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251" w:rsidRDefault="00A55251" w:rsidP="00581443">
      <w:pPr>
        <w:spacing w:after="240"/>
        <w:jc w:val="center"/>
        <w:rPr>
          <w:b/>
          <w:bCs/>
          <w:sz w:val="26"/>
          <w:szCs w:val="26"/>
          <w:u w:val="single"/>
        </w:rPr>
      </w:pPr>
    </w:p>
    <w:p w:rsidR="0048029A" w:rsidRPr="0019486C" w:rsidRDefault="00D779F7" w:rsidP="00581443">
      <w:pPr>
        <w:spacing w:after="240"/>
        <w:jc w:val="center"/>
        <w:rPr>
          <w:b/>
          <w:bCs/>
          <w:shadow/>
          <w:sz w:val="26"/>
          <w:szCs w:val="26"/>
          <w:u w:val="single"/>
        </w:rPr>
      </w:pPr>
      <w:r w:rsidRPr="0019486C">
        <w:rPr>
          <w:b/>
          <w:bCs/>
          <w:shadow/>
          <w:sz w:val="26"/>
          <w:szCs w:val="26"/>
          <w:u w:val="single"/>
        </w:rPr>
        <w:t>COMMUNIQUE DE PRESSE</w:t>
      </w:r>
    </w:p>
    <w:p w:rsidR="007D330C" w:rsidRPr="00956E45" w:rsidRDefault="007D330C" w:rsidP="00E37D61">
      <w:pPr>
        <w:spacing w:after="240"/>
        <w:jc w:val="both"/>
        <w:rPr>
          <w:sz w:val="26"/>
          <w:szCs w:val="26"/>
        </w:rPr>
      </w:pPr>
    </w:p>
    <w:p w:rsidR="00FD4D99" w:rsidRDefault="00034A98" w:rsidP="00AB1330">
      <w:pPr>
        <w:spacing w:after="240"/>
        <w:ind w:right="-113" w:firstLine="708"/>
        <w:jc w:val="both"/>
        <w:rPr>
          <w:sz w:val="26"/>
          <w:szCs w:val="26"/>
        </w:rPr>
      </w:pPr>
      <w:r>
        <w:rPr>
          <w:sz w:val="26"/>
          <w:szCs w:val="26"/>
        </w:rPr>
        <w:t>Le Haut-</w:t>
      </w:r>
      <w:r w:rsidR="00FD4D99">
        <w:rPr>
          <w:sz w:val="26"/>
          <w:szCs w:val="26"/>
        </w:rPr>
        <w:t xml:space="preserve">Commissaire au Plan, M. Ahmed Lahlimi Alami et le </w:t>
      </w:r>
      <w:r w:rsidR="007D330C">
        <w:rPr>
          <w:sz w:val="26"/>
          <w:szCs w:val="26"/>
        </w:rPr>
        <w:t xml:space="preserve">Directeur </w:t>
      </w:r>
      <w:r w:rsidR="007D330C" w:rsidRPr="007D330C">
        <w:rPr>
          <w:sz w:val="26"/>
          <w:szCs w:val="26"/>
        </w:rPr>
        <w:t>des Opérations,</w:t>
      </w:r>
      <w:r w:rsidR="007D330C">
        <w:rPr>
          <w:sz w:val="26"/>
          <w:szCs w:val="26"/>
        </w:rPr>
        <w:t xml:space="preserve"> </w:t>
      </w:r>
      <w:r w:rsidR="007D330C" w:rsidRPr="007D330C">
        <w:rPr>
          <w:sz w:val="26"/>
          <w:szCs w:val="26"/>
        </w:rPr>
        <w:t>Département Maghreb et Malte</w:t>
      </w:r>
      <w:r w:rsidR="007D330C">
        <w:rPr>
          <w:sz w:val="26"/>
          <w:szCs w:val="26"/>
        </w:rPr>
        <w:t xml:space="preserve"> </w:t>
      </w:r>
      <w:r w:rsidR="00AB1330">
        <w:rPr>
          <w:sz w:val="26"/>
          <w:szCs w:val="26"/>
        </w:rPr>
        <w:t>de</w:t>
      </w:r>
      <w:r w:rsidR="00FD4D99">
        <w:rPr>
          <w:sz w:val="26"/>
          <w:szCs w:val="26"/>
        </w:rPr>
        <w:t xml:space="preserve"> la Banque </w:t>
      </w:r>
      <w:r w:rsidR="00EF7A16">
        <w:rPr>
          <w:sz w:val="26"/>
          <w:szCs w:val="26"/>
        </w:rPr>
        <w:t>m</w:t>
      </w:r>
      <w:r w:rsidR="00FD4D99">
        <w:rPr>
          <w:sz w:val="26"/>
          <w:szCs w:val="26"/>
        </w:rPr>
        <w:t xml:space="preserve">ondiale, </w:t>
      </w:r>
      <w:r w:rsidR="00E37D61">
        <w:rPr>
          <w:sz w:val="26"/>
          <w:szCs w:val="26"/>
        </w:rPr>
        <w:t xml:space="preserve">M. </w:t>
      </w:r>
      <w:r w:rsidR="007D330C" w:rsidRPr="007D330C">
        <w:rPr>
          <w:sz w:val="26"/>
          <w:szCs w:val="26"/>
        </w:rPr>
        <w:t>Jesko Hentschel</w:t>
      </w:r>
      <w:r w:rsidR="007D330C">
        <w:rPr>
          <w:sz w:val="26"/>
          <w:szCs w:val="26"/>
        </w:rPr>
        <w:t>,</w:t>
      </w:r>
      <w:r w:rsidR="00FD4D99">
        <w:rPr>
          <w:sz w:val="26"/>
          <w:szCs w:val="26"/>
        </w:rPr>
        <w:t xml:space="preserve"> ont procédé</w:t>
      </w:r>
      <w:r w:rsidR="00E37D61">
        <w:rPr>
          <w:sz w:val="26"/>
          <w:szCs w:val="26"/>
        </w:rPr>
        <w:t>, le 20</w:t>
      </w:r>
      <w:r w:rsidR="00EF7A16">
        <w:rPr>
          <w:sz w:val="26"/>
          <w:szCs w:val="26"/>
        </w:rPr>
        <w:t xml:space="preserve"> </w:t>
      </w:r>
      <w:r w:rsidR="00EF7A16" w:rsidRPr="00034A98">
        <w:rPr>
          <w:sz w:val="26"/>
          <w:szCs w:val="26"/>
        </w:rPr>
        <w:t>septembre</w:t>
      </w:r>
      <w:r w:rsidR="00EF7A16">
        <w:rPr>
          <w:sz w:val="26"/>
          <w:szCs w:val="26"/>
        </w:rPr>
        <w:t xml:space="preserve"> </w:t>
      </w:r>
      <w:r w:rsidR="00E37D61">
        <w:rPr>
          <w:sz w:val="26"/>
          <w:szCs w:val="26"/>
        </w:rPr>
        <w:t>2019</w:t>
      </w:r>
      <w:r w:rsidR="00FD4D99">
        <w:rPr>
          <w:sz w:val="26"/>
          <w:szCs w:val="26"/>
        </w:rPr>
        <w:t xml:space="preserve"> au siège du HCP</w:t>
      </w:r>
      <w:r w:rsidR="00E37D61">
        <w:rPr>
          <w:sz w:val="26"/>
          <w:szCs w:val="26"/>
        </w:rPr>
        <w:t>,</w:t>
      </w:r>
      <w:r w:rsidR="00FD4D99">
        <w:rPr>
          <w:sz w:val="26"/>
          <w:szCs w:val="26"/>
        </w:rPr>
        <w:t xml:space="preserve"> à la signature d’un nouveau </w:t>
      </w:r>
      <w:r w:rsidR="002F71D8">
        <w:rPr>
          <w:sz w:val="26"/>
          <w:szCs w:val="26"/>
        </w:rPr>
        <w:t>M</w:t>
      </w:r>
      <w:r w:rsidR="00FD4D99">
        <w:rPr>
          <w:sz w:val="26"/>
          <w:szCs w:val="26"/>
        </w:rPr>
        <w:t>émorandum actualisant les rapports de coopération qui lient les deux institutions.</w:t>
      </w:r>
    </w:p>
    <w:p w:rsidR="00DA2DAD" w:rsidRDefault="00956E45" w:rsidP="00E37D61">
      <w:pPr>
        <w:spacing w:after="24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Avec c</w:t>
      </w:r>
      <w:r w:rsidRPr="00956E45">
        <w:rPr>
          <w:sz w:val="26"/>
          <w:szCs w:val="26"/>
        </w:rPr>
        <w:t xml:space="preserve">e </w:t>
      </w:r>
      <w:r>
        <w:rPr>
          <w:sz w:val="26"/>
          <w:szCs w:val="26"/>
        </w:rPr>
        <w:t>M</w:t>
      </w:r>
      <w:r w:rsidRPr="00956E45">
        <w:rPr>
          <w:sz w:val="26"/>
          <w:szCs w:val="26"/>
        </w:rPr>
        <w:t>émorandum</w:t>
      </w:r>
      <w:r w:rsidR="00231D09">
        <w:rPr>
          <w:sz w:val="26"/>
          <w:szCs w:val="26"/>
        </w:rPr>
        <w:t>,</w:t>
      </w:r>
      <w:r w:rsidRPr="00956E4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le HCP et la Banque mondiale </w:t>
      </w:r>
      <w:r w:rsidR="00FD4D99">
        <w:rPr>
          <w:sz w:val="26"/>
          <w:szCs w:val="26"/>
        </w:rPr>
        <w:t xml:space="preserve">conviennent </w:t>
      </w:r>
      <w:r w:rsidR="0047491B">
        <w:rPr>
          <w:sz w:val="26"/>
          <w:szCs w:val="26"/>
        </w:rPr>
        <w:t xml:space="preserve">de renforcer le cadre de </w:t>
      </w:r>
      <w:r w:rsidR="00FD4D99">
        <w:rPr>
          <w:sz w:val="26"/>
          <w:szCs w:val="26"/>
        </w:rPr>
        <w:t>cette</w:t>
      </w:r>
      <w:r w:rsidR="0047491B">
        <w:rPr>
          <w:sz w:val="26"/>
          <w:szCs w:val="26"/>
        </w:rPr>
        <w:t xml:space="preserve"> coopération </w:t>
      </w:r>
      <w:r w:rsidR="0025496C">
        <w:rPr>
          <w:sz w:val="26"/>
          <w:szCs w:val="26"/>
        </w:rPr>
        <w:t>et d’en ad</w:t>
      </w:r>
      <w:r w:rsidR="00B8434F">
        <w:rPr>
          <w:sz w:val="26"/>
          <w:szCs w:val="26"/>
        </w:rPr>
        <w:t>a</w:t>
      </w:r>
      <w:r w:rsidR="0025496C">
        <w:rPr>
          <w:sz w:val="26"/>
          <w:szCs w:val="26"/>
        </w:rPr>
        <w:t>p</w:t>
      </w:r>
      <w:r w:rsidR="00BD48F4">
        <w:rPr>
          <w:sz w:val="26"/>
          <w:szCs w:val="26"/>
        </w:rPr>
        <w:t xml:space="preserve">ter les domaines </w:t>
      </w:r>
      <w:r w:rsidR="0025496C">
        <w:rPr>
          <w:sz w:val="26"/>
          <w:szCs w:val="26"/>
        </w:rPr>
        <w:t>et</w:t>
      </w:r>
      <w:r w:rsidR="00BD48F4">
        <w:rPr>
          <w:sz w:val="26"/>
          <w:szCs w:val="26"/>
        </w:rPr>
        <w:t xml:space="preserve"> </w:t>
      </w:r>
      <w:r w:rsidR="00F80114">
        <w:rPr>
          <w:sz w:val="26"/>
          <w:szCs w:val="26"/>
        </w:rPr>
        <w:t>l</w:t>
      </w:r>
      <w:r w:rsidR="0025496C">
        <w:rPr>
          <w:sz w:val="26"/>
          <w:szCs w:val="26"/>
        </w:rPr>
        <w:t>es thématiques</w:t>
      </w:r>
      <w:r w:rsidR="00FB1E2E">
        <w:rPr>
          <w:sz w:val="26"/>
          <w:szCs w:val="26"/>
        </w:rPr>
        <w:t>,</w:t>
      </w:r>
      <w:r w:rsidR="00F80114">
        <w:rPr>
          <w:sz w:val="26"/>
          <w:szCs w:val="26"/>
        </w:rPr>
        <w:t xml:space="preserve"> en conformité</w:t>
      </w:r>
      <w:r w:rsidR="00680532" w:rsidRPr="00680532">
        <w:rPr>
          <w:sz w:val="26"/>
          <w:szCs w:val="26"/>
        </w:rPr>
        <w:t xml:space="preserve"> </w:t>
      </w:r>
      <w:r w:rsidR="00680532">
        <w:rPr>
          <w:sz w:val="26"/>
          <w:szCs w:val="26"/>
        </w:rPr>
        <w:t>avec</w:t>
      </w:r>
      <w:r w:rsidR="007D330C">
        <w:rPr>
          <w:sz w:val="26"/>
          <w:szCs w:val="26"/>
        </w:rPr>
        <w:t xml:space="preserve">, </w:t>
      </w:r>
      <w:r w:rsidR="00FD4D99">
        <w:rPr>
          <w:sz w:val="26"/>
          <w:szCs w:val="26"/>
        </w:rPr>
        <w:t>d’une part</w:t>
      </w:r>
      <w:r w:rsidR="00680532">
        <w:rPr>
          <w:sz w:val="26"/>
          <w:szCs w:val="26"/>
        </w:rPr>
        <w:t>,</w:t>
      </w:r>
      <w:r w:rsidR="00FD4D99">
        <w:rPr>
          <w:sz w:val="26"/>
          <w:szCs w:val="26"/>
        </w:rPr>
        <w:t xml:space="preserve"> </w:t>
      </w:r>
      <w:r w:rsidR="00F80114">
        <w:rPr>
          <w:sz w:val="26"/>
          <w:szCs w:val="26"/>
        </w:rPr>
        <w:t xml:space="preserve">les </w:t>
      </w:r>
      <w:r w:rsidR="00F80114" w:rsidRPr="00F80114">
        <w:rPr>
          <w:sz w:val="26"/>
          <w:szCs w:val="26"/>
        </w:rPr>
        <w:t xml:space="preserve">axes </w:t>
      </w:r>
      <w:r w:rsidR="007D330C">
        <w:rPr>
          <w:sz w:val="26"/>
          <w:szCs w:val="26"/>
        </w:rPr>
        <w:t>contenus dans le</w:t>
      </w:r>
      <w:r w:rsidR="00F80114" w:rsidRPr="00F80114">
        <w:rPr>
          <w:sz w:val="26"/>
          <w:szCs w:val="26"/>
        </w:rPr>
        <w:t xml:space="preserve"> </w:t>
      </w:r>
      <w:r w:rsidR="007D330C">
        <w:rPr>
          <w:sz w:val="26"/>
          <w:szCs w:val="26"/>
        </w:rPr>
        <w:t xml:space="preserve">cadre de </w:t>
      </w:r>
      <w:r w:rsidR="00E37D61">
        <w:rPr>
          <w:sz w:val="26"/>
          <w:szCs w:val="26"/>
        </w:rPr>
        <w:t>partenariat-pays entre le R</w:t>
      </w:r>
      <w:r w:rsidR="007D330C">
        <w:rPr>
          <w:sz w:val="26"/>
          <w:szCs w:val="26"/>
        </w:rPr>
        <w:t xml:space="preserve">oyaume du </w:t>
      </w:r>
      <w:r w:rsidR="00E37D61">
        <w:rPr>
          <w:sz w:val="26"/>
          <w:szCs w:val="26"/>
        </w:rPr>
        <w:t>Maroc</w:t>
      </w:r>
      <w:r w:rsidR="007D330C">
        <w:rPr>
          <w:sz w:val="26"/>
          <w:szCs w:val="26"/>
        </w:rPr>
        <w:t xml:space="preserve"> et la Banque </w:t>
      </w:r>
      <w:r w:rsidR="00EF7A16">
        <w:rPr>
          <w:sz w:val="26"/>
          <w:szCs w:val="26"/>
        </w:rPr>
        <w:t>m</w:t>
      </w:r>
      <w:r w:rsidR="007D330C">
        <w:rPr>
          <w:sz w:val="26"/>
          <w:szCs w:val="26"/>
        </w:rPr>
        <w:t>ondiale</w:t>
      </w:r>
      <w:r w:rsidR="00F80114">
        <w:rPr>
          <w:sz w:val="26"/>
          <w:szCs w:val="26"/>
        </w:rPr>
        <w:t xml:space="preserve"> et</w:t>
      </w:r>
      <w:r w:rsidR="00FD4D99">
        <w:rPr>
          <w:sz w:val="26"/>
          <w:szCs w:val="26"/>
        </w:rPr>
        <w:t>, d’autre part,</w:t>
      </w:r>
      <w:r w:rsidR="00F80114">
        <w:rPr>
          <w:sz w:val="26"/>
          <w:szCs w:val="26"/>
        </w:rPr>
        <w:t xml:space="preserve"> les nouveaux centres d’intérêt et programmes d’activité</w:t>
      </w:r>
      <w:r w:rsidR="00EF7A16">
        <w:rPr>
          <w:sz w:val="26"/>
          <w:szCs w:val="26"/>
        </w:rPr>
        <w:t>s</w:t>
      </w:r>
      <w:r w:rsidR="00F80114">
        <w:rPr>
          <w:sz w:val="26"/>
          <w:szCs w:val="26"/>
        </w:rPr>
        <w:t xml:space="preserve"> du HCP, en particulier</w:t>
      </w:r>
      <w:r w:rsidR="00A2322B">
        <w:rPr>
          <w:sz w:val="26"/>
          <w:szCs w:val="26"/>
        </w:rPr>
        <w:t xml:space="preserve"> dans les domaines </w:t>
      </w:r>
      <w:r w:rsidR="00620967">
        <w:rPr>
          <w:sz w:val="26"/>
          <w:szCs w:val="26"/>
        </w:rPr>
        <w:t>du suivi et d</w:t>
      </w:r>
      <w:r w:rsidR="00207ABA">
        <w:rPr>
          <w:sz w:val="26"/>
          <w:szCs w:val="26"/>
        </w:rPr>
        <w:t>e l</w:t>
      </w:r>
      <w:r w:rsidR="00620967">
        <w:rPr>
          <w:sz w:val="26"/>
          <w:szCs w:val="26"/>
        </w:rPr>
        <w:t xml:space="preserve">’évaluation des ODD, de l’accompagnement de la régionalisation avancée et de la digitalisation de ses activités statistiques. Dans ce cadre, </w:t>
      </w:r>
      <w:r w:rsidR="00BD48F4">
        <w:rPr>
          <w:sz w:val="26"/>
          <w:szCs w:val="26"/>
        </w:rPr>
        <w:t>les deux parties</w:t>
      </w:r>
      <w:r w:rsidR="00620967">
        <w:rPr>
          <w:sz w:val="26"/>
          <w:szCs w:val="26"/>
        </w:rPr>
        <w:t xml:space="preserve"> </w:t>
      </w:r>
      <w:r w:rsidR="00BD48F4">
        <w:rPr>
          <w:sz w:val="26"/>
          <w:szCs w:val="26"/>
        </w:rPr>
        <w:t>se félicit</w:t>
      </w:r>
      <w:r w:rsidR="00FD4D99">
        <w:rPr>
          <w:sz w:val="26"/>
          <w:szCs w:val="26"/>
        </w:rPr>
        <w:t>ent</w:t>
      </w:r>
      <w:r w:rsidR="00BD48F4">
        <w:rPr>
          <w:sz w:val="26"/>
          <w:szCs w:val="26"/>
        </w:rPr>
        <w:t xml:space="preserve"> du niveau de réalisation </w:t>
      </w:r>
      <w:r w:rsidR="00AC7E8D">
        <w:rPr>
          <w:sz w:val="26"/>
          <w:szCs w:val="26"/>
        </w:rPr>
        <w:t>des travaux menés conjointement</w:t>
      </w:r>
      <w:r w:rsidR="00E437E6">
        <w:rPr>
          <w:sz w:val="26"/>
          <w:szCs w:val="26"/>
        </w:rPr>
        <w:t>,</w:t>
      </w:r>
      <w:r w:rsidR="00AC7E8D">
        <w:rPr>
          <w:sz w:val="26"/>
          <w:szCs w:val="26"/>
        </w:rPr>
        <w:t xml:space="preserve"> en particulier </w:t>
      </w:r>
      <w:r w:rsidR="00E437E6">
        <w:rPr>
          <w:sz w:val="26"/>
          <w:szCs w:val="26"/>
        </w:rPr>
        <w:t>sur les revenus des ménages</w:t>
      </w:r>
      <w:r w:rsidR="00E54B25">
        <w:rPr>
          <w:sz w:val="26"/>
          <w:szCs w:val="26"/>
        </w:rPr>
        <w:t>, l’</w:t>
      </w:r>
      <w:r w:rsidR="00FB1E2E">
        <w:rPr>
          <w:sz w:val="26"/>
          <w:szCs w:val="26"/>
        </w:rPr>
        <w:t>analys</w:t>
      </w:r>
      <w:r w:rsidR="00E54B25">
        <w:rPr>
          <w:sz w:val="26"/>
          <w:szCs w:val="26"/>
        </w:rPr>
        <w:t xml:space="preserve">e du marché du travail </w:t>
      </w:r>
      <w:r w:rsidR="00D731AB">
        <w:rPr>
          <w:sz w:val="26"/>
          <w:szCs w:val="26"/>
        </w:rPr>
        <w:t xml:space="preserve">et </w:t>
      </w:r>
      <w:r w:rsidR="008A6618">
        <w:rPr>
          <w:sz w:val="26"/>
          <w:szCs w:val="26"/>
        </w:rPr>
        <w:t xml:space="preserve">notent avec satisfaction les perspectives </w:t>
      </w:r>
      <w:r w:rsidR="00726D13">
        <w:rPr>
          <w:sz w:val="26"/>
          <w:szCs w:val="26"/>
        </w:rPr>
        <w:t>ouvertes à une contribution de la B</w:t>
      </w:r>
      <w:r w:rsidR="00134809">
        <w:rPr>
          <w:sz w:val="26"/>
          <w:szCs w:val="26"/>
        </w:rPr>
        <w:t xml:space="preserve">anque </w:t>
      </w:r>
      <w:r w:rsidR="00EF7A16">
        <w:rPr>
          <w:sz w:val="26"/>
          <w:szCs w:val="26"/>
        </w:rPr>
        <w:t>m</w:t>
      </w:r>
      <w:r w:rsidR="00134809">
        <w:rPr>
          <w:sz w:val="26"/>
          <w:szCs w:val="26"/>
        </w:rPr>
        <w:t>ondiale</w:t>
      </w:r>
      <w:r w:rsidR="00726D13">
        <w:rPr>
          <w:sz w:val="26"/>
          <w:szCs w:val="26"/>
        </w:rPr>
        <w:t xml:space="preserve"> au pr</w:t>
      </w:r>
      <w:r w:rsidR="00655525">
        <w:rPr>
          <w:sz w:val="26"/>
          <w:szCs w:val="26"/>
        </w:rPr>
        <w:t>o</w:t>
      </w:r>
      <w:r w:rsidR="00726D13">
        <w:rPr>
          <w:sz w:val="26"/>
          <w:szCs w:val="26"/>
        </w:rPr>
        <w:t>gramme de digitalisation des activités stati</w:t>
      </w:r>
      <w:r w:rsidR="00655525">
        <w:rPr>
          <w:sz w:val="26"/>
          <w:szCs w:val="26"/>
        </w:rPr>
        <w:t>s</w:t>
      </w:r>
      <w:r w:rsidR="00726D13">
        <w:rPr>
          <w:sz w:val="26"/>
          <w:szCs w:val="26"/>
        </w:rPr>
        <w:t>tiques du HCP.</w:t>
      </w:r>
      <w:r w:rsidR="00B64996">
        <w:rPr>
          <w:sz w:val="26"/>
          <w:szCs w:val="26"/>
        </w:rPr>
        <w:t xml:space="preserve"> </w:t>
      </w:r>
      <w:r w:rsidR="00E437E6">
        <w:rPr>
          <w:sz w:val="26"/>
          <w:szCs w:val="26"/>
        </w:rPr>
        <w:t xml:space="preserve"> </w:t>
      </w:r>
    </w:p>
    <w:p w:rsidR="00B10B3D" w:rsidRDefault="00537787" w:rsidP="001D7D66">
      <w:pPr>
        <w:spacing w:after="24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Les deux parties </w:t>
      </w:r>
      <w:r w:rsidR="004A26D1">
        <w:rPr>
          <w:sz w:val="26"/>
          <w:szCs w:val="26"/>
        </w:rPr>
        <w:t xml:space="preserve">renouvèlent </w:t>
      </w:r>
      <w:r>
        <w:rPr>
          <w:sz w:val="26"/>
          <w:szCs w:val="26"/>
        </w:rPr>
        <w:t>l’expression de leur conviction que</w:t>
      </w:r>
      <w:r w:rsidR="00060AA3">
        <w:rPr>
          <w:sz w:val="26"/>
          <w:szCs w:val="26"/>
        </w:rPr>
        <w:t xml:space="preserve"> </w:t>
      </w:r>
      <w:r w:rsidR="00BC61CE">
        <w:rPr>
          <w:sz w:val="26"/>
          <w:szCs w:val="26"/>
        </w:rPr>
        <w:t xml:space="preserve">l’étude que leurs experts mènent conjointement sur le marché du travail </w:t>
      </w:r>
      <w:r w:rsidR="00060AA3">
        <w:rPr>
          <w:sz w:val="26"/>
          <w:szCs w:val="26"/>
        </w:rPr>
        <w:t xml:space="preserve">permettra </w:t>
      </w:r>
      <w:r w:rsidR="004643D5">
        <w:rPr>
          <w:sz w:val="26"/>
          <w:szCs w:val="26"/>
        </w:rPr>
        <w:t>de disposer d’u</w:t>
      </w:r>
      <w:r w:rsidR="00060AA3">
        <w:rPr>
          <w:sz w:val="26"/>
          <w:szCs w:val="26"/>
        </w:rPr>
        <w:t xml:space="preserve">ne </w:t>
      </w:r>
      <w:r w:rsidR="00060AA3" w:rsidRPr="00060AA3">
        <w:rPr>
          <w:sz w:val="26"/>
          <w:szCs w:val="26"/>
        </w:rPr>
        <w:t xml:space="preserve">connaissance </w:t>
      </w:r>
      <w:r w:rsidR="00060AA3" w:rsidRPr="00B10B3D">
        <w:rPr>
          <w:sz w:val="26"/>
          <w:szCs w:val="26"/>
        </w:rPr>
        <w:t>circonstanciée</w:t>
      </w:r>
      <w:r w:rsidR="00060AA3" w:rsidRPr="00060AA3">
        <w:rPr>
          <w:sz w:val="26"/>
          <w:szCs w:val="26"/>
        </w:rPr>
        <w:t xml:space="preserve"> de </w:t>
      </w:r>
      <w:r w:rsidR="00B10B3D">
        <w:rPr>
          <w:sz w:val="26"/>
          <w:szCs w:val="26"/>
        </w:rPr>
        <w:t xml:space="preserve">la </w:t>
      </w:r>
      <w:r w:rsidR="00B10B3D" w:rsidRPr="00B10B3D">
        <w:rPr>
          <w:sz w:val="26"/>
          <w:szCs w:val="26"/>
        </w:rPr>
        <w:t>dynamique du marché du travail au Maroc et d’apporter ainsi un éclairage utile à la problématique de la formation et de l’emploi dont on connait l’importance cruciale que lui accorde le pays.</w:t>
      </w:r>
      <w:r w:rsidR="00B10B3D">
        <w:rPr>
          <w:sz w:val="26"/>
          <w:szCs w:val="26"/>
        </w:rPr>
        <w:t xml:space="preserve"> </w:t>
      </w:r>
    </w:p>
    <w:p w:rsidR="0030742E" w:rsidRPr="00120F70" w:rsidRDefault="004643D5" w:rsidP="004643D5">
      <w:pPr>
        <w:spacing w:after="240"/>
        <w:ind w:firstLine="708"/>
        <w:jc w:val="both"/>
        <w:rPr>
          <w:sz w:val="26"/>
          <w:szCs w:val="26"/>
        </w:rPr>
      </w:pPr>
      <w:r w:rsidRPr="00120F70">
        <w:rPr>
          <w:sz w:val="26"/>
          <w:szCs w:val="26"/>
        </w:rPr>
        <w:t xml:space="preserve">A cet effet, elles </w:t>
      </w:r>
      <w:r w:rsidR="005B1105" w:rsidRPr="00120F70">
        <w:rPr>
          <w:sz w:val="26"/>
          <w:szCs w:val="26"/>
        </w:rPr>
        <w:t>comptent</w:t>
      </w:r>
      <w:r w:rsidRPr="00120F70">
        <w:rPr>
          <w:sz w:val="26"/>
          <w:szCs w:val="26"/>
        </w:rPr>
        <w:t xml:space="preserve"> </w:t>
      </w:r>
      <w:r w:rsidR="008B1F09" w:rsidRPr="00120F70">
        <w:rPr>
          <w:sz w:val="26"/>
          <w:szCs w:val="26"/>
        </w:rPr>
        <w:t xml:space="preserve">renforcer </w:t>
      </w:r>
      <w:r w:rsidR="004D5B87" w:rsidRPr="00120F70">
        <w:rPr>
          <w:sz w:val="26"/>
          <w:szCs w:val="26"/>
        </w:rPr>
        <w:t xml:space="preserve">le niveau d’expertise </w:t>
      </w:r>
      <w:r w:rsidRPr="00120F70">
        <w:rPr>
          <w:sz w:val="26"/>
          <w:szCs w:val="26"/>
        </w:rPr>
        <w:t xml:space="preserve">et de disponibilité </w:t>
      </w:r>
      <w:r w:rsidR="004D5B87" w:rsidRPr="00120F70">
        <w:rPr>
          <w:sz w:val="26"/>
          <w:szCs w:val="26"/>
        </w:rPr>
        <w:t xml:space="preserve">de leurs équipes </w:t>
      </w:r>
      <w:r w:rsidRPr="00120F70">
        <w:rPr>
          <w:sz w:val="26"/>
          <w:szCs w:val="26"/>
        </w:rPr>
        <w:t xml:space="preserve">respectives </w:t>
      </w:r>
      <w:r w:rsidR="004D5B87" w:rsidRPr="00120F70">
        <w:rPr>
          <w:sz w:val="26"/>
          <w:szCs w:val="26"/>
        </w:rPr>
        <w:t xml:space="preserve">affectées à </w:t>
      </w:r>
      <w:r w:rsidRPr="00120F70">
        <w:rPr>
          <w:sz w:val="26"/>
          <w:szCs w:val="26"/>
        </w:rPr>
        <w:t xml:space="preserve">cette </w:t>
      </w:r>
      <w:r w:rsidR="00DA2DAD" w:rsidRPr="00120F70">
        <w:rPr>
          <w:sz w:val="26"/>
          <w:szCs w:val="26"/>
        </w:rPr>
        <w:t xml:space="preserve">étude </w:t>
      </w:r>
      <w:r w:rsidRPr="00120F70">
        <w:rPr>
          <w:sz w:val="26"/>
          <w:szCs w:val="26"/>
        </w:rPr>
        <w:t xml:space="preserve">et tirer tout le profit que permet </w:t>
      </w:r>
      <w:r w:rsidR="004D5B87" w:rsidRPr="00120F70">
        <w:rPr>
          <w:sz w:val="26"/>
          <w:szCs w:val="26"/>
        </w:rPr>
        <w:t xml:space="preserve">l’exploitation </w:t>
      </w:r>
      <w:r w:rsidR="00DA2DAD" w:rsidRPr="00120F70">
        <w:rPr>
          <w:sz w:val="26"/>
          <w:szCs w:val="26"/>
        </w:rPr>
        <w:t xml:space="preserve">des </w:t>
      </w:r>
      <w:r w:rsidRPr="00120F70">
        <w:rPr>
          <w:sz w:val="26"/>
          <w:szCs w:val="26"/>
        </w:rPr>
        <w:t xml:space="preserve">données fournies, sur une période couvrant une vingtaine d’années, par les </w:t>
      </w:r>
      <w:r w:rsidR="00DA2DAD" w:rsidRPr="00120F70">
        <w:rPr>
          <w:sz w:val="26"/>
          <w:szCs w:val="26"/>
        </w:rPr>
        <w:t>fichiers de l’</w:t>
      </w:r>
      <w:r w:rsidR="00980F8B" w:rsidRPr="00120F70">
        <w:rPr>
          <w:sz w:val="26"/>
          <w:szCs w:val="26"/>
        </w:rPr>
        <w:t>E</w:t>
      </w:r>
      <w:r w:rsidR="00DA2DAD" w:rsidRPr="00120F70">
        <w:rPr>
          <w:sz w:val="26"/>
          <w:szCs w:val="26"/>
        </w:rPr>
        <w:t>nquête</w:t>
      </w:r>
      <w:r w:rsidR="00980F8B" w:rsidRPr="00120F70">
        <w:rPr>
          <w:sz w:val="26"/>
          <w:szCs w:val="26"/>
        </w:rPr>
        <w:t xml:space="preserve"> N</w:t>
      </w:r>
      <w:r w:rsidR="00DA2DAD" w:rsidRPr="00120F70">
        <w:rPr>
          <w:sz w:val="26"/>
          <w:szCs w:val="26"/>
        </w:rPr>
        <w:t>ationale sur l’</w:t>
      </w:r>
      <w:r w:rsidR="00980F8B" w:rsidRPr="00120F70">
        <w:rPr>
          <w:sz w:val="26"/>
          <w:szCs w:val="26"/>
        </w:rPr>
        <w:t>E</w:t>
      </w:r>
      <w:r w:rsidR="00DA2DAD" w:rsidRPr="00120F70">
        <w:rPr>
          <w:sz w:val="26"/>
          <w:szCs w:val="26"/>
        </w:rPr>
        <w:t>mploi</w:t>
      </w:r>
      <w:r w:rsidR="005655F3" w:rsidRPr="00120F70">
        <w:rPr>
          <w:sz w:val="26"/>
          <w:szCs w:val="26"/>
        </w:rPr>
        <w:t xml:space="preserve">. </w:t>
      </w:r>
    </w:p>
    <w:p w:rsidR="00B10B3D" w:rsidRDefault="0030742E" w:rsidP="00AE75A4">
      <w:pPr>
        <w:spacing w:after="240"/>
        <w:ind w:firstLine="708"/>
        <w:jc w:val="both"/>
        <w:rPr>
          <w:sz w:val="26"/>
          <w:szCs w:val="26"/>
        </w:rPr>
      </w:pPr>
      <w:r w:rsidRPr="00120F70">
        <w:rPr>
          <w:sz w:val="26"/>
          <w:szCs w:val="26"/>
        </w:rPr>
        <w:t xml:space="preserve">Le </w:t>
      </w:r>
      <w:r w:rsidR="00AE75A4">
        <w:rPr>
          <w:sz w:val="26"/>
          <w:szCs w:val="26"/>
        </w:rPr>
        <w:t xml:space="preserve">directeur </w:t>
      </w:r>
      <w:r w:rsidR="00AE75A4" w:rsidRPr="007D330C">
        <w:rPr>
          <w:sz w:val="26"/>
          <w:szCs w:val="26"/>
        </w:rPr>
        <w:t xml:space="preserve">des </w:t>
      </w:r>
      <w:r w:rsidR="00AE75A4">
        <w:rPr>
          <w:sz w:val="26"/>
          <w:szCs w:val="26"/>
        </w:rPr>
        <w:t>o</w:t>
      </w:r>
      <w:r w:rsidR="00AE75A4" w:rsidRPr="007D330C">
        <w:rPr>
          <w:sz w:val="26"/>
          <w:szCs w:val="26"/>
        </w:rPr>
        <w:t>pérations,</w:t>
      </w:r>
      <w:r w:rsidR="00AE75A4">
        <w:rPr>
          <w:sz w:val="26"/>
          <w:szCs w:val="26"/>
        </w:rPr>
        <w:t xml:space="preserve"> d</w:t>
      </w:r>
      <w:r w:rsidR="00AE75A4" w:rsidRPr="007D330C">
        <w:rPr>
          <w:sz w:val="26"/>
          <w:szCs w:val="26"/>
        </w:rPr>
        <w:t>épartement Maghreb et Malte</w:t>
      </w:r>
      <w:r w:rsidR="00AE75A4">
        <w:rPr>
          <w:sz w:val="26"/>
          <w:szCs w:val="26"/>
        </w:rPr>
        <w:t xml:space="preserve"> de la Banque </w:t>
      </w:r>
      <w:r w:rsidR="00AA2886">
        <w:rPr>
          <w:sz w:val="26"/>
          <w:szCs w:val="26"/>
        </w:rPr>
        <w:t>M</w:t>
      </w:r>
      <w:r w:rsidR="00AE75A4">
        <w:rPr>
          <w:sz w:val="26"/>
          <w:szCs w:val="26"/>
        </w:rPr>
        <w:t>ondiale</w:t>
      </w:r>
      <w:r w:rsidR="00AE75A4" w:rsidRPr="00120F70">
        <w:rPr>
          <w:sz w:val="26"/>
          <w:szCs w:val="26"/>
        </w:rPr>
        <w:t xml:space="preserve"> </w:t>
      </w:r>
      <w:r w:rsidR="00FD4D99" w:rsidRPr="00120F70">
        <w:rPr>
          <w:sz w:val="26"/>
          <w:szCs w:val="26"/>
        </w:rPr>
        <w:t>exprime</w:t>
      </w:r>
      <w:r w:rsidR="005B1105" w:rsidRPr="00120F70">
        <w:rPr>
          <w:sz w:val="26"/>
          <w:szCs w:val="26"/>
        </w:rPr>
        <w:t>, par ailleurs,</w:t>
      </w:r>
      <w:r w:rsidRPr="00120F70">
        <w:rPr>
          <w:sz w:val="26"/>
          <w:szCs w:val="26"/>
        </w:rPr>
        <w:t xml:space="preserve"> son appréciation des dispositions p</w:t>
      </w:r>
      <w:r w:rsidR="00DA2DAD" w:rsidRPr="00120F70">
        <w:rPr>
          <w:sz w:val="26"/>
          <w:szCs w:val="26"/>
        </w:rPr>
        <w:t xml:space="preserve">rises par le HCP en matière de formation et d’organisation </w:t>
      </w:r>
      <w:r w:rsidR="00980F8B" w:rsidRPr="00120F70">
        <w:rPr>
          <w:sz w:val="26"/>
          <w:szCs w:val="26"/>
        </w:rPr>
        <w:t>institutionnelle</w:t>
      </w:r>
      <w:r w:rsidR="00581443" w:rsidRPr="00120F70">
        <w:rPr>
          <w:sz w:val="26"/>
          <w:szCs w:val="26"/>
        </w:rPr>
        <w:t>,</w:t>
      </w:r>
      <w:r w:rsidR="00DA2DAD" w:rsidRPr="00120F70">
        <w:rPr>
          <w:sz w:val="26"/>
          <w:szCs w:val="26"/>
        </w:rPr>
        <w:t xml:space="preserve"> </w:t>
      </w:r>
      <w:r w:rsidR="00B25A3B" w:rsidRPr="00120F70">
        <w:rPr>
          <w:sz w:val="26"/>
          <w:szCs w:val="26"/>
        </w:rPr>
        <w:t>dans le but de</w:t>
      </w:r>
      <w:r w:rsidR="00DA2DAD" w:rsidRPr="00120F70">
        <w:rPr>
          <w:sz w:val="26"/>
          <w:szCs w:val="26"/>
        </w:rPr>
        <w:t xml:space="preserve"> </w:t>
      </w:r>
      <w:r w:rsidR="00980F8B" w:rsidRPr="00120F70">
        <w:rPr>
          <w:sz w:val="26"/>
          <w:szCs w:val="26"/>
        </w:rPr>
        <w:t xml:space="preserve">renforcer ses </w:t>
      </w:r>
      <w:r w:rsidRPr="00120F70">
        <w:rPr>
          <w:sz w:val="26"/>
          <w:szCs w:val="26"/>
        </w:rPr>
        <w:lastRenderedPageBreak/>
        <w:t xml:space="preserve">capacités </w:t>
      </w:r>
      <w:r w:rsidR="00980F8B" w:rsidRPr="00120F70">
        <w:rPr>
          <w:sz w:val="26"/>
          <w:szCs w:val="26"/>
        </w:rPr>
        <w:t xml:space="preserve">de production des indicateurs statistiques et </w:t>
      </w:r>
      <w:r w:rsidR="00FF4E17" w:rsidRPr="00120F70">
        <w:rPr>
          <w:sz w:val="26"/>
          <w:szCs w:val="26"/>
        </w:rPr>
        <w:t>sa</w:t>
      </w:r>
      <w:r w:rsidRPr="00120F70">
        <w:rPr>
          <w:sz w:val="26"/>
          <w:szCs w:val="26"/>
        </w:rPr>
        <w:t xml:space="preserve"> maitrise des outils d’analyse</w:t>
      </w:r>
      <w:r w:rsidR="00B25A3B" w:rsidRPr="00120F70">
        <w:rPr>
          <w:sz w:val="26"/>
          <w:szCs w:val="26"/>
        </w:rPr>
        <w:t xml:space="preserve"> pour </w:t>
      </w:r>
      <w:r w:rsidR="00980F8B" w:rsidRPr="00120F70">
        <w:rPr>
          <w:sz w:val="26"/>
          <w:szCs w:val="26"/>
        </w:rPr>
        <w:t>assurer</w:t>
      </w:r>
      <w:r w:rsidR="00FC5AAF" w:rsidRPr="00120F70">
        <w:rPr>
          <w:sz w:val="26"/>
          <w:szCs w:val="26"/>
        </w:rPr>
        <w:t>, dans les meilleures conditions,</w:t>
      </w:r>
      <w:r w:rsidR="00980F8B" w:rsidRPr="00120F70">
        <w:rPr>
          <w:sz w:val="26"/>
          <w:szCs w:val="26"/>
        </w:rPr>
        <w:t xml:space="preserve"> le suivi et l’évaluation des ODD au Maroc.</w:t>
      </w:r>
      <w:r w:rsidR="00980F8B">
        <w:rPr>
          <w:sz w:val="26"/>
          <w:szCs w:val="26"/>
        </w:rPr>
        <w:t xml:space="preserve"> </w:t>
      </w:r>
    </w:p>
    <w:p w:rsidR="00BF0FE3" w:rsidRDefault="00DB7068" w:rsidP="00202501">
      <w:pPr>
        <w:spacing w:after="24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L</w:t>
      </w:r>
      <w:r w:rsidR="00FC5AAF">
        <w:rPr>
          <w:sz w:val="26"/>
          <w:szCs w:val="26"/>
        </w:rPr>
        <w:t>es deux parties</w:t>
      </w:r>
      <w:r w:rsidR="008A6618">
        <w:rPr>
          <w:sz w:val="26"/>
          <w:szCs w:val="26"/>
        </w:rPr>
        <w:t xml:space="preserve"> </w:t>
      </w:r>
      <w:r w:rsidR="007954E4">
        <w:rPr>
          <w:sz w:val="26"/>
          <w:szCs w:val="26"/>
        </w:rPr>
        <w:t>soulign</w:t>
      </w:r>
      <w:r w:rsidR="000B491C">
        <w:rPr>
          <w:sz w:val="26"/>
          <w:szCs w:val="26"/>
        </w:rPr>
        <w:t>ent</w:t>
      </w:r>
      <w:r w:rsidR="008A6618">
        <w:rPr>
          <w:sz w:val="26"/>
          <w:szCs w:val="26"/>
        </w:rPr>
        <w:t xml:space="preserve">, à cet égard, </w:t>
      </w:r>
      <w:r w:rsidR="00F97D04">
        <w:rPr>
          <w:sz w:val="26"/>
          <w:szCs w:val="26"/>
        </w:rPr>
        <w:t xml:space="preserve">tout l’intérêt que revêtent ces dispositions pour leur objectif commun d’une </w:t>
      </w:r>
      <w:r w:rsidR="00BF0FE3">
        <w:rPr>
          <w:sz w:val="26"/>
          <w:szCs w:val="26"/>
        </w:rPr>
        <w:t>meilleure connaissance de</w:t>
      </w:r>
      <w:r w:rsidR="00F97D04">
        <w:rPr>
          <w:sz w:val="26"/>
          <w:szCs w:val="26"/>
        </w:rPr>
        <w:t xml:space="preserve"> </w:t>
      </w:r>
      <w:r w:rsidR="00F97D04" w:rsidRPr="00B10B3D">
        <w:rPr>
          <w:sz w:val="26"/>
          <w:szCs w:val="26"/>
        </w:rPr>
        <w:t xml:space="preserve">la réalité de la pauvreté et des </w:t>
      </w:r>
      <w:r w:rsidR="00BF0FE3" w:rsidRPr="00B10B3D">
        <w:rPr>
          <w:sz w:val="26"/>
          <w:szCs w:val="26"/>
        </w:rPr>
        <w:t>inégalités</w:t>
      </w:r>
      <w:r w:rsidR="00F97D04" w:rsidRPr="00B10B3D">
        <w:rPr>
          <w:sz w:val="26"/>
          <w:szCs w:val="26"/>
        </w:rPr>
        <w:t xml:space="preserve"> sociales et territoriales</w:t>
      </w:r>
      <w:r w:rsidR="00EF7A16">
        <w:rPr>
          <w:sz w:val="26"/>
          <w:szCs w:val="26"/>
        </w:rPr>
        <w:t>,</w:t>
      </w:r>
      <w:r w:rsidR="00BF0FE3" w:rsidRPr="00B10B3D">
        <w:rPr>
          <w:sz w:val="26"/>
          <w:szCs w:val="26"/>
        </w:rPr>
        <w:t xml:space="preserve"> </w:t>
      </w:r>
      <w:r w:rsidR="00F97D04" w:rsidRPr="00B10B3D">
        <w:rPr>
          <w:sz w:val="26"/>
          <w:szCs w:val="26"/>
        </w:rPr>
        <w:t>dont</w:t>
      </w:r>
      <w:r w:rsidR="00BF0FE3" w:rsidRPr="00B10B3D">
        <w:rPr>
          <w:sz w:val="26"/>
          <w:szCs w:val="26"/>
        </w:rPr>
        <w:t xml:space="preserve"> le nouveau modèle de développement se propose de faire de leur réduction l’un de ses objectifs majeurs</w:t>
      </w:r>
      <w:r w:rsidR="007954E4">
        <w:rPr>
          <w:sz w:val="26"/>
          <w:szCs w:val="26"/>
        </w:rPr>
        <w:t xml:space="preserve"> </w:t>
      </w:r>
      <w:r w:rsidR="00EF7A16">
        <w:rPr>
          <w:sz w:val="26"/>
          <w:szCs w:val="26"/>
        </w:rPr>
        <w:t>pour le</w:t>
      </w:r>
      <w:r w:rsidR="007954E4">
        <w:rPr>
          <w:sz w:val="26"/>
          <w:szCs w:val="26"/>
        </w:rPr>
        <w:t xml:space="preserve"> pays</w:t>
      </w:r>
      <w:r w:rsidR="00BF0FE3">
        <w:rPr>
          <w:sz w:val="26"/>
          <w:szCs w:val="26"/>
        </w:rPr>
        <w:t>.</w:t>
      </w:r>
      <w:r w:rsidR="00B10B3D">
        <w:rPr>
          <w:sz w:val="26"/>
          <w:szCs w:val="26"/>
        </w:rPr>
        <w:t xml:space="preserve"> </w:t>
      </w:r>
      <w:r w:rsidR="007954E4">
        <w:rPr>
          <w:sz w:val="26"/>
          <w:szCs w:val="26"/>
        </w:rPr>
        <w:t xml:space="preserve">A cet égard, elles </w:t>
      </w:r>
      <w:r w:rsidR="00B10B3D">
        <w:rPr>
          <w:sz w:val="26"/>
          <w:szCs w:val="26"/>
        </w:rPr>
        <w:t xml:space="preserve">apprécient particulièrement </w:t>
      </w:r>
      <w:r w:rsidR="00B10B3D" w:rsidRPr="00B10B3D">
        <w:rPr>
          <w:sz w:val="26"/>
          <w:szCs w:val="26"/>
        </w:rPr>
        <w:t xml:space="preserve">l’approche qui a été adoptée avec l’appui de l’expertise de </w:t>
      </w:r>
      <w:r w:rsidR="00335862">
        <w:rPr>
          <w:sz w:val="26"/>
          <w:szCs w:val="26"/>
        </w:rPr>
        <w:t>l’Institut de Statistique</w:t>
      </w:r>
      <w:r w:rsidR="00EF7A16">
        <w:rPr>
          <w:sz w:val="26"/>
          <w:szCs w:val="26"/>
        </w:rPr>
        <w:t>s</w:t>
      </w:r>
      <w:r w:rsidR="00335862">
        <w:rPr>
          <w:sz w:val="26"/>
          <w:szCs w:val="26"/>
        </w:rPr>
        <w:t xml:space="preserve"> </w:t>
      </w:r>
      <w:r w:rsidR="00EF7A16">
        <w:rPr>
          <w:sz w:val="26"/>
          <w:szCs w:val="26"/>
        </w:rPr>
        <w:t>italien</w:t>
      </w:r>
      <w:r w:rsidR="00335862">
        <w:rPr>
          <w:sz w:val="26"/>
          <w:szCs w:val="26"/>
        </w:rPr>
        <w:t xml:space="preserve"> (ISTAT)</w:t>
      </w:r>
      <w:r w:rsidR="00B10B3D" w:rsidRPr="00B10B3D">
        <w:rPr>
          <w:sz w:val="26"/>
          <w:szCs w:val="26"/>
        </w:rPr>
        <w:t xml:space="preserve"> dans l’étude sur les revenus des ménages</w:t>
      </w:r>
      <w:r w:rsidR="00EF7A16">
        <w:rPr>
          <w:sz w:val="26"/>
          <w:szCs w:val="26"/>
        </w:rPr>
        <w:t>,</w:t>
      </w:r>
      <w:r w:rsidR="00B10B3D">
        <w:rPr>
          <w:sz w:val="26"/>
          <w:szCs w:val="26"/>
        </w:rPr>
        <w:t xml:space="preserve"> </w:t>
      </w:r>
      <w:r w:rsidR="00B10B3D" w:rsidRPr="00034A98">
        <w:rPr>
          <w:sz w:val="26"/>
          <w:szCs w:val="26"/>
        </w:rPr>
        <w:t>dont les résultats</w:t>
      </w:r>
      <w:r w:rsidR="00EF7A16" w:rsidRPr="00034A98">
        <w:rPr>
          <w:sz w:val="26"/>
          <w:szCs w:val="26"/>
        </w:rPr>
        <w:t>,</w:t>
      </w:r>
      <w:r w:rsidR="00B10B3D" w:rsidRPr="00034A98">
        <w:rPr>
          <w:sz w:val="26"/>
          <w:szCs w:val="26"/>
        </w:rPr>
        <w:t xml:space="preserve"> </w:t>
      </w:r>
      <w:r w:rsidR="00EF7A16" w:rsidRPr="00034A98">
        <w:rPr>
          <w:sz w:val="26"/>
          <w:szCs w:val="26"/>
        </w:rPr>
        <w:t xml:space="preserve">qui </w:t>
      </w:r>
      <w:r w:rsidR="00B10B3D" w:rsidRPr="00034A98">
        <w:rPr>
          <w:sz w:val="26"/>
          <w:szCs w:val="26"/>
        </w:rPr>
        <w:t xml:space="preserve">devraient être disponibles </w:t>
      </w:r>
      <w:r w:rsidR="00AA2886" w:rsidRPr="00034A98">
        <w:rPr>
          <w:sz w:val="26"/>
          <w:szCs w:val="26"/>
        </w:rPr>
        <w:t>au début</w:t>
      </w:r>
      <w:r w:rsidR="00B10B3D" w:rsidRPr="00034A98">
        <w:rPr>
          <w:sz w:val="26"/>
          <w:szCs w:val="26"/>
        </w:rPr>
        <w:t xml:space="preserve"> de l’année 20</w:t>
      </w:r>
      <w:r w:rsidR="00AA2886" w:rsidRPr="00034A98">
        <w:rPr>
          <w:sz w:val="26"/>
          <w:szCs w:val="26"/>
        </w:rPr>
        <w:t>20</w:t>
      </w:r>
      <w:r w:rsidR="00EF7A16" w:rsidRPr="00034A98">
        <w:rPr>
          <w:sz w:val="26"/>
          <w:szCs w:val="26"/>
        </w:rPr>
        <w:t>,</w:t>
      </w:r>
      <w:r w:rsidR="00B10B3D" w:rsidRPr="00034A98">
        <w:rPr>
          <w:sz w:val="26"/>
          <w:szCs w:val="26"/>
        </w:rPr>
        <w:t xml:space="preserve"> contribuer</w:t>
      </w:r>
      <w:r w:rsidR="00EF7A16" w:rsidRPr="00034A98">
        <w:rPr>
          <w:sz w:val="26"/>
          <w:szCs w:val="26"/>
        </w:rPr>
        <w:t>ont</w:t>
      </w:r>
      <w:r w:rsidR="007954E4">
        <w:rPr>
          <w:sz w:val="26"/>
          <w:szCs w:val="26"/>
        </w:rPr>
        <w:t xml:space="preserve"> </w:t>
      </w:r>
      <w:r w:rsidR="00202501" w:rsidRPr="00202501">
        <w:rPr>
          <w:sz w:val="26"/>
          <w:szCs w:val="26"/>
        </w:rPr>
        <w:t xml:space="preserve">au renouvellement méthodologique </w:t>
      </w:r>
      <w:r w:rsidR="00B10B3D" w:rsidRPr="00202501">
        <w:rPr>
          <w:sz w:val="26"/>
          <w:szCs w:val="26"/>
        </w:rPr>
        <w:t xml:space="preserve">des enquêtes du HCP sur </w:t>
      </w:r>
      <w:r w:rsidR="00202501" w:rsidRPr="00202501">
        <w:rPr>
          <w:sz w:val="26"/>
          <w:szCs w:val="26"/>
        </w:rPr>
        <w:t>le niveau de vie des ménages</w:t>
      </w:r>
      <w:r w:rsidR="009B08B9">
        <w:rPr>
          <w:sz w:val="26"/>
          <w:szCs w:val="26"/>
        </w:rPr>
        <w:t>.</w:t>
      </w:r>
    </w:p>
    <w:p w:rsidR="00F80114" w:rsidRPr="00956E45" w:rsidRDefault="00BF0FE3" w:rsidP="00320E54">
      <w:pPr>
        <w:spacing w:after="24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L</w:t>
      </w:r>
      <w:r w:rsidR="002F71D8">
        <w:rPr>
          <w:sz w:val="26"/>
          <w:szCs w:val="26"/>
        </w:rPr>
        <w:t>e d</w:t>
      </w:r>
      <w:r w:rsidR="009B08B9">
        <w:rPr>
          <w:sz w:val="26"/>
          <w:szCs w:val="26"/>
        </w:rPr>
        <w:t xml:space="preserve">irecteur </w:t>
      </w:r>
      <w:r w:rsidR="002F71D8">
        <w:rPr>
          <w:sz w:val="26"/>
          <w:szCs w:val="26"/>
        </w:rPr>
        <w:t>des o</w:t>
      </w:r>
      <w:r w:rsidR="009B08B9" w:rsidRPr="007D330C">
        <w:rPr>
          <w:sz w:val="26"/>
          <w:szCs w:val="26"/>
        </w:rPr>
        <w:t>pérations,</w:t>
      </w:r>
      <w:r w:rsidR="009B08B9">
        <w:rPr>
          <w:sz w:val="26"/>
          <w:szCs w:val="26"/>
        </w:rPr>
        <w:t xml:space="preserve"> </w:t>
      </w:r>
      <w:r w:rsidR="002F71D8">
        <w:rPr>
          <w:sz w:val="26"/>
          <w:szCs w:val="26"/>
        </w:rPr>
        <w:t>d</w:t>
      </w:r>
      <w:r w:rsidR="009B08B9" w:rsidRPr="007D330C">
        <w:rPr>
          <w:sz w:val="26"/>
          <w:szCs w:val="26"/>
        </w:rPr>
        <w:t>épartement Maghreb et Malte</w:t>
      </w:r>
      <w:r w:rsidR="009B08B9">
        <w:rPr>
          <w:sz w:val="26"/>
          <w:szCs w:val="26"/>
        </w:rPr>
        <w:t xml:space="preserve"> de l</w:t>
      </w:r>
      <w:r>
        <w:rPr>
          <w:sz w:val="26"/>
          <w:szCs w:val="26"/>
        </w:rPr>
        <w:t xml:space="preserve">a Banque </w:t>
      </w:r>
      <w:r w:rsidR="00EF7A16">
        <w:rPr>
          <w:sz w:val="26"/>
          <w:szCs w:val="26"/>
        </w:rPr>
        <w:t>m</w:t>
      </w:r>
      <w:r>
        <w:rPr>
          <w:sz w:val="26"/>
          <w:szCs w:val="26"/>
        </w:rPr>
        <w:t xml:space="preserve">ondiale </w:t>
      </w:r>
      <w:r w:rsidR="00F97D04">
        <w:rPr>
          <w:sz w:val="26"/>
          <w:szCs w:val="26"/>
        </w:rPr>
        <w:t xml:space="preserve">a, par ailleurs, </w:t>
      </w:r>
      <w:r w:rsidR="00B14C08">
        <w:rPr>
          <w:sz w:val="26"/>
          <w:szCs w:val="26"/>
        </w:rPr>
        <w:t xml:space="preserve">réitéré </w:t>
      </w:r>
      <w:r w:rsidR="009B08B9">
        <w:rPr>
          <w:sz w:val="26"/>
          <w:szCs w:val="26"/>
        </w:rPr>
        <w:t>l’</w:t>
      </w:r>
      <w:r w:rsidR="00B14C08">
        <w:rPr>
          <w:sz w:val="26"/>
          <w:szCs w:val="26"/>
        </w:rPr>
        <w:t xml:space="preserve">engagement </w:t>
      </w:r>
      <w:r w:rsidR="009B08B9">
        <w:rPr>
          <w:sz w:val="26"/>
          <w:szCs w:val="26"/>
        </w:rPr>
        <w:t xml:space="preserve">de son institution </w:t>
      </w:r>
      <w:r w:rsidR="00EF7A16" w:rsidRPr="00034A98">
        <w:rPr>
          <w:sz w:val="26"/>
          <w:szCs w:val="26"/>
        </w:rPr>
        <w:t>à</w:t>
      </w:r>
      <w:r w:rsidR="0048107D" w:rsidRPr="00034A98">
        <w:rPr>
          <w:sz w:val="26"/>
          <w:szCs w:val="26"/>
        </w:rPr>
        <w:t xml:space="preserve"> </w:t>
      </w:r>
      <w:r w:rsidR="00EF7A16" w:rsidRPr="00034A98">
        <w:rPr>
          <w:sz w:val="26"/>
          <w:szCs w:val="26"/>
        </w:rPr>
        <w:t>apporter</w:t>
      </w:r>
      <w:r w:rsidR="00FD4D99">
        <w:rPr>
          <w:sz w:val="26"/>
          <w:szCs w:val="26"/>
        </w:rPr>
        <w:t>,</w:t>
      </w:r>
      <w:r w:rsidR="0048107D">
        <w:rPr>
          <w:sz w:val="26"/>
          <w:szCs w:val="26"/>
        </w:rPr>
        <w:t xml:space="preserve"> dans les plus brefs délais</w:t>
      </w:r>
      <w:r w:rsidR="00FD4D99">
        <w:rPr>
          <w:sz w:val="26"/>
          <w:szCs w:val="26"/>
        </w:rPr>
        <w:t>,</w:t>
      </w:r>
      <w:r w:rsidR="0048107D">
        <w:rPr>
          <w:sz w:val="26"/>
          <w:szCs w:val="26"/>
        </w:rPr>
        <w:t xml:space="preserve"> </w:t>
      </w:r>
      <w:r w:rsidR="002D4EDD">
        <w:rPr>
          <w:sz w:val="26"/>
          <w:szCs w:val="26"/>
        </w:rPr>
        <w:t xml:space="preserve">son concours </w:t>
      </w:r>
      <w:r w:rsidR="0048107D">
        <w:rPr>
          <w:sz w:val="26"/>
          <w:szCs w:val="26"/>
        </w:rPr>
        <w:t>à la réalisation de la feuille de route élaborée par le HCP</w:t>
      </w:r>
      <w:r w:rsidR="00FD4D99">
        <w:rPr>
          <w:sz w:val="26"/>
          <w:szCs w:val="26"/>
        </w:rPr>
        <w:t>,</w:t>
      </w:r>
      <w:r w:rsidR="0048107D">
        <w:rPr>
          <w:sz w:val="26"/>
          <w:szCs w:val="26"/>
        </w:rPr>
        <w:t xml:space="preserve"> </w:t>
      </w:r>
      <w:r w:rsidR="009B08B9">
        <w:rPr>
          <w:sz w:val="26"/>
          <w:szCs w:val="26"/>
        </w:rPr>
        <w:t>pour</w:t>
      </w:r>
      <w:r w:rsidR="0048107D">
        <w:rPr>
          <w:sz w:val="26"/>
          <w:szCs w:val="26"/>
        </w:rPr>
        <w:t xml:space="preserve"> la mise en œuvre</w:t>
      </w:r>
      <w:r w:rsidR="002D4EDD">
        <w:rPr>
          <w:sz w:val="26"/>
          <w:szCs w:val="26"/>
        </w:rPr>
        <w:t xml:space="preserve"> de la digitalisation </w:t>
      </w:r>
      <w:r w:rsidR="00B10B3D" w:rsidRPr="002D4EDD">
        <w:rPr>
          <w:sz w:val="26"/>
          <w:szCs w:val="26"/>
        </w:rPr>
        <w:t>amorcée</w:t>
      </w:r>
      <w:r w:rsidR="00B10B3D">
        <w:rPr>
          <w:sz w:val="26"/>
          <w:szCs w:val="26"/>
        </w:rPr>
        <w:t xml:space="preserve"> </w:t>
      </w:r>
      <w:r w:rsidR="0048107D">
        <w:rPr>
          <w:sz w:val="26"/>
          <w:szCs w:val="26"/>
        </w:rPr>
        <w:t>des processus de production, d’échange et de diffusion des produits et services statistiques</w:t>
      </w:r>
      <w:r w:rsidR="00464087">
        <w:rPr>
          <w:sz w:val="26"/>
          <w:szCs w:val="26"/>
        </w:rPr>
        <w:t>.</w:t>
      </w:r>
    </w:p>
    <w:sectPr w:rsidR="00F80114" w:rsidRPr="00956E45" w:rsidSect="00A55251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13D" w:rsidRDefault="00A2113D" w:rsidP="002F71D8">
      <w:pPr>
        <w:spacing w:after="0" w:line="240" w:lineRule="auto"/>
      </w:pPr>
      <w:r>
        <w:separator/>
      </w:r>
    </w:p>
  </w:endnote>
  <w:endnote w:type="continuationSeparator" w:id="1">
    <w:p w:rsidR="00A2113D" w:rsidRDefault="00A2113D" w:rsidP="002F7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1D8" w:rsidRDefault="008F7813">
    <w:pPr>
      <w:pStyle w:val="Pieddepage"/>
      <w:jc w:val="right"/>
    </w:pPr>
    <w:fldSimple w:instr=" PAGE   \* MERGEFORMAT ">
      <w:r w:rsidR="0019486C">
        <w:rPr>
          <w:noProof/>
        </w:rPr>
        <w:t>2</w:t>
      </w:r>
    </w:fldSimple>
  </w:p>
  <w:p w:rsidR="002F71D8" w:rsidRDefault="002F71D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13D" w:rsidRDefault="00A2113D" w:rsidP="002F71D8">
      <w:pPr>
        <w:spacing w:after="0" w:line="240" w:lineRule="auto"/>
      </w:pPr>
      <w:r>
        <w:separator/>
      </w:r>
    </w:p>
  </w:footnote>
  <w:footnote w:type="continuationSeparator" w:id="1">
    <w:p w:rsidR="00A2113D" w:rsidRDefault="00A2113D" w:rsidP="002F7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251" w:rsidRDefault="00A55251" w:rsidP="00E07B65">
    <w:pPr>
      <w:pStyle w:val="En-tte"/>
    </w:pPr>
    <w:r>
      <w:t xml:space="preserve">     </w:t>
    </w:r>
    <w:r w:rsidR="00B16E85">
      <w:rPr>
        <w:noProof/>
      </w:rPr>
      <w:drawing>
        <wp:inline distT="0" distB="0" distL="0" distR="0">
          <wp:extent cx="970915" cy="824230"/>
          <wp:effectExtent l="19050" t="0" r="635" b="0"/>
          <wp:docPr id="1" name="Image 5" descr="Description : C:\Users\hcp\Desktop\Dossier convention danois\Logo H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Description : C:\Users\hcp\Desktop\Dossier convention danois\Logo HC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824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</w:t>
    </w:r>
    <w:r w:rsidR="00B16E85">
      <w:rPr>
        <w:noProof/>
      </w:rPr>
      <w:drawing>
        <wp:inline distT="0" distB="0" distL="0" distR="0">
          <wp:extent cx="1410970" cy="891540"/>
          <wp:effectExtent l="19050" t="0" r="0" b="0"/>
          <wp:docPr id="2" name="Image 2" descr="BN23145logo-groupe-banque-mondiale-0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N23145logo-groupe-banque-mondiale-07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970" cy="891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2279"/>
    <w:rsid w:val="00027370"/>
    <w:rsid w:val="00034A98"/>
    <w:rsid w:val="00060AA3"/>
    <w:rsid w:val="000B491C"/>
    <w:rsid w:val="00111992"/>
    <w:rsid w:val="00120F70"/>
    <w:rsid w:val="00134809"/>
    <w:rsid w:val="0019486C"/>
    <w:rsid w:val="001B3FA2"/>
    <w:rsid w:val="001D7D66"/>
    <w:rsid w:val="001E4727"/>
    <w:rsid w:val="00202501"/>
    <w:rsid w:val="00207ABA"/>
    <w:rsid w:val="00217BA2"/>
    <w:rsid w:val="00231D09"/>
    <w:rsid w:val="0025496C"/>
    <w:rsid w:val="002C79F2"/>
    <w:rsid w:val="002D4EDD"/>
    <w:rsid w:val="002F71D8"/>
    <w:rsid w:val="0030742E"/>
    <w:rsid w:val="00320E54"/>
    <w:rsid w:val="00335862"/>
    <w:rsid w:val="00335C42"/>
    <w:rsid w:val="00366BD7"/>
    <w:rsid w:val="003C0049"/>
    <w:rsid w:val="003D5E1D"/>
    <w:rsid w:val="003E07BB"/>
    <w:rsid w:val="00464087"/>
    <w:rsid w:val="004643D5"/>
    <w:rsid w:val="0047491B"/>
    <w:rsid w:val="00474C33"/>
    <w:rsid w:val="0048029A"/>
    <w:rsid w:val="0048107D"/>
    <w:rsid w:val="004A26D1"/>
    <w:rsid w:val="004D2279"/>
    <w:rsid w:val="004D5B87"/>
    <w:rsid w:val="004F7624"/>
    <w:rsid w:val="00537787"/>
    <w:rsid w:val="005655F3"/>
    <w:rsid w:val="00581443"/>
    <w:rsid w:val="00586E01"/>
    <w:rsid w:val="005B1105"/>
    <w:rsid w:val="00610831"/>
    <w:rsid w:val="00620967"/>
    <w:rsid w:val="00655525"/>
    <w:rsid w:val="00667DF1"/>
    <w:rsid w:val="00680532"/>
    <w:rsid w:val="00681190"/>
    <w:rsid w:val="006A2CCF"/>
    <w:rsid w:val="00726D13"/>
    <w:rsid w:val="00735314"/>
    <w:rsid w:val="00751AC4"/>
    <w:rsid w:val="007954E4"/>
    <w:rsid w:val="007B49C1"/>
    <w:rsid w:val="007D330C"/>
    <w:rsid w:val="00834A87"/>
    <w:rsid w:val="008A6618"/>
    <w:rsid w:val="008B1F09"/>
    <w:rsid w:val="008F7813"/>
    <w:rsid w:val="009067AF"/>
    <w:rsid w:val="00956E45"/>
    <w:rsid w:val="00980F8B"/>
    <w:rsid w:val="009B08B9"/>
    <w:rsid w:val="00A2113D"/>
    <w:rsid w:val="00A2322B"/>
    <w:rsid w:val="00A55251"/>
    <w:rsid w:val="00A663DF"/>
    <w:rsid w:val="00AA2886"/>
    <w:rsid w:val="00AB1330"/>
    <w:rsid w:val="00AC7E8D"/>
    <w:rsid w:val="00AE75A4"/>
    <w:rsid w:val="00B10B3D"/>
    <w:rsid w:val="00B14C08"/>
    <w:rsid w:val="00B16E85"/>
    <w:rsid w:val="00B25A3B"/>
    <w:rsid w:val="00B64996"/>
    <w:rsid w:val="00B809A9"/>
    <w:rsid w:val="00B8434F"/>
    <w:rsid w:val="00B92973"/>
    <w:rsid w:val="00BC61CE"/>
    <w:rsid w:val="00BD48F4"/>
    <w:rsid w:val="00BF0FE3"/>
    <w:rsid w:val="00C0243D"/>
    <w:rsid w:val="00C66F30"/>
    <w:rsid w:val="00C863F2"/>
    <w:rsid w:val="00CC032B"/>
    <w:rsid w:val="00D731AB"/>
    <w:rsid w:val="00D7674C"/>
    <w:rsid w:val="00D779F7"/>
    <w:rsid w:val="00DA2DAD"/>
    <w:rsid w:val="00DB7068"/>
    <w:rsid w:val="00E07B65"/>
    <w:rsid w:val="00E26D7B"/>
    <w:rsid w:val="00E37D61"/>
    <w:rsid w:val="00E437E6"/>
    <w:rsid w:val="00E54B25"/>
    <w:rsid w:val="00E861A4"/>
    <w:rsid w:val="00E90665"/>
    <w:rsid w:val="00EF7A16"/>
    <w:rsid w:val="00F25768"/>
    <w:rsid w:val="00F80114"/>
    <w:rsid w:val="00F97D04"/>
    <w:rsid w:val="00FB1E2E"/>
    <w:rsid w:val="00FC5AAF"/>
    <w:rsid w:val="00FD21E8"/>
    <w:rsid w:val="00FD4D99"/>
    <w:rsid w:val="00FF4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813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F7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71D8"/>
  </w:style>
  <w:style w:type="paragraph" w:styleId="Pieddepage">
    <w:name w:val="footer"/>
    <w:basedOn w:val="Normal"/>
    <w:link w:val="PieddepageCar"/>
    <w:uiPriority w:val="99"/>
    <w:unhideWhenUsed/>
    <w:rsid w:val="002F7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71D8"/>
  </w:style>
  <w:style w:type="paragraph" w:styleId="Textedebulles">
    <w:name w:val="Balloon Text"/>
    <w:basedOn w:val="Normal"/>
    <w:link w:val="TextedebullesCar"/>
    <w:uiPriority w:val="99"/>
    <w:semiHidden/>
    <w:unhideWhenUsed/>
    <w:rsid w:val="00E0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7B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CDAED-C6CD-42A3-8583-9D7D268CF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531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Blue Ocean</Company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</dc:creator>
  <cp:lastModifiedBy>User</cp:lastModifiedBy>
  <cp:revision>4</cp:revision>
  <cp:lastPrinted>2019-09-20T08:24:00Z</cp:lastPrinted>
  <dcterms:created xsi:type="dcterms:W3CDTF">2019-09-20T11:48:00Z</dcterms:created>
  <dcterms:modified xsi:type="dcterms:W3CDTF">2019-09-20T11:53:00Z</dcterms:modified>
</cp:coreProperties>
</file>