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902D21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902D21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902D21" w:rsidRDefault="00902D21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F023A4" w:rsidRDefault="00F023A4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F023A4" w:rsidRDefault="00F023A4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902D21" w:rsidRDefault="00902D21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864AD" w:rsidRDefault="00EF11E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>COMMUNIQUE</w:t>
      </w:r>
      <w:r w:rsidR="002358C6"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DE PRESSE</w:t>
      </w:r>
    </w:p>
    <w:p w:rsidR="0088592B" w:rsidRPr="00902D21" w:rsidRDefault="0088592B" w:rsidP="00902D21">
      <w:pPr>
        <w:spacing w:line="360" w:lineRule="auto"/>
        <w:ind w:left="992" w:hanging="992"/>
        <w:jc w:val="center"/>
        <w:rPr>
          <w:rFonts w:ascii="Palatino" w:hAnsi="Palatino" w:cs="Times"/>
          <w:shadow/>
          <w:color w:val="FF9900"/>
        </w:rPr>
      </w:pPr>
    </w:p>
    <w:p w:rsidR="00774B5B" w:rsidRDefault="00774B5B" w:rsidP="007C2F91">
      <w:pPr>
        <w:pStyle w:val="Titre"/>
        <w:ind w:left="993" w:hanging="993"/>
        <w:rPr>
          <w:rFonts w:ascii="Calibri" w:hAnsi="Calibri"/>
          <w:shadow/>
          <w:color w:val="800080"/>
          <w:sz w:val="26"/>
          <w:szCs w:val="26"/>
        </w:rPr>
      </w:pPr>
      <w:r w:rsidRPr="00774B5B">
        <w:rPr>
          <w:rFonts w:ascii="Calibri" w:hAnsi="Calibri"/>
          <w:shadow/>
          <w:color w:val="800080"/>
          <w:sz w:val="26"/>
          <w:szCs w:val="26"/>
        </w:rPr>
        <w:t xml:space="preserve">Visite d’étude d’une délégation de l’Agence Nationale de la Statistique </w:t>
      </w:r>
    </w:p>
    <w:p w:rsidR="002358C6" w:rsidRPr="00774B5B" w:rsidRDefault="00774B5B" w:rsidP="0057063D">
      <w:pPr>
        <w:pStyle w:val="Titre"/>
        <w:ind w:left="993" w:hanging="993"/>
        <w:rPr>
          <w:rFonts w:ascii="Calibri" w:hAnsi="Calibri"/>
          <w:shadow/>
          <w:color w:val="800080"/>
          <w:sz w:val="26"/>
          <w:szCs w:val="26"/>
        </w:rPr>
      </w:pPr>
      <w:r w:rsidRPr="00774B5B">
        <w:rPr>
          <w:rFonts w:ascii="Calibri" w:hAnsi="Calibri"/>
          <w:shadow/>
          <w:color w:val="800080"/>
          <w:sz w:val="26"/>
          <w:szCs w:val="26"/>
        </w:rPr>
        <w:t>et de la Démographie du Sénégal au Haut Commissariat au Plan</w:t>
      </w:r>
      <w:r w:rsidR="00ED73BF" w:rsidRPr="00774B5B">
        <w:rPr>
          <w:rFonts w:ascii="Calibri" w:hAnsi="Calibri"/>
          <w:shadow/>
          <w:color w:val="800080"/>
          <w:sz w:val="26"/>
          <w:szCs w:val="26"/>
        </w:rPr>
        <w:t xml:space="preserve">         </w:t>
      </w:r>
    </w:p>
    <w:p w:rsidR="002358C6" w:rsidRDefault="002358C6" w:rsidP="002358C6">
      <w:pPr>
        <w:tabs>
          <w:tab w:val="left" w:pos="1889"/>
        </w:tabs>
        <w:jc w:val="both"/>
        <w:rPr>
          <w:color w:val="808080"/>
          <w:sz w:val="16"/>
          <w:szCs w:val="16"/>
        </w:rPr>
      </w:pPr>
      <w:bookmarkStart w:id="0" w:name="_GoBack"/>
    </w:p>
    <w:p w:rsidR="00F83849" w:rsidRPr="002358C6" w:rsidRDefault="00F83849" w:rsidP="002358C6">
      <w:pPr>
        <w:tabs>
          <w:tab w:val="left" w:pos="1889"/>
        </w:tabs>
        <w:jc w:val="both"/>
        <w:rPr>
          <w:color w:val="808080"/>
          <w:sz w:val="16"/>
          <w:szCs w:val="16"/>
        </w:rPr>
      </w:pPr>
    </w:p>
    <w:bookmarkEnd w:id="0"/>
    <w:p w:rsidR="003D4F18" w:rsidRDefault="003D4F18" w:rsidP="00F023A4">
      <w:pPr>
        <w:spacing w:line="360" w:lineRule="auto"/>
        <w:ind w:firstLine="709"/>
        <w:jc w:val="both"/>
        <w:rPr>
          <w:b/>
          <w:bCs/>
          <w:color w:val="808080"/>
          <w:sz w:val="23"/>
          <w:szCs w:val="23"/>
        </w:rPr>
      </w:pPr>
    </w:p>
    <w:p w:rsidR="00A65E14" w:rsidRPr="00654C2C" w:rsidRDefault="00A65E14" w:rsidP="00A65E14">
      <w:pPr>
        <w:spacing w:line="360" w:lineRule="auto"/>
        <w:ind w:firstLine="709"/>
        <w:jc w:val="both"/>
        <w:rPr>
          <w:b/>
          <w:bCs/>
          <w:color w:val="808080"/>
        </w:rPr>
      </w:pPr>
      <w:r w:rsidRPr="00654C2C">
        <w:rPr>
          <w:b/>
          <w:bCs/>
          <w:color w:val="808080"/>
        </w:rPr>
        <w:t>Dans le cadre de ses relations de coopération avec les instituts nationaux de statistique africains, le Haut Commissariat au Plan a reçu, du 26 au 30 novembre 2018, une délégation de l’Agence Nationale de la Statistique et de la Démographie (ANSD) du Sénégal</w:t>
      </w:r>
      <w:r w:rsidRPr="00654C2C">
        <w:rPr>
          <w:rFonts w:hint="cs"/>
          <w:b/>
          <w:bCs/>
          <w:color w:val="808080"/>
          <w:rtl/>
        </w:rPr>
        <w:t xml:space="preserve"> </w:t>
      </w:r>
      <w:r w:rsidRPr="00654C2C">
        <w:rPr>
          <w:b/>
          <w:bCs/>
          <w:color w:val="808080"/>
        </w:rPr>
        <w:t>pour une visite d’étude centrée sur l’expérience marocaine dans le domaine de la comptabilité nationale.</w:t>
      </w:r>
      <w:r w:rsidR="00137203" w:rsidRPr="00654C2C">
        <w:rPr>
          <w:b/>
          <w:bCs/>
          <w:color w:val="808080"/>
        </w:rPr>
        <w:t xml:space="preserve">   </w:t>
      </w:r>
    </w:p>
    <w:p w:rsidR="00A65E14" w:rsidRPr="00005E9C" w:rsidRDefault="00A65E14" w:rsidP="00A65E14">
      <w:pPr>
        <w:jc w:val="both"/>
        <w:rPr>
          <w:rFonts w:ascii="Book Antiqua" w:hAnsi="Book Antiqua" w:cs="Calibri"/>
          <w:sz w:val="26"/>
          <w:szCs w:val="26"/>
        </w:rPr>
      </w:pPr>
      <w:r w:rsidRPr="00005E9C">
        <w:rPr>
          <w:rFonts w:ascii="Book Antiqua" w:hAnsi="Book Antiqua" w:cs="Calibri"/>
          <w:sz w:val="26"/>
          <w:szCs w:val="26"/>
        </w:rPr>
        <w:t xml:space="preserve"> </w:t>
      </w:r>
      <w:r w:rsidRPr="00005E9C">
        <w:rPr>
          <w:rFonts w:ascii="Book Antiqua" w:hAnsi="Book Antiqua" w:cs="Calibri"/>
          <w:sz w:val="26"/>
          <w:szCs w:val="26"/>
        </w:rPr>
        <w:tab/>
      </w:r>
    </w:p>
    <w:p w:rsidR="00A65E14" w:rsidRPr="00654C2C" w:rsidRDefault="00A65E14" w:rsidP="00A65E14">
      <w:pPr>
        <w:spacing w:line="360" w:lineRule="auto"/>
        <w:ind w:firstLine="709"/>
        <w:jc w:val="both"/>
        <w:rPr>
          <w:b/>
          <w:bCs/>
          <w:color w:val="808080"/>
        </w:rPr>
      </w:pPr>
      <w:r w:rsidRPr="00654C2C">
        <w:rPr>
          <w:b/>
          <w:bCs/>
          <w:color w:val="808080"/>
        </w:rPr>
        <w:t xml:space="preserve">Cette visite qui s’inscrit dans le cadre du processus d’accompagnement de cette institution pour la mise à niveau de son système de comptabilité nationale a pour objectif d’approfondir l’approche méthodologique de calcul du PIB trimestriel et a été  pour la délégation sénégalaise l’occasion d’échanger avec les experts du HCP sur les modalités d’application du SCN2008, la rétropolation des comptes et l’analyse de la conjoncture économique. </w:t>
      </w:r>
    </w:p>
    <w:p w:rsidR="00A65E14" w:rsidRPr="00005E9C" w:rsidRDefault="00A65E14" w:rsidP="00A65E14">
      <w:pPr>
        <w:jc w:val="both"/>
        <w:rPr>
          <w:rFonts w:ascii="Book Antiqua" w:hAnsi="Book Antiqua" w:cs="Calibri"/>
          <w:sz w:val="26"/>
          <w:szCs w:val="26"/>
        </w:rPr>
      </w:pPr>
    </w:p>
    <w:p w:rsidR="00A65E14" w:rsidRPr="00654C2C" w:rsidRDefault="00A65E14" w:rsidP="00654C2C">
      <w:pPr>
        <w:spacing w:line="360" w:lineRule="auto"/>
        <w:ind w:firstLine="709"/>
        <w:jc w:val="both"/>
        <w:rPr>
          <w:b/>
          <w:bCs/>
          <w:color w:val="808080"/>
          <w:rtl/>
        </w:rPr>
      </w:pPr>
      <w:r w:rsidRPr="00654C2C">
        <w:rPr>
          <w:b/>
          <w:bCs/>
          <w:color w:val="808080"/>
        </w:rPr>
        <w:t>La séance de synthèse a permis aux deux parties d’apprécier la qualité des échanges effectués et d’exprimer leur volonté conjointe de renforcer la coopération bilatérale entre les deux institutions et de l’élargir à d’autres domaines, notamment ceux de l’analyse de la conjoncture et la correction des variations saisonnières.</w:t>
      </w:r>
    </w:p>
    <w:p w:rsidR="00A65E14" w:rsidRPr="003D4F18" w:rsidRDefault="00A65E14" w:rsidP="00F023A4">
      <w:pPr>
        <w:spacing w:line="360" w:lineRule="auto"/>
        <w:ind w:firstLine="709"/>
        <w:jc w:val="both"/>
        <w:rPr>
          <w:b/>
          <w:bCs/>
          <w:color w:val="808080"/>
          <w:sz w:val="23"/>
          <w:szCs w:val="23"/>
        </w:rPr>
      </w:pPr>
    </w:p>
    <w:p w:rsidR="00867FAB" w:rsidRPr="00AD178B" w:rsidRDefault="00507252" w:rsidP="00AD178B">
      <w:pPr>
        <w:spacing w:line="264" w:lineRule="auto"/>
        <w:ind w:firstLine="709"/>
        <w:jc w:val="both"/>
        <w:rPr>
          <w:b/>
          <w:bCs/>
          <w:color w:val="808080"/>
          <w:sz w:val="23"/>
          <w:szCs w:val="23"/>
        </w:rPr>
      </w:pPr>
      <w:r>
        <w:rPr>
          <w:b/>
          <w:bCs/>
          <w:color w:val="808080"/>
          <w:sz w:val="23"/>
          <w:szCs w:val="23"/>
        </w:rPr>
        <w:t xml:space="preserve">   </w:t>
      </w:r>
    </w:p>
    <w:sectPr w:rsidR="00867FAB" w:rsidRPr="00AD178B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94A" w:rsidRDefault="007A094A">
      <w:r>
        <w:separator/>
      </w:r>
    </w:p>
  </w:endnote>
  <w:endnote w:type="continuationSeparator" w:id="1">
    <w:p w:rsidR="007A094A" w:rsidRDefault="007A0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71248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71248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65E1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65E1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71248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94A" w:rsidRDefault="007A094A">
      <w:r>
        <w:separator/>
      </w:r>
    </w:p>
  </w:footnote>
  <w:footnote w:type="continuationSeparator" w:id="1">
    <w:p w:rsidR="007A094A" w:rsidRDefault="007A0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902D21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60321"/>
    <w:rsid w:val="00061BA9"/>
    <w:rsid w:val="00064386"/>
    <w:rsid w:val="0006553F"/>
    <w:rsid w:val="00065DCD"/>
    <w:rsid w:val="00070037"/>
    <w:rsid w:val="00081BE5"/>
    <w:rsid w:val="00083263"/>
    <w:rsid w:val="000850C6"/>
    <w:rsid w:val="00085E86"/>
    <w:rsid w:val="000A3BE9"/>
    <w:rsid w:val="000A4F68"/>
    <w:rsid w:val="000A73D8"/>
    <w:rsid w:val="000B2A3E"/>
    <w:rsid w:val="000B6EA6"/>
    <w:rsid w:val="000C5E54"/>
    <w:rsid w:val="000C7682"/>
    <w:rsid w:val="000D25AF"/>
    <w:rsid w:val="000E21D3"/>
    <w:rsid w:val="000E6EE7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1509"/>
    <w:rsid w:val="00134679"/>
    <w:rsid w:val="00137203"/>
    <w:rsid w:val="00137652"/>
    <w:rsid w:val="001379C2"/>
    <w:rsid w:val="001437B0"/>
    <w:rsid w:val="00143B44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358C6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A281B"/>
    <w:rsid w:val="002A5379"/>
    <w:rsid w:val="002A5A7C"/>
    <w:rsid w:val="002A688F"/>
    <w:rsid w:val="002B254E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447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37C5"/>
    <w:rsid w:val="003D4F18"/>
    <w:rsid w:val="003E5DDB"/>
    <w:rsid w:val="003F28EA"/>
    <w:rsid w:val="003F445E"/>
    <w:rsid w:val="00401D3E"/>
    <w:rsid w:val="00403A20"/>
    <w:rsid w:val="00406AD1"/>
    <w:rsid w:val="0041164E"/>
    <w:rsid w:val="0041796D"/>
    <w:rsid w:val="004275D6"/>
    <w:rsid w:val="0044277B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A1173"/>
    <w:rsid w:val="004A13F4"/>
    <w:rsid w:val="004A225B"/>
    <w:rsid w:val="004A73C5"/>
    <w:rsid w:val="004B2CCC"/>
    <w:rsid w:val="004B3780"/>
    <w:rsid w:val="004B3B09"/>
    <w:rsid w:val="004B42B1"/>
    <w:rsid w:val="004B4D2F"/>
    <w:rsid w:val="004B5569"/>
    <w:rsid w:val="004B5F2A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07252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063D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A3ACC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4C2C"/>
    <w:rsid w:val="00656EDF"/>
    <w:rsid w:val="00657312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2DA6"/>
    <w:rsid w:val="006F774E"/>
    <w:rsid w:val="00700E75"/>
    <w:rsid w:val="00707AC0"/>
    <w:rsid w:val="00712482"/>
    <w:rsid w:val="007206D4"/>
    <w:rsid w:val="007273F0"/>
    <w:rsid w:val="00730CFE"/>
    <w:rsid w:val="007320F2"/>
    <w:rsid w:val="00737D26"/>
    <w:rsid w:val="00737E9A"/>
    <w:rsid w:val="00740560"/>
    <w:rsid w:val="007418E0"/>
    <w:rsid w:val="00746E82"/>
    <w:rsid w:val="007570CB"/>
    <w:rsid w:val="00762728"/>
    <w:rsid w:val="00763262"/>
    <w:rsid w:val="0076370A"/>
    <w:rsid w:val="00765F4E"/>
    <w:rsid w:val="00772673"/>
    <w:rsid w:val="00773F09"/>
    <w:rsid w:val="00774608"/>
    <w:rsid w:val="00774B5B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094A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3C92"/>
    <w:rsid w:val="0080593A"/>
    <w:rsid w:val="00807DC4"/>
    <w:rsid w:val="00811CEF"/>
    <w:rsid w:val="008148E1"/>
    <w:rsid w:val="00816870"/>
    <w:rsid w:val="00817D3A"/>
    <w:rsid w:val="008317B4"/>
    <w:rsid w:val="0083601D"/>
    <w:rsid w:val="008360E3"/>
    <w:rsid w:val="008373A3"/>
    <w:rsid w:val="0084269C"/>
    <w:rsid w:val="00851DF3"/>
    <w:rsid w:val="00852402"/>
    <w:rsid w:val="0086177A"/>
    <w:rsid w:val="008648C0"/>
    <w:rsid w:val="00866410"/>
    <w:rsid w:val="00867FAB"/>
    <w:rsid w:val="0087042E"/>
    <w:rsid w:val="008712A1"/>
    <w:rsid w:val="0087409F"/>
    <w:rsid w:val="00876083"/>
    <w:rsid w:val="00877C3F"/>
    <w:rsid w:val="00877E3C"/>
    <w:rsid w:val="0088015C"/>
    <w:rsid w:val="00884C20"/>
    <w:rsid w:val="0088592B"/>
    <w:rsid w:val="008864AD"/>
    <w:rsid w:val="00892946"/>
    <w:rsid w:val="008938AA"/>
    <w:rsid w:val="008946E5"/>
    <w:rsid w:val="00894A15"/>
    <w:rsid w:val="00894C3A"/>
    <w:rsid w:val="008951BF"/>
    <w:rsid w:val="008A2CAA"/>
    <w:rsid w:val="008A4CF7"/>
    <w:rsid w:val="008A6A9C"/>
    <w:rsid w:val="008A7125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E6AE9"/>
    <w:rsid w:val="008F3AB6"/>
    <w:rsid w:val="008F416D"/>
    <w:rsid w:val="008F6D54"/>
    <w:rsid w:val="008F72F2"/>
    <w:rsid w:val="008F7B26"/>
    <w:rsid w:val="008F7F80"/>
    <w:rsid w:val="00900744"/>
    <w:rsid w:val="00900B2E"/>
    <w:rsid w:val="00902D21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64F1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5E14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072"/>
    <w:rsid w:val="00AB4E07"/>
    <w:rsid w:val="00AB6A95"/>
    <w:rsid w:val="00AC09CB"/>
    <w:rsid w:val="00AC198C"/>
    <w:rsid w:val="00AC3133"/>
    <w:rsid w:val="00AC3EF4"/>
    <w:rsid w:val="00AC44F5"/>
    <w:rsid w:val="00AC5B9D"/>
    <w:rsid w:val="00AD178B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4A43"/>
    <w:rsid w:val="00B065DA"/>
    <w:rsid w:val="00B10250"/>
    <w:rsid w:val="00B12082"/>
    <w:rsid w:val="00B14CE3"/>
    <w:rsid w:val="00B20029"/>
    <w:rsid w:val="00B2175B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5F6F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8C6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077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4AB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6641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733C"/>
    <w:rsid w:val="00EA5644"/>
    <w:rsid w:val="00EB537F"/>
    <w:rsid w:val="00EB5AC5"/>
    <w:rsid w:val="00EB7741"/>
    <w:rsid w:val="00EC23C9"/>
    <w:rsid w:val="00EC5E2C"/>
    <w:rsid w:val="00EC6140"/>
    <w:rsid w:val="00ED73BF"/>
    <w:rsid w:val="00EE0046"/>
    <w:rsid w:val="00EE549F"/>
    <w:rsid w:val="00EE5D39"/>
    <w:rsid w:val="00EF11E3"/>
    <w:rsid w:val="00EF13CA"/>
    <w:rsid w:val="00EF2E82"/>
    <w:rsid w:val="00F023A4"/>
    <w:rsid w:val="00F06C96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659"/>
    <w:rsid w:val="00F35B0B"/>
    <w:rsid w:val="00F35C32"/>
    <w:rsid w:val="00F40FE7"/>
    <w:rsid w:val="00F437BD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3849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60E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st">
    <w:name w:val="st"/>
    <w:basedOn w:val="Policepardfaut"/>
    <w:rsid w:val="002358C6"/>
  </w:style>
  <w:style w:type="paragraph" w:styleId="PrformatHTML">
    <w:name w:val="HTML Preformatted"/>
    <w:basedOn w:val="Normal"/>
    <w:link w:val="PrformatHTMLCar"/>
    <w:uiPriority w:val="99"/>
    <w:semiHidden/>
    <w:unhideWhenUsed/>
    <w:rsid w:val="00AD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D178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8</cp:revision>
  <cp:lastPrinted>2018-06-05T10:20:00Z</cp:lastPrinted>
  <dcterms:created xsi:type="dcterms:W3CDTF">2018-12-03T15:20:00Z</dcterms:created>
  <dcterms:modified xsi:type="dcterms:W3CDTF">2018-12-03T15:26:00Z</dcterms:modified>
</cp:coreProperties>
</file>