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1F8" w:rsidRDefault="00973EC2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21F8" w:rsidRDefault="00F821F8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F821F8" w:rsidRDefault="00F821F8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F821F8" w:rsidRDefault="00F821F8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F821F8" w:rsidRDefault="00F821F8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F821F8" w:rsidRDefault="00F821F8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F821F8" w:rsidRDefault="00973EC2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21F8" w:rsidRPr="00E82E2E" w:rsidRDefault="00F821F8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F821F8" w:rsidRDefault="00F821F8" w:rsidP="008D1587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496F0F" w:rsidRPr="00A44BF9" w:rsidRDefault="00496F0F" w:rsidP="00496F0F">
      <w:pPr>
        <w:spacing w:line="360" w:lineRule="auto"/>
        <w:jc w:val="center"/>
        <w:rPr>
          <w:rFonts w:ascii="Arial" w:hAnsi="Arial" w:cs="Arial"/>
          <w:b/>
          <w:bCs/>
          <w:color w:val="222222"/>
          <w:sz w:val="40"/>
          <w:szCs w:val="40"/>
          <w:rtl/>
        </w:rPr>
      </w:pPr>
      <w:r w:rsidRPr="00496F0F">
        <w:rPr>
          <w:rFonts w:ascii="Palatino" w:hAnsi="Palatino" w:hint="cs"/>
          <w:b/>
          <w:bCs/>
          <w:shadow/>
          <w:color w:val="FF9900"/>
          <w:sz w:val="32"/>
          <w:szCs w:val="32"/>
          <w:rtl/>
        </w:rPr>
        <w:t>اتجاهات تطور</w:t>
      </w:r>
      <w:r w:rsidRPr="00496F0F">
        <w:rPr>
          <w:rFonts w:ascii="Palatino" w:hAnsi="Palatino"/>
          <w:b/>
          <w:bCs/>
          <w:shadow/>
          <w:color w:val="FF9900"/>
          <w:sz w:val="32"/>
          <w:szCs w:val="32"/>
          <w:rtl/>
        </w:rPr>
        <w:t xml:space="preserve"> الزواج والطلاق </w:t>
      </w:r>
      <w:r w:rsidRPr="00496F0F">
        <w:rPr>
          <w:rFonts w:ascii="Palatino" w:hAnsi="Palatino" w:hint="cs"/>
          <w:b/>
          <w:bCs/>
          <w:shadow/>
          <w:color w:val="FF9900"/>
          <w:sz w:val="32"/>
          <w:szCs w:val="32"/>
          <w:rtl/>
        </w:rPr>
        <w:t xml:space="preserve">لدى </w:t>
      </w:r>
      <w:r w:rsidRPr="00496F0F">
        <w:rPr>
          <w:rFonts w:ascii="Palatino" w:hAnsi="Palatino"/>
          <w:b/>
          <w:bCs/>
          <w:shadow/>
          <w:color w:val="FF9900"/>
          <w:sz w:val="32"/>
          <w:szCs w:val="32"/>
          <w:rtl/>
        </w:rPr>
        <w:t>المرأة المغربية</w:t>
      </w:r>
    </w:p>
    <w:p w:rsidR="00496F0F" w:rsidRPr="00496F0F" w:rsidRDefault="00496F0F" w:rsidP="00496F0F">
      <w:pPr>
        <w:bidi/>
        <w:spacing w:line="276" w:lineRule="auto"/>
        <w:ind w:firstLine="708"/>
        <w:jc w:val="both"/>
        <w:rPr>
          <w:b/>
          <w:bCs/>
          <w:color w:val="808080"/>
          <w:sz w:val="26"/>
          <w:szCs w:val="26"/>
          <w:rtl/>
        </w:rPr>
      </w:pPr>
      <w:r w:rsidRPr="00A44BF9">
        <w:rPr>
          <w:rFonts w:ascii="Arial" w:hAnsi="Arial" w:cs="Arial"/>
          <w:color w:val="222222"/>
          <w:sz w:val="32"/>
          <w:szCs w:val="32"/>
          <w:rtl/>
        </w:rPr>
        <w:br/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إذا كان</w:t>
      </w:r>
      <w:r w:rsidRPr="00496F0F">
        <w:rPr>
          <w:b/>
          <w:bCs/>
          <w:color w:val="808080"/>
          <w:sz w:val="26"/>
          <w:szCs w:val="26"/>
          <w:rtl/>
        </w:rPr>
        <w:t xml:space="preserve"> الزواج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ما</w:t>
      </w:r>
      <w:r w:rsidRPr="00496F0F">
        <w:rPr>
          <w:b/>
          <w:bCs/>
          <w:color w:val="808080"/>
          <w:sz w:val="26"/>
          <w:szCs w:val="26"/>
          <w:rtl/>
        </w:rPr>
        <w:t xml:space="preserve">زال يعتبر على نطاق واسع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قيمة </w:t>
      </w:r>
      <w:r w:rsidRPr="00496F0F">
        <w:rPr>
          <w:b/>
          <w:bCs/>
          <w:color w:val="808080"/>
          <w:sz w:val="26"/>
          <w:szCs w:val="26"/>
          <w:rtl/>
        </w:rPr>
        <w:t>ديني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ة</w:t>
      </w:r>
      <w:r w:rsidRPr="00496F0F">
        <w:rPr>
          <w:b/>
          <w:bCs/>
          <w:color w:val="808080"/>
          <w:sz w:val="26"/>
          <w:szCs w:val="26"/>
          <w:rtl/>
        </w:rPr>
        <w:t xml:space="preserve"> واجتماعي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ة </w:t>
      </w:r>
      <w:proofErr w:type="spellStart"/>
      <w:r w:rsidRPr="00496F0F">
        <w:rPr>
          <w:rFonts w:hint="cs"/>
          <w:b/>
          <w:bCs/>
          <w:color w:val="808080"/>
          <w:sz w:val="26"/>
          <w:szCs w:val="26"/>
          <w:rtl/>
        </w:rPr>
        <w:t>مرجعية</w:t>
      </w:r>
      <w:r w:rsidRPr="00496F0F">
        <w:rPr>
          <w:b/>
          <w:bCs/>
          <w:color w:val="808080"/>
          <w:sz w:val="26"/>
          <w:szCs w:val="26"/>
          <w:rtl/>
        </w:rPr>
        <w:t>،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فإن</w:t>
      </w:r>
      <w:r w:rsidRPr="00496F0F">
        <w:rPr>
          <w:b/>
          <w:bCs/>
          <w:color w:val="808080"/>
          <w:sz w:val="26"/>
          <w:szCs w:val="26"/>
          <w:rtl/>
        </w:rPr>
        <w:t xml:space="preserve"> متوسط ​​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السن</w:t>
      </w:r>
      <w:r w:rsidRPr="00496F0F">
        <w:rPr>
          <w:b/>
          <w:bCs/>
          <w:color w:val="808080"/>
          <w:sz w:val="26"/>
          <w:szCs w:val="26"/>
          <w:rtl/>
        </w:rPr>
        <w:t xml:space="preserve"> عند الزواج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الأول قد ارتفع</w:t>
      </w:r>
      <w:r w:rsidRPr="00496F0F">
        <w:rPr>
          <w:b/>
          <w:bCs/>
          <w:color w:val="808080"/>
          <w:sz w:val="26"/>
          <w:szCs w:val="26"/>
          <w:rtl/>
        </w:rPr>
        <w:t xml:space="preserve"> بشكل كبير بين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سنتي</w:t>
      </w:r>
      <w:r w:rsidRPr="00496F0F">
        <w:rPr>
          <w:b/>
          <w:bCs/>
          <w:color w:val="808080"/>
          <w:sz w:val="26"/>
          <w:szCs w:val="26"/>
          <w:rtl/>
        </w:rPr>
        <w:t xml:space="preserve"> 1960 و 2010.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فقد بلغ</w:t>
      </w:r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عند النساء</w:t>
      </w:r>
      <w:r w:rsidRPr="00496F0F">
        <w:rPr>
          <w:b/>
          <w:bCs/>
          <w:color w:val="808080"/>
          <w:sz w:val="26"/>
          <w:szCs w:val="26"/>
          <w:rtl/>
        </w:rPr>
        <w:t xml:space="preserve"> ​​26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,</w:t>
      </w:r>
      <w:r w:rsidRPr="00496F0F">
        <w:rPr>
          <w:b/>
          <w:bCs/>
          <w:color w:val="808080"/>
          <w:sz w:val="26"/>
          <w:szCs w:val="26"/>
          <w:rtl/>
        </w:rPr>
        <w:t xml:space="preserve">6 سنة في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2010،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أي بتأخر قدره </w:t>
      </w:r>
      <w:r w:rsidRPr="00496F0F">
        <w:rPr>
          <w:b/>
          <w:bCs/>
          <w:color w:val="808080"/>
          <w:sz w:val="26"/>
          <w:szCs w:val="26"/>
          <w:rtl/>
        </w:rPr>
        <w:t>9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,</w:t>
      </w:r>
      <w:r w:rsidRPr="00496F0F">
        <w:rPr>
          <w:b/>
          <w:bCs/>
          <w:color w:val="808080"/>
          <w:sz w:val="26"/>
          <w:szCs w:val="26"/>
          <w:rtl/>
        </w:rPr>
        <w:t xml:space="preserve">3 سنوات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مقارنة مع </w:t>
      </w:r>
      <w:r w:rsidRPr="00496F0F">
        <w:rPr>
          <w:b/>
          <w:bCs/>
          <w:color w:val="808080"/>
          <w:sz w:val="26"/>
          <w:szCs w:val="26"/>
          <w:rtl/>
        </w:rPr>
        <w:t xml:space="preserve">1960.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كما أن الزواج </w:t>
      </w:r>
      <w:r w:rsidRPr="00496F0F">
        <w:rPr>
          <w:b/>
          <w:bCs/>
          <w:color w:val="808080"/>
          <w:sz w:val="26"/>
          <w:szCs w:val="26"/>
          <w:rtl/>
        </w:rPr>
        <w:t xml:space="preserve">المبكر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لدى الفتيات في الفئة العمرية </w:t>
      </w:r>
      <w:r w:rsidRPr="00496F0F">
        <w:rPr>
          <w:b/>
          <w:bCs/>
          <w:color w:val="808080"/>
          <w:sz w:val="26"/>
          <w:szCs w:val="26"/>
          <w:rtl/>
        </w:rPr>
        <w:t xml:space="preserve">15-19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سنة،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الذي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كان يشمل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20٪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من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هن سنة</w:t>
      </w:r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1982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،</w:t>
      </w:r>
      <w:proofErr w:type="spellEnd"/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 فإنه لا يهم سنة 2010 إلا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9٪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من هذه الفئة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العمرية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،</w:t>
      </w:r>
      <w:proofErr w:type="spellEnd"/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 وهو ما يمثل 150.000 فتاة من بينهن 120.000</w:t>
      </w:r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تزوجن </w:t>
      </w:r>
      <w:proofErr w:type="gramStart"/>
      <w:r w:rsidRPr="00496F0F">
        <w:rPr>
          <w:b/>
          <w:bCs/>
          <w:color w:val="808080"/>
          <w:sz w:val="26"/>
          <w:szCs w:val="26"/>
          <w:rtl/>
        </w:rPr>
        <w:t>بين</w:t>
      </w:r>
      <w:proofErr w:type="gramEnd"/>
      <w:r w:rsidRPr="00496F0F">
        <w:rPr>
          <w:b/>
          <w:bCs/>
          <w:color w:val="808080"/>
          <w:sz w:val="26"/>
          <w:szCs w:val="26"/>
          <w:rtl/>
        </w:rPr>
        <w:t xml:space="preserve"> 18 و 19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عاما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،</w:t>
      </w:r>
      <w:proofErr w:type="spellEnd"/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 بينما تزوجت ما ينيف عن 30.000</w:t>
      </w:r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proofErr w:type="gramStart"/>
      <w:r w:rsidRPr="00496F0F">
        <w:rPr>
          <w:rFonts w:hint="cs"/>
          <w:b/>
          <w:bCs/>
          <w:color w:val="808080"/>
          <w:sz w:val="26"/>
          <w:szCs w:val="26"/>
          <w:rtl/>
        </w:rPr>
        <w:t>فتاة</w:t>
      </w:r>
      <w:proofErr w:type="gramEnd"/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 قبل السن القانونية (18 سنة</w:t>
      </w:r>
      <w:proofErr w:type="spellStart"/>
      <w:r w:rsidRPr="00496F0F">
        <w:rPr>
          <w:rFonts w:hint="cs"/>
          <w:b/>
          <w:bCs/>
          <w:color w:val="808080"/>
          <w:sz w:val="26"/>
          <w:szCs w:val="26"/>
          <w:rtl/>
        </w:rPr>
        <w:t>)</w:t>
      </w:r>
      <w:r w:rsidRPr="00496F0F">
        <w:rPr>
          <w:b/>
          <w:bCs/>
          <w:color w:val="808080"/>
          <w:sz w:val="26"/>
          <w:szCs w:val="26"/>
          <w:rtl/>
        </w:rPr>
        <w:t>.</w:t>
      </w:r>
      <w:proofErr w:type="spellEnd"/>
    </w:p>
    <w:p w:rsidR="00496F0F" w:rsidRPr="00496F0F" w:rsidRDefault="00496F0F" w:rsidP="00496F0F">
      <w:pPr>
        <w:bidi/>
        <w:spacing w:line="276" w:lineRule="auto"/>
        <w:ind w:firstLine="708"/>
        <w:jc w:val="both"/>
        <w:rPr>
          <w:b/>
          <w:bCs/>
          <w:color w:val="808080"/>
          <w:sz w:val="26"/>
          <w:szCs w:val="26"/>
          <w:rtl/>
        </w:rPr>
      </w:pPr>
      <w:r w:rsidRPr="00496F0F">
        <w:rPr>
          <w:b/>
          <w:bCs/>
          <w:color w:val="808080"/>
          <w:sz w:val="26"/>
          <w:szCs w:val="26"/>
          <w:rtl/>
        </w:rPr>
        <w:br/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ويلاحظ أن شمولية الزواج أصبحت </w:t>
      </w:r>
      <w:proofErr w:type="gramStart"/>
      <w:r w:rsidRPr="00496F0F">
        <w:rPr>
          <w:rFonts w:hint="cs"/>
          <w:b/>
          <w:bCs/>
          <w:color w:val="808080"/>
          <w:sz w:val="26"/>
          <w:szCs w:val="26"/>
          <w:rtl/>
        </w:rPr>
        <w:t>تتراجع</w:t>
      </w:r>
      <w:proofErr w:type="gramEnd"/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 تدريجيا</w:t>
      </w:r>
      <w:r w:rsidRPr="00496F0F">
        <w:rPr>
          <w:b/>
          <w:bCs/>
          <w:color w:val="808080"/>
          <w:sz w:val="26"/>
          <w:szCs w:val="26"/>
          <w:rtl/>
        </w:rPr>
        <w:t xml:space="preserve">.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ف</w:t>
      </w:r>
      <w:r w:rsidRPr="00496F0F">
        <w:rPr>
          <w:b/>
          <w:bCs/>
          <w:color w:val="808080"/>
          <w:sz w:val="26"/>
          <w:szCs w:val="26"/>
          <w:rtl/>
        </w:rPr>
        <w:t xml:space="preserve">في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سنة</w:t>
      </w:r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2010،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بلغ معدل العزوبة عند سن</w:t>
      </w:r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50 سنة</w:t>
      </w:r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6</w:t>
      </w:r>
      <w:proofErr w:type="gramStart"/>
      <w:r w:rsidRPr="00496F0F">
        <w:rPr>
          <w:rFonts w:hint="cs"/>
          <w:b/>
          <w:bCs/>
          <w:color w:val="808080"/>
          <w:sz w:val="26"/>
          <w:szCs w:val="26"/>
          <w:rtl/>
        </w:rPr>
        <w:t>,</w:t>
      </w:r>
      <w:r w:rsidRPr="00496F0F">
        <w:rPr>
          <w:b/>
          <w:bCs/>
          <w:color w:val="808080"/>
          <w:sz w:val="26"/>
          <w:szCs w:val="26"/>
          <w:rtl/>
        </w:rPr>
        <w:t>7</w:t>
      </w:r>
      <w:proofErr w:type="gramEnd"/>
      <w:r w:rsidRPr="00496F0F">
        <w:rPr>
          <w:b/>
          <w:bCs/>
          <w:color w:val="808080"/>
          <w:sz w:val="26"/>
          <w:szCs w:val="26"/>
          <w:rtl/>
        </w:rPr>
        <w:t>٪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لدى</w:t>
      </w:r>
      <w:r w:rsidRPr="00496F0F">
        <w:rPr>
          <w:b/>
          <w:bCs/>
          <w:color w:val="808080"/>
          <w:sz w:val="26"/>
          <w:szCs w:val="26"/>
          <w:rtl/>
        </w:rPr>
        <w:t xml:space="preserve"> النساء (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مقابل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0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,</w:t>
      </w:r>
      <w:r w:rsidRPr="00496F0F">
        <w:rPr>
          <w:b/>
          <w:bCs/>
          <w:color w:val="808080"/>
          <w:sz w:val="26"/>
          <w:szCs w:val="26"/>
          <w:rtl/>
        </w:rPr>
        <w:t>9٪</w:t>
      </w:r>
      <w:proofErr w:type="spellEnd"/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 سنة 1994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)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و</w:t>
      </w:r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5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,</w:t>
      </w:r>
      <w:r w:rsidRPr="00496F0F">
        <w:rPr>
          <w:b/>
          <w:bCs/>
          <w:color w:val="808080"/>
          <w:sz w:val="26"/>
          <w:szCs w:val="26"/>
          <w:rtl/>
        </w:rPr>
        <w:t>8٪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لدى</w:t>
      </w:r>
      <w:r w:rsidRPr="00496F0F">
        <w:rPr>
          <w:b/>
          <w:bCs/>
          <w:color w:val="808080"/>
          <w:sz w:val="26"/>
          <w:szCs w:val="26"/>
          <w:rtl/>
        </w:rPr>
        <w:t xml:space="preserve"> الرجال (مقابل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2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,</w:t>
      </w:r>
      <w:r w:rsidRPr="00496F0F">
        <w:rPr>
          <w:b/>
          <w:bCs/>
          <w:color w:val="808080"/>
          <w:sz w:val="26"/>
          <w:szCs w:val="26"/>
          <w:rtl/>
        </w:rPr>
        <w:t>9٪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)</w:t>
      </w:r>
      <w:r w:rsidRPr="00496F0F">
        <w:rPr>
          <w:b/>
          <w:bCs/>
          <w:color w:val="808080"/>
          <w:sz w:val="26"/>
          <w:szCs w:val="26"/>
          <w:rtl/>
        </w:rPr>
        <w:t>.</w:t>
      </w:r>
      <w:proofErr w:type="spellEnd"/>
    </w:p>
    <w:p w:rsidR="00496F0F" w:rsidRPr="00496F0F" w:rsidRDefault="00496F0F" w:rsidP="00496F0F">
      <w:pPr>
        <w:bidi/>
        <w:spacing w:line="276" w:lineRule="auto"/>
        <w:ind w:firstLine="708"/>
        <w:jc w:val="both"/>
        <w:rPr>
          <w:b/>
          <w:bCs/>
          <w:color w:val="808080"/>
          <w:sz w:val="26"/>
          <w:szCs w:val="26"/>
          <w:rtl/>
        </w:rPr>
      </w:pPr>
      <w:r w:rsidRPr="00496F0F">
        <w:rPr>
          <w:b/>
          <w:bCs/>
          <w:color w:val="808080"/>
          <w:sz w:val="26"/>
          <w:szCs w:val="26"/>
          <w:rtl/>
        </w:rPr>
        <w:br/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أما بخصوص </w:t>
      </w:r>
      <w:r w:rsidRPr="00496F0F">
        <w:rPr>
          <w:b/>
          <w:bCs/>
          <w:color w:val="808080"/>
          <w:sz w:val="26"/>
          <w:szCs w:val="26"/>
          <w:rtl/>
        </w:rPr>
        <w:t xml:space="preserve">الزواج بين أبناء العمومة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أو بين ال</w:t>
      </w:r>
      <w:r w:rsidRPr="00496F0F">
        <w:rPr>
          <w:b/>
          <w:bCs/>
          <w:color w:val="808080"/>
          <w:sz w:val="26"/>
          <w:szCs w:val="26"/>
          <w:rtl/>
        </w:rPr>
        <w:t xml:space="preserve">أقارب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الآخرين (زواج الأقارب</w:t>
      </w:r>
      <w:proofErr w:type="spellStart"/>
      <w:r w:rsidRPr="00496F0F">
        <w:rPr>
          <w:rFonts w:hint="cs"/>
          <w:b/>
          <w:bCs/>
          <w:color w:val="808080"/>
          <w:sz w:val="26"/>
          <w:szCs w:val="26"/>
          <w:rtl/>
        </w:rPr>
        <w:t>)</w:t>
      </w:r>
      <w:r w:rsidRPr="00496F0F">
        <w:rPr>
          <w:b/>
          <w:bCs/>
          <w:color w:val="808080"/>
          <w:sz w:val="26"/>
          <w:szCs w:val="26"/>
          <w:rtl/>
        </w:rPr>
        <w:t>،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proofErr w:type="gramStart"/>
      <w:r w:rsidRPr="00496F0F">
        <w:rPr>
          <w:rFonts w:hint="cs"/>
          <w:b/>
          <w:bCs/>
          <w:color w:val="808080"/>
          <w:sz w:val="26"/>
          <w:szCs w:val="26"/>
          <w:rtl/>
        </w:rPr>
        <w:t>ال</w:t>
      </w:r>
      <w:proofErr w:type="gramEnd"/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ذي كان يحظى بتقدير في إطار تقاليد يحكمها مجتمع </w:t>
      </w:r>
      <w:proofErr w:type="spellStart"/>
      <w:r w:rsidRPr="00496F0F">
        <w:rPr>
          <w:rFonts w:hint="cs"/>
          <w:b/>
          <w:bCs/>
          <w:color w:val="808080"/>
          <w:sz w:val="26"/>
          <w:szCs w:val="26"/>
          <w:rtl/>
        </w:rPr>
        <w:t>ذكوري،</w:t>
      </w:r>
      <w:proofErr w:type="spellEnd"/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 حريصة على الحفاظ على</w:t>
      </w:r>
      <w:r w:rsidRPr="00496F0F">
        <w:rPr>
          <w:b/>
          <w:bCs/>
          <w:color w:val="808080"/>
          <w:sz w:val="26"/>
          <w:szCs w:val="26"/>
          <w:rtl/>
        </w:rPr>
        <w:t xml:space="preserve"> تماسك الأسرة و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حماية</w:t>
      </w:r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proofErr w:type="spellStart"/>
      <w:r w:rsidRPr="00496F0F">
        <w:rPr>
          <w:rFonts w:hint="cs"/>
          <w:b/>
          <w:bCs/>
          <w:color w:val="808080"/>
          <w:sz w:val="26"/>
          <w:szCs w:val="26"/>
          <w:rtl/>
        </w:rPr>
        <w:t>ثروتها</w:t>
      </w:r>
      <w:r w:rsidRPr="00496F0F">
        <w:rPr>
          <w:b/>
          <w:bCs/>
          <w:color w:val="808080"/>
          <w:sz w:val="26"/>
          <w:szCs w:val="26"/>
          <w:rtl/>
        </w:rPr>
        <w:t>،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فقد عرف تراجعا من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33٪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سنة</w:t>
      </w:r>
      <w:r w:rsidRPr="00496F0F">
        <w:rPr>
          <w:b/>
          <w:bCs/>
          <w:color w:val="808080"/>
          <w:sz w:val="26"/>
          <w:szCs w:val="26"/>
          <w:rtl/>
        </w:rPr>
        <w:t xml:space="preserve"> 1987 إلى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21٪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سنة</w:t>
      </w:r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2010،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مؤشرا بذلك على تحول في</w:t>
      </w:r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م</w:t>
      </w:r>
      <w:r w:rsidRPr="00496F0F">
        <w:rPr>
          <w:b/>
          <w:bCs/>
          <w:color w:val="808080"/>
          <w:sz w:val="26"/>
          <w:szCs w:val="26"/>
          <w:rtl/>
        </w:rPr>
        <w:t>نظ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و</w:t>
      </w:r>
      <w:r w:rsidRPr="00496F0F">
        <w:rPr>
          <w:b/>
          <w:bCs/>
          <w:color w:val="808080"/>
          <w:sz w:val="26"/>
          <w:szCs w:val="26"/>
          <w:rtl/>
        </w:rPr>
        <w:t>م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ة</w:t>
      </w:r>
      <w:r w:rsidRPr="00496F0F">
        <w:rPr>
          <w:b/>
          <w:bCs/>
          <w:color w:val="808080"/>
          <w:sz w:val="26"/>
          <w:szCs w:val="26"/>
          <w:rtl/>
        </w:rPr>
        <w:t xml:space="preserve"> القيم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والسلوك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ات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الاجتماعي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ة</w:t>
      </w:r>
      <w:r w:rsidRPr="00496F0F">
        <w:rPr>
          <w:b/>
          <w:bCs/>
          <w:color w:val="808080"/>
          <w:sz w:val="26"/>
          <w:szCs w:val="26"/>
          <w:rtl/>
        </w:rPr>
        <w:t xml:space="preserve">.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فإذا كان معدل </w:t>
      </w:r>
      <w:r w:rsidRPr="00496F0F">
        <w:rPr>
          <w:b/>
          <w:bCs/>
          <w:color w:val="808080"/>
          <w:sz w:val="26"/>
          <w:szCs w:val="26"/>
          <w:rtl/>
        </w:rPr>
        <w:t>الزواج بين أبناء العمومة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 قد ظل</w:t>
      </w:r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شبه مستقر</w:t>
      </w:r>
      <w:r w:rsidRPr="00496F0F">
        <w:rPr>
          <w:b/>
          <w:bCs/>
          <w:color w:val="808080"/>
          <w:sz w:val="26"/>
          <w:szCs w:val="26"/>
          <w:rtl/>
        </w:rPr>
        <w:t xml:space="preserve"> بين 1995 و 2010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(16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,</w:t>
      </w:r>
      <w:r w:rsidRPr="00496F0F">
        <w:rPr>
          <w:b/>
          <w:bCs/>
          <w:color w:val="808080"/>
          <w:sz w:val="26"/>
          <w:szCs w:val="26"/>
          <w:rtl/>
        </w:rPr>
        <w:t>3٪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و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15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,</w:t>
      </w:r>
      <w:r w:rsidRPr="00496F0F">
        <w:rPr>
          <w:b/>
          <w:bCs/>
          <w:color w:val="808080"/>
          <w:sz w:val="26"/>
          <w:szCs w:val="26"/>
          <w:rtl/>
        </w:rPr>
        <w:t>5٪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على التوالي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)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،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ف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إن هذا المعدل بالنسبة لباقي الأقارب قد سجل انخ</w:t>
      </w:r>
      <w:r w:rsidRPr="00496F0F">
        <w:rPr>
          <w:b/>
          <w:bCs/>
          <w:color w:val="808080"/>
          <w:sz w:val="26"/>
          <w:szCs w:val="26"/>
          <w:rtl/>
        </w:rPr>
        <w:t>ف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اضا</w:t>
      </w:r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ملحو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ظا،</w:t>
      </w:r>
      <w:proofErr w:type="spellEnd"/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 حيث انتقل من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13٪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إلى 5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,</w:t>
      </w:r>
      <w:r w:rsidRPr="00496F0F">
        <w:rPr>
          <w:b/>
          <w:bCs/>
          <w:color w:val="808080"/>
          <w:sz w:val="26"/>
          <w:szCs w:val="26"/>
          <w:rtl/>
        </w:rPr>
        <w:t xml:space="preserve">1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٪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.</w:t>
      </w:r>
      <w:proofErr w:type="spellEnd"/>
    </w:p>
    <w:p w:rsidR="00496F0F" w:rsidRPr="00496F0F" w:rsidRDefault="00496F0F" w:rsidP="00496F0F">
      <w:pPr>
        <w:bidi/>
        <w:spacing w:line="276" w:lineRule="auto"/>
        <w:ind w:firstLine="708"/>
        <w:jc w:val="both"/>
        <w:rPr>
          <w:b/>
          <w:bCs/>
          <w:color w:val="808080"/>
          <w:sz w:val="26"/>
          <w:szCs w:val="26"/>
          <w:rtl/>
        </w:rPr>
      </w:pPr>
      <w:r w:rsidRPr="00496F0F">
        <w:rPr>
          <w:b/>
          <w:bCs/>
          <w:color w:val="808080"/>
          <w:sz w:val="26"/>
          <w:szCs w:val="26"/>
          <w:rtl/>
        </w:rPr>
        <w:br/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إن هذا التطور الذي عرفته </w:t>
      </w:r>
      <w:proofErr w:type="spellStart"/>
      <w:r w:rsidRPr="00496F0F">
        <w:rPr>
          <w:rFonts w:hint="cs"/>
          <w:b/>
          <w:bCs/>
          <w:color w:val="808080"/>
          <w:sz w:val="26"/>
          <w:szCs w:val="26"/>
          <w:rtl/>
        </w:rPr>
        <w:t>الزواجية</w:t>
      </w:r>
      <w:proofErr w:type="spellEnd"/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 واكبه </w:t>
      </w:r>
      <w:r w:rsidRPr="00496F0F">
        <w:rPr>
          <w:b/>
          <w:bCs/>
          <w:color w:val="808080"/>
          <w:sz w:val="26"/>
          <w:szCs w:val="26"/>
          <w:rtl/>
        </w:rPr>
        <w:t xml:space="preserve">انخفاض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في </w:t>
      </w:r>
      <w:r w:rsidRPr="00496F0F">
        <w:rPr>
          <w:b/>
          <w:bCs/>
          <w:color w:val="808080"/>
          <w:sz w:val="26"/>
          <w:szCs w:val="26"/>
          <w:rtl/>
        </w:rPr>
        <w:t>الطلاق.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 </w:t>
      </w:r>
      <w:proofErr w:type="gramStart"/>
      <w:r w:rsidRPr="00496F0F">
        <w:rPr>
          <w:rFonts w:hint="cs"/>
          <w:b/>
          <w:bCs/>
          <w:color w:val="808080"/>
          <w:sz w:val="26"/>
          <w:szCs w:val="26"/>
          <w:rtl/>
        </w:rPr>
        <w:t>فإذا</w:t>
      </w:r>
      <w:proofErr w:type="gramEnd"/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 </w:t>
      </w:r>
      <w:proofErr w:type="spellStart"/>
      <w:r w:rsidRPr="00496F0F">
        <w:rPr>
          <w:rFonts w:hint="cs"/>
          <w:b/>
          <w:bCs/>
          <w:color w:val="808080"/>
          <w:sz w:val="26"/>
          <w:szCs w:val="26"/>
          <w:rtl/>
        </w:rPr>
        <w:t>كان،</w:t>
      </w:r>
      <w:proofErr w:type="spellEnd"/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 في </w:t>
      </w:r>
      <w:proofErr w:type="spellStart"/>
      <w:r w:rsidRPr="00496F0F">
        <w:rPr>
          <w:rFonts w:hint="cs"/>
          <w:b/>
          <w:bCs/>
          <w:color w:val="808080"/>
          <w:sz w:val="26"/>
          <w:szCs w:val="26"/>
          <w:rtl/>
        </w:rPr>
        <w:t>الستينات،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ثلث الزيجات الأولى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(31٪)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تنتهي</w:t>
      </w:r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بالطلاق،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فإن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معدل الطلاق قد تجاوز بالكاد نسبة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10٪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سنة</w:t>
      </w:r>
      <w:r w:rsidRPr="00496F0F">
        <w:rPr>
          <w:b/>
          <w:bCs/>
          <w:color w:val="808080"/>
          <w:sz w:val="26"/>
          <w:szCs w:val="26"/>
          <w:rtl/>
        </w:rPr>
        <w:t xml:space="preserve"> 2010. وتجدر الإشارة إلى أن نسبة النساء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اللواتي</w:t>
      </w:r>
      <w:r w:rsidRPr="00496F0F">
        <w:rPr>
          <w:b/>
          <w:bCs/>
          <w:color w:val="808080"/>
          <w:sz w:val="26"/>
          <w:szCs w:val="26"/>
          <w:rtl/>
        </w:rPr>
        <w:t xml:space="preserve"> انته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ى</w:t>
      </w:r>
      <w:r w:rsidRPr="00496F0F">
        <w:rPr>
          <w:b/>
          <w:bCs/>
          <w:color w:val="808080"/>
          <w:sz w:val="26"/>
          <w:szCs w:val="26"/>
          <w:rtl/>
        </w:rPr>
        <w:t xml:space="preserve"> زواج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هن</w:t>
      </w:r>
      <w:r w:rsidRPr="00496F0F">
        <w:rPr>
          <w:b/>
          <w:bCs/>
          <w:color w:val="808080"/>
          <w:sz w:val="26"/>
          <w:szCs w:val="26"/>
          <w:rtl/>
        </w:rPr>
        <w:t xml:space="preserve"> الأول بالطلاق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هي أكثر ارتفاعا </w:t>
      </w:r>
      <w:r w:rsidRPr="00496F0F">
        <w:rPr>
          <w:b/>
          <w:bCs/>
          <w:color w:val="808080"/>
          <w:sz w:val="26"/>
          <w:szCs w:val="26"/>
          <w:rtl/>
        </w:rPr>
        <w:t xml:space="preserve">خلال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الخمس </w:t>
      </w:r>
      <w:r w:rsidRPr="00496F0F">
        <w:rPr>
          <w:b/>
          <w:bCs/>
          <w:color w:val="808080"/>
          <w:sz w:val="26"/>
          <w:szCs w:val="26"/>
          <w:rtl/>
        </w:rPr>
        <w:t xml:space="preserve">سنوات الأولى من الحياة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الزوجية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،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حيث تفوق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30٪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،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في حين تتجه هذه النسبة </w:t>
      </w:r>
      <w:r w:rsidRPr="00496F0F">
        <w:rPr>
          <w:b/>
          <w:bCs/>
          <w:color w:val="808080"/>
          <w:sz w:val="26"/>
          <w:szCs w:val="26"/>
          <w:rtl/>
        </w:rPr>
        <w:t xml:space="preserve">تدريجيا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نحو الانخفاض </w:t>
      </w:r>
      <w:r w:rsidRPr="00496F0F">
        <w:rPr>
          <w:b/>
          <w:bCs/>
          <w:color w:val="808080"/>
          <w:sz w:val="26"/>
          <w:szCs w:val="26"/>
          <w:rtl/>
        </w:rPr>
        <w:t xml:space="preserve">مع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طول فترة الزواج</w:t>
      </w:r>
      <w:r w:rsidRPr="00496F0F">
        <w:rPr>
          <w:b/>
          <w:bCs/>
          <w:color w:val="808080"/>
          <w:sz w:val="26"/>
          <w:szCs w:val="26"/>
          <w:rtl/>
        </w:rPr>
        <w:t xml:space="preserve"> لتصل إلى أقل من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3٪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بعد 20 عاما من الزواج.</w:t>
      </w:r>
    </w:p>
    <w:p w:rsidR="00496F0F" w:rsidRDefault="00496F0F" w:rsidP="00496F0F">
      <w:pPr>
        <w:bidi/>
        <w:spacing w:line="276" w:lineRule="auto"/>
        <w:ind w:firstLine="708"/>
        <w:jc w:val="both"/>
        <w:rPr>
          <w:b/>
          <w:bCs/>
          <w:color w:val="808080"/>
          <w:sz w:val="26"/>
          <w:szCs w:val="26"/>
        </w:rPr>
      </w:pPr>
      <w:r w:rsidRPr="00496F0F">
        <w:rPr>
          <w:b/>
          <w:bCs/>
          <w:color w:val="808080"/>
          <w:sz w:val="26"/>
          <w:szCs w:val="26"/>
          <w:rtl/>
        </w:rPr>
        <w:br/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كما أن </w:t>
      </w:r>
      <w:r w:rsidRPr="00496F0F">
        <w:rPr>
          <w:b/>
          <w:bCs/>
          <w:color w:val="808080"/>
          <w:sz w:val="26"/>
          <w:szCs w:val="26"/>
          <w:rtl/>
        </w:rPr>
        <w:t xml:space="preserve">نسبة النساء المطلقات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تتجه نحو</w:t>
      </w:r>
      <w:r w:rsidRPr="00496F0F">
        <w:rPr>
          <w:b/>
          <w:bCs/>
          <w:color w:val="808080"/>
          <w:sz w:val="26"/>
          <w:szCs w:val="26"/>
          <w:rtl/>
        </w:rPr>
        <w:t xml:space="preserve"> الانخفاض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كلما</w:t>
      </w:r>
      <w:r w:rsidRPr="00496F0F">
        <w:rPr>
          <w:b/>
          <w:bCs/>
          <w:color w:val="808080"/>
          <w:sz w:val="26"/>
          <w:szCs w:val="26"/>
          <w:rtl/>
        </w:rPr>
        <w:t xml:space="preserve"> تزايد عدد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الأطفال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،</w:t>
      </w:r>
      <w:proofErr w:type="spellEnd"/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 حيث تنتقل من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19</w:t>
      </w:r>
      <w:proofErr w:type="gramStart"/>
      <w:r w:rsidRPr="00496F0F">
        <w:rPr>
          <w:rFonts w:hint="cs"/>
          <w:b/>
          <w:bCs/>
          <w:color w:val="808080"/>
          <w:sz w:val="26"/>
          <w:szCs w:val="26"/>
          <w:rtl/>
        </w:rPr>
        <w:t>,</w:t>
      </w:r>
      <w:r w:rsidRPr="00496F0F">
        <w:rPr>
          <w:b/>
          <w:bCs/>
          <w:color w:val="808080"/>
          <w:sz w:val="26"/>
          <w:szCs w:val="26"/>
          <w:rtl/>
        </w:rPr>
        <w:t>8</w:t>
      </w:r>
      <w:proofErr w:type="gramEnd"/>
      <w:r w:rsidRPr="00496F0F">
        <w:rPr>
          <w:b/>
          <w:bCs/>
          <w:color w:val="808080"/>
          <w:sz w:val="26"/>
          <w:szCs w:val="26"/>
          <w:rtl/>
        </w:rPr>
        <w:t>٪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لدى</w:t>
      </w:r>
      <w:r w:rsidRPr="00496F0F">
        <w:rPr>
          <w:b/>
          <w:bCs/>
          <w:color w:val="808080"/>
          <w:sz w:val="26"/>
          <w:szCs w:val="26"/>
          <w:rtl/>
        </w:rPr>
        <w:t xml:space="preserve"> النساء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بدون</w:t>
      </w:r>
      <w:r w:rsidRPr="00496F0F">
        <w:rPr>
          <w:b/>
          <w:bCs/>
          <w:color w:val="808080"/>
          <w:sz w:val="26"/>
          <w:szCs w:val="26"/>
          <w:rtl/>
        </w:rPr>
        <w:t xml:space="preserve"> أطفال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إلى</w:t>
      </w:r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8٪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من بين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اللواتي لديهن</w:t>
      </w:r>
      <w:r w:rsidRPr="00496F0F">
        <w:rPr>
          <w:b/>
          <w:bCs/>
          <w:color w:val="808080"/>
          <w:sz w:val="26"/>
          <w:szCs w:val="26"/>
          <w:rtl/>
        </w:rPr>
        <w:t xml:space="preserve"> أربعة أطفال أو أكثر. وبالنظر إلى جنس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الطفل،</w:t>
      </w:r>
      <w:proofErr w:type="spellEnd"/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 فإن نسبة الطلاق تقل مرتين لدى النساء اللواتي لهن طفل ذكر على الأقل</w:t>
      </w:r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(8</w:t>
      </w:r>
      <w:proofErr w:type="gramStart"/>
      <w:r w:rsidRPr="00496F0F">
        <w:rPr>
          <w:rFonts w:hint="cs"/>
          <w:b/>
          <w:bCs/>
          <w:color w:val="808080"/>
          <w:sz w:val="26"/>
          <w:szCs w:val="26"/>
          <w:rtl/>
        </w:rPr>
        <w:t>,</w:t>
      </w:r>
      <w:r w:rsidRPr="00496F0F">
        <w:rPr>
          <w:b/>
          <w:bCs/>
          <w:color w:val="808080"/>
          <w:sz w:val="26"/>
          <w:szCs w:val="26"/>
          <w:rtl/>
        </w:rPr>
        <w:t>8</w:t>
      </w:r>
      <w:proofErr w:type="gramEnd"/>
      <w:r w:rsidRPr="00496F0F">
        <w:rPr>
          <w:b/>
          <w:bCs/>
          <w:color w:val="808080"/>
          <w:sz w:val="26"/>
          <w:szCs w:val="26"/>
          <w:rtl/>
        </w:rPr>
        <w:t>٪)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مقارنة بنظيراتهن اللواتي ليس لديهن أي طفل</w:t>
      </w:r>
      <w:r w:rsidRPr="00496F0F">
        <w:rPr>
          <w:b/>
          <w:bCs/>
          <w:color w:val="808080"/>
          <w:sz w:val="26"/>
          <w:szCs w:val="26"/>
          <w:rtl/>
        </w:rPr>
        <w:t xml:space="preserve"> ذكر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(16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,</w:t>
      </w:r>
      <w:r w:rsidRPr="00496F0F">
        <w:rPr>
          <w:b/>
          <w:bCs/>
          <w:color w:val="808080"/>
          <w:sz w:val="26"/>
          <w:szCs w:val="26"/>
          <w:rtl/>
        </w:rPr>
        <w:t>3٪)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.</w:t>
      </w:r>
      <w:proofErr w:type="spellEnd"/>
    </w:p>
    <w:p w:rsidR="00904220" w:rsidRPr="00496F0F" w:rsidRDefault="00904220" w:rsidP="00904220">
      <w:pPr>
        <w:bidi/>
        <w:spacing w:line="276" w:lineRule="auto"/>
        <w:ind w:firstLine="708"/>
        <w:jc w:val="both"/>
        <w:rPr>
          <w:b/>
          <w:bCs/>
          <w:color w:val="808080"/>
          <w:sz w:val="26"/>
          <w:szCs w:val="26"/>
          <w:rtl/>
        </w:rPr>
      </w:pPr>
    </w:p>
    <w:p w:rsidR="00496F0F" w:rsidRPr="00496F0F" w:rsidRDefault="00496F0F" w:rsidP="00496F0F">
      <w:pPr>
        <w:bidi/>
        <w:spacing w:line="276" w:lineRule="auto"/>
        <w:ind w:firstLine="26"/>
        <w:jc w:val="both"/>
        <w:rPr>
          <w:b/>
          <w:bCs/>
          <w:color w:val="808080"/>
          <w:sz w:val="26"/>
          <w:szCs w:val="26"/>
          <w:rtl/>
        </w:rPr>
      </w:pP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ويلاحظ أيضا أن نسبة المطلقات لدى النساء </w:t>
      </w:r>
      <w:r w:rsidRPr="00496F0F">
        <w:rPr>
          <w:b/>
          <w:bCs/>
          <w:color w:val="808080"/>
          <w:sz w:val="26"/>
          <w:szCs w:val="26"/>
          <w:rtl/>
        </w:rPr>
        <w:t xml:space="preserve">المتزوجات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من</w:t>
      </w:r>
      <w:r w:rsidRPr="00496F0F">
        <w:rPr>
          <w:b/>
          <w:bCs/>
          <w:color w:val="808080"/>
          <w:sz w:val="26"/>
          <w:szCs w:val="26"/>
          <w:rtl/>
        </w:rPr>
        <w:t xml:space="preserve"> أبناء العمومة أو أقارب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 آخرين</w:t>
      </w:r>
      <w:r w:rsidRPr="00496F0F">
        <w:rPr>
          <w:b/>
          <w:bCs/>
          <w:color w:val="808080"/>
          <w:sz w:val="26"/>
          <w:szCs w:val="26"/>
          <w:rtl/>
        </w:rPr>
        <w:t xml:space="preserve"> هي أقل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مما هي عليه</w:t>
      </w:r>
      <w:r w:rsidRPr="00496F0F">
        <w:rPr>
          <w:b/>
          <w:bCs/>
          <w:color w:val="808080"/>
          <w:sz w:val="26"/>
          <w:szCs w:val="26"/>
          <w:rtl/>
        </w:rPr>
        <w:t xml:space="preserve"> لد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ى النساء بدون </w:t>
      </w:r>
      <w:r w:rsidRPr="00496F0F">
        <w:rPr>
          <w:b/>
          <w:bCs/>
          <w:color w:val="808080"/>
          <w:sz w:val="26"/>
          <w:szCs w:val="26"/>
          <w:rtl/>
        </w:rPr>
        <w:t>روابط عائلية مع أزواجه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ن</w:t>
      </w:r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(7٪</w:t>
      </w:r>
      <w:proofErr w:type="spellEnd"/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 مقابل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11</w:t>
      </w:r>
      <w:proofErr w:type="gramStart"/>
      <w:r w:rsidRPr="00496F0F">
        <w:rPr>
          <w:rFonts w:hint="cs"/>
          <w:b/>
          <w:bCs/>
          <w:color w:val="808080"/>
          <w:sz w:val="26"/>
          <w:szCs w:val="26"/>
          <w:rtl/>
        </w:rPr>
        <w:t>,</w:t>
      </w:r>
      <w:r w:rsidRPr="00496F0F">
        <w:rPr>
          <w:b/>
          <w:bCs/>
          <w:color w:val="808080"/>
          <w:sz w:val="26"/>
          <w:szCs w:val="26"/>
          <w:rtl/>
        </w:rPr>
        <w:t>3</w:t>
      </w:r>
      <w:proofErr w:type="gramEnd"/>
      <w:r w:rsidRPr="00496F0F">
        <w:rPr>
          <w:b/>
          <w:bCs/>
          <w:color w:val="808080"/>
          <w:sz w:val="26"/>
          <w:szCs w:val="26"/>
          <w:rtl/>
        </w:rPr>
        <w:t>٪)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.</w:t>
      </w:r>
      <w:proofErr w:type="spellEnd"/>
    </w:p>
    <w:p w:rsidR="00496F0F" w:rsidRDefault="00496F0F" w:rsidP="00496F0F">
      <w:pPr>
        <w:bidi/>
        <w:spacing w:line="276" w:lineRule="auto"/>
        <w:ind w:firstLine="708"/>
        <w:jc w:val="both"/>
        <w:rPr>
          <w:b/>
          <w:bCs/>
          <w:color w:val="808080"/>
          <w:sz w:val="26"/>
          <w:szCs w:val="26"/>
        </w:rPr>
      </w:pPr>
      <w:r w:rsidRPr="00496F0F">
        <w:rPr>
          <w:b/>
          <w:bCs/>
          <w:color w:val="808080"/>
          <w:sz w:val="26"/>
          <w:szCs w:val="26"/>
          <w:rtl/>
        </w:rPr>
        <w:br/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كما </w:t>
      </w:r>
      <w:r w:rsidRPr="00496F0F">
        <w:rPr>
          <w:b/>
          <w:bCs/>
          <w:color w:val="808080"/>
          <w:sz w:val="26"/>
          <w:szCs w:val="26"/>
          <w:rtl/>
        </w:rPr>
        <w:t xml:space="preserve">تجدر الإشارة إلى أن معدل الطلاق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لدى </w:t>
      </w:r>
      <w:r w:rsidRPr="00496F0F">
        <w:rPr>
          <w:b/>
          <w:bCs/>
          <w:color w:val="808080"/>
          <w:sz w:val="26"/>
          <w:szCs w:val="26"/>
          <w:rtl/>
        </w:rPr>
        <w:t xml:space="preserve">النساء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اللواتي لا تتوفرن على أي مستوى تعليمي يفوق مرتين مثيله لدى النساء اللواتي لهن مستوى تعليمي عالي</w:t>
      </w:r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(11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,</w:t>
      </w:r>
      <w:r w:rsidRPr="00496F0F">
        <w:rPr>
          <w:b/>
          <w:bCs/>
          <w:color w:val="808080"/>
          <w:sz w:val="26"/>
          <w:szCs w:val="26"/>
          <w:rtl/>
        </w:rPr>
        <w:t>5٪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مقابل 5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,</w:t>
      </w:r>
      <w:r w:rsidRPr="00496F0F">
        <w:rPr>
          <w:b/>
          <w:bCs/>
          <w:color w:val="808080"/>
          <w:sz w:val="26"/>
          <w:szCs w:val="26"/>
          <w:rtl/>
        </w:rPr>
        <w:t xml:space="preserve">8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٪)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،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و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نفس الشيء بالنسبة لمعدل طلاق ا</w:t>
      </w:r>
      <w:r w:rsidRPr="00496F0F">
        <w:rPr>
          <w:b/>
          <w:bCs/>
          <w:color w:val="808080"/>
          <w:sz w:val="26"/>
          <w:szCs w:val="26"/>
          <w:rtl/>
        </w:rPr>
        <w:t xml:space="preserve">لنساء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النشيطات</w:t>
      </w:r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مقارنة بغير النشيطات</w:t>
      </w:r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(17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,</w:t>
      </w:r>
      <w:r w:rsidRPr="00496F0F">
        <w:rPr>
          <w:b/>
          <w:bCs/>
          <w:color w:val="808080"/>
          <w:sz w:val="26"/>
          <w:szCs w:val="26"/>
          <w:rtl/>
        </w:rPr>
        <w:t>1٪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مقابل 8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,</w:t>
      </w:r>
      <w:r w:rsidRPr="00496F0F">
        <w:rPr>
          <w:b/>
          <w:bCs/>
          <w:color w:val="808080"/>
          <w:sz w:val="26"/>
          <w:szCs w:val="26"/>
          <w:rtl/>
        </w:rPr>
        <w:t xml:space="preserve">7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٪).</w:t>
      </w:r>
      <w:proofErr w:type="spellEnd"/>
    </w:p>
    <w:p w:rsidR="00904220" w:rsidRPr="00496F0F" w:rsidRDefault="00904220" w:rsidP="00904220">
      <w:pPr>
        <w:bidi/>
        <w:spacing w:line="276" w:lineRule="auto"/>
        <w:ind w:firstLine="708"/>
        <w:jc w:val="both"/>
        <w:rPr>
          <w:b/>
          <w:bCs/>
          <w:color w:val="808080"/>
          <w:sz w:val="26"/>
          <w:szCs w:val="26"/>
          <w:rtl/>
        </w:rPr>
      </w:pPr>
    </w:p>
    <w:p w:rsidR="00496F0F" w:rsidRPr="00496F0F" w:rsidRDefault="00496F0F" w:rsidP="00496F0F">
      <w:pPr>
        <w:bidi/>
        <w:spacing w:line="276" w:lineRule="auto"/>
        <w:ind w:firstLine="708"/>
        <w:jc w:val="both"/>
        <w:rPr>
          <w:b/>
          <w:bCs/>
          <w:color w:val="808080"/>
          <w:sz w:val="26"/>
          <w:szCs w:val="26"/>
        </w:rPr>
      </w:pPr>
      <w:r w:rsidRPr="00496F0F">
        <w:rPr>
          <w:b/>
          <w:bCs/>
          <w:color w:val="808080"/>
          <w:sz w:val="26"/>
          <w:szCs w:val="26"/>
          <w:rtl/>
        </w:rPr>
        <w:lastRenderedPageBreak/>
        <w:br/>
      </w:r>
      <w:r w:rsidRPr="00496F0F">
        <w:rPr>
          <w:rFonts w:hint="cs"/>
          <w:b/>
          <w:bCs/>
          <w:color w:val="808080"/>
          <w:sz w:val="26"/>
          <w:szCs w:val="26"/>
          <w:rtl/>
        </w:rPr>
        <w:t>ول</w:t>
      </w:r>
      <w:r w:rsidRPr="00496F0F">
        <w:rPr>
          <w:b/>
          <w:bCs/>
          <w:color w:val="808080"/>
          <w:sz w:val="26"/>
          <w:szCs w:val="26"/>
          <w:rtl/>
        </w:rPr>
        <w:t xml:space="preserve">لمزيد من المعلومات حول هذه المواضيع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وغيرها،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قامت </w:t>
      </w:r>
      <w:r w:rsidRPr="00496F0F">
        <w:rPr>
          <w:b/>
          <w:bCs/>
          <w:color w:val="808080"/>
          <w:sz w:val="26"/>
          <w:szCs w:val="26"/>
          <w:rtl/>
        </w:rPr>
        <w:t xml:space="preserve">المندوبية السامية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للتخطيط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،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بمناسبة اليوم الوطني للمرأة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 </w:t>
      </w:r>
      <w:r w:rsidRPr="00496F0F">
        <w:rPr>
          <w:b/>
          <w:bCs/>
          <w:color w:val="808080"/>
          <w:sz w:val="26"/>
          <w:szCs w:val="26"/>
          <w:rtl/>
        </w:rPr>
        <w:t xml:space="preserve">الذي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يصادف</w:t>
      </w:r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يوم</w:t>
      </w:r>
      <w:r w:rsidRPr="00496F0F">
        <w:rPr>
          <w:b/>
          <w:bCs/>
          <w:color w:val="808080"/>
          <w:sz w:val="26"/>
          <w:szCs w:val="26"/>
          <w:rtl/>
        </w:rPr>
        <w:t xml:space="preserve"> 10 أكتوبر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2013،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بإصدار كتيب يضم</w:t>
      </w:r>
      <w:r w:rsidRPr="00496F0F">
        <w:rPr>
          <w:b/>
          <w:bCs/>
          <w:color w:val="808080"/>
          <w:sz w:val="26"/>
          <w:szCs w:val="26"/>
          <w:rtl/>
        </w:rPr>
        <w:t xml:space="preserve"> مجموعة من المؤشرات و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المعطيات </w:t>
      </w:r>
      <w:r w:rsidRPr="00496F0F">
        <w:rPr>
          <w:b/>
          <w:bCs/>
          <w:color w:val="808080"/>
          <w:sz w:val="26"/>
          <w:szCs w:val="26"/>
          <w:rtl/>
        </w:rPr>
        <w:t>الإحصا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 xml:space="preserve">ئية حول </w:t>
      </w:r>
      <w:r w:rsidRPr="00496F0F">
        <w:rPr>
          <w:b/>
          <w:bCs/>
          <w:color w:val="808080"/>
          <w:sz w:val="26"/>
          <w:szCs w:val="26"/>
          <w:rtl/>
        </w:rPr>
        <w:t>تطور الوضع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ية</w:t>
      </w:r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الديموغرافي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ة</w:t>
      </w:r>
      <w:proofErr w:type="spellEnd"/>
      <w:r w:rsidRPr="00496F0F">
        <w:rPr>
          <w:b/>
          <w:bCs/>
          <w:color w:val="808080"/>
          <w:sz w:val="26"/>
          <w:szCs w:val="26"/>
          <w:rtl/>
        </w:rPr>
        <w:t xml:space="preserve"> </w:t>
      </w:r>
      <w:proofErr w:type="spellStart"/>
      <w:r w:rsidRPr="00496F0F">
        <w:rPr>
          <w:b/>
          <w:bCs/>
          <w:color w:val="808080"/>
          <w:sz w:val="26"/>
          <w:szCs w:val="26"/>
          <w:rtl/>
        </w:rPr>
        <w:t>وا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لسوسيو</w:t>
      </w:r>
      <w:proofErr w:type="spellEnd"/>
      <w:r w:rsidRPr="00496F0F">
        <w:rPr>
          <w:rFonts w:hint="cs"/>
          <w:b/>
          <w:bCs/>
          <w:color w:val="808080"/>
          <w:sz w:val="26"/>
          <w:szCs w:val="26"/>
          <w:rtl/>
        </w:rPr>
        <w:t>-</w:t>
      </w:r>
      <w:r w:rsidRPr="00496F0F">
        <w:rPr>
          <w:b/>
          <w:bCs/>
          <w:color w:val="808080"/>
          <w:sz w:val="26"/>
          <w:szCs w:val="26"/>
          <w:rtl/>
        </w:rPr>
        <w:t>اقتصادي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ة</w:t>
      </w:r>
      <w:r w:rsidRPr="00496F0F">
        <w:rPr>
          <w:b/>
          <w:bCs/>
          <w:color w:val="808080"/>
          <w:sz w:val="26"/>
          <w:szCs w:val="26"/>
          <w:rtl/>
        </w:rPr>
        <w:t xml:space="preserve"> للمرأة</w:t>
      </w:r>
      <w:r w:rsidRPr="00496F0F">
        <w:rPr>
          <w:rFonts w:hint="cs"/>
          <w:b/>
          <w:bCs/>
          <w:color w:val="808080"/>
          <w:sz w:val="26"/>
          <w:szCs w:val="26"/>
          <w:rtl/>
        </w:rPr>
        <w:t>.</w:t>
      </w:r>
    </w:p>
    <w:p w:rsidR="009D5EDC" w:rsidRPr="00496F0F" w:rsidRDefault="009D5EDC" w:rsidP="009D5EDC">
      <w:pPr>
        <w:bidi/>
        <w:ind w:firstLine="708"/>
        <w:jc w:val="both"/>
        <w:rPr>
          <w:rFonts w:cstheme="minorBidi" w:hint="cs"/>
          <w:b/>
          <w:bCs/>
          <w:color w:val="808080"/>
          <w:sz w:val="26"/>
          <w:szCs w:val="26"/>
          <w:rtl/>
          <w:lang w:bidi="ar-MA"/>
        </w:rPr>
      </w:pPr>
    </w:p>
    <w:p w:rsidR="00F821F8" w:rsidRDefault="00F821F8" w:rsidP="00B7208E">
      <w:pPr>
        <w:spacing w:line="288" w:lineRule="auto"/>
        <w:ind w:right="-16"/>
        <w:rPr>
          <w:b/>
          <w:bCs/>
          <w:color w:val="808080"/>
          <w:rtl/>
        </w:rPr>
      </w:pPr>
      <w:r w:rsidRPr="003C3151">
        <w:rPr>
          <w:b/>
          <w:bCs/>
          <w:color w:val="808080"/>
          <w:rtl/>
        </w:rPr>
        <w:t>عن المندوب السامي للتخطيط</w:t>
      </w:r>
    </w:p>
    <w:p w:rsidR="00F821F8" w:rsidRDefault="00F821F8" w:rsidP="00B7208E">
      <w:pPr>
        <w:tabs>
          <w:tab w:val="left" w:pos="2160"/>
        </w:tabs>
        <w:spacing w:line="288" w:lineRule="auto"/>
        <w:ind w:right="-16"/>
        <w:rPr>
          <w:b/>
          <w:bCs/>
          <w:color w:val="808080"/>
          <w:rtl/>
        </w:rPr>
      </w:pPr>
      <w:r>
        <w:rPr>
          <w:b/>
          <w:bCs/>
          <w:color w:val="808080"/>
          <w:rtl/>
        </w:rPr>
        <w:t xml:space="preserve">          </w:t>
      </w:r>
      <w:r w:rsidRPr="003C3151">
        <w:rPr>
          <w:b/>
          <w:bCs/>
          <w:color w:val="808080"/>
          <w:rtl/>
        </w:rPr>
        <w:t xml:space="preserve">        الكــــــــــــاتب العــــــــــــــــام</w:t>
      </w:r>
      <w:r w:rsidRPr="003C3151">
        <w:rPr>
          <w:b/>
          <w:bCs/>
          <w:color w:val="808080"/>
          <w:rtl/>
        </w:rPr>
        <w:tab/>
      </w:r>
      <w:r>
        <w:rPr>
          <w:b/>
          <w:bCs/>
          <w:color w:val="808080"/>
          <w:rtl/>
        </w:rPr>
        <w:t xml:space="preserve">   </w:t>
      </w:r>
      <w:r w:rsidRPr="003C3151">
        <w:rPr>
          <w:b/>
          <w:bCs/>
          <w:color w:val="808080"/>
        </w:rPr>
        <w:t xml:space="preserve">          </w:t>
      </w:r>
    </w:p>
    <w:p w:rsidR="00F821F8" w:rsidRPr="005D5B1D" w:rsidRDefault="00F821F8" w:rsidP="00B7208E">
      <w:pPr>
        <w:spacing w:line="288" w:lineRule="auto"/>
        <w:ind w:right="-16"/>
        <w:rPr>
          <w:rFonts w:ascii="Simplified Arabic" w:hAnsi="Simplified Arabic" w:cs="Simplified Arabic"/>
          <w:color w:val="808080"/>
          <w:sz w:val="32"/>
          <w:szCs w:val="32"/>
          <w:lang w:bidi="ar-MA"/>
        </w:rPr>
      </w:pPr>
      <w:r w:rsidRPr="003C3151">
        <w:rPr>
          <w:b/>
          <w:bCs/>
          <w:color w:val="808080"/>
        </w:rPr>
        <w:t xml:space="preserve"> </w:t>
      </w:r>
      <w:r w:rsidRPr="003C3151">
        <w:rPr>
          <w:b/>
          <w:bCs/>
          <w:color w:val="808080"/>
          <w:rtl/>
        </w:rPr>
        <w:t xml:space="preserve">جمــــــــــــــال </w:t>
      </w:r>
      <w:proofErr w:type="spellStart"/>
      <w:r w:rsidRPr="003C3151">
        <w:rPr>
          <w:b/>
          <w:bCs/>
          <w:color w:val="808080"/>
          <w:rtl/>
        </w:rPr>
        <w:t>بــــــورشاشن</w:t>
      </w:r>
      <w:proofErr w:type="spellEnd"/>
      <w:r w:rsidRPr="005D5B1D">
        <w:rPr>
          <w:rFonts w:ascii="Simplified Arabic" w:hAnsi="Simplified Arabic" w:cs="Simplified Arabic"/>
          <w:color w:val="808080"/>
          <w:sz w:val="32"/>
          <w:szCs w:val="32"/>
          <w:lang w:bidi="ar-MA"/>
        </w:rPr>
        <w:t xml:space="preserve"> </w:t>
      </w:r>
    </w:p>
    <w:sectPr w:rsidR="00F821F8" w:rsidRPr="005D5B1D" w:rsidSect="00DB293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91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AB6" w:rsidRDefault="006C7AB6">
      <w:r>
        <w:separator/>
      </w:r>
    </w:p>
  </w:endnote>
  <w:endnote w:type="continuationSeparator" w:id="0">
    <w:p w:rsidR="006C7AB6" w:rsidRDefault="006C7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1F8" w:rsidRDefault="008F4BB8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F821F8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821F8" w:rsidRDefault="00F821F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1F8" w:rsidRPr="006D7FA4" w:rsidRDefault="008F4BB8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F821F8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904220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F821F8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F821F8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904220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F821F8" w:rsidRDefault="00F821F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1F8" w:rsidRDefault="008F4BB8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F821F8" w:rsidRPr="00773F09" w:rsidRDefault="00F821F8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F821F8" w:rsidRPr="00F94487" w:rsidRDefault="00F821F8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F821F8" w:rsidRPr="00773F09" w:rsidRDefault="00F821F8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F821F8" w:rsidRPr="00773F09" w:rsidRDefault="00F821F8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F821F8" w:rsidRPr="00C10BDD" w:rsidRDefault="00F821F8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F821F8" w:rsidRPr="00DD4AEF" w:rsidRDefault="00F821F8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F821F8" w:rsidRPr="00794363" w:rsidRDefault="00F821F8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AB6" w:rsidRDefault="006C7AB6">
      <w:r>
        <w:separator/>
      </w:r>
    </w:p>
  </w:footnote>
  <w:footnote w:type="continuationSeparator" w:id="0">
    <w:p w:rsidR="006C7AB6" w:rsidRDefault="006C7A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1F8" w:rsidRDefault="00973EC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savePreviewPicture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54EE"/>
    <w:rsid w:val="00060321"/>
    <w:rsid w:val="00064386"/>
    <w:rsid w:val="0006553F"/>
    <w:rsid w:val="00070037"/>
    <w:rsid w:val="00076250"/>
    <w:rsid w:val="00081BE5"/>
    <w:rsid w:val="00085E86"/>
    <w:rsid w:val="00097EE5"/>
    <w:rsid w:val="000A3BE9"/>
    <w:rsid w:val="000A4F68"/>
    <w:rsid w:val="000B2A3E"/>
    <w:rsid w:val="000B7A5E"/>
    <w:rsid w:val="000C5E54"/>
    <w:rsid w:val="000C7682"/>
    <w:rsid w:val="000D25AF"/>
    <w:rsid w:val="000E21D3"/>
    <w:rsid w:val="000E7503"/>
    <w:rsid w:val="00100AF5"/>
    <w:rsid w:val="001063C7"/>
    <w:rsid w:val="00107113"/>
    <w:rsid w:val="00114C7E"/>
    <w:rsid w:val="00116B4A"/>
    <w:rsid w:val="00120AF1"/>
    <w:rsid w:val="0012265F"/>
    <w:rsid w:val="00137652"/>
    <w:rsid w:val="001379C2"/>
    <w:rsid w:val="001437B0"/>
    <w:rsid w:val="00153DC3"/>
    <w:rsid w:val="00155095"/>
    <w:rsid w:val="00155EBB"/>
    <w:rsid w:val="001630F0"/>
    <w:rsid w:val="0016363C"/>
    <w:rsid w:val="001640AC"/>
    <w:rsid w:val="00173DF2"/>
    <w:rsid w:val="00174719"/>
    <w:rsid w:val="00176CC0"/>
    <w:rsid w:val="00177EC0"/>
    <w:rsid w:val="00181EFF"/>
    <w:rsid w:val="001A1A9C"/>
    <w:rsid w:val="001A282E"/>
    <w:rsid w:val="001A7093"/>
    <w:rsid w:val="001C3920"/>
    <w:rsid w:val="001C4BE1"/>
    <w:rsid w:val="001D07F7"/>
    <w:rsid w:val="001D0B13"/>
    <w:rsid w:val="001D34E6"/>
    <w:rsid w:val="001D57E1"/>
    <w:rsid w:val="001E05D5"/>
    <w:rsid w:val="001F1343"/>
    <w:rsid w:val="001F3482"/>
    <w:rsid w:val="001F4836"/>
    <w:rsid w:val="001F6AD9"/>
    <w:rsid w:val="002019A3"/>
    <w:rsid w:val="00205A6A"/>
    <w:rsid w:val="00206659"/>
    <w:rsid w:val="002139B6"/>
    <w:rsid w:val="00220DF6"/>
    <w:rsid w:val="0022299E"/>
    <w:rsid w:val="0022597E"/>
    <w:rsid w:val="0023043F"/>
    <w:rsid w:val="002316A6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71922"/>
    <w:rsid w:val="0028585A"/>
    <w:rsid w:val="00286F23"/>
    <w:rsid w:val="00290B88"/>
    <w:rsid w:val="002A281B"/>
    <w:rsid w:val="002A5A7C"/>
    <w:rsid w:val="002A688F"/>
    <w:rsid w:val="002C02CC"/>
    <w:rsid w:val="002C09B2"/>
    <w:rsid w:val="002C6433"/>
    <w:rsid w:val="002D022C"/>
    <w:rsid w:val="002D3BD2"/>
    <w:rsid w:val="002D49EF"/>
    <w:rsid w:val="002F3B72"/>
    <w:rsid w:val="0030605C"/>
    <w:rsid w:val="003121A0"/>
    <w:rsid w:val="00314191"/>
    <w:rsid w:val="00316A57"/>
    <w:rsid w:val="0031735D"/>
    <w:rsid w:val="003243B5"/>
    <w:rsid w:val="00326824"/>
    <w:rsid w:val="00327972"/>
    <w:rsid w:val="003334F1"/>
    <w:rsid w:val="003347C0"/>
    <w:rsid w:val="0033724B"/>
    <w:rsid w:val="00341BE6"/>
    <w:rsid w:val="00346F33"/>
    <w:rsid w:val="00351D4C"/>
    <w:rsid w:val="003557D2"/>
    <w:rsid w:val="003671BE"/>
    <w:rsid w:val="00376C2C"/>
    <w:rsid w:val="00376C4A"/>
    <w:rsid w:val="00385013"/>
    <w:rsid w:val="0039063A"/>
    <w:rsid w:val="00393B90"/>
    <w:rsid w:val="00393EF8"/>
    <w:rsid w:val="003A14B5"/>
    <w:rsid w:val="003A5CB2"/>
    <w:rsid w:val="003B7C9A"/>
    <w:rsid w:val="003C104F"/>
    <w:rsid w:val="003C3151"/>
    <w:rsid w:val="003C357A"/>
    <w:rsid w:val="003E5DDB"/>
    <w:rsid w:val="003F28EA"/>
    <w:rsid w:val="003F445E"/>
    <w:rsid w:val="00401D3E"/>
    <w:rsid w:val="00403A20"/>
    <w:rsid w:val="004275D6"/>
    <w:rsid w:val="00446DB7"/>
    <w:rsid w:val="00447FBC"/>
    <w:rsid w:val="00455540"/>
    <w:rsid w:val="004744FF"/>
    <w:rsid w:val="00481E24"/>
    <w:rsid w:val="00484E8D"/>
    <w:rsid w:val="0049060D"/>
    <w:rsid w:val="00496F0F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572F"/>
    <w:rsid w:val="004F57F8"/>
    <w:rsid w:val="005052E3"/>
    <w:rsid w:val="005126CC"/>
    <w:rsid w:val="00513CF7"/>
    <w:rsid w:val="005178FE"/>
    <w:rsid w:val="0052635A"/>
    <w:rsid w:val="00537897"/>
    <w:rsid w:val="00541C46"/>
    <w:rsid w:val="00542043"/>
    <w:rsid w:val="00542E3A"/>
    <w:rsid w:val="00547ECD"/>
    <w:rsid w:val="00550169"/>
    <w:rsid w:val="00564AE3"/>
    <w:rsid w:val="0057148E"/>
    <w:rsid w:val="00571918"/>
    <w:rsid w:val="005746EB"/>
    <w:rsid w:val="005754A6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5B1D"/>
    <w:rsid w:val="005D71A1"/>
    <w:rsid w:val="005D72D0"/>
    <w:rsid w:val="005E3BDC"/>
    <w:rsid w:val="005E4938"/>
    <w:rsid w:val="00604836"/>
    <w:rsid w:val="00610ADF"/>
    <w:rsid w:val="00611B94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7AB6"/>
    <w:rsid w:val="006D22BC"/>
    <w:rsid w:val="006D2BCF"/>
    <w:rsid w:val="006D4F49"/>
    <w:rsid w:val="006D7AEF"/>
    <w:rsid w:val="006D7FA4"/>
    <w:rsid w:val="006E2C7A"/>
    <w:rsid w:val="006E456F"/>
    <w:rsid w:val="006E5679"/>
    <w:rsid w:val="006E7909"/>
    <w:rsid w:val="00700E75"/>
    <w:rsid w:val="007206D4"/>
    <w:rsid w:val="007273F0"/>
    <w:rsid w:val="00730CFE"/>
    <w:rsid w:val="007320F2"/>
    <w:rsid w:val="00737D26"/>
    <w:rsid w:val="00737E9A"/>
    <w:rsid w:val="007418E0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31A0"/>
    <w:rsid w:val="007C6380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593A"/>
    <w:rsid w:val="00807DC4"/>
    <w:rsid w:val="00811CEF"/>
    <w:rsid w:val="008148E1"/>
    <w:rsid w:val="00817D3A"/>
    <w:rsid w:val="008373A3"/>
    <w:rsid w:val="0084269C"/>
    <w:rsid w:val="00852402"/>
    <w:rsid w:val="0086177A"/>
    <w:rsid w:val="00866410"/>
    <w:rsid w:val="0087042E"/>
    <w:rsid w:val="008712A1"/>
    <w:rsid w:val="0087409F"/>
    <w:rsid w:val="00877C3F"/>
    <w:rsid w:val="00877E3C"/>
    <w:rsid w:val="0088015C"/>
    <w:rsid w:val="00884C20"/>
    <w:rsid w:val="008938AA"/>
    <w:rsid w:val="008946E5"/>
    <w:rsid w:val="00894A15"/>
    <w:rsid w:val="00894C3A"/>
    <w:rsid w:val="008951BF"/>
    <w:rsid w:val="008A2CAA"/>
    <w:rsid w:val="008A4CF7"/>
    <w:rsid w:val="008A6A9C"/>
    <w:rsid w:val="008B32BE"/>
    <w:rsid w:val="008C2C3C"/>
    <w:rsid w:val="008C79BB"/>
    <w:rsid w:val="008D1587"/>
    <w:rsid w:val="008D38D9"/>
    <w:rsid w:val="008D767F"/>
    <w:rsid w:val="008E57C2"/>
    <w:rsid w:val="008F416D"/>
    <w:rsid w:val="008F4BB8"/>
    <w:rsid w:val="008F6D54"/>
    <w:rsid w:val="00900744"/>
    <w:rsid w:val="00900B2E"/>
    <w:rsid w:val="00903269"/>
    <w:rsid w:val="00904220"/>
    <w:rsid w:val="00930BC1"/>
    <w:rsid w:val="00931126"/>
    <w:rsid w:val="00936F60"/>
    <w:rsid w:val="00944B4F"/>
    <w:rsid w:val="0095153B"/>
    <w:rsid w:val="00953DB4"/>
    <w:rsid w:val="00961216"/>
    <w:rsid w:val="00965163"/>
    <w:rsid w:val="00970294"/>
    <w:rsid w:val="00973EC2"/>
    <w:rsid w:val="009750B7"/>
    <w:rsid w:val="009801E4"/>
    <w:rsid w:val="00984C53"/>
    <w:rsid w:val="00990C6F"/>
    <w:rsid w:val="00996F92"/>
    <w:rsid w:val="009A205F"/>
    <w:rsid w:val="009A3A8A"/>
    <w:rsid w:val="009B2B2B"/>
    <w:rsid w:val="009C0E61"/>
    <w:rsid w:val="009D0EEB"/>
    <w:rsid w:val="009D1867"/>
    <w:rsid w:val="009D3F74"/>
    <w:rsid w:val="009D5EDC"/>
    <w:rsid w:val="009D664A"/>
    <w:rsid w:val="009E1925"/>
    <w:rsid w:val="009E3005"/>
    <w:rsid w:val="009E4032"/>
    <w:rsid w:val="009E4BD5"/>
    <w:rsid w:val="009F5937"/>
    <w:rsid w:val="00A028B9"/>
    <w:rsid w:val="00A03537"/>
    <w:rsid w:val="00A03BBB"/>
    <w:rsid w:val="00A06843"/>
    <w:rsid w:val="00A07E32"/>
    <w:rsid w:val="00A11972"/>
    <w:rsid w:val="00A16299"/>
    <w:rsid w:val="00A17CEA"/>
    <w:rsid w:val="00A250DB"/>
    <w:rsid w:val="00A322D1"/>
    <w:rsid w:val="00A3434A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7B84"/>
    <w:rsid w:val="00AA3E6A"/>
    <w:rsid w:val="00AA48F7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442C"/>
    <w:rsid w:val="00AF74CA"/>
    <w:rsid w:val="00B03879"/>
    <w:rsid w:val="00B065DA"/>
    <w:rsid w:val="00B10250"/>
    <w:rsid w:val="00B12082"/>
    <w:rsid w:val="00B247B4"/>
    <w:rsid w:val="00B317EB"/>
    <w:rsid w:val="00B31D24"/>
    <w:rsid w:val="00B35A48"/>
    <w:rsid w:val="00B37707"/>
    <w:rsid w:val="00B417BE"/>
    <w:rsid w:val="00B42470"/>
    <w:rsid w:val="00B43C5F"/>
    <w:rsid w:val="00B476C7"/>
    <w:rsid w:val="00B607B2"/>
    <w:rsid w:val="00B62ED5"/>
    <w:rsid w:val="00B643DC"/>
    <w:rsid w:val="00B66FB4"/>
    <w:rsid w:val="00B674E5"/>
    <w:rsid w:val="00B70238"/>
    <w:rsid w:val="00B7208E"/>
    <w:rsid w:val="00B7412A"/>
    <w:rsid w:val="00B74508"/>
    <w:rsid w:val="00B7568C"/>
    <w:rsid w:val="00B76B20"/>
    <w:rsid w:val="00B800D1"/>
    <w:rsid w:val="00B80FCF"/>
    <w:rsid w:val="00B8450C"/>
    <w:rsid w:val="00B8462E"/>
    <w:rsid w:val="00B84D1B"/>
    <w:rsid w:val="00B855EA"/>
    <w:rsid w:val="00B872F2"/>
    <w:rsid w:val="00B90104"/>
    <w:rsid w:val="00BA5F9D"/>
    <w:rsid w:val="00BB27CA"/>
    <w:rsid w:val="00BC2E39"/>
    <w:rsid w:val="00BC2EE7"/>
    <w:rsid w:val="00BC49B4"/>
    <w:rsid w:val="00BD05AA"/>
    <w:rsid w:val="00BD3618"/>
    <w:rsid w:val="00BD611F"/>
    <w:rsid w:val="00BD7B29"/>
    <w:rsid w:val="00BE12C8"/>
    <w:rsid w:val="00BE1838"/>
    <w:rsid w:val="00BE6CE7"/>
    <w:rsid w:val="00C005F2"/>
    <w:rsid w:val="00C02BDF"/>
    <w:rsid w:val="00C03E14"/>
    <w:rsid w:val="00C10731"/>
    <w:rsid w:val="00C10BDD"/>
    <w:rsid w:val="00C14DCE"/>
    <w:rsid w:val="00C26145"/>
    <w:rsid w:val="00C31EF5"/>
    <w:rsid w:val="00C36CAE"/>
    <w:rsid w:val="00C455CF"/>
    <w:rsid w:val="00C45E08"/>
    <w:rsid w:val="00C509B9"/>
    <w:rsid w:val="00C5584A"/>
    <w:rsid w:val="00C569B9"/>
    <w:rsid w:val="00C57DE2"/>
    <w:rsid w:val="00C77AA4"/>
    <w:rsid w:val="00C92504"/>
    <w:rsid w:val="00C92E38"/>
    <w:rsid w:val="00CA2232"/>
    <w:rsid w:val="00CB05C8"/>
    <w:rsid w:val="00CB3A44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D01031"/>
    <w:rsid w:val="00D07E75"/>
    <w:rsid w:val="00D12FA1"/>
    <w:rsid w:val="00D15EC7"/>
    <w:rsid w:val="00D224CC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2252B"/>
    <w:rsid w:val="00E225AC"/>
    <w:rsid w:val="00E24DC2"/>
    <w:rsid w:val="00E30992"/>
    <w:rsid w:val="00E32D1F"/>
    <w:rsid w:val="00E343C3"/>
    <w:rsid w:val="00E37F80"/>
    <w:rsid w:val="00E40104"/>
    <w:rsid w:val="00E41A5C"/>
    <w:rsid w:val="00E52A17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3CA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21F8"/>
    <w:rsid w:val="00F86045"/>
    <w:rsid w:val="00F90EB4"/>
    <w:rsid w:val="00F92A08"/>
    <w:rsid w:val="00F94487"/>
    <w:rsid w:val="00F94BFA"/>
    <w:rsid w:val="00FA1FD9"/>
    <w:rsid w:val="00FA2B84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2073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073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07324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07324"/>
    <w:rPr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07324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7324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1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2309</Characters>
  <Application>Microsoft Office Word</Application>
  <DocSecurity>0</DocSecurity>
  <Lines>19</Lines>
  <Paragraphs>5</Paragraphs>
  <ScaleCrop>false</ScaleCrop>
  <Company>HP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3</cp:revision>
  <cp:lastPrinted>2011-02-07T12:41:00Z</cp:lastPrinted>
  <dcterms:created xsi:type="dcterms:W3CDTF">2013-10-10T19:15:00Z</dcterms:created>
  <dcterms:modified xsi:type="dcterms:W3CDTF">2013-10-10T19:17:00Z</dcterms:modified>
</cp:coreProperties>
</file>