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FF7850" w:rsidRDefault="00FF7850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550AE0" w:rsidRDefault="00550AE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9B512E" w:rsidRDefault="00437E00" w:rsidP="0072086F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32"/>
          <w:szCs w:val="32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  <w:r w:rsidR="009B512E" w:rsidRPr="009B512E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>توضيح المندوبية السامية للتخطيط</w:t>
      </w:r>
    </w:p>
    <w:p w:rsidR="009B512E" w:rsidRDefault="009B512E" w:rsidP="009B512E">
      <w:pPr>
        <w:bidi/>
        <w:spacing w:line="312" w:lineRule="auto"/>
        <w:jc w:val="center"/>
        <w:rPr>
          <w:rFonts w:ascii="Palatino" w:hAnsi="Palatino" w:cs="Times"/>
          <w:b/>
          <w:bCs/>
          <w:shadow/>
          <w:color w:val="FF9900"/>
          <w:sz w:val="32"/>
          <w:szCs w:val="32"/>
        </w:rPr>
      </w:pPr>
      <w:r w:rsidRPr="009B512E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 xml:space="preserve"> حول قراءة نتائج دراستها المنجزة بشأن</w:t>
      </w:r>
    </w:p>
    <w:p w:rsidR="009B512E" w:rsidRPr="009B512E" w:rsidRDefault="009B512E" w:rsidP="009B512E">
      <w:pPr>
        <w:bidi/>
        <w:spacing w:line="312" w:lineRule="auto"/>
        <w:jc w:val="center"/>
        <w:rPr>
          <w:rFonts w:ascii="Palatino" w:hAnsi="Palatino" w:cs="Times"/>
          <w:b/>
          <w:bCs/>
          <w:shadow/>
          <w:color w:val="FF9900"/>
          <w:sz w:val="28"/>
          <w:szCs w:val="28"/>
          <w:rtl/>
        </w:rPr>
      </w:pPr>
      <w:r w:rsidRPr="009B512E">
        <w:rPr>
          <w:rFonts w:ascii="Palatino" w:hAnsi="Palatino" w:cs="Times" w:hint="cs"/>
          <w:b/>
          <w:bCs/>
          <w:shadow/>
          <w:color w:val="FF9900"/>
          <w:sz w:val="32"/>
          <w:szCs w:val="32"/>
          <w:rtl/>
        </w:rPr>
        <w:t xml:space="preserve"> محاكاة أثر مقايسة أسعار بعض المحروقات</w:t>
      </w:r>
    </w:p>
    <w:p w:rsidR="00122AFC" w:rsidRPr="007041A8" w:rsidRDefault="00122AFC" w:rsidP="00122AFC">
      <w:pPr>
        <w:bidi/>
        <w:jc w:val="center"/>
        <w:rPr>
          <w:rStyle w:val="hps"/>
          <w:rFonts w:ascii="Arial" w:hAnsi="Arial" w:cs="Arial"/>
          <w:b/>
          <w:bCs/>
          <w:color w:val="222222"/>
          <w:sz w:val="40"/>
          <w:szCs w:val="40"/>
        </w:rPr>
      </w:pPr>
    </w:p>
    <w:p w:rsidR="00122AFC" w:rsidRPr="00122AFC" w:rsidRDefault="00122AFC" w:rsidP="00635752">
      <w:pPr>
        <w:bidi/>
        <w:ind w:firstLine="708"/>
        <w:jc w:val="both"/>
        <w:rPr>
          <w:b/>
          <w:bCs/>
          <w:color w:val="808080"/>
          <w:sz w:val="30"/>
          <w:szCs w:val="30"/>
          <w:rtl/>
        </w:rPr>
      </w:pPr>
      <w:r w:rsidRPr="00122AFC">
        <w:rPr>
          <w:rFonts w:hint="cs"/>
          <w:b/>
          <w:bCs/>
          <w:color w:val="808080"/>
          <w:sz w:val="30"/>
          <w:szCs w:val="30"/>
          <w:rtl/>
        </w:rPr>
        <w:t>تندرج ال</w:t>
      </w:r>
      <w:r w:rsidRPr="00122AFC">
        <w:rPr>
          <w:b/>
          <w:bCs/>
          <w:color w:val="808080"/>
          <w:sz w:val="30"/>
          <w:szCs w:val="30"/>
          <w:rtl/>
        </w:rPr>
        <w:t xml:space="preserve">دراسة التي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أنجزتها</w:t>
      </w:r>
      <w:r w:rsidRPr="00122AFC">
        <w:rPr>
          <w:b/>
          <w:bCs/>
          <w:color w:val="808080"/>
          <w:sz w:val="30"/>
          <w:szCs w:val="30"/>
          <w:rtl/>
        </w:rPr>
        <w:t xml:space="preserve"> المندوبية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السامية للتخطيط حول محاكاة أثر مقايسة أ</w:t>
      </w:r>
      <w:r w:rsidRPr="00122AFC">
        <w:rPr>
          <w:b/>
          <w:bCs/>
          <w:color w:val="808080"/>
          <w:sz w:val="30"/>
          <w:szCs w:val="30"/>
          <w:rtl/>
        </w:rPr>
        <w:t>سع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ا</w:t>
      </w:r>
      <w:r w:rsidRPr="00122AFC">
        <w:rPr>
          <w:b/>
          <w:bCs/>
          <w:color w:val="808080"/>
          <w:sz w:val="30"/>
          <w:szCs w:val="30"/>
          <w:rtl/>
        </w:rPr>
        <w:t>ر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بعض</w:t>
      </w:r>
      <w:r w:rsidRPr="00122AFC">
        <w:rPr>
          <w:b/>
          <w:bCs/>
          <w:color w:val="808080"/>
          <w:sz w:val="30"/>
          <w:szCs w:val="30"/>
          <w:rtl/>
        </w:rPr>
        <w:t xml:space="preserve">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المحروقات</w:t>
      </w:r>
      <w:r w:rsidRPr="00122AFC">
        <w:rPr>
          <w:b/>
          <w:bCs/>
          <w:color w:val="808080"/>
          <w:sz w:val="30"/>
          <w:szCs w:val="30"/>
          <w:rtl/>
        </w:rPr>
        <w:t xml:space="preserve">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والتي تم نشر نتائجها يوم 17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شتنبر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2013،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في إطار برنامج دراسات الأثر التي دأبت هذه المؤسسة على القيام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بها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كلما تم اتخاذ تدابير للسياسات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العمومية،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وذلك لتقييم أثرها على  ال</w:t>
      </w:r>
      <w:r w:rsidRPr="00122AFC">
        <w:rPr>
          <w:b/>
          <w:bCs/>
          <w:color w:val="808080"/>
          <w:sz w:val="30"/>
          <w:szCs w:val="30"/>
          <w:rtl/>
        </w:rPr>
        <w:t xml:space="preserve">مستوى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الماكرو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>-ا</w:t>
      </w:r>
      <w:r w:rsidRPr="00122AFC">
        <w:rPr>
          <w:b/>
          <w:bCs/>
          <w:color w:val="808080"/>
          <w:sz w:val="30"/>
          <w:szCs w:val="30"/>
          <w:rtl/>
        </w:rPr>
        <w:t>قتصاد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ي</w:t>
      </w:r>
      <w:r w:rsidRPr="00122AFC">
        <w:rPr>
          <w:b/>
          <w:bCs/>
          <w:color w:val="808080"/>
          <w:sz w:val="30"/>
          <w:szCs w:val="30"/>
          <w:rtl/>
        </w:rPr>
        <w:t xml:space="preserve"> وعلى مستوى معيشة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السكان (ما لا يقل عن ست دراسات من هذا النوع تم إنجازها منذ سنة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2010،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انظر الموقع الإلكتروني للمندوبية السامية للتخطيط </w:t>
      </w:r>
      <w:hyperlink r:id="rId9" w:history="1">
        <w:r w:rsidRPr="00122AFC">
          <w:rPr>
            <w:b/>
            <w:bCs/>
            <w:color w:val="808080"/>
            <w:sz w:val="30"/>
            <w:szCs w:val="30"/>
          </w:rPr>
          <w:t>www.hcp.ma</w:t>
        </w:r>
      </w:hyperlink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).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وكسابقاتها،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ليس لهذه الدراسة أي هدف ذو </w:t>
      </w:r>
      <w:r w:rsidRPr="00122AFC">
        <w:rPr>
          <w:b/>
          <w:bCs/>
          <w:color w:val="808080"/>
          <w:sz w:val="30"/>
          <w:szCs w:val="30"/>
          <w:rtl/>
        </w:rPr>
        <w:t xml:space="preserve">طابع سياسي. </w:t>
      </w:r>
      <w:proofErr w:type="gramStart"/>
      <w:r w:rsidRPr="00122AFC">
        <w:rPr>
          <w:rFonts w:hint="cs"/>
          <w:b/>
          <w:bCs/>
          <w:color w:val="808080"/>
          <w:sz w:val="30"/>
          <w:szCs w:val="30"/>
          <w:rtl/>
        </w:rPr>
        <w:t>إلا</w:t>
      </w:r>
      <w:proofErr w:type="gram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أنه في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الغالب،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إذا قوبلت نتائج هذه الدراسات ب</w:t>
      </w:r>
      <w:r w:rsidRPr="00122AFC">
        <w:rPr>
          <w:b/>
          <w:bCs/>
          <w:color w:val="808080"/>
          <w:sz w:val="30"/>
          <w:szCs w:val="30"/>
          <w:rtl/>
        </w:rPr>
        <w:t xml:space="preserve">ارتياح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من لدن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المعارضة،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</w:t>
      </w:r>
      <w:r w:rsidRPr="00122AFC">
        <w:rPr>
          <w:b/>
          <w:bCs/>
          <w:color w:val="808080"/>
          <w:sz w:val="30"/>
          <w:szCs w:val="30"/>
          <w:rtl/>
        </w:rPr>
        <w:t xml:space="preserve">كانت موضع انتقاد من قبل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الأغلبية</w:t>
      </w:r>
      <w:r w:rsidRPr="00122AFC">
        <w:rPr>
          <w:b/>
          <w:bCs/>
          <w:color w:val="808080"/>
          <w:sz w:val="30"/>
          <w:szCs w:val="30"/>
          <w:rtl/>
        </w:rPr>
        <w:t>،</w:t>
      </w:r>
      <w:proofErr w:type="spellEnd"/>
      <w:r w:rsidRPr="00122AFC">
        <w:rPr>
          <w:b/>
          <w:bCs/>
          <w:color w:val="808080"/>
          <w:sz w:val="30"/>
          <w:szCs w:val="30"/>
          <w:rtl/>
        </w:rPr>
        <w:t xml:space="preserve"> والعكس بالعكس.</w:t>
      </w:r>
    </w:p>
    <w:p w:rsidR="00122AFC" w:rsidRPr="00122AFC" w:rsidRDefault="00122AFC" w:rsidP="00122AFC">
      <w:pPr>
        <w:bidi/>
        <w:jc w:val="both"/>
        <w:rPr>
          <w:b/>
          <w:bCs/>
          <w:color w:val="808080"/>
          <w:sz w:val="30"/>
          <w:szCs w:val="30"/>
        </w:rPr>
      </w:pPr>
    </w:p>
    <w:p w:rsidR="00122AFC" w:rsidRPr="00122AFC" w:rsidRDefault="00122AFC" w:rsidP="00635752">
      <w:pPr>
        <w:bidi/>
        <w:ind w:firstLine="708"/>
        <w:jc w:val="both"/>
        <w:rPr>
          <w:b/>
          <w:bCs/>
          <w:color w:val="808080"/>
          <w:sz w:val="30"/>
          <w:szCs w:val="30"/>
          <w:rtl/>
        </w:rPr>
      </w:pP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وعلاوة على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هذا،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فإن هذه الدراسة قد تم إنجازها  وفق نفس ظروف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سابقاتها،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وخاصة في ما يتعلق بالمقاربة التقنية والحيز الزمني الضروري لإعدادها. وبهذا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الخصوص،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فقد تم الإعلان عن إجراء المقايسة </w:t>
      </w:r>
      <w:r w:rsidRPr="00122AFC">
        <w:rPr>
          <w:b/>
          <w:bCs/>
          <w:color w:val="808080"/>
          <w:sz w:val="30"/>
          <w:szCs w:val="30"/>
          <w:rtl/>
        </w:rPr>
        <w:t xml:space="preserve">رسميا في بداية شهر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شتنبر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ونشر نتائج دراسة المندوبية السامية للتخطيط يوم 17 من نفس الشهر.</w:t>
      </w:r>
    </w:p>
    <w:p w:rsidR="00122AFC" w:rsidRPr="00122AFC" w:rsidRDefault="00122AFC" w:rsidP="00122AFC">
      <w:pPr>
        <w:bidi/>
        <w:jc w:val="both"/>
        <w:rPr>
          <w:b/>
          <w:bCs/>
          <w:color w:val="808080"/>
          <w:sz w:val="30"/>
          <w:szCs w:val="30"/>
          <w:rtl/>
        </w:rPr>
      </w:pPr>
    </w:p>
    <w:p w:rsidR="009B512E" w:rsidRPr="007041A8" w:rsidRDefault="00122AFC" w:rsidP="00635752">
      <w:pPr>
        <w:bidi/>
        <w:ind w:firstLine="708"/>
        <w:jc w:val="both"/>
        <w:rPr>
          <w:rStyle w:val="hps"/>
          <w:rFonts w:ascii="Arial" w:hAnsi="Arial" w:cs="Arial"/>
          <w:b/>
          <w:bCs/>
          <w:color w:val="222222"/>
          <w:sz w:val="40"/>
          <w:szCs w:val="40"/>
        </w:rPr>
      </w:pP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إضافة إلى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ذلك،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</w:t>
      </w:r>
      <w:r w:rsidRPr="00122AFC">
        <w:rPr>
          <w:b/>
          <w:bCs/>
          <w:color w:val="808080"/>
          <w:sz w:val="30"/>
          <w:szCs w:val="30"/>
          <w:rtl/>
        </w:rPr>
        <w:t xml:space="preserve">تجدر الإشارة إلى أن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دراسات محاكاة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الأثر،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يتم </w:t>
      </w:r>
      <w:r w:rsidRPr="00122AFC">
        <w:rPr>
          <w:b/>
          <w:bCs/>
          <w:color w:val="808080"/>
          <w:sz w:val="30"/>
          <w:szCs w:val="30"/>
          <w:rtl/>
        </w:rPr>
        <w:t xml:space="preserve">تقييمها من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زاوية</w:t>
      </w:r>
      <w:r w:rsidRPr="00122AFC">
        <w:rPr>
          <w:b/>
          <w:bCs/>
          <w:color w:val="808080"/>
          <w:sz w:val="30"/>
          <w:szCs w:val="30"/>
          <w:rtl/>
        </w:rPr>
        <w:t xml:space="preserve">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الانسجام الشامل لتطورات مختلف الأبعاد الاقتصادية وليس من </w:t>
      </w:r>
      <w:r w:rsidRPr="00122AFC">
        <w:rPr>
          <w:b/>
          <w:bCs/>
          <w:color w:val="808080"/>
          <w:sz w:val="30"/>
          <w:szCs w:val="30"/>
          <w:rtl/>
        </w:rPr>
        <w:t xml:space="preserve">حيث حجم الآثار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المتوقعة </w:t>
      </w:r>
      <w:r w:rsidRPr="00122AFC">
        <w:rPr>
          <w:b/>
          <w:bCs/>
          <w:color w:val="808080"/>
          <w:sz w:val="30"/>
          <w:szCs w:val="30"/>
          <w:rtl/>
        </w:rPr>
        <w:t xml:space="preserve">على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ال</w:t>
      </w:r>
      <w:r w:rsidRPr="00122AFC">
        <w:rPr>
          <w:b/>
          <w:bCs/>
          <w:color w:val="808080"/>
          <w:sz w:val="30"/>
          <w:szCs w:val="30"/>
          <w:rtl/>
        </w:rPr>
        <w:t xml:space="preserve">مجاميع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الماكرو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>-</w:t>
      </w:r>
      <w:r w:rsidRPr="00122AFC">
        <w:rPr>
          <w:b/>
          <w:bCs/>
          <w:color w:val="808080"/>
          <w:sz w:val="30"/>
          <w:szCs w:val="30"/>
          <w:rtl/>
        </w:rPr>
        <w:t>اقتصاد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ية. إن هذا النوع من الدراسات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ت</w:t>
      </w:r>
      <w:r w:rsidRPr="00122AFC">
        <w:rPr>
          <w:b/>
          <w:bCs/>
          <w:color w:val="808080"/>
          <w:sz w:val="30"/>
          <w:szCs w:val="30"/>
          <w:rtl/>
        </w:rPr>
        <w:t>تم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</w:t>
      </w:r>
      <w:proofErr w:type="spellStart"/>
      <w:r w:rsidRPr="00122AFC">
        <w:rPr>
          <w:rFonts w:hint="cs"/>
          <w:b/>
          <w:bCs/>
          <w:color w:val="808080"/>
          <w:sz w:val="30"/>
          <w:szCs w:val="30"/>
          <w:rtl/>
        </w:rPr>
        <w:t>عادة،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بناء على افتراض أن جميع إجراءات السياسة العمومية الأخرى لن تعرف أي </w:t>
      </w:r>
      <w:proofErr w:type="spellStart"/>
      <w:r w:rsidRPr="00122AFC">
        <w:rPr>
          <w:b/>
          <w:bCs/>
          <w:color w:val="808080"/>
          <w:sz w:val="30"/>
          <w:szCs w:val="30"/>
          <w:rtl/>
        </w:rPr>
        <w:t>تغيير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،</w:t>
      </w:r>
      <w:proofErr w:type="spellEnd"/>
      <w:r w:rsidRPr="00122AFC">
        <w:rPr>
          <w:rFonts w:hint="cs"/>
          <w:b/>
          <w:bCs/>
          <w:color w:val="808080"/>
          <w:sz w:val="30"/>
          <w:szCs w:val="30"/>
          <w:rtl/>
        </w:rPr>
        <w:t xml:space="preserve"> وقد تأخذ بعين الاعتبار الإجراءات المصاحبة في حالة ما إذا تم تحديدها والإعلان عنها مسبقا</w:t>
      </w:r>
      <w:r w:rsidRPr="00122AFC">
        <w:rPr>
          <w:b/>
          <w:bCs/>
          <w:color w:val="808080"/>
          <w:sz w:val="30"/>
          <w:szCs w:val="30"/>
          <w:rtl/>
        </w:rPr>
        <w:t xml:space="preserve">. </w:t>
      </w:r>
      <w:r w:rsidRPr="00122AFC">
        <w:rPr>
          <w:rFonts w:hint="cs"/>
          <w:b/>
          <w:bCs/>
          <w:color w:val="808080"/>
          <w:sz w:val="30"/>
          <w:szCs w:val="30"/>
          <w:rtl/>
        </w:rPr>
        <w:t>ومن المعلوم أن مثل هذه الدراسات ترمي إلى توضيح الرؤية أمام صانعي القرار لتمكينهم من اتخاذ تدابير كفيلة بالحد من التأثيرات السلبية المحتملة  للإجراءات المعتمدة.</w:t>
      </w:r>
    </w:p>
    <w:p w:rsidR="009B512E" w:rsidRPr="009B512E" w:rsidRDefault="009B512E" w:rsidP="009B512E">
      <w:pPr>
        <w:bidi/>
        <w:ind w:left="4956" w:firstLine="708"/>
        <w:jc w:val="center"/>
        <w:rPr>
          <w:b/>
          <w:bCs/>
          <w:color w:val="808080"/>
          <w:sz w:val="30"/>
          <w:szCs w:val="30"/>
        </w:rPr>
      </w:pPr>
      <w:r w:rsidRPr="009B512E">
        <w:rPr>
          <w:rFonts w:hint="cs"/>
          <w:b/>
          <w:bCs/>
          <w:color w:val="808080"/>
          <w:sz w:val="30"/>
          <w:szCs w:val="30"/>
          <w:rtl/>
        </w:rPr>
        <w:t>عن المندوب السامي للتخطيط</w:t>
      </w:r>
    </w:p>
    <w:p w:rsidR="009B512E" w:rsidRPr="009B512E" w:rsidRDefault="009B512E" w:rsidP="009B512E">
      <w:pPr>
        <w:bidi/>
        <w:ind w:left="4956" w:firstLine="708"/>
        <w:jc w:val="center"/>
        <w:rPr>
          <w:b/>
          <w:bCs/>
          <w:color w:val="808080"/>
          <w:sz w:val="30"/>
          <w:szCs w:val="30"/>
          <w:rtl/>
        </w:rPr>
      </w:pPr>
      <w:r w:rsidRPr="009B512E">
        <w:rPr>
          <w:rFonts w:hint="cs"/>
          <w:b/>
          <w:bCs/>
          <w:color w:val="808080"/>
          <w:sz w:val="30"/>
          <w:szCs w:val="30"/>
          <w:rtl/>
        </w:rPr>
        <w:t>الكاتب الع</w:t>
      </w:r>
      <w:r w:rsidR="00BC169D">
        <w:rPr>
          <w:rFonts w:hint="cs"/>
          <w:b/>
          <w:bCs/>
          <w:color w:val="808080"/>
          <w:sz w:val="30"/>
          <w:szCs w:val="30"/>
          <w:rtl/>
        </w:rPr>
        <w:t>ــ</w:t>
      </w:r>
      <w:r w:rsidRPr="009B512E">
        <w:rPr>
          <w:rFonts w:hint="cs"/>
          <w:b/>
          <w:bCs/>
          <w:color w:val="808080"/>
          <w:sz w:val="30"/>
          <w:szCs w:val="30"/>
          <w:rtl/>
        </w:rPr>
        <w:t>ام</w:t>
      </w:r>
    </w:p>
    <w:p w:rsidR="009B512E" w:rsidRPr="009B512E" w:rsidRDefault="009B512E" w:rsidP="009B512E">
      <w:pPr>
        <w:bidi/>
        <w:jc w:val="center"/>
        <w:rPr>
          <w:b/>
          <w:bCs/>
          <w:color w:val="808080"/>
          <w:sz w:val="30"/>
          <w:szCs w:val="30"/>
          <w:rtl/>
        </w:rPr>
      </w:pPr>
    </w:p>
    <w:p w:rsidR="009B512E" w:rsidRPr="000E5193" w:rsidRDefault="009B512E" w:rsidP="009B512E">
      <w:pPr>
        <w:bidi/>
        <w:ind w:left="4956" w:firstLine="708"/>
        <w:jc w:val="center"/>
        <w:rPr>
          <w:rStyle w:val="hps"/>
          <w:b/>
          <w:bCs/>
          <w:rtl/>
        </w:rPr>
      </w:pPr>
      <w:r w:rsidRPr="009B512E">
        <w:rPr>
          <w:rFonts w:hint="cs"/>
          <w:b/>
          <w:bCs/>
          <w:color w:val="808080"/>
          <w:sz w:val="30"/>
          <w:szCs w:val="30"/>
          <w:rtl/>
        </w:rPr>
        <w:t xml:space="preserve">جمال </w:t>
      </w:r>
      <w:proofErr w:type="spellStart"/>
      <w:r w:rsidRPr="009B512E">
        <w:rPr>
          <w:rFonts w:hint="cs"/>
          <w:b/>
          <w:bCs/>
          <w:color w:val="808080"/>
          <w:sz w:val="30"/>
          <w:szCs w:val="30"/>
          <w:rtl/>
        </w:rPr>
        <w:t>بورشاشن</w:t>
      </w:r>
      <w:proofErr w:type="spellEnd"/>
    </w:p>
    <w:p w:rsidR="00051719" w:rsidRPr="00051719" w:rsidRDefault="00051719" w:rsidP="00051719">
      <w:pPr>
        <w:jc w:val="both"/>
        <w:rPr>
          <w:b/>
          <w:bCs/>
          <w:color w:val="808080"/>
        </w:rPr>
      </w:pPr>
    </w:p>
    <w:p w:rsidR="00051719" w:rsidRDefault="00051719" w:rsidP="00051719"/>
    <w:p w:rsidR="00FF2F46" w:rsidRPr="00360101" w:rsidRDefault="00AF778B" w:rsidP="00FF2F46">
      <w:pPr>
        <w:rPr>
          <w:b/>
          <w:bCs/>
          <w:color w:val="808080"/>
        </w:rPr>
      </w:pPr>
      <w:r w:rsidRPr="00360101">
        <w:rPr>
          <w:b/>
          <w:bCs/>
          <w:color w:val="808080"/>
        </w:rPr>
        <w:t xml:space="preserve">                                                                     </w:t>
      </w:r>
      <w:r w:rsidR="00360101">
        <w:rPr>
          <w:b/>
          <w:bCs/>
          <w:color w:val="808080"/>
        </w:rPr>
        <w:t xml:space="preserve">            </w:t>
      </w:r>
      <w:r w:rsidRPr="00360101">
        <w:rPr>
          <w:b/>
          <w:bCs/>
          <w:color w:val="808080"/>
        </w:rPr>
        <w:t xml:space="preserve"> </w:t>
      </w:r>
      <w:r w:rsidR="00E15AA3" w:rsidRPr="00360101">
        <w:rPr>
          <w:b/>
          <w:bCs/>
          <w:color w:val="808080"/>
        </w:rPr>
        <w:t xml:space="preserve">  </w:t>
      </w:r>
    </w:p>
    <w:p w:rsidR="00867FAB" w:rsidRPr="008D1587" w:rsidRDefault="00867FAB" w:rsidP="00E15AA3">
      <w:pPr>
        <w:spacing w:line="360" w:lineRule="auto"/>
        <w:jc w:val="both"/>
      </w:pPr>
    </w:p>
    <w:sectPr w:rsidR="00867FAB" w:rsidRPr="008D1587" w:rsidSect="00DB293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91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E6F" w:rsidRDefault="00AA4E6F">
      <w:r>
        <w:separator/>
      </w:r>
    </w:p>
  </w:endnote>
  <w:endnote w:type="continuationSeparator" w:id="0">
    <w:p w:rsidR="00AA4E6F" w:rsidRDefault="00AA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36B3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36B3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22A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22A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36B3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E6F" w:rsidRDefault="00AA4E6F">
      <w:r>
        <w:separator/>
      </w:r>
    </w:p>
  </w:footnote>
  <w:footnote w:type="continuationSeparator" w:id="0">
    <w:p w:rsidR="00AA4E6F" w:rsidRDefault="00AA4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1719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B6EA6"/>
    <w:rsid w:val="000C27E2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22AFC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F1343"/>
    <w:rsid w:val="001F3482"/>
    <w:rsid w:val="001F4836"/>
    <w:rsid w:val="001F6AD9"/>
    <w:rsid w:val="002019A3"/>
    <w:rsid w:val="00205A6A"/>
    <w:rsid w:val="00206659"/>
    <w:rsid w:val="002139B6"/>
    <w:rsid w:val="00220DF6"/>
    <w:rsid w:val="0022299E"/>
    <w:rsid w:val="0022597E"/>
    <w:rsid w:val="0023043F"/>
    <w:rsid w:val="002316A6"/>
    <w:rsid w:val="00236B3B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71BE"/>
    <w:rsid w:val="00376048"/>
    <w:rsid w:val="00376C2C"/>
    <w:rsid w:val="00376C4A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37E00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0AE0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3B28"/>
    <w:rsid w:val="005C707A"/>
    <w:rsid w:val="005C7D21"/>
    <w:rsid w:val="005D0550"/>
    <w:rsid w:val="005D14CD"/>
    <w:rsid w:val="005D486E"/>
    <w:rsid w:val="005D71A1"/>
    <w:rsid w:val="005D72D0"/>
    <w:rsid w:val="005E3BDC"/>
    <w:rsid w:val="005E3F32"/>
    <w:rsid w:val="005E4938"/>
    <w:rsid w:val="00604836"/>
    <w:rsid w:val="00610ADF"/>
    <w:rsid w:val="00611B94"/>
    <w:rsid w:val="0061442D"/>
    <w:rsid w:val="00621F5D"/>
    <w:rsid w:val="00630E13"/>
    <w:rsid w:val="0063123E"/>
    <w:rsid w:val="00633846"/>
    <w:rsid w:val="00633BBA"/>
    <w:rsid w:val="00635752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700E75"/>
    <w:rsid w:val="007206D4"/>
    <w:rsid w:val="0072086F"/>
    <w:rsid w:val="007273F0"/>
    <w:rsid w:val="00730CFE"/>
    <w:rsid w:val="007320F2"/>
    <w:rsid w:val="00737D26"/>
    <w:rsid w:val="00737E9A"/>
    <w:rsid w:val="007418E0"/>
    <w:rsid w:val="0074431D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B2B2B"/>
    <w:rsid w:val="009B512E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13CF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4E6F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169D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14CE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5FD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91228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1364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2F46"/>
    <w:rsid w:val="00FF5386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hps">
    <w:name w:val="hps"/>
    <w:basedOn w:val="Policepardfaut"/>
    <w:rsid w:val="009B512E"/>
  </w:style>
  <w:style w:type="character" w:styleId="Lienhypertexte">
    <w:name w:val="Hyperlink"/>
    <w:basedOn w:val="Policepardfaut"/>
    <w:uiPriority w:val="99"/>
    <w:unhideWhenUsed/>
    <w:rsid w:val="009B5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p.m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7</cp:revision>
  <cp:lastPrinted>2012-11-26T10:50:00Z</cp:lastPrinted>
  <dcterms:created xsi:type="dcterms:W3CDTF">2013-09-20T19:29:00Z</dcterms:created>
  <dcterms:modified xsi:type="dcterms:W3CDTF">2013-09-24T19:20:00Z</dcterms:modified>
</cp:coreProperties>
</file>