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C2678A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765810</wp:posOffset>
            </wp:positionV>
            <wp:extent cx="1057275" cy="457200"/>
            <wp:effectExtent l="19050" t="0" r="9525" b="0"/>
            <wp:wrapSquare wrapText="left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C2678A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524000" cy="381000"/>
            <wp:effectExtent l="1905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FAB" w:rsidRPr="00E82E2E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7C2F91" w:rsidRDefault="007C2F91" w:rsidP="007C2F91">
      <w:pPr>
        <w:ind w:left="993" w:hanging="993"/>
        <w:jc w:val="both"/>
        <w:rPr>
          <w:rFonts w:ascii="Book Antiqua" w:hAnsi="Book Antiqua"/>
          <w:b/>
          <w:bCs/>
          <w:sz w:val="26"/>
          <w:szCs w:val="26"/>
        </w:rPr>
      </w:pPr>
    </w:p>
    <w:p w:rsidR="00FF7850" w:rsidRDefault="00FF7850" w:rsidP="007C2F91">
      <w:pPr>
        <w:ind w:left="993" w:hanging="993"/>
        <w:jc w:val="both"/>
        <w:rPr>
          <w:rFonts w:ascii="Book Antiqua" w:hAnsi="Book Antiqua"/>
          <w:b/>
          <w:bCs/>
          <w:sz w:val="26"/>
          <w:szCs w:val="26"/>
          <w:rtl/>
        </w:rPr>
      </w:pPr>
    </w:p>
    <w:p w:rsidR="00550AE0" w:rsidRDefault="00550AE0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</w:p>
    <w:p w:rsidR="009B512E" w:rsidRDefault="00437E00" w:rsidP="0072086F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32"/>
          <w:szCs w:val="32"/>
        </w:rPr>
      </w:pPr>
      <w:r>
        <w:rPr>
          <w:rFonts w:ascii="Palatino" w:hAnsi="Palatino" w:cs="Times"/>
          <w:b/>
          <w:bCs/>
          <w:shadow/>
          <w:color w:val="FF9900"/>
          <w:sz w:val="26"/>
          <w:szCs w:val="26"/>
        </w:rPr>
        <w:t xml:space="preserve"> </w:t>
      </w:r>
      <w:r w:rsidR="009B512E" w:rsidRPr="009B512E">
        <w:rPr>
          <w:rFonts w:ascii="Palatino" w:hAnsi="Palatino" w:cs="Times" w:hint="cs"/>
          <w:b/>
          <w:bCs/>
          <w:shadow/>
          <w:color w:val="FF9900"/>
          <w:sz w:val="32"/>
          <w:szCs w:val="32"/>
          <w:rtl/>
        </w:rPr>
        <w:t>توضيح المندوبية السامية للتخطيط</w:t>
      </w:r>
    </w:p>
    <w:p w:rsidR="009B512E" w:rsidRDefault="009B512E" w:rsidP="009B512E">
      <w:pPr>
        <w:bidi/>
        <w:spacing w:line="312" w:lineRule="auto"/>
        <w:jc w:val="center"/>
        <w:rPr>
          <w:rFonts w:ascii="Palatino" w:hAnsi="Palatino" w:cs="Times"/>
          <w:b/>
          <w:bCs/>
          <w:shadow/>
          <w:color w:val="FF9900"/>
          <w:sz w:val="32"/>
          <w:szCs w:val="32"/>
        </w:rPr>
      </w:pPr>
      <w:r w:rsidRPr="009B512E">
        <w:rPr>
          <w:rFonts w:ascii="Palatino" w:hAnsi="Palatino" w:cs="Times" w:hint="cs"/>
          <w:b/>
          <w:bCs/>
          <w:shadow/>
          <w:color w:val="FF9900"/>
          <w:sz w:val="32"/>
          <w:szCs w:val="32"/>
          <w:rtl/>
        </w:rPr>
        <w:t xml:space="preserve"> حول قراءة نتائج دراستها المنجزة بشأن</w:t>
      </w:r>
    </w:p>
    <w:p w:rsidR="009B512E" w:rsidRPr="009B512E" w:rsidRDefault="009B512E" w:rsidP="009B512E">
      <w:pPr>
        <w:bidi/>
        <w:spacing w:line="312" w:lineRule="auto"/>
        <w:jc w:val="center"/>
        <w:rPr>
          <w:rFonts w:ascii="Palatino" w:hAnsi="Palatino" w:cs="Times"/>
          <w:b/>
          <w:bCs/>
          <w:shadow/>
          <w:color w:val="FF9900"/>
          <w:sz w:val="28"/>
          <w:szCs w:val="28"/>
          <w:rtl/>
        </w:rPr>
      </w:pPr>
      <w:r w:rsidRPr="009B512E">
        <w:rPr>
          <w:rFonts w:ascii="Palatino" w:hAnsi="Palatino" w:cs="Times" w:hint="cs"/>
          <w:b/>
          <w:bCs/>
          <w:shadow/>
          <w:color w:val="FF9900"/>
          <w:sz w:val="32"/>
          <w:szCs w:val="32"/>
          <w:rtl/>
        </w:rPr>
        <w:t xml:space="preserve"> محاكاة أثر مقايسة أسعار بعض المحروقات</w:t>
      </w:r>
    </w:p>
    <w:p w:rsidR="00122AFC" w:rsidRPr="007041A8" w:rsidRDefault="00122AFC" w:rsidP="00122AFC">
      <w:pPr>
        <w:bidi/>
        <w:jc w:val="center"/>
        <w:rPr>
          <w:rStyle w:val="hps"/>
          <w:rFonts w:ascii="Arial" w:hAnsi="Arial" w:cs="Arial"/>
          <w:b/>
          <w:bCs/>
          <w:color w:val="222222"/>
          <w:sz w:val="40"/>
          <w:szCs w:val="40"/>
        </w:rPr>
      </w:pPr>
    </w:p>
    <w:p w:rsidR="00122AFC" w:rsidRPr="00122AFC" w:rsidRDefault="00122AFC" w:rsidP="00635752">
      <w:pPr>
        <w:bidi/>
        <w:ind w:firstLine="708"/>
        <w:jc w:val="both"/>
        <w:rPr>
          <w:b/>
          <w:bCs/>
          <w:color w:val="808080"/>
          <w:sz w:val="30"/>
          <w:szCs w:val="30"/>
          <w:rtl/>
        </w:rPr>
      </w:pPr>
      <w:r w:rsidRPr="00122AFC">
        <w:rPr>
          <w:rFonts w:hint="cs"/>
          <w:b/>
          <w:bCs/>
          <w:color w:val="808080"/>
          <w:sz w:val="30"/>
          <w:szCs w:val="30"/>
          <w:rtl/>
        </w:rPr>
        <w:t>تندرج ال</w:t>
      </w:r>
      <w:r w:rsidRPr="00122AFC">
        <w:rPr>
          <w:b/>
          <w:bCs/>
          <w:color w:val="808080"/>
          <w:sz w:val="30"/>
          <w:szCs w:val="30"/>
          <w:rtl/>
        </w:rPr>
        <w:t xml:space="preserve">دراسة التي </w:t>
      </w:r>
      <w:r w:rsidRPr="00122AFC">
        <w:rPr>
          <w:rFonts w:hint="cs"/>
          <w:b/>
          <w:bCs/>
          <w:color w:val="808080"/>
          <w:sz w:val="30"/>
          <w:szCs w:val="30"/>
          <w:rtl/>
        </w:rPr>
        <w:t>أنجزتها</w:t>
      </w:r>
      <w:r w:rsidRPr="00122AFC">
        <w:rPr>
          <w:b/>
          <w:bCs/>
          <w:color w:val="808080"/>
          <w:sz w:val="30"/>
          <w:szCs w:val="30"/>
          <w:rtl/>
        </w:rPr>
        <w:t xml:space="preserve"> المندوبية </w:t>
      </w:r>
      <w:r w:rsidRPr="00122AFC">
        <w:rPr>
          <w:rFonts w:hint="cs"/>
          <w:b/>
          <w:bCs/>
          <w:color w:val="808080"/>
          <w:sz w:val="30"/>
          <w:szCs w:val="30"/>
          <w:rtl/>
        </w:rPr>
        <w:t>السامية للتخطيط حول محاكاة أثر مقايسة أ</w:t>
      </w:r>
      <w:r w:rsidRPr="00122AFC">
        <w:rPr>
          <w:b/>
          <w:bCs/>
          <w:color w:val="808080"/>
          <w:sz w:val="30"/>
          <w:szCs w:val="30"/>
          <w:rtl/>
        </w:rPr>
        <w:t>سع</w:t>
      </w:r>
      <w:r w:rsidRPr="00122AFC">
        <w:rPr>
          <w:rFonts w:hint="cs"/>
          <w:b/>
          <w:bCs/>
          <w:color w:val="808080"/>
          <w:sz w:val="30"/>
          <w:szCs w:val="30"/>
          <w:rtl/>
        </w:rPr>
        <w:t>ا</w:t>
      </w:r>
      <w:r w:rsidRPr="00122AFC">
        <w:rPr>
          <w:b/>
          <w:bCs/>
          <w:color w:val="808080"/>
          <w:sz w:val="30"/>
          <w:szCs w:val="30"/>
          <w:rtl/>
        </w:rPr>
        <w:t>ر</w:t>
      </w:r>
      <w:r w:rsidRPr="00122AFC">
        <w:rPr>
          <w:rFonts w:hint="cs"/>
          <w:b/>
          <w:bCs/>
          <w:color w:val="808080"/>
          <w:sz w:val="30"/>
          <w:szCs w:val="30"/>
          <w:rtl/>
        </w:rPr>
        <w:t xml:space="preserve"> بعض</w:t>
      </w:r>
      <w:r w:rsidRPr="00122AFC">
        <w:rPr>
          <w:b/>
          <w:bCs/>
          <w:color w:val="808080"/>
          <w:sz w:val="30"/>
          <w:szCs w:val="30"/>
          <w:rtl/>
        </w:rPr>
        <w:t xml:space="preserve"> </w:t>
      </w:r>
      <w:r w:rsidRPr="00122AFC">
        <w:rPr>
          <w:rFonts w:hint="cs"/>
          <w:b/>
          <w:bCs/>
          <w:color w:val="808080"/>
          <w:sz w:val="30"/>
          <w:szCs w:val="30"/>
          <w:rtl/>
        </w:rPr>
        <w:t>المحروقات</w:t>
      </w:r>
      <w:r w:rsidRPr="00122AFC">
        <w:rPr>
          <w:b/>
          <w:bCs/>
          <w:color w:val="808080"/>
          <w:sz w:val="30"/>
          <w:szCs w:val="30"/>
          <w:rtl/>
        </w:rPr>
        <w:t xml:space="preserve"> </w:t>
      </w:r>
      <w:r w:rsidRPr="00122AFC">
        <w:rPr>
          <w:rFonts w:hint="cs"/>
          <w:b/>
          <w:bCs/>
          <w:color w:val="808080"/>
          <w:sz w:val="30"/>
          <w:szCs w:val="30"/>
          <w:rtl/>
        </w:rPr>
        <w:t xml:space="preserve">والتي تم نشر نتائجها يوم 17 </w:t>
      </w:r>
      <w:proofErr w:type="spellStart"/>
      <w:r w:rsidRPr="00122AFC">
        <w:rPr>
          <w:rFonts w:hint="cs"/>
          <w:b/>
          <w:bCs/>
          <w:color w:val="808080"/>
          <w:sz w:val="30"/>
          <w:szCs w:val="30"/>
          <w:rtl/>
        </w:rPr>
        <w:t>شتنبر</w:t>
      </w:r>
      <w:proofErr w:type="spellEnd"/>
      <w:r w:rsidRPr="00122AFC">
        <w:rPr>
          <w:rFonts w:hint="cs"/>
          <w:b/>
          <w:bCs/>
          <w:color w:val="808080"/>
          <w:sz w:val="30"/>
          <w:szCs w:val="30"/>
          <w:rtl/>
        </w:rPr>
        <w:t xml:space="preserve"> </w:t>
      </w:r>
      <w:proofErr w:type="spellStart"/>
      <w:r w:rsidRPr="00122AFC">
        <w:rPr>
          <w:rFonts w:hint="cs"/>
          <w:b/>
          <w:bCs/>
          <w:color w:val="808080"/>
          <w:sz w:val="30"/>
          <w:szCs w:val="30"/>
          <w:rtl/>
        </w:rPr>
        <w:t>2013،</w:t>
      </w:r>
      <w:proofErr w:type="spellEnd"/>
      <w:r w:rsidRPr="00122AFC">
        <w:rPr>
          <w:rFonts w:hint="cs"/>
          <w:b/>
          <w:bCs/>
          <w:color w:val="808080"/>
          <w:sz w:val="30"/>
          <w:szCs w:val="30"/>
          <w:rtl/>
        </w:rPr>
        <w:t xml:space="preserve"> في إطار برنامج دراسات الأثر التي دأبت هذه المؤسسة على القيام </w:t>
      </w:r>
      <w:proofErr w:type="spellStart"/>
      <w:r w:rsidRPr="00122AFC">
        <w:rPr>
          <w:rFonts w:hint="cs"/>
          <w:b/>
          <w:bCs/>
          <w:color w:val="808080"/>
          <w:sz w:val="30"/>
          <w:szCs w:val="30"/>
          <w:rtl/>
        </w:rPr>
        <w:t>بها</w:t>
      </w:r>
      <w:proofErr w:type="spellEnd"/>
      <w:r w:rsidRPr="00122AFC">
        <w:rPr>
          <w:rFonts w:hint="cs"/>
          <w:b/>
          <w:bCs/>
          <w:color w:val="808080"/>
          <w:sz w:val="30"/>
          <w:szCs w:val="30"/>
          <w:rtl/>
        </w:rPr>
        <w:t xml:space="preserve"> كلما تم اتخاذ تدابير للسياسات </w:t>
      </w:r>
      <w:proofErr w:type="spellStart"/>
      <w:r w:rsidRPr="00122AFC">
        <w:rPr>
          <w:rFonts w:hint="cs"/>
          <w:b/>
          <w:bCs/>
          <w:color w:val="808080"/>
          <w:sz w:val="30"/>
          <w:szCs w:val="30"/>
          <w:rtl/>
        </w:rPr>
        <w:t>العمومية،</w:t>
      </w:r>
      <w:proofErr w:type="spellEnd"/>
      <w:r w:rsidRPr="00122AFC">
        <w:rPr>
          <w:rFonts w:hint="cs"/>
          <w:b/>
          <w:bCs/>
          <w:color w:val="808080"/>
          <w:sz w:val="30"/>
          <w:szCs w:val="30"/>
          <w:rtl/>
        </w:rPr>
        <w:t xml:space="preserve"> وذلك لتقييم أثرها على  ال</w:t>
      </w:r>
      <w:r w:rsidRPr="00122AFC">
        <w:rPr>
          <w:b/>
          <w:bCs/>
          <w:color w:val="808080"/>
          <w:sz w:val="30"/>
          <w:szCs w:val="30"/>
          <w:rtl/>
        </w:rPr>
        <w:t xml:space="preserve">مستوى </w:t>
      </w:r>
      <w:proofErr w:type="spellStart"/>
      <w:r w:rsidRPr="00122AFC">
        <w:rPr>
          <w:rFonts w:hint="cs"/>
          <w:b/>
          <w:bCs/>
          <w:color w:val="808080"/>
          <w:sz w:val="30"/>
          <w:szCs w:val="30"/>
          <w:rtl/>
        </w:rPr>
        <w:t>الماكرو</w:t>
      </w:r>
      <w:proofErr w:type="spellEnd"/>
      <w:r w:rsidRPr="00122AFC">
        <w:rPr>
          <w:rFonts w:hint="cs"/>
          <w:b/>
          <w:bCs/>
          <w:color w:val="808080"/>
          <w:sz w:val="30"/>
          <w:szCs w:val="30"/>
          <w:rtl/>
        </w:rPr>
        <w:t>-ا</w:t>
      </w:r>
      <w:r w:rsidRPr="00122AFC">
        <w:rPr>
          <w:b/>
          <w:bCs/>
          <w:color w:val="808080"/>
          <w:sz w:val="30"/>
          <w:szCs w:val="30"/>
          <w:rtl/>
        </w:rPr>
        <w:t>قتصاد</w:t>
      </w:r>
      <w:r w:rsidRPr="00122AFC">
        <w:rPr>
          <w:rFonts w:hint="cs"/>
          <w:b/>
          <w:bCs/>
          <w:color w:val="808080"/>
          <w:sz w:val="30"/>
          <w:szCs w:val="30"/>
          <w:rtl/>
        </w:rPr>
        <w:t>ي</w:t>
      </w:r>
      <w:r w:rsidRPr="00122AFC">
        <w:rPr>
          <w:b/>
          <w:bCs/>
          <w:color w:val="808080"/>
          <w:sz w:val="30"/>
          <w:szCs w:val="30"/>
          <w:rtl/>
        </w:rPr>
        <w:t xml:space="preserve"> وعلى مستوى معيشة</w:t>
      </w:r>
      <w:r w:rsidRPr="00122AFC">
        <w:rPr>
          <w:rFonts w:hint="cs"/>
          <w:b/>
          <w:bCs/>
          <w:color w:val="808080"/>
          <w:sz w:val="30"/>
          <w:szCs w:val="30"/>
          <w:rtl/>
        </w:rPr>
        <w:t xml:space="preserve"> السكان (ما لا يقل عن ست دراسات من هذا النوع تم إنجازها منذ سنة </w:t>
      </w:r>
      <w:proofErr w:type="spellStart"/>
      <w:r w:rsidRPr="00122AFC">
        <w:rPr>
          <w:rFonts w:hint="cs"/>
          <w:b/>
          <w:bCs/>
          <w:color w:val="808080"/>
          <w:sz w:val="30"/>
          <w:szCs w:val="30"/>
          <w:rtl/>
        </w:rPr>
        <w:t>2010،</w:t>
      </w:r>
      <w:proofErr w:type="spellEnd"/>
      <w:r w:rsidRPr="00122AFC">
        <w:rPr>
          <w:rFonts w:hint="cs"/>
          <w:b/>
          <w:bCs/>
          <w:color w:val="808080"/>
          <w:sz w:val="30"/>
          <w:szCs w:val="30"/>
          <w:rtl/>
        </w:rPr>
        <w:t xml:space="preserve"> انظر الموقع الإلكتروني للمندوبية السامية للتخطيط </w:t>
      </w:r>
      <w:hyperlink r:id="rId9" w:history="1">
        <w:r w:rsidRPr="00122AFC">
          <w:rPr>
            <w:b/>
            <w:bCs/>
            <w:color w:val="808080"/>
            <w:sz w:val="30"/>
            <w:szCs w:val="30"/>
          </w:rPr>
          <w:t>www.hcp.ma</w:t>
        </w:r>
      </w:hyperlink>
      <w:proofErr w:type="spellStart"/>
      <w:r w:rsidRPr="00122AFC">
        <w:rPr>
          <w:rFonts w:hint="cs"/>
          <w:b/>
          <w:bCs/>
          <w:color w:val="808080"/>
          <w:sz w:val="30"/>
          <w:szCs w:val="30"/>
          <w:rtl/>
        </w:rPr>
        <w:t>).</w:t>
      </w:r>
      <w:proofErr w:type="spellEnd"/>
      <w:r w:rsidRPr="00122AFC">
        <w:rPr>
          <w:rFonts w:hint="cs"/>
          <w:b/>
          <w:bCs/>
          <w:color w:val="808080"/>
          <w:sz w:val="30"/>
          <w:szCs w:val="30"/>
          <w:rtl/>
        </w:rPr>
        <w:t xml:space="preserve"> </w:t>
      </w:r>
      <w:proofErr w:type="spellStart"/>
      <w:r w:rsidRPr="00122AFC">
        <w:rPr>
          <w:rFonts w:hint="cs"/>
          <w:b/>
          <w:bCs/>
          <w:color w:val="808080"/>
          <w:sz w:val="30"/>
          <w:szCs w:val="30"/>
          <w:rtl/>
        </w:rPr>
        <w:t>وكسابقاتها،</w:t>
      </w:r>
      <w:proofErr w:type="spellEnd"/>
      <w:r w:rsidRPr="00122AFC">
        <w:rPr>
          <w:rFonts w:hint="cs"/>
          <w:b/>
          <w:bCs/>
          <w:color w:val="808080"/>
          <w:sz w:val="30"/>
          <w:szCs w:val="30"/>
          <w:rtl/>
        </w:rPr>
        <w:t xml:space="preserve"> ليس لهذه الدراسة أي هدف ذو </w:t>
      </w:r>
      <w:r w:rsidRPr="00122AFC">
        <w:rPr>
          <w:b/>
          <w:bCs/>
          <w:color w:val="808080"/>
          <w:sz w:val="30"/>
          <w:szCs w:val="30"/>
          <w:rtl/>
        </w:rPr>
        <w:t xml:space="preserve">طابع سياسي. </w:t>
      </w:r>
      <w:proofErr w:type="gramStart"/>
      <w:r w:rsidRPr="00122AFC">
        <w:rPr>
          <w:rFonts w:hint="cs"/>
          <w:b/>
          <w:bCs/>
          <w:color w:val="808080"/>
          <w:sz w:val="30"/>
          <w:szCs w:val="30"/>
          <w:rtl/>
        </w:rPr>
        <w:t>إلا</w:t>
      </w:r>
      <w:proofErr w:type="gramEnd"/>
      <w:r w:rsidRPr="00122AFC">
        <w:rPr>
          <w:rFonts w:hint="cs"/>
          <w:b/>
          <w:bCs/>
          <w:color w:val="808080"/>
          <w:sz w:val="30"/>
          <w:szCs w:val="30"/>
          <w:rtl/>
        </w:rPr>
        <w:t xml:space="preserve"> أنه في </w:t>
      </w:r>
      <w:proofErr w:type="spellStart"/>
      <w:r w:rsidRPr="00122AFC">
        <w:rPr>
          <w:rFonts w:hint="cs"/>
          <w:b/>
          <w:bCs/>
          <w:color w:val="808080"/>
          <w:sz w:val="30"/>
          <w:szCs w:val="30"/>
          <w:rtl/>
        </w:rPr>
        <w:t>الغالب،</w:t>
      </w:r>
      <w:proofErr w:type="spellEnd"/>
      <w:r w:rsidRPr="00122AFC">
        <w:rPr>
          <w:rFonts w:hint="cs"/>
          <w:b/>
          <w:bCs/>
          <w:color w:val="808080"/>
          <w:sz w:val="30"/>
          <w:szCs w:val="30"/>
          <w:rtl/>
        </w:rPr>
        <w:t xml:space="preserve"> إذا قوبلت نتائج هذه الدراسات ب</w:t>
      </w:r>
      <w:r w:rsidRPr="00122AFC">
        <w:rPr>
          <w:b/>
          <w:bCs/>
          <w:color w:val="808080"/>
          <w:sz w:val="30"/>
          <w:szCs w:val="30"/>
          <w:rtl/>
        </w:rPr>
        <w:t xml:space="preserve">ارتياح </w:t>
      </w:r>
      <w:r w:rsidRPr="00122AFC">
        <w:rPr>
          <w:rFonts w:hint="cs"/>
          <w:b/>
          <w:bCs/>
          <w:color w:val="808080"/>
          <w:sz w:val="30"/>
          <w:szCs w:val="30"/>
          <w:rtl/>
        </w:rPr>
        <w:t xml:space="preserve">من لدن </w:t>
      </w:r>
      <w:proofErr w:type="spellStart"/>
      <w:r w:rsidRPr="00122AFC">
        <w:rPr>
          <w:rFonts w:hint="cs"/>
          <w:b/>
          <w:bCs/>
          <w:color w:val="808080"/>
          <w:sz w:val="30"/>
          <w:szCs w:val="30"/>
          <w:rtl/>
        </w:rPr>
        <w:t>المعارضة،</w:t>
      </w:r>
      <w:proofErr w:type="spellEnd"/>
      <w:r w:rsidRPr="00122AFC">
        <w:rPr>
          <w:rFonts w:hint="cs"/>
          <w:b/>
          <w:bCs/>
          <w:color w:val="808080"/>
          <w:sz w:val="30"/>
          <w:szCs w:val="30"/>
          <w:rtl/>
        </w:rPr>
        <w:t xml:space="preserve"> </w:t>
      </w:r>
      <w:r w:rsidRPr="00122AFC">
        <w:rPr>
          <w:b/>
          <w:bCs/>
          <w:color w:val="808080"/>
          <w:sz w:val="30"/>
          <w:szCs w:val="30"/>
          <w:rtl/>
        </w:rPr>
        <w:t xml:space="preserve">كانت موضع انتقاد من قبل </w:t>
      </w:r>
      <w:proofErr w:type="spellStart"/>
      <w:r w:rsidRPr="00122AFC">
        <w:rPr>
          <w:rFonts w:hint="cs"/>
          <w:b/>
          <w:bCs/>
          <w:color w:val="808080"/>
          <w:sz w:val="30"/>
          <w:szCs w:val="30"/>
          <w:rtl/>
        </w:rPr>
        <w:t>الأغلبية</w:t>
      </w:r>
      <w:r w:rsidRPr="00122AFC">
        <w:rPr>
          <w:b/>
          <w:bCs/>
          <w:color w:val="808080"/>
          <w:sz w:val="30"/>
          <w:szCs w:val="30"/>
          <w:rtl/>
        </w:rPr>
        <w:t>،</w:t>
      </w:r>
      <w:proofErr w:type="spellEnd"/>
      <w:r w:rsidRPr="00122AFC">
        <w:rPr>
          <w:b/>
          <w:bCs/>
          <w:color w:val="808080"/>
          <w:sz w:val="30"/>
          <w:szCs w:val="30"/>
          <w:rtl/>
        </w:rPr>
        <w:t xml:space="preserve"> والعكس بالعكس.</w:t>
      </w:r>
    </w:p>
    <w:p w:rsidR="00122AFC" w:rsidRPr="00122AFC" w:rsidRDefault="00122AFC" w:rsidP="00122AFC">
      <w:pPr>
        <w:bidi/>
        <w:jc w:val="both"/>
        <w:rPr>
          <w:b/>
          <w:bCs/>
          <w:color w:val="808080"/>
          <w:sz w:val="30"/>
          <w:szCs w:val="30"/>
        </w:rPr>
      </w:pPr>
    </w:p>
    <w:p w:rsidR="00122AFC" w:rsidRPr="00122AFC" w:rsidRDefault="00122AFC" w:rsidP="00635752">
      <w:pPr>
        <w:bidi/>
        <w:ind w:firstLine="708"/>
        <w:jc w:val="both"/>
        <w:rPr>
          <w:b/>
          <w:bCs/>
          <w:color w:val="808080"/>
          <w:sz w:val="30"/>
          <w:szCs w:val="30"/>
          <w:rtl/>
        </w:rPr>
      </w:pPr>
      <w:r w:rsidRPr="00122AFC">
        <w:rPr>
          <w:rFonts w:hint="cs"/>
          <w:b/>
          <w:bCs/>
          <w:color w:val="808080"/>
          <w:sz w:val="30"/>
          <w:szCs w:val="30"/>
          <w:rtl/>
        </w:rPr>
        <w:t xml:space="preserve">وعلاوة على </w:t>
      </w:r>
      <w:proofErr w:type="spellStart"/>
      <w:r w:rsidRPr="00122AFC">
        <w:rPr>
          <w:rFonts w:hint="cs"/>
          <w:b/>
          <w:bCs/>
          <w:color w:val="808080"/>
          <w:sz w:val="30"/>
          <w:szCs w:val="30"/>
          <w:rtl/>
        </w:rPr>
        <w:t>هذا،</w:t>
      </w:r>
      <w:proofErr w:type="spellEnd"/>
      <w:r w:rsidRPr="00122AFC">
        <w:rPr>
          <w:rFonts w:hint="cs"/>
          <w:b/>
          <w:bCs/>
          <w:color w:val="808080"/>
          <w:sz w:val="30"/>
          <w:szCs w:val="30"/>
          <w:rtl/>
        </w:rPr>
        <w:t xml:space="preserve"> فإن هذه الدراسة قد تم إنجازها  وفق نفس ظروف </w:t>
      </w:r>
      <w:proofErr w:type="spellStart"/>
      <w:r w:rsidRPr="00122AFC">
        <w:rPr>
          <w:rFonts w:hint="cs"/>
          <w:b/>
          <w:bCs/>
          <w:color w:val="808080"/>
          <w:sz w:val="30"/>
          <w:szCs w:val="30"/>
          <w:rtl/>
        </w:rPr>
        <w:t>سابقاتها،</w:t>
      </w:r>
      <w:proofErr w:type="spellEnd"/>
      <w:r w:rsidRPr="00122AFC">
        <w:rPr>
          <w:rFonts w:hint="cs"/>
          <w:b/>
          <w:bCs/>
          <w:color w:val="808080"/>
          <w:sz w:val="30"/>
          <w:szCs w:val="30"/>
          <w:rtl/>
        </w:rPr>
        <w:t xml:space="preserve"> وخاصة في ما يتعلق بالمقاربة التقنية والحيز الزمني الضروري لإعدادها. وبهذا </w:t>
      </w:r>
      <w:proofErr w:type="spellStart"/>
      <w:r w:rsidRPr="00122AFC">
        <w:rPr>
          <w:rFonts w:hint="cs"/>
          <w:b/>
          <w:bCs/>
          <w:color w:val="808080"/>
          <w:sz w:val="30"/>
          <w:szCs w:val="30"/>
          <w:rtl/>
        </w:rPr>
        <w:t>الخصوص،</w:t>
      </w:r>
      <w:proofErr w:type="spellEnd"/>
      <w:r w:rsidRPr="00122AFC">
        <w:rPr>
          <w:rFonts w:hint="cs"/>
          <w:b/>
          <w:bCs/>
          <w:color w:val="808080"/>
          <w:sz w:val="30"/>
          <w:szCs w:val="30"/>
          <w:rtl/>
        </w:rPr>
        <w:t xml:space="preserve"> فقد تم الإعلان عن إجراء المقايسة </w:t>
      </w:r>
      <w:r w:rsidRPr="00122AFC">
        <w:rPr>
          <w:b/>
          <w:bCs/>
          <w:color w:val="808080"/>
          <w:sz w:val="30"/>
          <w:szCs w:val="30"/>
          <w:rtl/>
        </w:rPr>
        <w:t xml:space="preserve">رسميا في بداية شهر </w:t>
      </w:r>
      <w:proofErr w:type="spellStart"/>
      <w:r w:rsidRPr="00122AFC">
        <w:rPr>
          <w:rFonts w:hint="cs"/>
          <w:b/>
          <w:bCs/>
          <w:color w:val="808080"/>
          <w:sz w:val="30"/>
          <w:szCs w:val="30"/>
          <w:rtl/>
        </w:rPr>
        <w:t>شتنبر</w:t>
      </w:r>
      <w:proofErr w:type="spellEnd"/>
      <w:r w:rsidRPr="00122AFC">
        <w:rPr>
          <w:rFonts w:hint="cs"/>
          <w:b/>
          <w:bCs/>
          <w:color w:val="808080"/>
          <w:sz w:val="30"/>
          <w:szCs w:val="30"/>
          <w:rtl/>
        </w:rPr>
        <w:t xml:space="preserve"> ونشر نتائج دراسة المندوبية السامية للتخطيط يوم 17 من نفس الشهر.</w:t>
      </w:r>
    </w:p>
    <w:p w:rsidR="00122AFC" w:rsidRPr="00122AFC" w:rsidRDefault="00122AFC" w:rsidP="00122AFC">
      <w:pPr>
        <w:bidi/>
        <w:jc w:val="both"/>
        <w:rPr>
          <w:b/>
          <w:bCs/>
          <w:color w:val="808080"/>
          <w:sz w:val="30"/>
          <w:szCs w:val="30"/>
          <w:rtl/>
        </w:rPr>
      </w:pPr>
    </w:p>
    <w:p w:rsidR="009B512E" w:rsidRPr="007041A8" w:rsidRDefault="00122AFC" w:rsidP="00635752">
      <w:pPr>
        <w:bidi/>
        <w:ind w:firstLine="708"/>
        <w:jc w:val="both"/>
        <w:rPr>
          <w:rStyle w:val="hps"/>
          <w:rFonts w:ascii="Arial" w:hAnsi="Arial" w:cs="Arial"/>
          <w:b/>
          <w:bCs/>
          <w:color w:val="222222"/>
          <w:sz w:val="40"/>
          <w:szCs w:val="40"/>
        </w:rPr>
      </w:pPr>
      <w:r w:rsidRPr="00122AFC">
        <w:rPr>
          <w:rFonts w:hint="cs"/>
          <w:b/>
          <w:bCs/>
          <w:color w:val="808080"/>
          <w:sz w:val="30"/>
          <w:szCs w:val="30"/>
          <w:rtl/>
        </w:rPr>
        <w:t xml:space="preserve">إضافة إلى </w:t>
      </w:r>
      <w:proofErr w:type="spellStart"/>
      <w:r w:rsidRPr="00122AFC">
        <w:rPr>
          <w:rFonts w:hint="cs"/>
          <w:b/>
          <w:bCs/>
          <w:color w:val="808080"/>
          <w:sz w:val="30"/>
          <w:szCs w:val="30"/>
          <w:rtl/>
        </w:rPr>
        <w:t>ذلك،</w:t>
      </w:r>
      <w:proofErr w:type="spellEnd"/>
      <w:r w:rsidRPr="00122AFC">
        <w:rPr>
          <w:rFonts w:hint="cs"/>
          <w:b/>
          <w:bCs/>
          <w:color w:val="808080"/>
          <w:sz w:val="30"/>
          <w:szCs w:val="30"/>
          <w:rtl/>
        </w:rPr>
        <w:t xml:space="preserve"> </w:t>
      </w:r>
      <w:r w:rsidRPr="00122AFC">
        <w:rPr>
          <w:b/>
          <w:bCs/>
          <w:color w:val="808080"/>
          <w:sz w:val="30"/>
          <w:szCs w:val="30"/>
          <w:rtl/>
        </w:rPr>
        <w:t xml:space="preserve">تجدر الإشارة إلى أن </w:t>
      </w:r>
      <w:r w:rsidRPr="00122AFC">
        <w:rPr>
          <w:rFonts w:hint="cs"/>
          <w:b/>
          <w:bCs/>
          <w:color w:val="808080"/>
          <w:sz w:val="30"/>
          <w:szCs w:val="30"/>
          <w:rtl/>
        </w:rPr>
        <w:t xml:space="preserve">دراسات محاكاة </w:t>
      </w:r>
      <w:proofErr w:type="spellStart"/>
      <w:r w:rsidRPr="00122AFC">
        <w:rPr>
          <w:rFonts w:hint="cs"/>
          <w:b/>
          <w:bCs/>
          <w:color w:val="808080"/>
          <w:sz w:val="30"/>
          <w:szCs w:val="30"/>
          <w:rtl/>
        </w:rPr>
        <w:t>الأثر،</w:t>
      </w:r>
      <w:proofErr w:type="spellEnd"/>
      <w:r w:rsidRPr="00122AFC">
        <w:rPr>
          <w:rFonts w:hint="cs"/>
          <w:b/>
          <w:bCs/>
          <w:color w:val="808080"/>
          <w:sz w:val="30"/>
          <w:szCs w:val="30"/>
          <w:rtl/>
        </w:rPr>
        <w:t xml:space="preserve"> يتم </w:t>
      </w:r>
      <w:r w:rsidRPr="00122AFC">
        <w:rPr>
          <w:b/>
          <w:bCs/>
          <w:color w:val="808080"/>
          <w:sz w:val="30"/>
          <w:szCs w:val="30"/>
          <w:rtl/>
        </w:rPr>
        <w:t xml:space="preserve">تقييمها من </w:t>
      </w:r>
      <w:r w:rsidRPr="00122AFC">
        <w:rPr>
          <w:rFonts w:hint="cs"/>
          <w:b/>
          <w:bCs/>
          <w:color w:val="808080"/>
          <w:sz w:val="30"/>
          <w:szCs w:val="30"/>
          <w:rtl/>
        </w:rPr>
        <w:t>زاوية</w:t>
      </w:r>
      <w:r w:rsidRPr="00122AFC">
        <w:rPr>
          <w:b/>
          <w:bCs/>
          <w:color w:val="808080"/>
          <w:sz w:val="30"/>
          <w:szCs w:val="30"/>
          <w:rtl/>
        </w:rPr>
        <w:t xml:space="preserve"> </w:t>
      </w:r>
      <w:r w:rsidRPr="00122AFC">
        <w:rPr>
          <w:rFonts w:hint="cs"/>
          <w:b/>
          <w:bCs/>
          <w:color w:val="808080"/>
          <w:sz w:val="30"/>
          <w:szCs w:val="30"/>
          <w:rtl/>
        </w:rPr>
        <w:t xml:space="preserve">الانسجام الشامل لتطورات مختلف الأبعاد الاقتصادية وليس من </w:t>
      </w:r>
      <w:r w:rsidRPr="00122AFC">
        <w:rPr>
          <w:b/>
          <w:bCs/>
          <w:color w:val="808080"/>
          <w:sz w:val="30"/>
          <w:szCs w:val="30"/>
          <w:rtl/>
        </w:rPr>
        <w:t xml:space="preserve">حيث حجم الآثار </w:t>
      </w:r>
      <w:r w:rsidRPr="00122AFC">
        <w:rPr>
          <w:rFonts w:hint="cs"/>
          <w:b/>
          <w:bCs/>
          <w:color w:val="808080"/>
          <w:sz w:val="30"/>
          <w:szCs w:val="30"/>
          <w:rtl/>
        </w:rPr>
        <w:t xml:space="preserve">المتوقعة </w:t>
      </w:r>
      <w:r w:rsidRPr="00122AFC">
        <w:rPr>
          <w:b/>
          <w:bCs/>
          <w:color w:val="808080"/>
          <w:sz w:val="30"/>
          <w:szCs w:val="30"/>
          <w:rtl/>
        </w:rPr>
        <w:t xml:space="preserve">على </w:t>
      </w:r>
      <w:r w:rsidRPr="00122AFC">
        <w:rPr>
          <w:rFonts w:hint="cs"/>
          <w:b/>
          <w:bCs/>
          <w:color w:val="808080"/>
          <w:sz w:val="30"/>
          <w:szCs w:val="30"/>
          <w:rtl/>
        </w:rPr>
        <w:t>ال</w:t>
      </w:r>
      <w:r w:rsidRPr="00122AFC">
        <w:rPr>
          <w:b/>
          <w:bCs/>
          <w:color w:val="808080"/>
          <w:sz w:val="30"/>
          <w:szCs w:val="30"/>
          <w:rtl/>
        </w:rPr>
        <w:t xml:space="preserve">مجاميع </w:t>
      </w:r>
      <w:proofErr w:type="spellStart"/>
      <w:r w:rsidRPr="00122AFC">
        <w:rPr>
          <w:rFonts w:hint="cs"/>
          <w:b/>
          <w:bCs/>
          <w:color w:val="808080"/>
          <w:sz w:val="30"/>
          <w:szCs w:val="30"/>
          <w:rtl/>
        </w:rPr>
        <w:t>الماكرو</w:t>
      </w:r>
      <w:proofErr w:type="spellEnd"/>
      <w:r w:rsidRPr="00122AFC">
        <w:rPr>
          <w:rFonts w:hint="cs"/>
          <w:b/>
          <w:bCs/>
          <w:color w:val="808080"/>
          <w:sz w:val="30"/>
          <w:szCs w:val="30"/>
          <w:rtl/>
        </w:rPr>
        <w:t>-</w:t>
      </w:r>
      <w:r w:rsidRPr="00122AFC">
        <w:rPr>
          <w:b/>
          <w:bCs/>
          <w:color w:val="808080"/>
          <w:sz w:val="30"/>
          <w:szCs w:val="30"/>
          <w:rtl/>
        </w:rPr>
        <w:t>اقتصاد</w:t>
      </w:r>
      <w:r w:rsidRPr="00122AFC">
        <w:rPr>
          <w:rFonts w:hint="cs"/>
          <w:b/>
          <w:bCs/>
          <w:color w:val="808080"/>
          <w:sz w:val="30"/>
          <w:szCs w:val="30"/>
          <w:rtl/>
        </w:rPr>
        <w:t xml:space="preserve">ية. إن هذا النوع من الدراسات </w:t>
      </w:r>
      <w:proofErr w:type="spellStart"/>
      <w:r w:rsidRPr="00122AFC">
        <w:rPr>
          <w:rFonts w:hint="cs"/>
          <w:b/>
          <w:bCs/>
          <w:color w:val="808080"/>
          <w:sz w:val="30"/>
          <w:szCs w:val="30"/>
          <w:rtl/>
        </w:rPr>
        <w:t>ت</w:t>
      </w:r>
      <w:r w:rsidRPr="00122AFC">
        <w:rPr>
          <w:b/>
          <w:bCs/>
          <w:color w:val="808080"/>
          <w:sz w:val="30"/>
          <w:szCs w:val="30"/>
          <w:rtl/>
        </w:rPr>
        <w:t>تم</w:t>
      </w:r>
      <w:r w:rsidRPr="00122AFC">
        <w:rPr>
          <w:rFonts w:hint="cs"/>
          <w:b/>
          <w:bCs/>
          <w:color w:val="808080"/>
          <w:sz w:val="30"/>
          <w:szCs w:val="30"/>
          <w:rtl/>
        </w:rPr>
        <w:t>،</w:t>
      </w:r>
      <w:proofErr w:type="spellEnd"/>
      <w:r w:rsidRPr="00122AFC">
        <w:rPr>
          <w:rFonts w:hint="cs"/>
          <w:b/>
          <w:bCs/>
          <w:color w:val="808080"/>
          <w:sz w:val="30"/>
          <w:szCs w:val="30"/>
          <w:rtl/>
        </w:rPr>
        <w:t xml:space="preserve"> </w:t>
      </w:r>
      <w:proofErr w:type="spellStart"/>
      <w:r w:rsidRPr="00122AFC">
        <w:rPr>
          <w:rFonts w:hint="cs"/>
          <w:b/>
          <w:bCs/>
          <w:color w:val="808080"/>
          <w:sz w:val="30"/>
          <w:szCs w:val="30"/>
          <w:rtl/>
        </w:rPr>
        <w:t>عادة،</w:t>
      </w:r>
      <w:proofErr w:type="spellEnd"/>
      <w:r w:rsidRPr="00122AFC">
        <w:rPr>
          <w:rFonts w:hint="cs"/>
          <w:b/>
          <w:bCs/>
          <w:color w:val="808080"/>
          <w:sz w:val="30"/>
          <w:szCs w:val="30"/>
          <w:rtl/>
        </w:rPr>
        <w:t xml:space="preserve"> بناء على افتراض أن جميع إجراءات السياسة العمومية الأخرى لن تعرف أي </w:t>
      </w:r>
      <w:proofErr w:type="spellStart"/>
      <w:r w:rsidRPr="00122AFC">
        <w:rPr>
          <w:b/>
          <w:bCs/>
          <w:color w:val="808080"/>
          <w:sz w:val="30"/>
          <w:szCs w:val="30"/>
          <w:rtl/>
        </w:rPr>
        <w:t>تغيير</w:t>
      </w:r>
      <w:r w:rsidRPr="00122AFC">
        <w:rPr>
          <w:rFonts w:hint="cs"/>
          <w:b/>
          <w:bCs/>
          <w:color w:val="808080"/>
          <w:sz w:val="30"/>
          <w:szCs w:val="30"/>
          <w:rtl/>
        </w:rPr>
        <w:t>،</w:t>
      </w:r>
      <w:proofErr w:type="spellEnd"/>
      <w:r w:rsidRPr="00122AFC">
        <w:rPr>
          <w:rFonts w:hint="cs"/>
          <w:b/>
          <w:bCs/>
          <w:color w:val="808080"/>
          <w:sz w:val="30"/>
          <w:szCs w:val="30"/>
          <w:rtl/>
        </w:rPr>
        <w:t xml:space="preserve"> وقد تأخذ بعين الاعتبار الإجراءات المصاحبة في حالة ما إذا تم تحديدها والإعلان عنها مسبقا</w:t>
      </w:r>
      <w:r w:rsidRPr="00122AFC">
        <w:rPr>
          <w:b/>
          <w:bCs/>
          <w:color w:val="808080"/>
          <w:sz w:val="30"/>
          <w:szCs w:val="30"/>
          <w:rtl/>
        </w:rPr>
        <w:t xml:space="preserve">. </w:t>
      </w:r>
      <w:r w:rsidRPr="00122AFC">
        <w:rPr>
          <w:rFonts w:hint="cs"/>
          <w:b/>
          <w:bCs/>
          <w:color w:val="808080"/>
          <w:sz w:val="30"/>
          <w:szCs w:val="30"/>
          <w:rtl/>
        </w:rPr>
        <w:t>ومن المعلوم أن مثل هذه الدراسات ترمي إلى توضيح الرؤية أمام صانعي القرار لتمكينهم من اتخاذ تدابير كفيلة بالحد من التأثيرات السلبية المحتملة  للإجراءات المعتمدة.</w:t>
      </w:r>
    </w:p>
    <w:p w:rsidR="009B512E" w:rsidRPr="009B512E" w:rsidRDefault="009B512E" w:rsidP="009B512E">
      <w:pPr>
        <w:bidi/>
        <w:ind w:left="4956" w:firstLine="708"/>
        <w:jc w:val="center"/>
        <w:rPr>
          <w:b/>
          <w:bCs/>
          <w:color w:val="808080"/>
          <w:sz w:val="30"/>
          <w:szCs w:val="30"/>
        </w:rPr>
      </w:pPr>
      <w:r w:rsidRPr="009B512E">
        <w:rPr>
          <w:rFonts w:hint="cs"/>
          <w:b/>
          <w:bCs/>
          <w:color w:val="808080"/>
          <w:sz w:val="30"/>
          <w:szCs w:val="30"/>
          <w:rtl/>
        </w:rPr>
        <w:t>عن المندوب السامي للتخطيط</w:t>
      </w:r>
    </w:p>
    <w:p w:rsidR="009B512E" w:rsidRPr="009B512E" w:rsidRDefault="009B512E" w:rsidP="009B512E">
      <w:pPr>
        <w:bidi/>
        <w:ind w:left="4956" w:firstLine="708"/>
        <w:jc w:val="center"/>
        <w:rPr>
          <w:b/>
          <w:bCs/>
          <w:color w:val="808080"/>
          <w:sz w:val="30"/>
          <w:szCs w:val="30"/>
          <w:rtl/>
        </w:rPr>
      </w:pPr>
      <w:r w:rsidRPr="009B512E">
        <w:rPr>
          <w:rFonts w:hint="cs"/>
          <w:b/>
          <w:bCs/>
          <w:color w:val="808080"/>
          <w:sz w:val="30"/>
          <w:szCs w:val="30"/>
          <w:rtl/>
        </w:rPr>
        <w:t>الكاتب الع</w:t>
      </w:r>
      <w:r w:rsidR="00BC169D">
        <w:rPr>
          <w:rFonts w:hint="cs"/>
          <w:b/>
          <w:bCs/>
          <w:color w:val="808080"/>
          <w:sz w:val="30"/>
          <w:szCs w:val="30"/>
          <w:rtl/>
        </w:rPr>
        <w:t>ــ</w:t>
      </w:r>
      <w:r w:rsidRPr="009B512E">
        <w:rPr>
          <w:rFonts w:hint="cs"/>
          <w:b/>
          <w:bCs/>
          <w:color w:val="808080"/>
          <w:sz w:val="30"/>
          <w:szCs w:val="30"/>
          <w:rtl/>
        </w:rPr>
        <w:t>ام</w:t>
      </w:r>
    </w:p>
    <w:p w:rsidR="009B512E" w:rsidRPr="009B512E" w:rsidRDefault="009B512E" w:rsidP="009B512E">
      <w:pPr>
        <w:bidi/>
        <w:jc w:val="center"/>
        <w:rPr>
          <w:b/>
          <w:bCs/>
          <w:color w:val="808080"/>
          <w:sz w:val="30"/>
          <w:szCs w:val="30"/>
          <w:rtl/>
        </w:rPr>
      </w:pPr>
    </w:p>
    <w:p w:rsidR="009B512E" w:rsidRPr="000E5193" w:rsidRDefault="009B512E" w:rsidP="009B512E">
      <w:pPr>
        <w:bidi/>
        <w:ind w:left="4956" w:firstLine="708"/>
        <w:jc w:val="center"/>
        <w:rPr>
          <w:rStyle w:val="hps"/>
          <w:b/>
          <w:bCs/>
          <w:rtl/>
        </w:rPr>
      </w:pPr>
      <w:r w:rsidRPr="009B512E">
        <w:rPr>
          <w:rFonts w:hint="cs"/>
          <w:b/>
          <w:bCs/>
          <w:color w:val="808080"/>
          <w:sz w:val="30"/>
          <w:szCs w:val="30"/>
          <w:rtl/>
        </w:rPr>
        <w:t xml:space="preserve">جمال </w:t>
      </w:r>
      <w:proofErr w:type="spellStart"/>
      <w:r w:rsidRPr="009B512E">
        <w:rPr>
          <w:rFonts w:hint="cs"/>
          <w:b/>
          <w:bCs/>
          <w:color w:val="808080"/>
          <w:sz w:val="30"/>
          <w:szCs w:val="30"/>
          <w:rtl/>
        </w:rPr>
        <w:t>بورشاشن</w:t>
      </w:r>
      <w:proofErr w:type="spellEnd"/>
    </w:p>
    <w:p w:rsidR="00051719" w:rsidRPr="00051719" w:rsidRDefault="00051719" w:rsidP="00051719">
      <w:pPr>
        <w:jc w:val="both"/>
        <w:rPr>
          <w:b/>
          <w:bCs/>
          <w:color w:val="808080"/>
        </w:rPr>
      </w:pPr>
    </w:p>
    <w:p w:rsidR="00051719" w:rsidRDefault="00051719" w:rsidP="00051719"/>
    <w:p w:rsidR="00FF2F46" w:rsidRPr="00360101" w:rsidRDefault="00AF778B" w:rsidP="00FF2F46">
      <w:pPr>
        <w:rPr>
          <w:b/>
          <w:bCs/>
          <w:color w:val="808080"/>
        </w:rPr>
      </w:pPr>
      <w:r w:rsidRPr="00360101">
        <w:rPr>
          <w:b/>
          <w:bCs/>
          <w:color w:val="808080"/>
        </w:rPr>
        <w:t xml:space="preserve">                                                                     </w:t>
      </w:r>
      <w:r w:rsidR="00360101">
        <w:rPr>
          <w:b/>
          <w:bCs/>
          <w:color w:val="808080"/>
        </w:rPr>
        <w:t xml:space="preserve">            </w:t>
      </w:r>
      <w:r w:rsidRPr="00360101">
        <w:rPr>
          <w:b/>
          <w:bCs/>
          <w:color w:val="808080"/>
        </w:rPr>
        <w:t xml:space="preserve"> </w:t>
      </w:r>
      <w:r w:rsidR="00E15AA3" w:rsidRPr="00360101">
        <w:rPr>
          <w:b/>
          <w:bCs/>
          <w:color w:val="808080"/>
        </w:rPr>
        <w:t xml:space="preserve">  </w:t>
      </w:r>
    </w:p>
    <w:p w:rsidR="00867FAB" w:rsidRPr="008D1587" w:rsidRDefault="00867FAB" w:rsidP="00E15AA3">
      <w:pPr>
        <w:spacing w:line="360" w:lineRule="auto"/>
        <w:jc w:val="both"/>
      </w:pPr>
    </w:p>
    <w:sectPr w:rsidR="00867FAB" w:rsidRPr="008D1587" w:rsidSect="00DB293A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91" w:bottom="1134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E6F" w:rsidRDefault="00AA4E6F">
      <w:r>
        <w:separator/>
      </w:r>
    </w:p>
  </w:endnote>
  <w:endnote w:type="continuationSeparator" w:id="0">
    <w:p w:rsidR="00AA4E6F" w:rsidRDefault="00AA4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236B3B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Pr="006D7FA4" w:rsidRDefault="00236B3B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122AFC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122AFC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236B3B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0pt;margin-top:-15.95pt;width:261pt;height:27pt;z-index:251654656" stroked="f">
          <v:textbox style="mso-next-textbox:#_x0000_s2050">
            <w:txbxContent>
              <w:p w:rsidR="00867FAB" w:rsidRPr="00773F09" w:rsidRDefault="00867FAB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31-3،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قطاع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16،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proofErr w:type="spellEnd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proofErr w:type="spellStart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  <w:proofErr w:type="spellEnd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-9pt;margin-top:2.05pt;width:180pt;height:27pt;z-index:251655680" stroked="f">
          <v:textbox style="mso-next-textbox:#_x0000_s2051">
            <w:txbxContent>
              <w:p w:rsidR="00867FAB" w:rsidRPr="00F94487" w:rsidRDefault="00867FAB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41.7pt;margin-top:-15.2pt;width:311.7pt;height:17.25pt;z-index:251657728" stroked="f">
          <v:textbox style="mso-next-textbox:#_x0000_s2052">
            <w:txbxContent>
              <w:p w:rsidR="00867FAB" w:rsidRPr="00773F09" w:rsidRDefault="00867FAB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1-3, </w:t>
                </w:r>
                <w:proofErr w:type="spell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secteur</w:t>
                </w:r>
                <w:proofErr w:type="spell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16, Hay </w:t>
                </w:r>
                <w:proofErr w:type="spell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Riad</w:t>
                </w:r>
                <w:proofErr w:type="spell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City">
                  <w:smartTag w:uri="urn:schemas-microsoft-com:office:smarttags" w:element="place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proofErr w:type="gram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BP :</w:t>
                </w:r>
                <w:proofErr w:type="gram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178 </w:t>
                </w:r>
              </w:p>
              <w:p w:rsidR="00867FAB" w:rsidRPr="00773F09" w:rsidRDefault="00867FAB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4in;margin-top:2.05pt;width:210.55pt;height:37.35pt;z-index:251658752" stroked="f">
          <v:textbox style="mso-next-textbox:#_x0000_s2053">
            <w:txbxContent>
              <w:p w:rsidR="00867FAB" w:rsidRPr="00C10BDD" w:rsidRDefault="00867FAB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proofErr w:type="gram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proofErr w:type="gram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(212+)</w:t>
                </w:r>
                <w:proofErr w:type="spellEnd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proofErr w:type="spellEnd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  <w:proofErr w:type="spellEnd"/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171pt;margin-top:2.05pt;width:162pt;height:37.35pt;z-index:251656704" stroked="f">
          <v:textbox style="mso-next-textbox:#_x0000_s2054">
            <w:txbxContent>
              <w:p w:rsidR="00867FAB" w:rsidRPr="00DD4AEF" w:rsidRDefault="00867FA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198pt;margin-top:20.05pt;width:1in;height:18pt;z-index:251659776" filled="f" stroked="f">
          <v:textbox style="mso-next-textbox:#_x0000_s2055">
            <w:txbxContent>
              <w:p w:rsidR="00867FAB" w:rsidRPr="00794363" w:rsidRDefault="00867FA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E6F" w:rsidRDefault="00AA4E6F">
      <w:r>
        <w:separator/>
      </w:r>
    </w:p>
  </w:footnote>
  <w:footnote w:type="continuationSeparator" w:id="0">
    <w:p w:rsidR="00AA4E6F" w:rsidRDefault="00AA4E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2678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savePreviewPicture/>
  <w:hdrShapeDefaults>
    <o:shapedefaults v:ext="edit" spidmax="348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1390E"/>
    <w:rsid w:val="00013A7F"/>
    <w:rsid w:val="00013C22"/>
    <w:rsid w:val="000152BC"/>
    <w:rsid w:val="000205FA"/>
    <w:rsid w:val="00024095"/>
    <w:rsid w:val="00027850"/>
    <w:rsid w:val="00050A6E"/>
    <w:rsid w:val="00051719"/>
    <w:rsid w:val="000554EE"/>
    <w:rsid w:val="00060321"/>
    <w:rsid w:val="00064386"/>
    <w:rsid w:val="0006553F"/>
    <w:rsid w:val="00070037"/>
    <w:rsid w:val="00081BE5"/>
    <w:rsid w:val="00085E86"/>
    <w:rsid w:val="000A3BE9"/>
    <w:rsid w:val="000A4F68"/>
    <w:rsid w:val="000B2A3E"/>
    <w:rsid w:val="000B6EA6"/>
    <w:rsid w:val="000C27E2"/>
    <w:rsid w:val="000C5E54"/>
    <w:rsid w:val="000C7682"/>
    <w:rsid w:val="000D25AF"/>
    <w:rsid w:val="000E21D3"/>
    <w:rsid w:val="000E7503"/>
    <w:rsid w:val="000F408A"/>
    <w:rsid w:val="00100AF5"/>
    <w:rsid w:val="001063C7"/>
    <w:rsid w:val="00107113"/>
    <w:rsid w:val="00114C7E"/>
    <w:rsid w:val="00116B4A"/>
    <w:rsid w:val="00120AF1"/>
    <w:rsid w:val="001217AF"/>
    <w:rsid w:val="0012265F"/>
    <w:rsid w:val="00122AFC"/>
    <w:rsid w:val="00137652"/>
    <w:rsid w:val="001379C2"/>
    <w:rsid w:val="001437B0"/>
    <w:rsid w:val="0015016F"/>
    <w:rsid w:val="00153DC3"/>
    <w:rsid w:val="00155095"/>
    <w:rsid w:val="00155EBB"/>
    <w:rsid w:val="001630F0"/>
    <w:rsid w:val="0016363C"/>
    <w:rsid w:val="001640AC"/>
    <w:rsid w:val="00173DF2"/>
    <w:rsid w:val="001744A2"/>
    <w:rsid w:val="00174719"/>
    <w:rsid w:val="00176CC0"/>
    <w:rsid w:val="00177EC0"/>
    <w:rsid w:val="00181EFF"/>
    <w:rsid w:val="001A1A9C"/>
    <w:rsid w:val="001A282E"/>
    <w:rsid w:val="001A7093"/>
    <w:rsid w:val="001B4AB1"/>
    <w:rsid w:val="001C3920"/>
    <w:rsid w:val="001C4BE1"/>
    <w:rsid w:val="001D07F7"/>
    <w:rsid w:val="001D0B13"/>
    <w:rsid w:val="001D34E6"/>
    <w:rsid w:val="001D57E1"/>
    <w:rsid w:val="001E05D5"/>
    <w:rsid w:val="001F1343"/>
    <w:rsid w:val="001F3482"/>
    <w:rsid w:val="001F4836"/>
    <w:rsid w:val="001F6AD9"/>
    <w:rsid w:val="002019A3"/>
    <w:rsid w:val="00205A6A"/>
    <w:rsid w:val="00206659"/>
    <w:rsid w:val="002139B6"/>
    <w:rsid w:val="00220DF6"/>
    <w:rsid w:val="0022299E"/>
    <w:rsid w:val="0022597E"/>
    <w:rsid w:val="0023043F"/>
    <w:rsid w:val="002316A6"/>
    <w:rsid w:val="00236B3B"/>
    <w:rsid w:val="00242C76"/>
    <w:rsid w:val="00242CBE"/>
    <w:rsid w:val="002443AA"/>
    <w:rsid w:val="0024586A"/>
    <w:rsid w:val="00256291"/>
    <w:rsid w:val="002603C8"/>
    <w:rsid w:val="00262AA7"/>
    <w:rsid w:val="00264343"/>
    <w:rsid w:val="00264D30"/>
    <w:rsid w:val="00264E77"/>
    <w:rsid w:val="00271922"/>
    <w:rsid w:val="0028585A"/>
    <w:rsid w:val="00286F23"/>
    <w:rsid w:val="00290B88"/>
    <w:rsid w:val="002A281B"/>
    <w:rsid w:val="002A5A7C"/>
    <w:rsid w:val="002A688F"/>
    <w:rsid w:val="002C02CC"/>
    <w:rsid w:val="002C09B2"/>
    <w:rsid w:val="002C6433"/>
    <w:rsid w:val="002D022C"/>
    <w:rsid w:val="002D3BD2"/>
    <w:rsid w:val="002D4302"/>
    <w:rsid w:val="002D49EF"/>
    <w:rsid w:val="002F237C"/>
    <w:rsid w:val="002F3B72"/>
    <w:rsid w:val="0030560D"/>
    <w:rsid w:val="0030605C"/>
    <w:rsid w:val="003121A0"/>
    <w:rsid w:val="00314191"/>
    <w:rsid w:val="003151E9"/>
    <w:rsid w:val="00316A57"/>
    <w:rsid w:val="0031735D"/>
    <w:rsid w:val="003243B5"/>
    <w:rsid w:val="00326824"/>
    <w:rsid w:val="00327972"/>
    <w:rsid w:val="003347C0"/>
    <w:rsid w:val="0033724B"/>
    <w:rsid w:val="00341857"/>
    <w:rsid w:val="00341BE6"/>
    <w:rsid w:val="00346F33"/>
    <w:rsid w:val="00351D4C"/>
    <w:rsid w:val="003557D2"/>
    <w:rsid w:val="00360101"/>
    <w:rsid w:val="003671BE"/>
    <w:rsid w:val="00376048"/>
    <w:rsid w:val="00376C2C"/>
    <w:rsid w:val="00376C4A"/>
    <w:rsid w:val="00385013"/>
    <w:rsid w:val="0039063A"/>
    <w:rsid w:val="00393B90"/>
    <w:rsid w:val="00393EF8"/>
    <w:rsid w:val="003A14B5"/>
    <w:rsid w:val="003A5CB2"/>
    <w:rsid w:val="003B7C9A"/>
    <w:rsid w:val="003C104F"/>
    <w:rsid w:val="003C357A"/>
    <w:rsid w:val="003E5DDB"/>
    <w:rsid w:val="003F28EA"/>
    <w:rsid w:val="003F445E"/>
    <w:rsid w:val="00401D3E"/>
    <w:rsid w:val="00403A20"/>
    <w:rsid w:val="0041796D"/>
    <w:rsid w:val="004275D6"/>
    <w:rsid w:val="00437E00"/>
    <w:rsid w:val="00446DB7"/>
    <w:rsid w:val="00447FBC"/>
    <w:rsid w:val="00455540"/>
    <w:rsid w:val="004744FF"/>
    <w:rsid w:val="00481E24"/>
    <w:rsid w:val="00484E8D"/>
    <w:rsid w:val="0049060D"/>
    <w:rsid w:val="004A1173"/>
    <w:rsid w:val="004A225B"/>
    <w:rsid w:val="004A73C5"/>
    <w:rsid w:val="004B3780"/>
    <w:rsid w:val="004B3B09"/>
    <w:rsid w:val="004B42B1"/>
    <w:rsid w:val="004B4D2F"/>
    <w:rsid w:val="004B5569"/>
    <w:rsid w:val="004B6126"/>
    <w:rsid w:val="004B66EA"/>
    <w:rsid w:val="004C43FD"/>
    <w:rsid w:val="004E36E2"/>
    <w:rsid w:val="004E67F8"/>
    <w:rsid w:val="004F572F"/>
    <w:rsid w:val="004F57F8"/>
    <w:rsid w:val="004F70A7"/>
    <w:rsid w:val="005052E3"/>
    <w:rsid w:val="005126CC"/>
    <w:rsid w:val="005178FE"/>
    <w:rsid w:val="0052635A"/>
    <w:rsid w:val="00537897"/>
    <w:rsid w:val="00541C46"/>
    <w:rsid w:val="00542043"/>
    <w:rsid w:val="00542E3A"/>
    <w:rsid w:val="00547ECD"/>
    <w:rsid w:val="00550169"/>
    <w:rsid w:val="00550AE0"/>
    <w:rsid w:val="005549EE"/>
    <w:rsid w:val="00564AE3"/>
    <w:rsid w:val="0057148E"/>
    <w:rsid w:val="00571918"/>
    <w:rsid w:val="005746EB"/>
    <w:rsid w:val="005754A6"/>
    <w:rsid w:val="005814DE"/>
    <w:rsid w:val="00582403"/>
    <w:rsid w:val="00590E1B"/>
    <w:rsid w:val="00594250"/>
    <w:rsid w:val="00594D60"/>
    <w:rsid w:val="00595235"/>
    <w:rsid w:val="005B0675"/>
    <w:rsid w:val="005B3582"/>
    <w:rsid w:val="005B48EA"/>
    <w:rsid w:val="005C28E5"/>
    <w:rsid w:val="005C3B28"/>
    <w:rsid w:val="005C707A"/>
    <w:rsid w:val="005C7D21"/>
    <w:rsid w:val="005D0550"/>
    <w:rsid w:val="005D14CD"/>
    <w:rsid w:val="005D486E"/>
    <w:rsid w:val="005D71A1"/>
    <w:rsid w:val="005D72D0"/>
    <w:rsid w:val="005E3BDC"/>
    <w:rsid w:val="005E3F32"/>
    <w:rsid w:val="005E4938"/>
    <w:rsid w:val="00604836"/>
    <w:rsid w:val="00610ADF"/>
    <w:rsid w:val="00611B94"/>
    <w:rsid w:val="0061442D"/>
    <w:rsid w:val="00621F5D"/>
    <w:rsid w:val="00630E13"/>
    <w:rsid w:val="0063123E"/>
    <w:rsid w:val="00633846"/>
    <w:rsid w:val="00633BBA"/>
    <w:rsid w:val="00635752"/>
    <w:rsid w:val="00635AEC"/>
    <w:rsid w:val="006418B5"/>
    <w:rsid w:val="00650FBE"/>
    <w:rsid w:val="00656EDF"/>
    <w:rsid w:val="0065766E"/>
    <w:rsid w:val="00661B0F"/>
    <w:rsid w:val="00665592"/>
    <w:rsid w:val="00667E75"/>
    <w:rsid w:val="00667ECC"/>
    <w:rsid w:val="006707C0"/>
    <w:rsid w:val="006732B3"/>
    <w:rsid w:val="00682878"/>
    <w:rsid w:val="0068506D"/>
    <w:rsid w:val="00687A8F"/>
    <w:rsid w:val="00690CED"/>
    <w:rsid w:val="00692552"/>
    <w:rsid w:val="00694FF6"/>
    <w:rsid w:val="00695BAE"/>
    <w:rsid w:val="006A3883"/>
    <w:rsid w:val="006B5F68"/>
    <w:rsid w:val="006D22BC"/>
    <w:rsid w:val="006D4F49"/>
    <w:rsid w:val="006D7AEF"/>
    <w:rsid w:val="006D7FA4"/>
    <w:rsid w:val="006E2C7A"/>
    <w:rsid w:val="006E456F"/>
    <w:rsid w:val="006E5679"/>
    <w:rsid w:val="006E7909"/>
    <w:rsid w:val="00700E75"/>
    <w:rsid w:val="007206D4"/>
    <w:rsid w:val="0072086F"/>
    <w:rsid w:val="007273F0"/>
    <w:rsid w:val="00730CFE"/>
    <w:rsid w:val="007320F2"/>
    <w:rsid w:val="00737D26"/>
    <w:rsid w:val="00737E9A"/>
    <w:rsid w:val="007418E0"/>
    <w:rsid w:val="0074431D"/>
    <w:rsid w:val="00762728"/>
    <w:rsid w:val="00763262"/>
    <w:rsid w:val="0076370A"/>
    <w:rsid w:val="00765F4E"/>
    <w:rsid w:val="00772673"/>
    <w:rsid w:val="00773F09"/>
    <w:rsid w:val="00774608"/>
    <w:rsid w:val="007760AE"/>
    <w:rsid w:val="00776F26"/>
    <w:rsid w:val="00782073"/>
    <w:rsid w:val="00785179"/>
    <w:rsid w:val="00790B01"/>
    <w:rsid w:val="00791486"/>
    <w:rsid w:val="00794363"/>
    <w:rsid w:val="00796547"/>
    <w:rsid w:val="00797E37"/>
    <w:rsid w:val="007A3834"/>
    <w:rsid w:val="007A4BAD"/>
    <w:rsid w:val="007A6298"/>
    <w:rsid w:val="007B0E89"/>
    <w:rsid w:val="007B68AF"/>
    <w:rsid w:val="007B7FEE"/>
    <w:rsid w:val="007C2982"/>
    <w:rsid w:val="007C2F91"/>
    <w:rsid w:val="007C31A0"/>
    <w:rsid w:val="007C6380"/>
    <w:rsid w:val="007C68D0"/>
    <w:rsid w:val="007D56DB"/>
    <w:rsid w:val="007D7F9B"/>
    <w:rsid w:val="007E1420"/>
    <w:rsid w:val="007E1CA4"/>
    <w:rsid w:val="007E2D18"/>
    <w:rsid w:val="007E474D"/>
    <w:rsid w:val="007E47FC"/>
    <w:rsid w:val="007F475F"/>
    <w:rsid w:val="007F478E"/>
    <w:rsid w:val="007F4A8D"/>
    <w:rsid w:val="00803256"/>
    <w:rsid w:val="00803806"/>
    <w:rsid w:val="0080593A"/>
    <w:rsid w:val="00807DC4"/>
    <w:rsid w:val="00811CEF"/>
    <w:rsid w:val="008148E1"/>
    <w:rsid w:val="00817D3A"/>
    <w:rsid w:val="0083601D"/>
    <w:rsid w:val="008373A3"/>
    <w:rsid w:val="0084269C"/>
    <w:rsid w:val="00852402"/>
    <w:rsid w:val="0086177A"/>
    <w:rsid w:val="00866410"/>
    <w:rsid w:val="00867FAB"/>
    <w:rsid w:val="0087042E"/>
    <w:rsid w:val="008712A1"/>
    <w:rsid w:val="0087409F"/>
    <w:rsid w:val="00877C3F"/>
    <w:rsid w:val="00877E3C"/>
    <w:rsid w:val="0088015C"/>
    <w:rsid w:val="00884C20"/>
    <w:rsid w:val="008864AD"/>
    <w:rsid w:val="008938AA"/>
    <w:rsid w:val="008946E5"/>
    <w:rsid w:val="00894A15"/>
    <w:rsid w:val="00894C3A"/>
    <w:rsid w:val="008951BF"/>
    <w:rsid w:val="008A2CAA"/>
    <w:rsid w:val="008A4CF7"/>
    <w:rsid w:val="008A6A9C"/>
    <w:rsid w:val="008B32BE"/>
    <w:rsid w:val="008C2C3C"/>
    <w:rsid w:val="008C79BB"/>
    <w:rsid w:val="008D1587"/>
    <w:rsid w:val="008D38D9"/>
    <w:rsid w:val="008D767F"/>
    <w:rsid w:val="008E57C2"/>
    <w:rsid w:val="008F3AB6"/>
    <w:rsid w:val="008F416D"/>
    <w:rsid w:val="008F6D54"/>
    <w:rsid w:val="008F72F2"/>
    <w:rsid w:val="008F7B26"/>
    <w:rsid w:val="008F7F80"/>
    <w:rsid w:val="00900744"/>
    <w:rsid w:val="00900B2E"/>
    <w:rsid w:val="00930BC1"/>
    <w:rsid w:val="00931126"/>
    <w:rsid w:val="00944B4F"/>
    <w:rsid w:val="0095153B"/>
    <w:rsid w:val="00953DB4"/>
    <w:rsid w:val="00961216"/>
    <w:rsid w:val="00965163"/>
    <w:rsid w:val="009674B4"/>
    <w:rsid w:val="00970294"/>
    <w:rsid w:val="009750B7"/>
    <w:rsid w:val="009801E4"/>
    <w:rsid w:val="00984C53"/>
    <w:rsid w:val="00990C6F"/>
    <w:rsid w:val="00996F92"/>
    <w:rsid w:val="009A205F"/>
    <w:rsid w:val="009A2769"/>
    <w:rsid w:val="009A3A8A"/>
    <w:rsid w:val="009B2B2B"/>
    <w:rsid w:val="009B512E"/>
    <w:rsid w:val="009C0E61"/>
    <w:rsid w:val="009D0EEB"/>
    <w:rsid w:val="009D1867"/>
    <w:rsid w:val="009D3F74"/>
    <w:rsid w:val="009D664A"/>
    <w:rsid w:val="009E1925"/>
    <w:rsid w:val="009E3005"/>
    <w:rsid w:val="009E4032"/>
    <w:rsid w:val="009E4BD5"/>
    <w:rsid w:val="009F13CF"/>
    <w:rsid w:val="009F3563"/>
    <w:rsid w:val="009F5937"/>
    <w:rsid w:val="00A028B9"/>
    <w:rsid w:val="00A03537"/>
    <w:rsid w:val="00A03BBB"/>
    <w:rsid w:val="00A06843"/>
    <w:rsid w:val="00A07E32"/>
    <w:rsid w:val="00A11972"/>
    <w:rsid w:val="00A1268C"/>
    <w:rsid w:val="00A16299"/>
    <w:rsid w:val="00A17CEA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5496C"/>
    <w:rsid w:val="00A610E0"/>
    <w:rsid w:val="00A6210F"/>
    <w:rsid w:val="00A66289"/>
    <w:rsid w:val="00A66B5D"/>
    <w:rsid w:val="00A7067D"/>
    <w:rsid w:val="00A70FEB"/>
    <w:rsid w:val="00A74F2D"/>
    <w:rsid w:val="00A76F8C"/>
    <w:rsid w:val="00A821C4"/>
    <w:rsid w:val="00A8308B"/>
    <w:rsid w:val="00A834E9"/>
    <w:rsid w:val="00A859EE"/>
    <w:rsid w:val="00A87B84"/>
    <w:rsid w:val="00AA3E6A"/>
    <w:rsid w:val="00AA48F7"/>
    <w:rsid w:val="00AA4E6F"/>
    <w:rsid w:val="00AA6739"/>
    <w:rsid w:val="00AA723E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442C"/>
    <w:rsid w:val="00AF74CA"/>
    <w:rsid w:val="00AF778B"/>
    <w:rsid w:val="00B03879"/>
    <w:rsid w:val="00B065DA"/>
    <w:rsid w:val="00B10250"/>
    <w:rsid w:val="00B12082"/>
    <w:rsid w:val="00B247B4"/>
    <w:rsid w:val="00B25334"/>
    <w:rsid w:val="00B317EB"/>
    <w:rsid w:val="00B31D24"/>
    <w:rsid w:val="00B35A48"/>
    <w:rsid w:val="00B37707"/>
    <w:rsid w:val="00B417BE"/>
    <w:rsid w:val="00B42470"/>
    <w:rsid w:val="00B43C5F"/>
    <w:rsid w:val="00B476C7"/>
    <w:rsid w:val="00B5039A"/>
    <w:rsid w:val="00B607B2"/>
    <w:rsid w:val="00B61271"/>
    <w:rsid w:val="00B62ED5"/>
    <w:rsid w:val="00B643DC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450C"/>
    <w:rsid w:val="00B8462E"/>
    <w:rsid w:val="00B84D1B"/>
    <w:rsid w:val="00B855EA"/>
    <w:rsid w:val="00BA5F9D"/>
    <w:rsid w:val="00BB27CA"/>
    <w:rsid w:val="00BB3BD2"/>
    <w:rsid w:val="00BB55C0"/>
    <w:rsid w:val="00BC169D"/>
    <w:rsid w:val="00BC2E39"/>
    <w:rsid w:val="00BC2EE7"/>
    <w:rsid w:val="00BC49B4"/>
    <w:rsid w:val="00BD05AA"/>
    <w:rsid w:val="00BD3618"/>
    <w:rsid w:val="00BD611F"/>
    <w:rsid w:val="00BD7B29"/>
    <w:rsid w:val="00BE12C8"/>
    <w:rsid w:val="00C005F2"/>
    <w:rsid w:val="00C02BDF"/>
    <w:rsid w:val="00C03E14"/>
    <w:rsid w:val="00C10731"/>
    <w:rsid w:val="00C10BDD"/>
    <w:rsid w:val="00C14DCE"/>
    <w:rsid w:val="00C26145"/>
    <w:rsid w:val="00C2678A"/>
    <w:rsid w:val="00C31EF5"/>
    <w:rsid w:val="00C36CAE"/>
    <w:rsid w:val="00C455CF"/>
    <w:rsid w:val="00C45E08"/>
    <w:rsid w:val="00C509B9"/>
    <w:rsid w:val="00C5584A"/>
    <w:rsid w:val="00C55A3C"/>
    <w:rsid w:val="00C569B9"/>
    <w:rsid w:val="00C57DE2"/>
    <w:rsid w:val="00C714CE"/>
    <w:rsid w:val="00C77AA4"/>
    <w:rsid w:val="00C92504"/>
    <w:rsid w:val="00C92E38"/>
    <w:rsid w:val="00C94FAA"/>
    <w:rsid w:val="00CA2232"/>
    <w:rsid w:val="00CB055F"/>
    <w:rsid w:val="00CB05C8"/>
    <w:rsid w:val="00CB3A44"/>
    <w:rsid w:val="00CC289A"/>
    <w:rsid w:val="00CC5A17"/>
    <w:rsid w:val="00CC5F3B"/>
    <w:rsid w:val="00CD6E99"/>
    <w:rsid w:val="00CD7C5C"/>
    <w:rsid w:val="00CE08CE"/>
    <w:rsid w:val="00CE718A"/>
    <w:rsid w:val="00CE7BB5"/>
    <w:rsid w:val="00CF3217"/>
    <w:rsid w:val="00D01031"/>
    <w:rsid w:val="00D05FD7"/>
    <w:rsid w:val="00D07E75"/>
    <w:rsid w:val="00D12FA1"/>
    <w:rsid w:val="00D14BAE"/>
    <w:rsid w:val="00D15EC7"/>
    <w:rsid w:val="00D224CC"/>
    <w:rsid w:val="00D25594"/>
    <w:rsid w:val="00D30672"/>
    <w:rsid w:val="00D30B74"/>
    <w:rsid w:val="00D40AE4"/>
    <w:rsid w:val="00D46A93"/>
    <w:rsid w:val="00D4763E"/>
    <w:rsid w:val="00D60382"/>
    <w:rsid w:val="00D71FF6"/>
    <w:rsid w:val="00D820EB"/>
    <w:rsid w:val="00D82174"/>
    <w:rsid w:val="00D91228"/>
    <w:rsid w:val="00DB27A9"/>
    <w:rsid w:val="00DB293A"/>
    <w:rsid w:val="00DB41D2"/>
    <w:rsid w:val="00DB5B3F"/>
    <w:rsid w:val="00DC0C38"/>
    <w:rsid w:val="00DD1685"/>
    <w:rsid w:val="00DD4344"/>
    <w:rsid w:val="00DD4AEF"/>
    <w:rsid w:val="00DD5A2F"/>
    <w:rsid w:val="00DE1986"/>
    <w:rsid w:val="00DE635A"/>
    <w:rsid w:val="00E022E3"/>
    <w:rsid w:val="00E03B7C"/>
    <w:rsid w:val="00E052C6"/>
    <w:rsid w:val="00E10773"/>
    <w:rsid w:val="00E1478F"/>
    <w:rsid w:val="00E15AA3"/>
    <w:rsid w:val="00E20239"/>
    <w:rsid w:val="00E2252B"/>
    <w:rsid w:val="00E225AC"/>
    <w:rsid w:val="00E24DC2"/>
    <w:rsid w:val="00E26241"/>
    <w:rsid w:val="00E30992"/>
    <w:rsid w:val="00E31364"/>
    <w:rsid w:val="00E32D1F"/>
    <w:rsid w:val="00E343C3"/>
    <w:rsid w:val="00E37F80"/>
    <w:rsid w:val="00E40104"/>
    <w:rsid w:val="00E41A5C"/>
    <w:rsid w:val="00E52A17"/>
    <w:rsid w:val="00E52E24"/>
    <w:rsid w:val="00E54E88"/>
    <w:rsid w:val="00E62E93"/>
    <w:rsid w:val="00E643D8"/>
    <w:rsid w:val="00E6596F"/>
    <w:rsid w:val="00E81203"/>
    <w:rsid w:val="00E81537"/>
    <w:rsid w:val="00E82E2E"/>
    <w:rsid w:val="00E84D02"/>
    <w:rsid w:val="00E85B18"/>
    <w:rsid w:val="00E86900"/>
    <w:rsid w:val="00E947A6"/>
    <w:rsid w:val="00E9733C"/>
    <w:rsid w:val="00EA5644"/>
    <w:rsid w:val="00EB537F"/>
    <w:rsid w:val="00EB5AC5"/>
    <w:rsid w:val="00EB7741"/>
    <w:rsid w:val="00EC23C9"/>
    <w:rsid w:val="00EC6140"/>
    <w:rsid w:val="00EE0046"/>
    <w:rsid w:val="00EE549F"/>
    <w:rsid w:val="00EE5D39"/>
    <w:rsid w:val="00EF13CA"/>
    <w:rsid w:val="00F1016F"/>
    <w:rsid w:val="00F11331"/>
    <w:rsid w:val="00F13493"/>
    <w:rsid w:val="00F15891"/>
    <w:rsid w:val="00F16832"/>
    <w:rsid w:val="00F24784"/>
    <w:rsid w:val="00F2657B"/>
    <w:rsid w:val="00F30486"/>
    <w:rsid w:val="00F30675"/>
    <w:rsid w:val="00F35B0B"/>
    <w:rsid w:val="00F35C32"/>
    <w:rsid w:val="00F4704E"/>
    <w:rsid w:val="00F51740"/>
    <w:rsid w:val="00F52F2E"/>
    <w:rsid w:val="00F549CF"/>
    <w:rsid w:val="00F566E9"/>
    <w:rsid w:val="00F60675"/>
    <w:rsid w:val="00F61F8F"/>
    <w:rsid w:val="00F63B2E"/>
    <w:rsid w:val="00F66232"/>
    <w:rsid w:val="00F72EC6"/>
    <w:rsid w:val="00F74FFB"/>
    <w:rsid w:val="00F750F4"/>
    <w:rsid w:val="00F75190"/>
    <w:rsid w:val="00F757A0"/>
    <w:rsid w:val="00F771FC"/>
    <w:rsid w:val="00F86045"/>
    <w:rsid w:val="00F867B3"/>
    <w:rsid w:val="00F90EB4"/>
    <w:rsid w:val="00F92A08"/>
    <w:rsid w:val="00F94487"/>
    <w:rsid w:val="00F94BFA"/>
    <w:rsid w:val="00FA1FD9"/>
    <w:rsid w:val="00FA2B84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2F46"/>
    <w:rsid w:val="00FF5386"/>
    <w:rsid w:val="00FF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  <w:style w:type="character" w:customStyle="1" w:styleId="hps">
    <w:name w:val="hps"/>
    <w:basedOn w:val="Policepardfaut"/>
    <w:rsid w:val="009B512E"/>
  </w:style>
  <w:style w:type="character" w:styleId="Lienhypertexte">
    <w:name w:val="Hyperlink"/>
    <w:basedOn w:val="Policepardfaut"/>
    <w:uiPriority w:val="99"/>
    <w:unhideWhenUsed/>
    <w:rsid w:val="009B51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hcp.m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user</cp:lastModifiedBy>
  <cp:revision>7</cp:revision>
  <cp:lastPrinted>2012-11-26T10:50:00Z</cp:lastPrinted>
  <dcterms:created xsi:type="dcterms:W3CDTF">2013-09-20T19:29:00Z</dcterms:created>
  <dcterms:modified xsi:type="dcterms:W3CDTF">2013-09-24T19:20:00Z</dcterms:modified>
</cp:coreProperties>
</file>