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4A" w:rsidRDefault="00EA44D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BD6C4A" w:rsidP="004B4D2F">
      <w:pPr>
        <w:pStyle w:val="NormalWeb"/>
        <w:spacing w:before="0" w:beforeAutospacing="0" w:after="0" w:afterAutospacing="0" w:line="240" w:lineRule="exact"/>
        <w:jc w:val="center"/>
        <w:rPr>
          <w:b/>
          <w:bCs/>
        </w:rPr>
      </w:pPr>
    </w:p>
    <w:p w:rsidR="00BD6C4A" w:rsidRDefault="00EA44D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BD6C4A" w:rsidRPr="00E82E2E" w:rsidRDefault="00BD6C4A" w:rsidP="004B4D2F">
      <w:pPr>
        <w:pStyle w:val="NormalWeb"/>
        <w:spacing w:before="0" w:beforeAutospacing="0" w:after="0" w:afterAutospacing="0" w:line="240" w:lineRule="exact"/>
        <w:jc w:val="center"/>
        <w:rPr>
          <w:b/>
          <w:bCs/>
        </w:rPr>
      </w:pPr>
    </w:p>
    <w:p w:rsidR="00F154C6" w:rsidRDefault="00F154C6" w:rsidP="00F154C6">
      <w:pPr>
        <w:pStyle w:val="NormalWeb"/>
        <w:spacing w:before="0" w:beforeAutospacing="0" w:after="0" w:afterAutospacing="0" w:line="240" w:lineRule="exact"/>
        <w:jc w:val="center"/>
        <w:rPr>
          <w:b/>
          <w:bCs/>
          <w:shadow/>
          <w:color w:val="FF9900"/>
          <w:sz w:val="26"/>
          <w:szCs w:val="26"/>
        </w:rPr>
      </w:pPr>
    </w:p>
    <w:p w:rsidR="00F154C6" w:rsidRDefault="00F154C6" w:rsidP="00F154C6">
      <w:pPr>
        <w:pStyle w:val="NormalWeb"/>
        <w:spacing w:before="0" w:beforeAutospacing="0" w:after="0" w:afterAutospacing="0" w:line="240" w:lineRule="exact"/>
        <w:jc w:val="center"/>
        <w:rPr>
          <w:b/>
          <w:bCs/>
          <w:shadow/>
          <w:color w:val="FF9900"/>
          <w:sz w:val="26"/>
          <w:szCs w:val="26"/>
        </w:rPr>
      </w:pPr>
    </w:p>
    <w:p w:rsidR="00CE32AA" w:rsidRDefault="00CE32AA" w:rsidP="00F154C6">
      <w:pPr>
        <w:pStyle w:val="NormalWeb"/>
        <w:spacing w:before="0" w:beforeAutospacing="0" w:after="0" w:afterAutospacing="0" w:line="240" w:lineRule="exact"/>
        <w:jc w:val="center"/>
        <w:rPr>
          <w:b/>
          <w:bCs/>
          <w:shadow/>
          <w:color w:val="FF9900"/>
          <w:sz w:val="26"/>
          <w:szCs w:val="26"/>
        </w:rPr>
      </w:pPr>
    </w:p>
    <w:p w:rsidR="00F154C6" w:rsidRDefault="00F154C6" w:rsidP="00F154C6">
      <w:pPr>
        <w:pStyle w:val="NormalWeb"/>
        <w:spacing w:before="0" w:beforeAutospacing="0" w:after="0" w:afterAutospacing="0" w:line="240" w:lineRule="exact"/>
        <w:jc w:val="center"/>
        <w:rPr>
          <w:b/>
          <w:bCs/>
          <w:shadow/>
          <w:color w:val="FF9900"/>
          <w:sz w:val="26"/>
          <w:szCs w:val="26"/>
        </w:rPr>
      </w:pPr>
    </w:p>
    <w:p w:rsidR="00CE32AA" w:rsidRDefault="00F154C6" w:rsidP="00F154C6">
      <w:pPr>
        <w:pStyle w:val="Paragraphedeliste1"/>
        <w:bidi w:val="0"/>
        <w:spacing w:after="0" w:line="360" w:lineRule="auto"/>
        <w:ind w:left="-360" w:right="-648"/>
        <w:jc w:val="center"/>
        <w:rPr>
          <w:rFonts w:ascii="Times New Roman" w:hAnsi="Times New Roman" w:cs="Times New Roman"/>
          <w:b/>
          <w:bCs/>
          <w:shadow/>
          <w:color w:val="FF9900"/>
          <w:sz w:val="26"/>
          <w:szCs w:val="26"/>
          <w:lang w:eastAsia="fr-FR"/>
        </w:rPr>
      </w:pPr>
      <w:r w:rsidRPr="00F154C6">
        <w:rPr>
          <w:rFonts w:ascii="Times New Roman" w:hAnsi="Times New Roman" w:cs="Times New Roman"/>
          <w:b/>
          <w:bCs/>
          <w:shadow/>
          <w:color w:val="FF9900"/>
          <w:sz w:val="26"/>
          <w:szCs w:val="26"/>
          <w:lang w:eastAsia="fr-FR"/>
        </w:rPr>
        <w:t xml:space="preserve">Réunion du groupe d’experts en charge </w:t>
      </w:r>
    </w:p>
    <w:p w:rsidR="00CE32AA" w:rsidRDefault="00F154C6" w:rsidP="00CE32AA">
      <w:pPr>
        <w:pStyle w:val="Paragraphedeliste1"/>
        <w:bidi w:val="0"/>
        <w:spacing w:after="0" w:line="360" w:lineRule="auto"/>
        <w:ind w:left="-360" w:right="-648"/>
        <w:jc w:val="center"/>
        <w:rPr>
          <w:rFonts w:ascii="Times New Roman" w:hAnsi="Times New Roman" w:cs="Times New Roman"/>
          <w:b/>
          <w:bCs/>
          <w:shadow/>
          <w:color w:val="FF9900"/>
          <w:sz w:val="26"/>
          <w:szCs w:val="26"/>
          <w:lang w:eastAsia="fr-FR"/>
        </w:rPr>
      </w:pPr>
      <w:proofErr w:type="gramStart"/>
      <w:r w:rsidRPr="00F154C6">
        <w:rPr>
          <w:rFonts w:ascii="Times New Roman" w:hAnsi="Times New Roman" w:cs="Times New Roman"/>
          <w:b/>
          <w:bCs/>
          <w:shadow/>
          <w:color w:val="FF9900"/>
          <w:sz w:val="26"/>
          <w:szCs w:val="26"/>
          <w:lang w:eastAsia="fr-FR"/>
        </w:rPr>
        <w:t>de</w:t>
      </w:r>
      <w:proofErr w:type="gramEnd"/>
      <w:r w:rsidRPr="00F154C6">
        <w:rPr>
          <w:rFonts w:ascii="Times New Roman" w:hAnsi="Times New Roman" w:cs="Times New Roman"/>
          <w:b/>
          <w:bCs/>
          <w:shadow/>
          <w:color w:val="FF9900"/>
          <w:sz w:val="26"/>
          <w:szCs w:val="26"/>
          <w:lang w:eastAsia="fr-FR"/>
        </w:rPr>
        <w:t xml:space="preserve"> la révision</w:t>
      </w:r>
      <w:r w:rsidR="00CE32AA">
        <w:rPr>
          <w:rFonts w:ascii="Times New Roman" w:hAnsi="Times New Roman" w:cs="Times New Roman"/>
          <w:b/>
          <w:bCs/>
          <w:shadow/>
          <w:color w:val="FF9900"/>
          <w:sz w:val="26"/>
          <w:szCs w:val="26"/>
          <w:lang w:eastAsia="fr-FR"/>
        </w:rPr>
        <w:t xml:space="preserve"> </w:t>
      </w:r>
      <w:r w:rsidRPr="00F154C6">
        <w:rPr>
          <w:rFonts w:ascii="Times New Roman" w:hAnsi="Times New Roman" w:cs="Times New Roman"/>
          <w:b/>
          <w:bCs/>
          <w:shadow/>
          <w:color w:val="FF9900"/>
          <w:sz w:val="26"/>
          <w:szCs w:val="26"/>
          <w:lang w:eastAsia="fr-FR"/>
        </w:rPr>
        <w:t>des recommandations</w:t>
      </w:r>
      <w:r w:rsidRPr="000176FA">
        <w:rPr>
          <w:rFonts w:ascii="Book Antiqua" w:hAnsi="Book Antiqua"/>
          <w:b/>
          <w:bCs/>
          <w:color w:val="990000"/>
          <w:sz w:val="28"/>
          <w:szCs w:val="28"/>
        </w:rPr>
        <w:t xml:space="preserve"> </w:t>
      </w:r>
      <w:r w:rsidRPr="00F154C6">
        <w:rPr>
          <w:rFonts w:ascii="Times New Roman" w:hAnsi="Times New Roman" w:cs="Times New Roman"/>
          <w:b/>
          <w:bCs/>
          <w:shadow/>
          <w:color w:val="FF9900"/>
          <w:sz w:val="26"/>
          <w:szCs w:val="26"/>
          <w:lang w:eastAsia="fr-FR"/>
        </w:rPr>
        <w:t xml:space="preserve">internationales </w:t>
      </w:r>
    </w:p>
    <w:p w:rsidR="00F154C6" w:rsidRPr="00F154C6" w:rsidRDefault="00F154C6" w:rsidP="00CE32AA">
      <w:pPr>
        <w:pStyle w:val="Paragraphedeliste1"/>
        <w:bidi w:val="0"/>
        <w:spacing w:after="0" w:line="360" w:lineRule="auto"/>
        <w:ind w:left="-360" w:right="-648"/>
        <w:jc w:val="center"/>
        <w:rPr>
          <w:rFonts w:ascii="Times New Roman" w:hAnsi="Times New Roman" w:cs="Times New Roman"/>
          <w:b/>
          <w:bCs/>
          <w:shadow/>
          <w:color w:val="FF9900"/>
          <w:sz w:val="26"/>
          <w:szCs w:val="26"/>
          <w:lang w:eastAsia="fr-FR"/>
        </w:rPr>
      </w:pPr>
      <w:r w:rsidRPr="00F154C6">
        <w:rPr>
          <w:rFonts w:ascii="Times New Roman" w:hAnsi="Times New Roman" w:cs="Times New Roman"/>
          <w:b/>
          <w:bCs/>
          <w:shadow/>
          <w:color w:val="FF9900"/>
          <w:sz w:val="26"/>
          <w:szCs w:val="26"/>
          <w:lang w:eastAsia="fr-FR"/>
        </w:rPr>
        <w:t xml:space="preserve">concernant les statistiques du marché du travail   </w:t>
      </w:r>
    </w:p>
    <w:p w:rsidR="00F154C6" w:rsidRDefault="00F154C6" w:rsidP="00F154C6">
      <w:pPr>
        <w:pStyle w:val="Paragraphedeliste1"/>
        <w:bidi w:val="0"/>
        <w:spacing w:after="240" w:line="240" w:lineRule="auto"/>
        <w:ind w:left="-357" w:right="-646"/>
        <w:jc w:val="both"/>
        <w:rPr>
          <w:rFonts w:ascii="Book Antiqua" w:hAnsi="Book Antiqua" w:cs="Times New Roman"/>
          <w:sz w:val="26"/>
          <w:szCs w:val="26"/>
        </w:rPr>
      </w:pPr>
    </w:p>
    <w:p w:rsidR="00F154C6" w:rsidRPr="00CB2D0B" w:rsidRDefault="00F154C6" w:rsidP="007D4406">
      <w:pPr>
        <w:pStyle w:val="Paragraphedeliste1"/>
        <w:bidi w:val="0"/>
        <w:spacing w:after="240" w:line="240" w:lineRule="auto"/>
        <w:ind w:left="0" w:right="-115" w:firstLine="708"/>
        <w:jc w:val="both"/>
        <w:rPr>
          <w:rFonts w:ascii="Times New Roman" w:hAnsi="Times New Roman" w:cs="Times New Roman"/>
          <w:color w:val="808080"/>
          <w:sz w:val="24"/>
          <w:szCs w:val="24"/>
          <w:lang w:eastAsia="fr-FR"/>
        </w:rPr>
      </w:pPr>
      <w:r w:rsidRPr="00CB2D0B">
        <w:rPr>
          <w:rFonts w:ascii="Times New Roman" w:hAnsi="Times New Roman" w:cs="Times New Roman"/>
          <w:color w:val="808080"/>
          <w:sz w:val="24"/>
          <w:szCs w:val="24"/>
          <w:lang w:eastAsia="fr-FR"/>
        </w:rPr>
        <w:t xml:space="preserve">En tant que membre du groupe d’experts chargé depuis 2009, par le bureau international du travail (BIT) de préparer un projet de résolution visant la révision des recommandations concernant les statistiques du marché du travail, le HCP participe à la troisième réunion de ce groupe qui se tiendra à Genève entre le 3 et le 5 septembre 2012 pour finaliser ce projet en vue de le présenter à la 19ème conférence internationale des statisticiens du travail (CIST) programmée pour le mois d’octobre 2013 à Genève. </w:t>
      </w:r>
    </w:p>
    <w:p w:rsidR="00F154C6" w:rsidRPr="00CB2D0B" w:rsidRDefault="00F154C6" w:rsidP="007D4406">
      <w:pPr>
        <w:pStyle w:val="Paragraphedeliste1"/>
        <w:bidi w:val="0"/>
        <w:spacing w:after="240" w:line="240" w:lineRule="auto"/>
        <w:ind w:left="0" w:right="-115" w:firstLine="708"/>
        <w:jc w:val="both"/>
        <w:rPr>
          <w:rFonts w:ascii="Times New Roman" w:hAnsi="Times New Roman" w:cs="Times New Roman"/>
          <w:color w:val="808080"/>
          <w:sz w:val="24"/>
          <w:szCs w:val="24"/>
          <w:lang w:eastAsia="fr-FR"/>
        </w:rPr>
      </w:pPr>
      <w:r w:rsidRPr="00CB2D0B">
        <w:rPr>
          <w:rFonts w:ascii="Times New Roman" w:hAnsi="Times New Roman" w:cs="Times New Roman"/>
          <w:color w:val="808080"/>
          <w:sz w:val="24"/>
          <w:szCs w:val="24"/>
          <w:lang w:eastAsia="fr-FR"/>
        </w:rPr>
        <w:t>Ce projet devrait prendre en compte les dernières évolutions des marchés du travail ainsi que l’expérience accumulée en matière de mesure des indicateurs de la main d’œuvre et fournira aux pays des directives actualisées pour l’élaboration de statistiques de la main d’œuvre qui répondent au mieux aux besoins des politiques de promotion de l’emploi et des revenus ainsi qu’à ceux d’autres politiques sociales apparentées.</w:t>
      </w:r>
    </w:p>
    <w:p w:rsidR="00F154C6" w:rsidRPr="00CB2D0B" w:rsidRDefault="00F154C6" w:rsidP="007D4406">
      <w:pPr>
        <w:pStyle w:val="Paragraphedeliste1"/>
        <w:bidi w:val="0"/>
        <w:spacing w:after="240" w:line="240" w:lineRule="auto"/>
        <w:ind w:left="0" w:right="-115" w:firstLine="708"/>
        <w:jc w:val="both"/>
        <w:rPr>
          <w:rFonts w:ascii="Times New Roman" w:hAnsi="Times New Roman" w:cs="Times New Roman"/>
          <w:color w:val="808080"/>
          <w:sz w:val="24"/>
          <w:szCs w:val="24"/>
          <w:lang w:eastAsia="fr-FR"/>
        </w:rPr>
      </w:pPr>
      <w:r w:rsidRPr="00CB2D0B">
        <w:rPr>
          <w:rFonts w:ascii="Times New Roman" w:hAnsi="Times New Roman" w:cs="Times New Roman"/>
          <w:color w:val="808080"/>
          <w:sz w:val="24"/>
          <w:szCs w:val="24"/>
          <w:lang w:eastAsia="fr-FR"/>
        </w:rPr>
        <w:t xml:space="preserve">Dans ce cadre, le HCP a le privilège en tant que membre de ce groupe d’Experts  de présenter la longue expérience qu’il a accumulée à travers, notamment, ses enquêtes permanentes sur le marché du travail conduites en conformité avec les recommandations du BIT, comme on le sait,  auprès de 60.000 ménages, ainsi que ses études et analyses successives sur les différentes problématiques de l’emploi et du chômage en rapport avec la croissance et le développement humain. </w:t>
      </w:r>
    </w:p>
    <w:p w:rsidR="00BD6C4A" w:rsidRDefault="00BD6C4A" w:rsidP="00D164A9">
      <w:pPr>
        <w:pStyle w:val="NormalWeb"/>
        <w:spacing w:before="0" w:beforeAutospacing="0" w:after="120" w:afterAutospacing="0" w:line="240" w:lineRule="exact"/>
        <w:jc w:val="both"/>
        <w:rPr>
          <w:rFonts w:ascii="Palatino" w:hAnsi="Palatino" w:cs="Times"/>
          <w:b/>
          <w:bCs/>
          <w:color w:val="808080"/>
          <w:sz w:val="26"/>
          <w:szCs w:val="26"/>
        </w:rPr>
      </w:pPr>
      <w:r>
        <w:rPr>
          <w:rFonts w:ascii="Palatino" w:hAnsi="Palatino" w:cs="Times"/>
          <w:b/>
          <w:bCs/>
          <w:color w:val="808080"/>
          <w:sz w:val="26"/>
          <w:szCs w:val="26"/>
        </w:rPr>
        <w:t xml:space="preserve">                                                                                                 Ahmed </w:t>
      </w:r>
      <w:proofErr w:type="spellStart"/>
      <w:r>
        <w:rPr>
          <w:rFonts w:ascii="Palatino" w:hAnsi="Palatino" w:cs="Times"/>
          <w:b/>
          <w:bCs/>
          <w:color w:val="808080"/>
          <w:sz w:val="26"/>
          <w:szCs w:val="26"/>
        </w:rPr>
        <w:t>Lahlimi</w:t>
      </w:r>
      <w:proofErr w:type="spellEnd"/>
      <w:r>
        <w:rPr>
          <w:rFonts w:ascii="Palatino" w:hAnsi="Palatino" w:cs="Times"/>
          <w:b/>
          <w:bCs/>
          <w:color w:val="808080"/>
          <w:sz w:val="26"/>
          <w:szCs w:val="26"/>
        </w:rPr>
        <w:t xml:space="preserve"> Alami                                                                                   </w:t>
      </w:r>
    </w:p>
    <w:p w:rsidR="00BD6C4A" w:rsidRPr="001D5D64" w:rsidRDefault="00BD6C4A" w:rsidP="00D164A9">
      <w:pPr>
        <w:pStyle w:val="NormalWeb"/>
        <w:spacing w:before="0" w:beforeAutospacing="0" w:after="120" w:afterAutospacing="0" w:line="240" w:lineRule="exact"/>
        <w:jc w:val="both"/>
        <w:rPr>
          <w:rFonts w:ascii="Palatino" w:hAnsi="Palatino" w:cs="Times"/>
          <w:b/>
          <w:bCs/>
          <w:color w:val="808080"/>
          <w:sz w:val="26"/>
          <w:szCs w:val="26"/>
        </w:rPr>
      </w:pPr>
      <w:r>
        <w:rPr>
          <w:rFonts w:ascii="Palatino" w:hAnsi="Palatino" w:cs="Times"/>
          <w:b/>
          <w:bCs/>
          <w:color w:val="808080"/>
          <w:sz w:val="26"/>
          <w:szCs w:val="26"/>
        </w:rPr>
        <w:t xml:space="preserve">                                                                                                 </w:t>
      </w:r>
      <w:r w:rsidRPr="001D5D64">
        <w:rPr>
          <w:rFonts w:ascii="Palatino" w:hAnsi="Palatino" w:cs="Times"/>
          <w:b/>
          <w:bCs/>
          <w:color w:val="808080"/>
          <w:sz w:val="26"/>
          <w:szCs w:val="26"/>
        </w:rPr>
        <w:t>Haut Commissaire au Plan</w:t>
      </w:r>
    </w:p>
    <w:p w:rsidR="00BD6C4A" w:rsidRPr="001D5D64" w:rsidRDefault="00BD6C4A" w:rsidP="00D164A9">
      <w:pPr>
        <w:pStyle w:val="NormalWeb"/>
        <w:spacing w:before="0" w:beforeAutospacing="0" w:after="120" w:afterAutospacing="0" w:line="240" w:lineRule="exact"/>
        <w:jc w:val="both"/>
      </w:pPr>
      <w:r>
        <w:t xml:space="preserve">                                                                                   </w:t>
      </w:r>
    </w:p>
    <w:sectPr w:rsidR="00BD6C4A" w:rsidRPr="001D5D64"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33E" w:rsidRDefault="00C5333E">
      <w:r>
        <w:separator/>
      </w:r>
    </w:p>
  </w:endnote>
  <w:endnote w:type="continuationSeparator" w:id="0">
    <w:p w:rsidR="00C5333E" w:rsidRDefault="00C5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646436" w:rsidP="00CB05C8">
    <w:pPr>
      <w:pStyle w:val="Pieddepage"/>
      <w:framePr w:wrap="around" w:vAnchor="text" w:hAnchor="margin" w:xAlign="center" w:y="1"/>
      <w:rPr>
        <w:rStyle w:val="Numrodepage"/>
      </w:rPr>
    </w:pPr>
    <w:r>
      <w:rPr>
        <w:rStyle w:val="Numrodepage"/>
      </w:rPr>
      <w:fldChar w:fldCharType="begin"/>
    </w:r>
    <w:r w:rsidR="00BD6C4A">
      <w:rPr>
        <w:rStyle w:val="Numrodepage"/>
      </w:rPr>
      <w:instrText xml:space="preserve">PAGE  </w:instrText>
    </w:r>
    <w:r>
      <w:rPr>
        <w:rStyle w:val="Numrodepage"/>
      </w:rPr>
      <w:fldChar w:fldCharType="end"/>
    </w:r>
  </w:p>
  <w:p w:rsidR="00BD6C4A" w:rsidRDefault="00BD6C4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Pr="006D7FA4" w:rsidRDefault="00646436"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BD6C4A" w:rsidRPr="006D7FA4">
      <w:rPr>
        <w:rStyle w:val="Numrodepage"/>
        <w:sz w:val="20"/>
        <w:szCs w:val="20"/>
      </w:rPr>
      <w:instrText xml:space="preserve">PAGE  </w:instrText>
    </w:r>
    <w:r w:rsidRPr="006D7FA4">
      <w:rPr>
        <w:rStyle w:val="Numrodepage"/>
        <w:sz w:val="20"/>
        <w:szCs w:val="20"/>
      </w:rPr>
      <w:fldChar w:fldCharType="separate"/>
    </w:r>
    <w:r w:rsidR="00CB2D0B">
      <w:rPr>
        <w:rStyle w:val="Numrodepage"/>
        <w:noProof/>
        <w:sz w:val="20"/>
        <w:szCs w:val="20"/>
      </w:rPr>
      <w:t>2</w:t>
    </w:r>
    <w:r w:rsidRPr="006D7FA4">
      <w:rPr>
        <w:rStyle w:val="Numrodepage"/>
        <w:sz w:val="20"/>
        <w:szCs w:val="20"/>
      </w:rPr>
      <w:fldChar w:fldCharType="end"/>
    </w:r>
    <w:r w:rsidR="00BD6C4A" w:rsidRPr="006D7FA4">
      <w:rPr>
        <w:rStyle w:val="Numrodepage"/>
        <w:sz w:val="20"/>
        <w:szCs w:val="20"/>
      </w:rPr>
      <w:t>/</w:t>
    </w:r>
    <w:r w:rsidRPr="006D7FA4">
      <w:rPr>
        <w:rStyle w:val="Numrodepage"/>
        <w:sz w:val="20"/>
        <w:szCs w:val="20"/>
      </w:rPr>
      <w:fldChar w:fldCharType="begin"/>
    </w:r>
    <w:r w:rsidR="00BD6C4A" w:rsidRPr="006D7FA4">
      <w:rPr>
        <w:rStyle w:val="Numrodepage"/>
        <w:sz w:val="20"/>
        <w:szCs w:val="20"/>
      </w:rPr>
      <w:instrText xml:space="preserve"> NUMPAGES </w:instrText>
    </w:r>
    <w:r w:rsidRPr="006D7FA4">
      <w:rPr>
        <w:rStyle w:val="Numrodepage"/>
        <w:sz w:val="20"/>
        <w:szCs w:val="20"/>
      </w:rPr>
      <w:fldChar w:fldCharType="separate"/>
    </w:r>
    <w:r w:rsidR="00CB2D0B">
      <w:rPr>
        <w:rStyle w:val="Numrodepage"/>
        <w:noProof/>
        <w:sz w:val="20"/>
        <w:szCs w:val="20"/>
      </w:rPr>
      <w:t>2</w:t>
    </w:r>
    <w:r w:rsidRPr="006D7FA4">
      <w:rPr>
        <w:rStyle w:val="Numrodepage"/>
        <w:sz w:val="20"/>
        <w:szCs w:val="20"/>
      </w:rPr>
      <w:fldChar w:fldCharType="end"/>
    </w:r>
  </w:p>
  <w:p w:rsidR="00BD6C4A" w:rsidRDefault="00BD6C4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64643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BD6C4A" w:rsidRPr="00773F09" w:rsidRDefault="00BD6C4A"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BD6C4A" w:rsidRPr="00F94487" w:rsidRDefault="00BD6C4A"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BD6C4A" w:rsidRPr="00773F09" w:rsidRDefault="00BD6C4A"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BD6C4A" w:rsidRPr="00773F09" w:rsidRDefault="00BD6C4A"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BD6C4A" w:rsidRPr="00C10BDD" w:rsidRDefault="00BD6C4A"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BD6C4A" w:rsidRPr="00DD4AEF" w:rsidRDefault="00BD6C4A"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BD6C4A" w:rsidRPr="00794363" w:rsidRDefault="00BD6C4A"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33E" w:rsidRDefault="00C5333E">
      <w:r>
        <w:separator/>
      </w:r>
    </w:p>
  </w:footnote>
  <w:footnote w:type="continuationSeparator" w:id="0">
    <w:p w:rsidR="00C5333E" w:rsidRDefault="00C5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A" w:rsidRDefault="00EA44D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7067D"/>
    <w:rsid w:val="00001EB5"/>
    <w:rsid w:val="000025B3"/>
    <w:rsid w:val="0001390E"/>
    <w:rsid w:val="00013A7F"/>
    <w:rsid w:val="00013C22"/>
    <w:rsid w:val="000152BC"/>
    <w:rsid w:val="000205FA"/>
    <w:rsid w:val="00024095"/>
    <w:rsid w:val="00025E1D"/>
    <w:rsid w:val="00027850"/>
    <w:rsid w:val="00050A6E"/>
    <w:rsid w:val="000554EE"/>
    <w:rsid w:val="00060321"/>
    <w:rsid w:val="00064386"/>
    <w:rsid w:val="0006553F"/>
    <w:rsid w:val="00070037"/>
    <w:rsid w:val="00081BE5"/>
    <w:rsid w:val="00085E86"/>
    <w:rsid w:val="000A3BE9"/>
    <w:rsid w:val="000A478D"/>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D5D64"/>
    <w:rsid w:val="001E05D5"/>
    <w:rsid w:val="001F1343"/>
    <w:rsid w:val="001F3482"/>
    <w:rsid w:val="001F4836"/>
    <w:rsid w:val="001F6AD9"/>
    <w:rsid w:val="00205A6A"/>
    <w:rsid w:val="00206659"/>
    <w:rsid w:val="002139B6"/>
    <w:rsid w:val="00220DF6"/>
    <w:rsid w:val="0022299E"/>
    <w:rsid w:val="0022528C"/>
    <w:rsid w:val="0022597E"/>
    <w:rsid w:val="0023043F"/>
    <w:rsid w:val="002316A6"/>
    <w:rsid w:val="00242C76"/>
    <w:rsid w:val="00242CBE"/>
    <w:rsid w:val="002443AA"/>
    <w:rsid w:val="0024586A"/>
    <w:rsid w:val="00254C4C"/>
    <w:rsid w:val="00256291"/>
    <w:rsid w:val="002603C8"/>
    <w:rsid w:val="00261D86"/>
    <w:rsid w:val="00262AA7"/>
    <w:rsid w:val="00264343"/>
    <w:rsid w:val="00264D30"/>
    <w:rsid w:val="00271922"/>
    <w:rsid w:val="0028585A"/>
    <w:rsid w:val="00286F23"/>
    <w:rsid w:val="00290B88"/>
    <w:rsid w:val="00295CFF"/>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03CA"/>
    <w:rsid w:val="00385013"/>
    <w:rsid w:val="0039063A"/>
    <w:rsid w:val="00393B90"/>
    <w:rsid w:val="00393EF8"/>
    <w:rsid w:val="003A14B5"/>
    <w:rsid w:val="003A5CB2"/>
    <w:rsid w:val="003B7C9A"/>
    <w:rsid w:val="003C357A"/>
    <w:rsid w:val="003E5DDB"/>
    <w:rsid w:val="003F0E2C"/>
    <w:rsid w:val="003F28EA"/>
    <w:rsid w:val="003F445E"/>
    <w:rsid w:val="00401D3E"/>
    <w:rsid w:val="00402DCC"/>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47F04"/>
    <w:rsid w:val="00550169"/>
    <w:rsid w:val="00564AE3"/>
    <w:rsid w:val="0057148E"/>
    <w:rsid w:val="00571918"/>
    <w:rsid w:val="005746EB"/>
    <w:rsid w:val="005754A6"/>
    <w:rsid w:val="005814DE"/>
    <w:rsid w:val="00582403"/>
    <w:rsid w:val="00590E1B"/>
    <w:rsid w:val="00594250"/>
    <w:rsid w:val="00594D60"/>
    <w:rsid w:val="00595235"/>
    <w:rsid w:val="005B0675"/>
    <w:rsid w:val="005B174F"/>
    <w:rsid w:val="005B3582"/>
    <w:rsid w:val="005B48EA"/>
    <w:rsid w:val="005C28E5"/>
    <w:rsid w:val="005C707A"/>
    <w:rsid w:val="005C7D21"/>
    <w:rsid w:val="005D0550"/>
    <w:rsid w:val="005D14CD"/>
    <w:rsid w:val="005D43A7"/>
    <w:rsid w:val="005D71A1"/>
    <w:rsid w:val="005D72D0"/>
    <w:rsid w:val="005E3BDC"/>
    <w:rsid w:val="005E4938"/>
    <w:rsid w:val="00604836"/>
    <w:rsid w:val="00610ADF"/>
    <w:rsid w:val="00611B94"/>
    <w:rsid w:val="0061442D"/>
    <w:rsid w:val="006155B9"/>
    <w:rsid w:val="00621F5D"/>
    <w:rsid w:val="00630E13"/>
    <w:rsid w:val="0063123E"/>
    <w:rsid w:val="00633846"/>
    <w:rsid w:val="00633BBA"/>
    <w:rsid w:val="00635AEC"/>
    <w:rsid w:val="006418B5"/>
    <w:rsid w:val="00646436"/>
    <w:rsid w:val="00650FBE"/>
    <w:rsid w:val="00656EDF"/>
    <w:rsid w:val="00661B0F"/>
    <w:rsid w:val="00665592"/>
    <w:rsid w:val="00667E75"/>
    <w:rsid w:val="00667ECC"/>
    <w:rsid w:val="006707C0"/>
    <w:rsid w:val="00670808"/>
    <w:rsid w:val="006732B3"/>
    <w:rsid w:val="00682878"/>
    <w:rsid w:val="0068506D"/>
    <w:rsid w:val="00687A8F"/>
    <w:rsid w:val="00690CED"/>
    <w:rsid w:val="00692552"/>
    <w:rsid w:val="00694FF6"/>
    <w:rsid w:val="00695BAE"/>
    <w:rsid w:val="006A1AAA"/>
    <w:rsid w:val="006A3883"/>
    <w:rsid w:val="006B2A06"/>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2ADE"/>
    <w:rsid w:val="00785179"/>
    <w:rsid w:val="00790B01"/>
    <w:rsid w:val="00791486"/>
    <w:rsid w:val="00794363"/>
    <w:rsid w:val="00796547"/>
    <w:rsid w:val="00797E37"/>
    <w:rsid w:val="007A3834"/>
    <w:rsid w:val="007A4BAD"/>
    <w:rsid w:val="007A6298"/>
    <w:rsid w:val="007B0E89"/>
    <w:rsid w:val="007B68AF"/>
    <w:rsid w:val="007B70EF"/>
    <w:rsid w:val="007B7FEE"/>
    <w:rsid w:val="007C2982"/>
    <w:rsid w:val="007C42B3"/>
    <w:rsid w:val="007C4E57"/>
    <w:rsid w:val="007C6380"/>
    <w:rsid w:val="007D4406"/>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10C"/>
    <w:rsid w:val="008D38D9"/>
    <w:rsid w:val="008D767F"/>
    <w:rsid w:val="008E2607"/>
    <w:rsid w:val="008E57C2"/>
    <w:rsid w:val="008F416D"/>
    <w:rsid w:val="008F4E90"/>
    <w:rsid w:val="008F5EBD"/>
    <w:rsid w:val="008F6D54"/>
    <w:rsid w:val="00900744"/>
    <w:rsid w:val="00900B2E"/>
    <w:rsid w:val="0090791D"/>
    <w:rsid w:val="00930BC1"/>
    <w:rsid w:val="00931126"/>
    <w:rsid w:val="00944B4F"/>
    <w:rsid w:val="0095153B"/>
    <w:rsid w:val="00953DB4"/>
    <w:rsid w:val="00961216"/>
    <w:rsid w:val="00965163"/>
    <w:rsid w:val="00970294"/>
    <w:rsid w:val="009750B7"/>
    <w:rsid w:val="009801E4"/>
    <w:rsid w:val="00984C53"/>
    <w:rsid w:val="00985C2D"/>
    <w:rsid w:val="00990C6F"/>
    <w:rsid w:val="00992263"/>
    <w:rsid w:val="00996F92"/>
    <w:rsid w:val="009A205F"/>
    <w:rsid w:val="009A3A8A"/>
    <w:rsid w:val="009B2B2B"/>
    <w:rsid w:val="009C0E61"/>
    <w:rsid w:val="009D0EEB"/>
    <w:rsid w:val="009D1867"/>
    <w:rsid w:val="009D1DB3"/>
    <w:rsid w:val="009D3F74"/>
    <w:rsid w:val="009D5C06"/>
    <w:rsid w:val="009D664A"/>
    <w:rsid w:val="009E0F76"/>
    <w:rsid w:val="009E1925"/>
    <w:rsid w:val="009E2C7B"/>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67D"/>
    <w:rsid w:val="00A87B84"/>
    <w:rsid w:val="00AA3E6A"/>
    <w:rsid w:val="00AA48F7"/>
    <w:rsid w:val="00AA723E"/>
    <w:rsid w:val="00AB16AA"/>
    <w:rsid w:val="00AB4E07"/>
    <w:rsid w:val="00AB6A95"/>
    <w:rsid w:val="00AC09CB"/>
    <w:rsid w:val="00AC198C"/>
    <w:rsid w:val="00AC2308"/>
    <w:rsid w:val="00AC3133"/>
    <w:rsid w:val="00AC3EF4"/>
    <w:rsid w:val="00AC44F5"/>
    <w:rsid w:val="00AC5B9D"/>
    <w:rsid w:val="00AD3FE4"/>
    <w:rsid w:val="00AD40AD"/>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6C4A"/>
    <w:rsid w:val="00BD7B29"/>
    <w:rsid w:val="00BE12C8"/>
    <w:rsid w:val="00C005F2"/>
    <w:rsid w:val="00C01F0D"/>
    <w:rsid w:val="00C02BDF"/>
    <w:rsid w:val="00C03E14"/>
    <w:rsid w:val="00C10731"/>
    <w:rsid w:val="00C10BDD"/>
    <w:rsid w:val="00C14DCE"/>
    <w:rsid w:val="00C26145"/>
    <w:rsid w:val="00C31EF5"/>
    <w:rsid w:val="00C36CAE"/>
    <w:rsid w:val="00C455CF"/>
    <w:rsid w:val="00C45E08"/>
    <w:rsid w:val="00C509B9"/>
    <w:rsid w:val="00C5333E"/>
    <w:rsid w:val="00C5584A"/>
    <w:rsid w:val="00C569B9"/>
    <w:rsid w:val="00C57DE2"/>
    <w:rsid w:val="00C77AA4"/>
    <w:rsid w:val="00C91C62"/>
    <w:rsid w:val="00C92504"/>
    <w:rsid w:val="00C92E38"/>
    <w:rsid w:val="00CA0C68"/>
    <w:rsid w:val="00CA2232"/>
    <w:rsid w:val="00CB05C8"/>
    <w:rsid w:val="00CB2D0B"/>
    <w:rsid w:val="00CB3A44"/>
    <w:rsid w:val="00CC289A"/>
    <w:rsid w:val="00CC4CBE"/>
    <w:rsid w:val="00CC5A17"/>
    <w:rsid w:val="00CC5F3B"/>
    <w:rsid w:val="00CD6E99"/>
    <w:rsid w:val="00CD7C5C"/>
    <w:rsid w:val="00CE08CE"/>
    <w:rsid w:val="00CE32AA"/>
    <w:rsid w:val="00CE718A"/>
    <w:rsid w:val="00CE7BB5"/>
    <w:rsid w:val="00CF3217"/>
    <w:rsid w:val="00D01031"/>
    <w:rsid w:val="00D06E7D"/>
    <w:rsid w:val="00D07E75"/>
    <w:rsid w:val="00D12FA1"/>
    <w:rsid w:val="00D15EC7"/>
    <w:rsid w:val="00D164A9"/>
    <w:rsid w:val="00D224CC"/>
    <w:rsid w:val="00D24C14"/>
    <w:rsid w:val="00D2614A"/>
    <w:rsid w:val="00D30672"/>
    <w:rsid w:val="00D30B74"/>
    <w:rsid w:val="00D40AE4"/>
    <w:rsid w:val="00D46A93"/>
    <w:rsid w:val="00D4763E"/>
    <w:rsid w:val="00D60382"/>
    <w:rsid w:val="00D71FF6"/>
    <w:rsid w:val="00D820EB"/>
    <w:rsid w:val="00D82174"/>
    <w:rsid w:val="00D83ABF"/>
    <w:rsid w:val="00D9791E"/>
    <w:rsid w:val="00DA771A"/>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55EFC"/>
    <w:rsid w:val="00E62E93"/>
    <w:rsid w:val="00E643D8"/>
    <w:rsid w:val="00E6596F"/>
    <w:rsid w:val="00E81203"/>
    <w:rsid w:val="00E81537"/>
    <w:rsid w:val="00E82E2E"/>
    <w:rsid w:val="00E84D02"/>
    <w:rsid w:val="00E85B18"/>
    <w:rsid w:val="00E86900"/>
    <w:rsid w:val="00E947A6"/>
    <w:rsid w:val="00E9733C"/>
    <w:rsid w:val="00EA44DA"/>
    <w:rsid w:val="00EA5644"/>
    <w:rsid w:val="00EB537F"/>
    <w:rsid w:val="00EB5AC5"/>
    <w:rsid w:val="00EB7741"/>
    <w:rsid w:val="00EC6140"/>
    <w:rsid w:val="00EE0046"/>
    <w:rsid w:val="00EE549F"/>
    <w:rsid w:val="00EE5D39"/>
    <w:rsid w:val="00EF13CA"/>
    <w:rsid w:val="00F06666"/>
    <w:rsid w:val="00F1016F"/>
    <w:rsid w:val="00F11331"/>
    <w:rsid w:val="00F13493"/>
    <w:rsid w:val="00F154C6"/>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1D77"/>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C63B2"/>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D1DB3"/>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D1DB3"/>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D1DB3"/>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locked/>
    <w:rsid w:val="009D1DB3"/>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D1DB3"/>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D1DB3"/>
    <w:rPr>
      <w:rFonts w:cs="Times New Roman"/>
      <w:sz w:val="2"/>
    </w:rPr>
  </w:style>
  <w:style w:type="paragraph" w:customStyle="1" w:styleId="spip2">
    <w:name w:val="spip2"/>
    <w:basedOn w:val="Normal"/>
    <w:uiPriority w:val="99"/>
    <w:rsid w:val="001D5D64"/>
    <w:pPr>
      <w:spacing w:before="100" w:beforeAutospacing="1" w:after="100" w:afterAutospacing="1"/>
      <w:jc w:val="both"/>
    </w:pPr>
    <w:rPr>
      <w:rFonts w:ascii="Georgia" w:hAnsi="Georgia"/>
    </w:rPr>
  </w:style>
  <w:style w:type="paragraph" w:styleId="Notedebasdepage">
    <w:name w:val="footnote text"/>
    <w:basedOn w:val="Normal"/>
    <w:link w:val="NotedebasdepageCar"/>
    <w:uiPriority w:val="99"/>
    <w:semiHidden/>
    <w:unhideWhenUsed/>
    <w:rsid w:val="00670808"/>
    <w:rPr>
      <w:sz w:val="20"/>
      <w:szCs w:val="20"/>
    </w:rPr>
  </w:style>
  <w:style w:type="character" w:customStyle="1" w:styleId="NotedebasdepageCar">
    <w:name w:val="Note de bas de page Car"/>
    <w:basedOn w:val="Policepardfaut"/>
    <w:link w:val="Notedebasdepage"/>
    <w:uiPriority w:val="99"/>
    <w:semiHidden/>
    <w:rsid w:val="00670808"/>
    <w:rPr>
      <w:sz w:val="20"/>
      <w:szCs w:val="20"/>
    </w:rPr>
  </w:style>
  <w:style w:type="character" w:styleId="Appelnotedebasdep">
    <w:name w:val="footnote reference"/>
    <w:basedOn w:val="Policepardfaut"/>
    <w:uiPriority w:val="99"/>
    <w:semiHidden/>
    <w:unhideWhenUsed/>
    <w:rsid w:val="00670808"/>
    <w:rPr>
      <w:vertAlign w:val="superscript"/>
    </w:rPr>
  </w:style>
  <w:style w:type="paragraph" w:customStyle="1" w:styleId="Paragraphedeliste1">
    <w:name w:val="Paragraphe de liste1"/>
    <w:basedOn w:val="Normal"/>
    <w:rsid w:val="00F154C6"/>
    <w:pPr>
      <w:bidi/>
      <w:spacing w:after="200" w:line="276" w:lineRule="auto"/>
      <w:ind w:left="720"/>
    </w:pPr>
    <w:rPr>
      <w:rFonts w:ascii="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948660035">
      <w:marLeft w:val="0"/>
      <w:marRight w:val="0"/>
      <w:marTop w:val="0"/>
      <w:marBottom w:val="0"/>
      <w:divBdr>
        <w:top w:val="none" w:sz="0" w:space="0" w:color="auto"/>
        <w:left w:val="none" w:sz="0" w:space="0" w:color="auto"/>
        <w:bottom w:val="none" w:sz="0" w:space="0" w:color="auto"/>
        <w:right w:val="none" w:sz="0" w:space="0" w:color="auto"/>
      </w:divBdr>
    </w:div>
    <w:div w:id="948660036">
      <w:marLeft w:val="0"/>
      <w:marRight w:val="0"/>
      <w:marTop w:val="0"/>
      <w:marBottom w:val="0"/>
      <w:divBdr>
        <w:top w:val="none" w:sz="0" w:space="0" w:color="auto"/>
        <w:left w:val="none" w:sz="0" w:space="0" w:color="auto"/>
        <w:bottom w:val="none" w:sz="0" w:space="0" w:color="auto"/>
        <w:right w:val="none" w:sz="0" w:space="0" w:color="auto"/>
      </w:divBdr>
    </w:div>
    <w:div w:id="948660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4</cp:revision>
  <cp:lastPrinted>2011-02-07T11:41:00Z</cp:lastPrinted>
  <dcterms:created xsi:type="dcterms:W3CDTF">2012-09-01T15:51:00Z</dcterms:created>
  <dcterms:modified xsi:type="dcterms:W3CDTF">2012-09-01T15:59:00Z</dcterms:modified>
</cp:coreProperties>
</file>