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ED64CE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67.4pt;z-index:251654656" wrapcoords="-106 0 -106 21308 21600 21308 21600 0 -106 0">
            <v:imagedata r:id="rId8" o:title=""/>
          </v:shape>
          <o:OLEObject Type="Embed" ProgID="PBrush" ShapeID="_x0000_s1048" DrawAspect="Content" ObjectID="_1678177071" r:id="rId9"/>
        </w:pict>
      </w:r>
      <w:r w:rsidR="0063505B">
        <w:rPr>
          <w:noProof/>
        </w:rPr>
        <w:pict>
          <v:group id="Group 27" o:spid="_x0000_s1059" style="position:absolute;margin-left:0;margin-top:-66.2pt;width:910.15pt;height:181.5pt;z-index:251655680;mso-position-horizontal:center;mso-position-horizontal-relative:margin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">
            <v:shape id="Freeform 3" o:spid="_x0000_s1060" style="position:absolute;left:-1364;top:-220;width:18081;height:217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18081,2179;12258,1816;6436,363;0,0" o:connectangles="0,0,0,0"/>
            </v:shape>
            <v:shape id="Freeform 5" o:spid="_x0000_s1061" style="position:absolute;left:-1486;top:-56;width:18203;height:232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8203,2326;12341,1938;6479,388;0,0" o:connectangles="0,0,0,0"/>
            </v:shape>
            <v:shape id="Freeform 6" o:spid="_x0000_s1062" style="position:absolute;left:-1306;top:-19;width:17901;height:2505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901,2505;12136,2088;6372,418;0,0" o:connectangles="0,0,0,0"/>
            </v:shape>
            <v:shape id="Freeform 7" o:spid="_x0000_s1063" style="position:absolute;left:-1267;top:18;width:17827;height:271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827,2719;12086,2266;6345,453;0,0" o:connectangles="0,0,0,0"/>
            </v:shape>
            <v:shape id="Freeform 8" o:spid="_x0000_s1064" style="position:absolute;left:-1228;top:55;width:17631;height:2898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SrwgAAANsAAAAPAAAAZHJzL2Rvd25yZXYueG1sRE9Na8JA&#10;EL0L/odlCr1IszEF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ArgOSr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31,2898;11953,2415;6275,483;0,0" o:connectangles="0,0,0,0"/>
            </v:shape>
            <v:shape id="Freeform 9" o:spid="_x0000_s1065" style="position:absolute;left:-1188;top:91;width:17556;height:309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zfwgAAANsAAAAPAAAAZHJzL2Rvd25yZXYueG1sRE9Na8JA&#10;EL0L/odlCr1IszEU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CkaXzf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556,3096;11902,2580;6249,516;0,0" o:connectangles="0,0,0,0"/>
            </v:shape>
            <v:shape id="Freeform 10" o:spid="_x0000_s1066" style="position:absolute;left:-1359;top:111;width:17744;height:330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lEwgAAANsAAAAPAAAAZHJzL2Rvd25yZXYueG1sRE9Na8JA&#10;EL0L/odlCr1IszFQ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DLJdlE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44,3309;12030,2758;6316,552;0,0" o:connectangles="0,0,0,0"/>
            </v:shape>
            <v:shape id="Freeform 11" o:spid="_x0000_s1067" style="position:absolute;left:-1355;top:148;width:17775;height:350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75,3506;12051,2922;6327,584;0,0" o:connectangles="0,0,0,0"/>
            </v:shape>
            <v:shape id="Freeform 12" o:spid="_x0000_s1068" style="position:absolute;left:-1280;top:185;width:17612;height:3702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12,3702;11940,3085;6269,617;0,0" o:connectangles="0,0,0,0"/>
            </v:shape>
            <w10:wrap anchorx="margin"/>
          </v:group>
        </w:pict>
      </w:r>
      <w:r w:rsidR="00420AE5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 </w:t>
      </w:r>
      <w:r w:rsidR="003A4AD4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</w:t>
      </w:r>
      <w:r w:rsidR="00420AE5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</w:t>
      </w:r>
      <w:r w:rsidR="00741FD6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</w:t>
      </w:r>
    </w:p>
    <w:p w:rsidR="003D3A47" w:rsidRPr="009C75E9" w:rsidRDefault="003D3A47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A26696" w:rsidRPr="009C75E9" w:rsidRDefault="0063505B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8" type="#_x0000_t202" style="position:absolute;left:0;text-align:left;margin-left:-20.25pt;margin-top:21.55pt;width:453.6pt;height:84.75pt;z-index:25165875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" filled="f" stroked="f" strokeweight=".5pt"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5E22D6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63505B" w:rsidP="0012362A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7" type="#_x0000_t32" style="position:absolute;left:0;text-align:left;margin-left:-57.35pt;margin-top:23.9pt;width:567.7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" strokecolor="#e46c0a"/>
        </w:pict>
      </w:r>
      <w:r w:rsidR="0012362A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مارس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276A9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202</w:t>
      </w:r>
      <w:r w:rsidR="001236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</w:p>
    <w:p w:rsidR="00F70470" w:rsidRPr="009A670B" w:rsidRDefault="00F70470" w:rsidP="00F70470">
      <w:pPr>
        <w:pStyle w:val="Paragraphedeliste"/>
        <w:contextualSpacing w:val="0"/>
        <w:rPr>
          <w:rFonts w:ascii="Calibri" w:hAnsi="Calibri" w:cs="Arabic Transparent"/>
          <w:color w:val="E36C0A"/>
          <w:sz w:val="8"/>
          <w:szCs w:val="8"/>
          <w:rtl/>
          <w:lang w:bidi="ar-MA"/>
        </w:rPr>
      </w:pPr>
    </w:p>
    <w:p w:rsidR="00C81B39" w:rsidRPr="009C75E9" w:rsidRDefault="0063505B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56" type="#_x0000_t202" style="position:absolute;left:0;text-align:left;margin-left:0;margin-top:16.6pt;width:464.85pt;height:87.6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12362A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5E22D6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12362A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الأول</w:t>
                  </w:r>
                  <w:r w:rsidR="00703759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من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</w:t>
                  </w:r>
                  <w:r w:rsidR="0012362A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12362A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191ADB">
                    <w:rPr>
                      <w:rFonts w:hint="cs"/>
                      <w:sz w:val="24"/>
                      <w:szCs w:val="24"/>
                      <w:rtl/>
                    </w:rPr>
                    <w:t>2020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12362A">
                    <w:rPr>
                      <w:rFonts w:hint="cs"/>
                      <w:sz w:val="24"/>
                      <w:szCs w:val="24"/>
                      <w:rtl/>
                    </w:rPr>
                    <w:t>الأول</w:t>
                  </w:r>
                  <w:r w:rsidR="0070375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703759">
                    <w:rPr>
                      <w:sz w:val="24"/>
                      <w:szCs w:val="24"/>
                      <w:rtl/>
                    </w:rPr>
                    <w:t>من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930FF2">
                    <w:rPr>
                      <w:sz w:val="24"/>
                      <w:szCs w:val="24"/>
                    </w:rPr>
                    <w:t>2021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A670B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28"/>
          <w:szCs w:val="28"/>
          <w:rtl/>
          <w:lang w:bidi="ar-MA"/>
        </w:rPr>
      </w:pPr>
    </w:p>
    <w:p w:rsidR="00DA322C" w:rsidRPr="00446CA9" w:rsidRDefault="00DA322C" w:rsidP="00DA322C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الرابع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من سنة 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>2020</w:t>
      </w:r>
    </w:p>
    <w:p w:rsidR="00DA322C" w:rsidRPr="009C75E9" w:rsidRDefault="00DA322C" w:rsidP="00DA322C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DA322C" w:rsidRPr="009C75E9" w:rsidRDefault="00DA322C" w:rsidP="00DA322C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DA322C" w:rsidRDefault="00D87E43" w:rsidP="00D56F34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83185</wp:posOffset>
            </wp:positionV>
            <wp:extent cx="3263900" cy="2731135"/>
            <wp:effectExtent l="0" t="0" r="0" b="0"/>
            <wp:wrapSquare wrapText="bothSides"/>
            <wp:docPr id="3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73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DA322C" w:rsidRPr="00E23A74">
        <w:rPr>
          <w:rFonts w:cs="Times New Roman"/>
          <w:sz w:val="26"/>
          <w:szCs w:val="26"/>
          <w:rtl/>
          <w:lang w:bidi="ar-MA"/>
        </w:rPr>
        <w:t>لفصل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الرابع </w:t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DA322C">
        <w:rPr>
          <w:rFonts w:cs="Times New Roman"/>
          <w:sz w:val="26"/>
          <w:szCs w:val="26"/>
          <w:rtl/>
          <w:lang w:bidi="ar-MA"/>
        </w:rPr>
        <w:t>سنة</w:t>
      </w:r>
      <w:r w:rsidR="00DA322C">
        <w:rPr>
          <w:rFonts w:cs="Times New Roman"/>
          <w:sz w:val="26"/>
          <w:szCs w:val="26"/>
          <w:lang w:bidi="ar-MA"/>
        </w:rPr>
        <w:t xml:space="preserve"> </w:t>
      </w:r>
      <w:r w:rsidR="00DA322C">
        <w:rPr>
          <w:rFonts w:cs="Times New Roman"/>
          <w:sz w:val="26"/>
          <w:szCs w:val="26"/>
          <w:rtl/>
          <w:lang w:bidi="ar-MA"/>
        </w:rPr>
        <w:t>2020،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6519F5">
        <w:rPr>
          <w:rFonts w:cs="Times New Roman" w:hint="cs"/>
          <w:sz w:val="26"/>
          <w:szCs w:val="26"/>
          <w:rtl/>
          <w:lang w:bidi="ar-MA"/>
        </w:rPr>
        <w:t>قد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قطاع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276A92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</w:t>
      </w:r>
      <w:r w:rsidR="00DA322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التجارية</w:t>
      </w:r>
      <w:r w:rsidR="00DA322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A322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E23A74">
        <w:rPr>
          <w:rFonts w:cs="Times New Roman"/>
          <w:sz w:val="26"/>
          <w:szCs w:val="26"/>
          <w:rtl/>
          <w:lang w:bidi="ar-MA"/>
        </w:rPr>
        <w:t>عرف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انخفاضا حسب 51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DA322C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DA322C">
        <w:rPr>
          <w:rFonts w:cs="Times New Roman" w:hint="cs"/>
          <w:sz w:val="26"/>
          <w:szCs w:val="26"/>
          <w:rtl/>
          <w:lang w:bidi="ar-MA"/>
        </w:rPr>
        <w:t>ارتفاعا حسب 32</w:t>
      </w:r>
      <w:r w:rsidR="00DA322C" w:rsidRPr="00E23A74">
        <w:rPr>
          <w:rFonts w:cs="Times New Roman"/>
          <w:sz w:val="26"/>
          <w:szCs w:val="26"/>
          <w:lang w:bidi="ar-MA"/>
        </w:rPr>
        <w:t>%</w:t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DA322C" w:rsidRPr="00E23A74">
        <w:rPr>
          <w:rFonts w:cs="Times New Roman"/>
          <w:sz w:val="26"/>
          <w:szCs w:val="26"/>
          <w:rtl/>
          <w:lang w:bidi="ar-MA"/>
        </w:rPr>
        <w:t>.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DA322C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DA322C">
        <w:rPr>
          <w:rFonts w:cs="Times New Roman"/>
          <w:sz w:val="26"/>
          <w:szCs w:val="26"/>
          <w:lang w:bidi="ar-MA"/>
        </w:rPr>
        <w:t xml:space="preserve"> </w:t>
      </w:r>
      <w:r w:rsidR="00DA322C" w:rsidRPr="00487EA4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DA322C" w:rsidRPr="00487EA4">
        <w:rPr>
          <w:rFonts w:cs="Times New Roman"/>
          <w:sz w:val="26"/>
          <w:szCs w:val="26"/>
          <w:rtl/>
          <w:lang w:bidi="ar-MA"/>
        </w:rPr>
        <w:t>ا</w:t>
      </w:r>
      <w:r w:rsidR="00DA322C"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14D69" w:rsidRPr="00E23A74">
        <w:rPr>
          <w:rFonts w:cs="Times New Roman" w:hint="cs"/>
          <w:sz w:val="26"/>
          <w:szCs w:val="26"/>
          <w:rtl/>
          <w:lang w:bidi="ar-MA"/>
        </w:rPr>
        <w:t>أنشطة</w:t>
      </w:r>
      <w:r w:rsidR="00F14D69">
        <w:rPr>
          <w:rFonts w:cs="Times New Roman"/>
          <w:sz w:val="26"/>
          <w:szCs w:val="26"/>
          <w:lang w:bidi="ar-MA"/>
        </w:rPr>
        <w:t xml:space="preserve"> </w:t>
      </w:r>
      <w:r w:rsidR="00930FF2">
        <w:rPr>
          <w:rFonts w:cs="Times New Roman" w:hint="cs"/>
          <w:sz w:val="26"/>
          <w:szCs w:val="26"/>
          <w:rtl/>
          <w:lang w:bidi="ar-MA"/>
        </w:rPr>
        <w:t>"</w:t>
      </w:r>
      <w:r w:rsidR="00F14D69" w:rsidRPr="00F14D69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DA322C"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DA322C">
        <w:rPr>
          <w:rFonts w:cs="Times New Roman"/>
          <w:sz w:val="26"/>
          <w:szCs w:val="26"/>
          <w:lang w:bidi="ar-MA"/>
        </w:rPr>
        <w:t xml:space="preserve"> </w:t>
      </w:r>
      <w:r w:rsidR="00DA322C">
        <w:rPr>
          <w:rFonts w:cs="Times New Roman" w:hint="cs"/>
          <w:sz w:val="26"/>
          <w:szCs w:val="26"/>
          <w:rtl/>
          <w:lang w:bidi="ar-MA"/>
        </w:rPr>
        <w:t>و"</w:t>
      </w:r>
      <w:r w:rsidR="00694450" w:rsidRPr="00F14D69">
        <w:rPr>
          <w:rFonts w:cs="Times New Roman"/>
          <w:sz w:val="26"/>
          <w:szCs w:val="26"/>
          <w:rtl/>
          <w:lang w:bidi="ar-MA"/>
        </w:rPr>
        <w:t>الإیو</w:t>
      </w:r>
      <w:r w:rsidR="00694450">
        <w:rPr>
          <w:rtl/>
        </w:rPr>
        <w:t>ا</w:t>
      </w:r>
      <w:r w:rsidR="00694450" w:rsidRPr="00F14D69">
        <w:rPr>
          <w:rFonts w:cs="Times New Roman"/>
          <w:sz w:val="26"/>
          <w:szCs w:val="26"/>
          <w:rtl/>
          <w:lang w:bidi="ar-MA"/>
        </w:rPr>
        <w:t>ء</w:t>
      </w:r>
      <w:r w:rsidR="00DA322C" w:rsidRPr="00661CD7">
        <w:rPr>
          <w:rFonts w:cs="Times New Roman" w:hint="cs"/>
          <w:sz w:val="26"/>
          <w:szCs w:val="26"/>
          <w:rtl/>
          <w:lang w:bidi="ar-MA"/>
        </w:rPr>
        <w:t>"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DA322C" w:rsidRPr="00487EA4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DA322C">
        <w:rPr>
          <w:rFonts w:cs="Times New Roman"/>
          <w:sz w:val="26"/>
          <w:szCs w:val="26"/>
          <w:lang w:bidi="ar-MA"/>
        </w:rPr>
        <w:t xml:space="preserve"> 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إلى التحسن المسجل في </w:t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DA322C" w:rsidRPr="00E23A74">
        <w:rPr>
          <w:rFonts w:cs="Times New Roman"/>
          <w:sz w:val="26"/>
          <w:szCs w:val="26"/>
          <w:rtl/>
          <w:lang w:bidi="ar-MA"/>
        </w:rPr>
        <w:t>نشطة</w:t>
      </w:r>
      <w:r w:rsidR="00DA322C">
        <w:rPr>
          <w:rFonts w:cs="Times New Roman"/>
          <w:sz w:val="26"/>
          <w:szCs w:val="26"/>
          <w:lang w:bidi="ar-MA"/>
        </w:rPr>
        <w:t xml:space="preserve"> </w:t>
      </w:r>
      <w:r w:rsidR="00DA322C">
        <w:rPr>
          <w:rFonts w:cs="Times New Roman" w:hint="cs"/>
          <w:sz w:val="26"/>
          <w:szCs w:val="26"/>
          <w:rtl/>
          <w:lang w:bidi="ar-MA"/>
        </w:rPr>
        <w:t>"</w:t>
      </w:r>
      <w:r w:rsidR="00694450" w:rsidRPr="00F14D69">
        <w:rPr>
          <w:rFonts w:cs="Times New Roman"/>
          <w:sz w:val="26"/>
          <w:szCs w:val="26"/>
          <w:rtl/>
          <w:lang w:bidi="ar-MA"/>
        </w:rPr>
        <w:t>النقل الجوي</w:t>
      </w:r>
      <w:r w:rsidR="00DA322C">
        <w:rPr>
          <w:rFonts w:cs="Times New Roman" w:hint="cs"/>
          <w:sz w:val="26"/>
          <w:szCs w:val="26"/>
          <w:rtl/>
          <w:lang w:bidi="ar-MA"/>
        </w:rPr>
        <w:t>" و"الت</w:t>
      </w:r>
      <w:r w:rsidR="00DA322C" w:rsidRPr="00BD235E">
        <w:rPr>
          <w:rFonts w:cs="Times New Roman" w:hint="cs"/>
          <w:sz w:val="26"/>
          <w:szCs w:val="26"/>
          <w:rtl/>
          <w:lang w:bidi="ar-MA"/>
        </w:rPr>
        <w:t>خزين</w:t>
      </w:r>
      <w:r w:rsidR="00DA322C" w:rsidRPr="00BD235E">
        <w:rPr>
          <w:rFonts w:cs="Times New Roman"/>
          <w:sz w:val="26"/>
          <w:szCs w:val="26"/>
          <w:lang w:bidi="ar-MA"/>
        </w:rPr>
        <w:t xml:space="preserve"> </w:t>
      </w:r>
      <w:r w:rsidR="00DA322C" w:rsidRPr="00BD235E">
        <w:rPr>
          <w:rFonts w:cs="Times New Roman"/>
          <w:sz w:val="26"/>
          <w:szCs w:val="26"/>
          <w:rtl/>
          <w:lang w:bidi="ar-MA"/>
        </w:rPr>
        <w:t>والخدمات</w:t>
      </w:r>
      <w:r w:rsidR="00DA322C" w:rsidRPr="00BD235E">
        <w:rPr>
          <w:rFonts w:cs="Times New Roman"/>
          <w:sz w:val="26"/>
          <w:szCs w:val="26"/>
          <w:lang w:bidi="ar-MA"/>
        </w:rPr>
        <w:t xml:space="preserve"> </w:t>
      </w:r>
      <w:r w:rsidR="00DA322C" w:rsidRPr="00BD235E">
        <w:rPr>
          <w:rFonts w:cs="Times New Roman"/>
          <w:sz w:val="26"/>
          <w:szCs w:val="26"/>
          <w:rtl/>
          <w:lang w:bidi="ar-MA"/>
        </w:rPr>
        <w:t>الملحقة</w:t>
      </w:r>
      <w:r w:rsidR="00DA322C" w:rsidRPr="00BD235E">
        <w:rPr>
          <w:rFonts w:cs="Times New Roman"/>
          <w:sz w:val="26"/>
          <w:szCs w:val="26"/>
          <w:lang w:bidi="ar-MA"/>
        </w:rPr>
        <w:t xml:space="preserve"> </w:t>
      </w:r>
      <w:r w:rsidR="00DA322C" w:rsidRPr="00BD235E">
        <w:rPr>
          <w:rFonts w:cs="Times New Roman"/>
          <w:sz w:val="26"/>
          <w:szCs w:val="26"/>
          <w:rtl/>
          <w:lang w:bidi="ar-MA"/>
        </w:rPr>
        <w:t>بالنقل</w:t>
      </w:r>
      <w:r w:rsidR="00DA322C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DA322C" w:rsidRPr="00487EA4">
        <w:rPr>
          <w:rFonts w:cs="Times New Roman" w:hint="cs"/>
          <w:sz w:val="26"/>
          <w:szCs w:val="26"/>
          <w:rtl/>
          <w:lang w:bidi="ar-MA"/>
        </w:rPr>
        <w:t>.</w:t>
      </w:r>
      <w:r w:rsidR="00D56F34">
        <w:rPr>
          <w:rFonts w:cs="Times New Roman"/>
          <w:sz w:val="26"/>
          <w:szCs w:val="26"/>
          <w:lang w:bidi="ar-MA"/>
        </w:rPr>
        <w:t xml:space="preserve"> </w:t>
      </w:r>
      <w:r w:rsidR="00DA322C">
        <w:rPr>
          <w:rFonts w:cs="Times New Roman" w:hint="cs"/>
          <w:sz w:val="26"/>
          <w:szCs w:val="26"/>
          <w:rtl/>
          <w:lang w:bidi="ar-MA"/>
        </w:rPr>
        <w:t>وقد</w:t>
      </w:r>
      <w:r w:rsidR="00DA322C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DA322C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DA322C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هذا القطاع </w:t>
      </w:r>
      <w:r w:rsidR="00DA322C" w:rsidRPr="009C75E9">
        <w:rPr>
          <w:rFonts w:cs="Times New Roman" w:hint="cs"/>
          <w:sz w:val="26"/>
          <w:szCs w:val="26"/>
          <w:rtl/>
          <w:lang w:bidi="ar-MA"/>
        </w:rPr>
        <w:t>بلغت ن</w:t>
      </w:r>
      <w:r w:rsidR="00DA322C" w:rsidRPr="006519F5">
        <w:rPr>
          <w:rFonts w:cs="Times New Roman" w:hint="cs"/>
          <w:sz w:val="26"/>
          <w:szCs w:val="26"/>
          <w:rtl/>
          <w:lang w:bidi="ar-MA"/>
        </w:rPr>
        <w:t>سبة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74</w:t>
      </w:r>
      <w:r w:rsidR="00DA322C" w:rsidRPr="006519F5">
        <w:rPr>
          <w:rFonts w:cs="Times New Roman"/>
          <w:sz w:val="26"/>
          <w:szCs w:val="26"/>
          <w:lang w:bidi="ar-MA"/>
        </w:rPr>
        <w:t>%</w:t>
      </w:r>
      <w:r w:rsidR="00DA322C" w:rsidRPr="006519F5">
        <w:rPr>
          <w:rFonts w:cs="Times New Roman" w:hint="cs"/>
          <w:sz w:val="26"/>
          <w:szCs w:val="26"/>
          <w:rtl/>
          <w:lang w:bidi="ar-MA"/>
        </w:rPr>
        <w:t>.</w:t>
      </w:r>
      <w:r w:rsidR="00DA322C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DA322C" w:rsidRPr="00177315" w:rsidRDefault="00DA322C" w:rsidP="00D56F34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F3A9F" w:rsidRPr="00DF3A9F">
        <w:rPr>
          <w:rFonts w:cs="Times New Roman" w:hint="cs"/>
          <w:sz w:val="26"/>
          <w:szCs w:val="26"/>
          <w:rtl/>
          <w:lang w:bidi="ar-MA"/>
        </w:rPr>
        <w:t>عاديا حسب 56</w:t>
      </w:r>
      <w:r w:rsidR="00DF3A9F" w:rsidRPr="009C75E9">
        <w:rPr>
          <w:rFonts w:cs="Times New Roman"/>
          <w:sz w:val="26"/>
          <w:szCs w:val="26"/>
          <w:lang w:bidi="ar-MA"/>
        </w:rPr>
        <w:t>%</w:t>
      </w:r>
      <w:r w:rsidR="00DF3A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F3A9F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="00DF3A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F3A9F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DF3A9F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DF3A9F">
        <w:rPr>
          <w:rFonts w:cs="Times New Roman" w:hint="cs"/>
          <w:sz w:val="26"/>
          <w:szCs w:val="26"/>
          <w:rtl/>
          <w:lang w:bidi="ar-MA"/>
        </w:rPr>
        <w:t xml:space="preserve"> و</w:t>
      </w:r>
      <w:r>
        <w:rPr>
          <w:rFonts w:cs="Times New Roman" w:hint="cs"/>
          <w:sz w:val="26"/>
          <w:szCs w:val="26"/>
          <w:rtl/>
          <w:lang w:bidi="ar-MA"/>
        </w:rPr>
        <w:t>اقل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39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>عرف</w:t>
      </w:r>
      <w:r w:rsidRPr="00A3796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انخفاضا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حسب</w:t>
      </w:r>
      <w:r>
        <w:rPr>
          <w:rFonts w:cs="Times New Roman" w:hint="cs"/>
          <w:sz w:val="26"/>
          <w:szCs w:val="26"/>
          <w:rtl/>
          <w:lang w:bidi="ar-MA"/>
        </w:rPr>
        <w:t xml:space="preserve"> 32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E23A74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DA322C" w:rsidRPr="009C75E9" w:rsidRDefault="00DA322C" w:rsidP="00DA322C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0256AB" w:rsidRDefault="00D87E43" w:rsidP="00F12731">
      <w:pPr>
        <w:pStyle w:val="Retraitcorpsdetexte"/>
        <w:spacing w:before="200" w:line="38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-201930</wp:posOffset>
            </wp:positionH>
            <wp:positionV relativeFrom="paragraph">
              <wp:posOffset>156210</wp:posOffset>
            </wp:positionV>
            <wp:extent cx="3067050" cy="3232150"/>
            <wp:effectExtent l="0" t="0" r="0" b="0"/>
            <wp:wrapSquare wrapText="bothSides"/>
            <wp:docPr id="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6AB">
        <w:rPr>
          <w:rFonts w:cs="Times New Roman"/>
          <w:sz w:val="26"/>
          <w:szCs w:val="26"/>
          <w:lang w:bidi="ar-MA"/>
        </w:rPr>
        <w:t xml:space="preserve"> 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الرابع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0256AB">
        <w:rPr>
          <w:rFonts w:cs="Times New Roman"/>
          <w:sz w:val="26"/>
          <w:szCs w:val="26"/>
          <w:rtl/>
          <w:lang w:bidi="ar-MA"/>
        </w:rPr>
        <w:t>2020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، قد تكون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0256AB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0256AB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0256AB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256AB" w:rsidRPr="009C75E9">
        <w:rPr>
          <w:rFonts w:cs="Times New Roman"/>
          <w:sz w:val="26"/>
          <w:szCs w:val="26"/>
          <w:rtl/>
          <w:lang w:bidi="ar-MA"/>
        </w:rPr>
        <w:t>عرفت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ارتفاعا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32</w:t>
      </w:r>
      <w:r w:rsidR="000256AB">
        <w:rPr>
          <w:rFonts w:cs="Times New Roman"/>
          <w:sz w:val="26"/>
          <w:szCs w:val="26"/>
          <w:lang w:bidi="ar-MA"/>
        </w:rPr>
        <w:t>%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0256A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0256AB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0256AB">
        <w:rPr>
          <w:rFonts w:cs="Times New Roman"/>
          <w:sz w:val="26"/>
          <w:szCs w:val="26"/>
          <w:lang w:bidi="ar-MA"/>
        </w:rPr>
        <w:t xml:space="preserve"> </w:t>
      </w:r>
      <w:r w:rsidR="000256AB">
        <w:rPr>
          <w:rFonts w:cs="Times New Roman" w:hint="cs"/>
          <w:sz w:val="26"/>
          <w:szCs w:val="26"/>
          <w:rtl/>
          <w:lang w:bidi="ar-MA"/>
        </w:rPr>
        <w:t>وانخفاضا</w:t>
      </w:r>
      <w:r w:rsidR="000256AB">
        <w:rPr>
          <w:rFonts w:cs="Times New Roman"/>
          <w:sz w:val="26"/>
          <w:szCs w:val="26"/>
          <w:lang w:bidi="ar-MA"/>
        </w:rPr>
        <w:t xml:space="preserve"> </w:t>
      </w:r>
      <w:r w:rsidR="000256AB">
        <w:rPr>
          <w:rFonts w:cs="Times New Roman" w:hint="cs"/>
          <w:sz w:val="26"/>
          <w:szCs w:val="26"/>
          <w:rtl/>
          <w:lang w:bidi="ar-MA"/>
        </w:rPr>
        <w:t>حسب 31</w:t>
      </w:r>
      <w:r w:rsidR="000256AB" w:rsidRPr="009C75E9">
        <w:rPr>
          <w:rFonts w:cs="Times New Roman"/>
          <w:sz w:val="26"/>
          <w:szCs w:val="26"/>
          <w:lang w:bidi="ar-MA"/>
        </w:rPr>
        <w:t>%</w:t>
      </w:r>
      <w:r w:rsidR="000256AB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0256AB" w:rsidRPr="004060F9" w:rsidRDefault="000256AB" w:rsidP="00F12731">
      <w:pPr>
        <w:pStyle w:val="Retraitcorpsdetexte"/>
        <w:spacing w:before="240" w:line="380" w:lineRule="exact"/>
        <w:ind w:right="-142" w:firstLine="0"/>
        <w:jc w:val="both"/>
        <w:rPr>
          <w:rFonts w:cs="Times New Roman"/>
          <w:color w:val="FF0000"/>
          <w:sz w:val="26"/>
          <w:szCs w:val="26"/>
          <w:rtl/>
          <w:lang w:val="en-GB"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B32F92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B32F92">
        <w:rPr>
          <w:rFonts w:cs="Times New Roman" w:hint="cs"/>
          <w:sz w:val="26"/>
          <w:szCs w:val="26"/>
          <w:rtl/>
          <w:lang w:bidi="ar-MA"/>
        </w:rPr>
        <w:t xml:space="preserve">ارتفاع </w:t>
      </w:r>
      <w:r w:rsidR="00B32F92"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 w:rsidR="00B32F92"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="00B32F92"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32F92">
        <w:rPr>
          <w:rFonts w:cs="Times New Roman" w:hint="cs"/>
          <w:sz w:val="26"/>
          <w:szCs w:val="26"/>
          <w:rtl/>
          <w:lang w:bidi="ar-MA"/>
        </w:rPr>
        <w:t>"</w:t>
      </w:r>
      <w:r w:rsidR="00B32F92" w:rsidRPr="00C30390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B32F92">
        <w:rPr>
          <w:rFonts w:cs="Times New Roman" w:hint="cs"/>
          <w:sz w:val="26"/>
          <w:szCs w:val="26"/>
          <w:rtl/>
          <w:lang w:bidi="ar-MA"/>
        </w:rPr>
        <w:t>"</w:t>
      </w:r>
      <w:r w:rsidR="00B32F92">
        <w:rPr>
          <w:rFonts w:cs="Times New Roman"/>
          <w:sz w:val="26"/>
          <w:szCs w:val="26"/>
          <w:lang w:bidi="ar-MA"/>
        </w:rPr>
        <w:t> </w:t>
      </w:r>
      <w:r w:rsidR="00B32F92">
        <w:rPr>
          <w:rFonts w:cs="Times New Roman" w:hint="cs"/>
          <w:sz w:val="26"/>
          <w:szCs w:val="26"/>
          <w:rtl/>
          <w:lang w:bidi="ar-MA"/>
        </w:rPr>
        <w:t>ومبيعات "</w:t>
      </w:r>
      <w:r w:rsidR="00B32F92" w:rsidRPr="00C30390">
        <w:rPr>
          <w:rFonts w:cs="Times New Roman"/>
          <w:sz w:val="26"/>
          <w:szCs w:val="26"/>
          <w:rtl/>
          <w:lang w:bidi="ar-MA"/>
        </w:rPr>
        <w:t>تجارة المواد الفلاحية الأولية والحيوانات الحية بالجملة</w:t>
      </w:r>
      <w:r w:rsidR="00B32F92">
        <w:rPr>
          <w:rFonts w:cs="Times New Roman" w:hint="cs"/>
          <w:sz w:val="26"/>
          <w:szCs w:val="26"/>
          <w:rtl/>
          <w:lang w:bidi="ar-MA"/>
        </w:rPr>
        <w:t>"</w:t>
      </w:r>
      <w:r w:rsidR="00B32F92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ومن جهة </w:t>
      </w:r>
      <w:r w:rsidR="00B32F92">
        <w:rPr>
          <w:rFonts w:cs="Times New Roman" w:hint="cs"/>
          <w:sz w:val="26"/>
          <w:szCs w:val="26"/>
          <w:rtl/>
          <w:lang w:bidi="ar-MA"/>
        </w:rPr>
        <w:t>أخرى،</w:t>
      </w:r>
      <w:r w:rsidR="00B32F92" w:rsidRPr="00B32F9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32F92" w:rsidRPr="00F833D2">
        <w:rPr>
          <w:rFonts w:cs="Times New Roman" w:hint="cs"/>
          <w:sz w:val="26"/>
          <w:szCs w:val="26"/>
          <w:rtl/>
          <w:lang w:bidi="ar-MA"/>
        </w:rPr>
        <w:t>إلى</w:t>
      </w:r>
      <w:r w:rsidR="00B32F92">
        <w:rPr>
          <w:rFonts w:cs="Times New Roman"/>
          <w:sz w:val="26"/>
          <w:szCs w:val="26"/>
          <w:lang w:bidi="ar-MA"/>
        </w:rPr>
        <w:t xml:space="preserve"> </w:t>
      </w:r>
      <w:r w:rsidR="00B32F92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B32F92">
        <w:rPr>
          <w:rFonts w:cs="Times New Roman" w:hint="cs"/>
          <w:sz w:val="26"/>
          <w:szCs w:val="26"/>
          <w:rtl/>
          <w:lang w:bidi="ar-MA"/>
        </w:rPr>
        <w:t>انخفاض</w:t>
      </w:r>
      <w:r w:rsidR="00B32F92"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32F92">
        <w:rPr>
          <w:rFonts w:cs="Times New Roman" w:hint="cs"/>
          <w:sz w:val="26"/>
          <w:szCs w:val="26"/>
          <w:rtl/>
          <w:lang w:bidi="ar-MA"/>
        </w:rPr>
        <w:t xml:space="preserve">المسجل في مبيعات </w:t>
      </w:r>
      <w:r w:rsidR="00B32F92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B32F92">
        <w:rPr>
          <w:rFonts w:cs="Times New Roman"/>
          <w:sz w:val="26"/>
          <w:szCs w:val="26"/>
          <w:lang w:bidi="ar-MA"/>
        </w:rPr>
        <w:t xml:space="preserve"> </w:t>
      </w:r>
      <w:r w:rsidR="00B32F92" w:rsidRPr="00C30390">
        <w:rPr>
          <w:rFonts w:cs="Times New Roman"/>
          <w:sz w:val="26"/>
          <w:szCs w:val="26"/>
          <w:rtl/>
          <w:lang w:bidi="ar-MA"/>
        </w:rPr>
        <w:t>تجارة المواد الغذائية والمشروبات والتبغ بالجملة</w:t>
      </w:r>
      <w:r w:rsidR="00B32F92" w:rsidRPr="00F833D2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B32F92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B32F92">
        <w:rPr>
          <w:rFonts w:cs="Times New Roman"/>
          <w:sz w:val="26"/>
          <w:szCs w:val="26"/>
          <w:rtl/>
          <w:lang w:bidi="ar-MA"/>
        </w:rPr>
        <w:t>مبيعات</w:t>
      </w:r>
      <w:r w:rsidR="00B32F92">
        <w:rPr>
          <w:rFonts w:cs="Times New Roman"/>
          <w:sz w:val="26"/>
          <w:szCs w:val="26"/>
          <w:lang w:bidi="ar-MA"/>
        </w:rPr>
        <w:t xml:space="preserve">  </w:t>
      </w:r>
      <w:r w:rsidR="00B32F92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4060F9" w:rsidRPr="004060F9">
        <w:rPr>
          <w:rFonts w:cs="Times New Roman"/>
          <w:sz w:val="26"/>
          <w:szCs w:val="26"/>
          <w:rtl/>
          <w:lang w:bidi="ar-MA"/>
        </w:rPr>
        <w:t>تجارة بالجملة لتجهيزات الاعلام والاتصال</w:t>
      </w:r>
      <w:r w:rsidR="00B32F92">
        <w:rPr>
          <w:rFonts w:cs="Times New Roman" w:hint="cs"/>
          <w:sz w:val="26"/>
          <w:szCs w:val="26"/>
          <w:rtl/>
          <w:lang w:bidi="ar-MA"/>
        </w:rPr>
        <w:t>"</w:t>
      </w:r>
      <w:r w:rsidR="004060F9">
        <w:rPr>
          <w:rFonts w:cs="Times New Roman"/>
          <w:sz w:val="26"/>
          <w:szCs w:val="26"/>
          <w:lang w:bidi="ar-MA"/>
        </w:rPr>
        <w:t>.</w:t>
      </w:r>
      <w:r w:rsidR="004060F9" w:rsidRPr="004060F9">
        <w:rPr>
          <w:rtl/>
        </w:rPr>
        <w:t xml:space="preserve"> </w:t>
      </w:r>
      <w:r w:rsidR="004060F9" w:rsidRPr="004060F9">
        <w:rPr>
          <w:rFonts w:cs="Times New Roman"/>
          <w:sz w:val="26"/>
          <w:szCs w:val="26"/>
          <w:rtl/>
          <w:lang w:bidi="ar-MA"/>
        </w:rPr>
        <w:t xml:space="preserve">وبخصوص عدد المشتغلين، قد يكون عرف انخفاضا حسب </w:t>
      </w:r>
      <w:r w:rsidR="004060F9">
        <w:rPr>
          <w:rFonts w:cs="Times New Roman" w:hint="cs"/>
          <w:sz w:val="26"/>
          <w:szCs w:val="26"/>
          <w:rtl/>
          <w:lang w:bidi="ar-MA"/>
        </w:rPr>
        <w:t>24</w:t>
      </w:r>
      <w:r w:rsidR="004060F9" w:rsidRPr="004060F9">
        <w:rPr>
          <w:rFonts w:cs="Times New Roman"/>
          <w:sz w:val="26"/>
          <w:szCs w:val="26"/>
          <w:rtl/>
          <w:lang w:bidi="ar-MA"/>
        </w:rPr>
        <w:t>% من أرباب المقاولات</w:t>
      </w:r>
      <w:r w:rsidR="004060F9">
        <w:rPr>
          <w:rFonts w:cs="Times New Roman" w:hint="cs"/>
          <w:sz w:val="26"/>
          <w:szCs w:val="26"/>
          <w:rtl/>
          <w:lang w:bidi="ar-MA"/>
        </w:rPr>
        <w:t>.</w:t>
      </w:r>
    </w:p>
    <w:p w:rsidR="00DA322C" w:rsidRPr="00502D19" w:rsidRDefault="000256AB" w:rsidP="00F12731">
      <w:pPr>
        <w:pStyle w:val="Retraitcorpsdetexte"/>
        <w:spacing w:before="120" w:line="38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>
        <w:rPr>
          <w:rFonts w:cs="Times New Roman" w:hint="cs"/>
          <w:sz w:val="26"/>
          <w:szCs w:val="26"/>
          <w:rtl/>
          <w:lang w:bidi="ar-MA"/>
        </w:rPr>
        <w:t>70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أقل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>
        <w:rPr>
          <w:rFonts w:cs="Times New Roman" w:hint="cs"/>
          <w:sz w:val="26"/>
          <w:szCs w:val="26"/>
          <w:rtl/>
          <w:lang w:bidi="ar-MA"/>
        </w:rPr>
        <w:t>21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 استقرارا حسب 69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 وارتفاعا</w:t>
      </w:r>
      <w:r>
        <w:rPr>
          <w:rFonts w:cs="Times New Roman"/>
          <w:sz w:val="26"/>
          <w:szCs w:val="26"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حسب 20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446CA9" w:rsidRPr="009C75E9" w:rsidRDefault="00446CA9" w:rsidP="00F12731">
      <w:pPr>
        <w:pStyle w:val="Retraitcorpsdetexte"/>
        <w:numPr>
          <w:ilvl w:val="0"/>
          <w:numId w:val="23"/>
        </w:numPr>
        <w:spacing w:before="200" w:line="360" w:lineRule="exact"/>
        <w:ind w:left="714" w:right="-142" w:hanging="357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توقعــات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 المقاولات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="Calibri" w:hAnsi="Calibri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 w:rsidR="0012362A">
        <w:rPr>
          <w:rFonts w:ascii="Calibri" w:hAnsi="Calibri" w:hint="cs"/>
          <w:b/>
          <w:bCs/>
          <w:color w:val="660066"/>
          <w:sz w:val="32"/>
          <w:szCs w:val="32"/>
          <w:rtl/>
        </w:rPr>
        <w:t>الأول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من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سنة </w:t>
      </w:r>
      <w:r>
        <w:rPr>
          <w:rFonts w:ascii="Calibri" w:hAnsi="Calibri"/>
          <w:b/>
          <w:bCs/>
          <w:color w:val="660066"/>
          <w:sz w:val="32"/>
          <w:szCs w:val="32"/>
          <w:rtl/>
        </w:rPr>
        <w:t>202</w:t>
      </w:r>
      <w:r w:rsidR="008A6A05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</w:p>
    <w:p w:rsidR="00446CA9" w:rsidRPr="009C75E9" w:rsidRDefault="00446CA9" w:rsidP="00F12731">
      <w:pPr>
        <w:pStyle w:val="Paragraphedeliste"/>
        <w:numPr>
          <w:ilvl w:val="1"/>
          <w:numId w:val="19"/>
        </w:numPr>
        <w:spacing w:before="240"/>
        <w:ind w:left="1134" w:hanging="527"/>
        <w:contextualSpacing w:val="0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46CA9" w:rsidRPr="009C75E9" w:rsidRDefault="00D87E43" w:rsidP="00446CA9">
      <w:pPr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914650" cy="3073400"/>
            <wp:effectExtent l="19050" t="0" r="0" b="0"/>
            <wp:wrapSquare wrapText="bothSides"/>
            <wp:docPr id="2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A75" w:rsidRDefault="00446CA9" w:rsidP="00F12731">
      <w:pPr>
        <w:pStyle w:val="Retraitcorpsdetexte"/>
        <w:spacing w:before="120" w:line="38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2362A">
        <w:rPr>
          <w:rFonts w:cs="Times New Roman" w:hint="cs"/>
          <w:sz w:val="26"/>
          <w:szCs w:val="26"/>
          <w:rtl/>
          <w:lang w:bidi="ar-MA"/>
        </w:rPr>
        <w:t>الأول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سنة </w:t>
      </w:r>
      <w:r>
        <w:rPr>
          <w:rFonts w:cs="Times New Roman" w:hint="cs"/>
          <w:sz w:val="26"/>
          <w:szCs w:val="26"/>
          <w:rtl/>
          <w:lang w:bidi="ar-MA"/>
        </w:rPr>
        <w:t>2</w:t>
      </w:r>
      <w:r w:rsidR="008A6A05">
        <w:rPr>
          <w:rFonts w:cs="Times New Roman" w:hint="cs"/>
          <w:sz w:val="26"/>
          <w:szCs w:val="26"/>
          <w:rtl/>
          <w:lang w:bidi="ar-MA"/>
        </w:rPr>
        <w:t>1</w:t>
      </w:r>
      <w:r>
        <w:rPr>
          <w:rFonts w:cs="Times New Roman"/>
          <w:sz w:val="26"/>
          <w:szCs w:val="26"/>
          <w:lang w:bidi="ar-MA"/>
        </w:rPr>
        <w:t>20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1C76F9">
        <w:rPr>
          <w:rFonts w:cs="Times New Roman" w:hint="cs"/>
          <w:sz w:val="26"/>
          <w:szCs w:val="26"/>
          <w:rtl/>
          <w:lang w:bidi="ar-MA"/>
        </w:rPr>
        <w:t>58</w:t>
      </w:r>
      <w:r w:rsidRPr="0076125C">
        <w:rPr>
          <w:rFonts w:cs="Times New Roman"/>
          <w:sz w:val="26"/>
          <w:szCs w:val="26"/>
          <w:rtl/>
          <w:lang w:bidi="ar-MA"/>
        </w:rPr>
        <w:t>%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المالية</w:t>
      </w:r>
      <w:r w:rsidRPr="0012027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C76F9" w:rsidRPr="007E5CD1">
        <w:rPr>
          <w:rFonts w:cs="Times New Roman" w:hint="cs"/>
          <w:sz w:val="26"/>
          <w:szCs w:val="26"/>
          <w:rtl/>
          <w:lang w:bidi="ar-MA"/>
        </w:rPr>
        <w:t>استقرارا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>
        <w:rPr>
          <w:rFonts w:cs="Times New Roman" w:hint="cs"/>
          <w:sz w:val="26"/>
          <w:szCs w:val="26"/>
          <w:rtl/>
          <w:lang w:bidi="ar-MA"/>
        </w:rPr>
        <w:t>الإجمالي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. </w:t>
      </w:r>
      <w:r w:rsidR="00C14A75" w:rsidRPr="00C14A75">
        <w:rPr>
          <w:rFonts w:cs="Times New Roman"/>
          <w:sz w:val="26"/>
          <w:szCs w:val="26"/>
          <w:rtl/>
          <w:lang w:bidi="ar-MA"/>
        </w:rPr>
        <w:t>وتعزى هاته التوقعات</w:t>
      </w:r>
      <w:r w:rsidR="001C76F9">
        <w:rPr>
          <w:rFonts w:cs="Times New Roman" w:hint="cs"/>
          <w:sz w:val="26"/>
          <w:szCs w:val="26"/>
          <w:rtl/>
          <w:lang w:bidi="ar-MA"/>
        </w:rPr>
        <w:t>،</w:t>
      </w:r>
      <w:r w:rsidR="001C76F9" w:rsidRPr="0076125C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DF3A9F" w:rsidRPr="00DF3A9F">
        <w:rPr>
          <w:rtl/>
        </w:rPr>
        <w:t xml:space="preserve"> </w:t>
      </w:r>
      <w:r w:rsidR="00DF3A9F" w:rsidRPr="00DF3A9F">
        <w:rPr>
          <w:rFonts w:cs="Times New Roman"/>
          <w:sz w:val="26"/>
          <w:szCs w:val="26"/>
          <w:rtl/>
          <w:lang w:bidi="ar-MA"/>
        </w:rPr>
        <w:t>إلى التحسن المنتظر على مستوى "النقل الجوي" و"التخزين والخدمات الملحقة بالنقل"، ومن جهة أخرى،</w:t>
      </w:r>
      <w:r w:rsidR="00DF3A9F">
        <w:rPr>
          <w:rFonts w:cs="Times New Roman"/>
          <w:sz w:val="26"/>
          <w:szCs w:val="26"/>
          <w:lang w:bidi="ar-MA"/>
        </w:rPr>
        <w:t xml:space="preserve"> </w:t>
      </w:r>
      <w:r w:rsidR="001C76F9" w:rsidRPr="00C14A75">
        <w:rPr>
          <w:rFonts w:cs="Times New Roman" w:hint="cs"/>
          <w:sz w:val="26"/>
          <w:szCs w:val="26"/>
          <w:rtl/>
          <w:lang w:bidi="ar-MA"/>
        </w:rPr>
        <w:t>إلى</w:t>
      </w:r>
      <w:r w:rsidR="00C14A75" w:rsidRPr="00C14A75">
        <w:rPr>
          <w:rFonts w:cs="Times New Roman"/>
          <w:sz w:val="26"/>
          <w:szCs w:val="26"/>
          <w:rtl/>
          <w:lang w:bidi="ar-MA"/>
        </w:rPr>
        <w:t xml:space="preserve"> الانخفاض المنتظر في أنشطة </w:t>
      </w:r>
      <w:r w:rsidR="002F093A" w:rsidRPr="00BD235E">
        <w:rPr>
          <w:rFonts w:cs="Times New Roman" w:hint="cs"/>
          <w:sz w:val="26"/>
          <w:szCs w:val="26"/>
          <w:rtl/>
          <w:lang w:bidi="ar-MA"/>
        </w:rPr>
        <w:t>"</w:t>
      </w:r>
      <w:r w:rsidR="002F093A" w:rsidRPr="00D2450B">
        <w:rPr>
          <w:rFonts w:cs="Times New Roman" w:hint="cs"/>
          <w:sz w:val="26"/>
          <w:szCs w:val="26"/>
          <w:rtl/>
          <w:lang w:bidi="ar-MA"/>
        </w:rPr>
        <w:t>الايواء</w:t>
      </w:r>
      <w:r w:rsidR="002F093A" w:rsidRPr="00BD235E">
        <w:rPr>
          <w:rFonts w:cs="Times New Roman" w:hint="cs"/>
          <w:sz w:val="26"/>
          <w:szCs w:val="26"/>
          <w:rtl/>
          <w:lang w:bidi="ar-MA"/>
        </w:rPr>
        <w:t>"</w:t>
      </w:r>
      <w:r w:rsidR="002F093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4A75" w:rsidRPr="00C14A75">
        <w:rPr>
          <w:rFonts w:cs="Times New Roman"/>
          <w:sz w:val="26"/>
          <w:szCs w:val="26"/>
          <w:rtl/>
          <w:lang w:bidi="ar-MA"/>
        </w:rPr>
        <w:t>و"</w:t>
      </w:r>
      <w:r w:rsidR="00FA20F7" w:rsidRPr="00FA20F7">
        <w:rPr>
          <w:rFonts w:cs="Times New Roman"/>
          <w:sz w:val="26"/>
          <w:szCs w:val="26"/>
          <w:rtl/>
          <w:lang w:bidi="ar-MA"/>
        </w:rPr>
        <w:t>أنشطة التأجير والاستئجار</w:t>
      </w:r>
      <w:r w:rsidR="009E1E4D">
        <w:rPr>
          <w:rFonts w:cs="Times New Roman"/>
          <w:sz w:val="26"/>
          <w:szCs w:val="26"/>
          <w:rtl/>
          <w:lang w:bidi="ar-MA"/>
        </w:rPr>
        <w:t>"</w:t>
      </w:r>
      <w:r w:rsidR="00FA20F7">
        <w:rPr>
          <w:rFonts w:cs="Times New Roman"/>
          <w:sz w:val="26"/>
          <w:szCs w:val="26"/>
          <w:lang w:bidi="ar-MA"/>
        </w:rPr>
        <w:t xml:space="preserve"> </w:t>
      </w:r>
      <w:r w:rsidR="00FA20F7" w:rsidRPr="00C14A75">
        <w:rPr>
          <w:rFonts w:cs="Times New Roman"/>
          <w:sz w:val="26"/>
          <w:szCs w:val="26"/>
          <w:rtl/>
          <w:lang w:bidi="ar-MA"/>
        </w:rPr>
        <w:t>و"</w:t>
      </w:r>
      <w:r w:rsidR="00FA20F7">
        <w:rPr>
          <w:rFonts w:cs="Times New Roman" w:hint="cs"/>
          <w:sz w:val="26"/>
          <w:szCs w:val="26"/>
          <w:rtl/>
          <w:lang w:bidi="ar-MA"/>
        </w:rPr>
        <w:t>أ</w:t>
      </w:r>
      <w:r w:rsidR="00FA20F7" w:rsidRPr="009E1E4D">
        <w:rPr>
          <w:rFonts w:cs="Times New Roman"/>
          <w:sz w:val="26"/>
          <w:szCs w:val="26"/>
          <w:rtl/>
        </w:rPr>
        <w:t>نشطة وكالات الأسفار ومنظمي الرحلات</w:t>
      </w:r>
      <w:r w:rsidR="00FA20F7">
        <w:rPr>
          <w:rFonts w:cs="Times New Roman"/>
          <w:sz w:val="26"/>
          <w:szCs w:val="26"/>
        </w:rPr>
        <w:t xml:space="preserve"> </w:t>
      </w:r>
      <w:r w:rsidR="00FA20F7" w:rsidRPr="009E1E4D">
        <w:rPr>
          <w:rFonts w:cs="Times New Roman"/>
          <w:sz w:val="26"/>
          <w:szCs w:val="26"/>
          <w:rtl/>
        </w:rPr>
        <w:t>السیاحیة</w:t>
      </w:r>
      <w:r w:rsidR="00FA20F7">
        <w:rPr>
          <w:rFonts w:cs="Times New Roman"/>
          <w:sz w:val="26"/>
          <w:szCs w:val="26"/>
        </w:rPr>
        <w:t xml:space="preserve"> </w:t>
      </w:r>
      <w:r w:rsidR="00FA20F7" w:rsidRPr="009E1E4D">
        <w:rPr>
          <w:rFonts w:cs="Times New Roman"/>
          <w:sz w:val="26"/>
          <w:szCs w:val="26"/>
          <w:rtl/>
        </w:rPr>
        <w:t>وخدمات الحجز والأنشطة المرتبطة بھا</w:t>
      </w:r>
      <w:r w:rsidR="00FA20F7">
        <w:rPr>
          <w:rFonts w:cs="Times New Roman"/>
          <w:sz w:val="26"/>
          <w:szCs w:val="26"/>
          <w:rtl/>
          <w:lang w:bidi="ar-MA"/>
        </w:rPr>
        <w:t>"</w:t>
      </w:r>
      <w:r w:rsidR="00DF3A9F">
        <w:rPr>
          <w:rFonts w:cs="Times New Roman"/>
          <w:sz w:val="26"/>
          <w:szCs w:val="26"/>
          <w:lang w:bidi="ar-MA"/>
        </w:rPr>
        <w:t>.</w:t>
      </w:r>
    </w:p>
    <w:p w:rsidR="00446CA9" w:rsidRDefault="00446CA9" w:rsidP="00FD6DE0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12362A">
        <w:rPr>
          <w:rFonts w:cs="Times New Roman" w:hint="cs"/>
          <w:sz w:val="26"/>
          <w:szCs w:val="26"/>
          <w:rtl/>
          <w:lang w:bidi="ar-MA"/>
        </w:rPr>
        <w:t>الأول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>من</w:t>
      </w:r>
      <w:r w:rsidRPr="0076125C">
        <w:rPr>
          <w:rFonts w:cs="Times New Roman"/>
          <w:sz w:val="26"/>
          <w:szCs w:val="26"/>
          <w:rtl/>
          <w:lang w:bidi="ar-MA"/>
        </w:rPr>
        <w:t xml:space="preserve"> سنة </w:t>
      </w:r>
      <w:r w:rsidR="008A6A05">
        <w:rPr>
          <w:rFonts w:cs="Times New Roman" w:hint="cs"/>
          <w:sz w:val="26"/>
          <w:szCs w:val="26"/>
          <w:rtl/>
          <w:lang w:bidi="ar-MA"/>
        </w:rPr>
        <w:t>2021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D6DE0">
        <w:rPr>
          <w:rFonts w:cs="Times New Roman" w:hint="cs"/>
          <w:sz w:val="26"/>
          <w:szCs w:val="26"/>
          <w:rtl/>
          <w:lang w:bidi="ar-MA"/>
        </w:rPr>
        <w:t>61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يرتقبون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D6DE0">
        <w:rPr>
          <w:rFonts w:cs="Times New Roman" w:hint="cs"/>
          <w:sz w:val="26"/>
          <w:szCs w:val="26"/>
          <w:rtl/>
          <w:lang w:bidi="ar-MA"/>
        </w:rPr>
        <w:t>استقرار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 كم</w:t>
      </w:r>
      <w:r w:rsidRPr="009C75E9">
        <w:rPr>
          <w:rFonts w:cs="Times New Roman" w:hint="eastAsia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D6DE0">
        <w:rPr>
          <w:rFonts w:cs="Times New Roman" w:hint="cs"/>
          <w:sz w:val="26"/>
          <w:szCs w:val="26"/>
          <w:rtl/>
          <w:lang w:bidi="ar-MA"/>
        </w:rPr>
        <w:t>83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="00FD6DE0">
        <w:rPr>
          <w:rFonts w:cs="Times New Roman" w:hint="cs"/>
          <w:sz w:val="26"/>
          <w:szCs w:val="26"/>
          <w:rtl/>
          <w:lang w:bidi="ar-MA"/>
        </w:rPr>
        <w:t>استقرار</w:t>
      </w:r>
      <w:r w:rsidR="00C14A75">
        <w:rPr>
          <w:rFonts w:cs="Times New Roman" w:hint="cs"/>
          <w:sz w:val="26"/>
          <w:szCs w:val="26"/>
          <w:rtl/>
          <w:lang w:bidi="ar-MA"/>
        </w:rPr>
        <w:t>ا</w:t>
      </w:r>
      <w:r w:rsidR="00C14A75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446CA9" w:rsidRPr="009C75E9" w:rsidRDefault="00446CA9" w:rsidP="00446CA9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DC413E" w:rsidRPr="009C75E9" w:rsidRDefault="00D87E43" w:rsidP="00DC413E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105410</wp:posOffset>
            </wp:positionV>
            <wp:extent cx="2965450" cy="3340100"/>
            <wp:effectExtent l="0" t="0" r="6350" b="0"/>
            <wp:wrapSquare wrapText="bothSides"/>
            <wp:docPr id="2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C413E">
        <w:rPr>
          <w:rFonts w:cs="Times New Roman"/>
          <w:sz w:val="26"/>
          <w:szCs w:val="26"/>
          <w:lang w:bidi="ar-MA"/>
        </w:rPr>
        <w:t xml:space="preserve"> 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الأول من</w:t>
      </w:r>
      <w:r w:rsidR="00DC413E">
        <w:rPr>
          <w:rFonts w:cs="Times New Roman"/>
          <w:sz w:val="26"/>
          <w:szCs w:val="26"/>
          <w:rtl/>
          <w:lang w:bidi="ar-MA"/>
        </w:rPr>
        <w:t xml:space="preserve"> سنة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21</w:t>
      </w:r>
      <w:r w:rsidR="00DC413E">
        <w:rPr>
          <w:rFonts w:cs="Times New Roman"/>
          <w:sz w:val="26"/>
          <w:szCs w:val="26"/>
          <w:lang w:bidi="ar-MA"/>
        </w:rPr>
        <w:t>20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DC413E">
        <w:rPr>
          <w:rFonts w:cs="Times New Roman" w:hint="cs"/>
          <w:sz w:val="26"/>
          <w:szCs w:val="26"/>
          <w:rtl/>
          <w:lang w:bidi="ar-MA"/>
        </w:rPr>
        <w:t>61</w:t>
      </w:r>
      <w:r w:rsidR="00DC413E" w:rsidRPr="009C75E9">
        <w:rPr>
          <w:rFonts w:cs="Times New Roman"/>
          <w:sz w:val="26"/>
          <w:szCs w:val="26"/>
          <w:lang w:bidi="ar-MA"/>
        </w:rPr>
        <w:t>%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C413E">
        <w:rPr>
          <w:rFonts w:cs="Times New Roman"/>
          <w:sz w:val="26"/>
          <w:szCs w:val="26"/>
          <w:rtl/>
          <w:lang w:bidi="ar-MA"/>
        </w:rPr>
        <w:t>من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C413E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DC413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F3A9F">
        <w:rPr>
          <w:rFonts w:cs="Times New Roman" w:hint="cs"/>
          <w:sz w:val="26"/>
          <w:szCs w:val="26"/>
          <w:rtl/>
          <w:lang w:bidi="ar-MA"/>
        </w:rPr>
        <w:t>استقرارا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C413E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="00DC413E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DC413E">
        <w:rPr>
          <w:rFonts w:cs="Times New Roman"/>
          <w:sz w:val="26"/>
          <w:szCs w:val="26"/>
          <w:lang w:bidi="ar-MA"/>
        </w:rPr>
        <w:t xml:space="preserve"> </w:t>
      </w:r>
      <w:r w:rsidR="00DC413E">
        <w:rPr>
          <w:rFonts w:cs="Times New Roman" w:hint="cs"/>
          <w:sz w:val="26"/>
          <w:szCs w:val="26"/>
          <w:rtl/>
          <w:lang w:bidi="ar-MA"/>
        </w:rPr>
        <w:t>و</w:t>
      </w:r>
      <w:r w:rsidR="00DC413E" w:rsidRPr="0076125C">
        <w:rPr>
          <w:rFonts w:cs="Times New Roman" w:hint="cs"/>
          <w:sz w:val="26"/>
          <w:szCs w:val="26"/>
          <w:rtl/>
          <w:lang w:bidi="ar-MA"/>
        </w:rPr>
        <w:t>ارتفاعا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DC413E" w:rsidRPr="00A6529A">
        <w:rPr>
          <w:rFonts w:cs="Times New Roman" w:hint="cs"/>
          <w:sz w:val="26"/>
          <w:szCs w:val="26"/>
          <w:rtl/>
          <w:lang w:bidi="ar-MA"/>
        </w:rPr>
        <w:t>2</w:t>
      </w:r>
      <w:r w:rsidR="00DC413E">
        <w:rPr>
          <w:rFonts w:cs="Times New Roman" w:hint="cs"/>
          <w:sz w:val="26"/>
          <w:szCs w:val="26"/>
          <w:rtl/>
          <w:lang w:bidi="ar-MA"/>
        </w:rPr>
        <w:t>3</w:t>
      </w:r>
      <w:r w:rsidR="00DC413E" w:rsidRPr="009C75E9">
        <w:rPr>
          <w:rFonts w:cs="Times New Roman"/>
          <w:sz w:val="26"/>
          <w:szCs w:val="26"/>
          <w:lang w:bidi="ar-MA"/>
        </w:rPr>
        <w:t>%</w:t>
      </w:r>
      <w:r w:rsidR="00DC413E" w:rsidRPr="00C6584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C413E">
        <w:rPr>
          <w:rFonts w:cs="Times New Roman" w:hint="cs"/>
          <w:sz w:val="26"/>
          <w:szCs w:val="26"/>
          <w:rtl/>
          <w:lang w:bidi="ar-MA"/>
        </w:rPr>
        <w:t>منهم.</w:t>
      </w:r>
    </w:p>
    <w:p w:rsidR="00DC413E" w:rsidRPr="00A6529A" w:rsidRDefault="00DC413E" w:rsidP="00FA20F7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 xml:space="preserve">ارتفاع المرتقب في حجم مبيعات </w:t>
      </w:r>
      <w:r w:rsidRPr="00AE5374">
        <w:rPr>
          <w:rFonts w:cs="Times New Roman" w:hint="cs"/>
          <w:sz w:val="26"/>
          <w:szCs w:val="26"/>
          <w:rtl/>
          <w:lang w:bidi="ar-MA"/>
        </w:rPr>
        <w:t>"</w:t>
      </w:r>
      <w:r w:rsidRPr="008D3EBF">
        <w:rPr>
          <w:rFonts w:cs="Times New Roman"/>
          <w:sz w:val="26"/>
          <w:szCs w:val="26"/>
          <w:rtl/>
          <w:lang w:bidi="ar-MA"/>
        </w:rPr>
        <w:t>تجارة بالجملة لتجهيزات صناعية أخرى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>
        <w:rPr>
          <w:rFonts w:cs="Times New Roman"/>
          <w:sz w:val="26"/>
          <w:szCs w:val="26"/>
          <w:rtl/>
          <w:lang w:bidi="ar-MA"/>
        </w:rPr>
        <w:t>مبيعات</w:t>
      </w:r>
      <w:r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Pr="008D3EBF">
        <w:rPr>
          <w:rFonts w:cs="Times New Roman"/>
          <w:sz w:val="26"/>
          <w:szCs w:val="26"/>
          <w:rtl/>
          <w:lang w:bidi="ar-MA"/>
        </w:rPr>
        <w:t>تجارة بالجملة لتجهيزات الاعلام والاتصال</w:t>
      </w:r>
      <w:r>
        <w:rPr>
          <w:rFonts w:cs="Times New Roman" w:hint="cs"/>
          <w:sz w:val="26"/>
          <w:szCs w:val="26"/>
          <w:rtl/>
          <w:lang w:bidi="ar-MA"/>
        </w:rPr>
        <w:t xml:space="preserve">"، ومن جهة أخرى،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>انخفاض المنتظر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="000A3B2F" w:rsidRPr="000A3B2F">
        <w:rPr>
          <w:rFonts w:cs="Times New Roman"/>
          <w:sz w:val="26"/>
          <w:szCs w:val="26"/>
          <w:rtl/>
          <w:lang w:bidi="ar-MA"/>
        </w:rPr>
        <w:t>تجارة لوازم منزلية بالجملة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="00952468">
        <w:rPr>
          <w:rFonts w:cs="Times New Roman"/>
          <w:sz w:val="26"/>
          <w:szCs w:val="26"/>
          <w:lang w:bidi="ar-MA"/>
        </w:rPr>
        <w:t>.</w:t>
      </w:r>
    </w:p>
    <w:p w:rsidR="00DC413E" w:rsidRPr="009C75E9" w:rsidRDefault="00DC413E" w:rsidP="00F12731">
      <w:pPr>
        <w:pStyle w:val="Retraitcorpsdetexte"/>
        <w:spacing w:before="120" w:line="360" w:lineRule="auto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>
        <w:rPr>
          <w:rFonts w:cs="Times New Roman" w:hint="cs"/>
          <w:sz w:val="26"/>
          <w:szCs w:val="26"/>
          <w:rtl/>
          <w:lang w:bidi="ar-MA"/>
        </w:rPr>
        <w:t xml:space="preserve">أقل من العادي حسب </w:t>
      </w:r>
      <w:r>
        <w:rPr>
          <w:rFonts w:eastAsia="Arial Unicode MS"/>
          <w:sz w:val="26"/>
          <w:szCs w:val="26"/>
        </w:rPr>
        <w:t>34</w:t>
      </w:r>
      <w:r>
        <w:rPr>
          <w:rFonts w:cs="Times New Roman" w:hint="cs"/>
          <w:sz w:val="26"/>
          <w:szCs w:val="26"/>
          <w:rtl/>
          <w:lang w:bidi="ar-MA"/>
        </w:rPr>
        <w:t>%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تجار الجملة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  <w:r w:rsidR="00F1273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كما يتوقع </w:t>
      </w:r>
      <w:r>
        <w:rPr>
          <w:rFonts w:cs="Times New Roman" w:hint="cs"/>
          <w:sz w:val="26"/>
          <w:szCs w:val="26"/>
          <w:rtl/>
          <w:lang w:bidi="ar-MA"/>
        </w:rPr>
        <w:t>74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>
        <w:rPr>
          <w:rFonts w:cs="Times New Roman"/>
          <w:sz w:val="26"/>
          <w:szCs w:val="26"/>
          <w:lang w:bidi="ar-MA"/>
        </w:rPr>
        <w:t>.</w:t>
      </w:r>
    </w:p>
    <w:p w:rsidR="00446CA9" w:rsidRPr="00DC413E" w:rsidRDefault="00446CA9" w:rsidP="00DC413E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</w:p>
    <w:p w:rsidR="00C17009" w:rsidRPr="009C75E9" w:rsidRDefault="008733D2" w:rsidP="008733D2">
      <w:pPr>
        <w:pStyle w:val="Retraitcorpsdetexte"/>
        <w:spacing w:after="240"/>
        <w:ind w:firstLine="0"/>
        <w:jc w:val="center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  <w:r>
        <w:rPr>
          <w:rFonts w:ascii="Calibri" w:hAnsi="Calibri"/>
          <w:b/>
          <w:bCs/>
          <w:color w:val="660066"/>
          <w:sz w:val="24"/>
          <w:szCs w:val="24"/>
          <w:lang w:bidi="ar-MA"/>
        </w:rPr>
        <w:t xml:space="preserve"> </w:t>
      </w:r>
      <w:r w:rsidR="00420AE5">
        <w:rPr>
          <w:rFonts w:ascii="Calibri" w:hAnsi="Calibri"/>
          <w:b/>
          <w:bCs/>
          <w:color w:val="660066"/>
          <w:sz w:val="24"/>
          <w:szCs w:val="24"/>
          <w:lang w:bidi="ar-MA"/>
        </w:rPr>
        <w:t xml:space="preserve">        </w:t>
      </w:r>
    </w:p>
    <w:sectPr w:rsidR="00C17009" w:rsidRPr="009C75E9" w:rsidSect="006926C0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00B" w:rsidRDefault="001D400B" w:rsidP="000E251D">
      <w:r>
        <w:separator/>
      </w:r>
    </w:p>
  </w:endnote>
  <w:endnote w:type="continuationSeparator" w:id="1">
    <w:p w:rsidR="001D400B" w:rsidRDefault="001D400B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54" w:rsidRDefault="008A0B54" w:rsidP="008A0B54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0"/>
    </w:tblGrid>
    <w:tr w:rsidR="008A0B54" w:rsidTr="00BC4BF7">
      <w:trPr>
        <w:trHeight w:val="360"/>
      </w:trPr>
      <w:tc>
        <w:tcPr>
          <w:tcW w:w="1500" w:type="pct"/>
          <w:shd w:val="clear" w:color="auto" w:fill="auto"/>
        </w:tcPr>
        <w:p w:rsidR="008A0B54" w:rsidRPr="000F5479" w:rsidRDefault="0012362A" w:rsidP="0012362A">
          <w:pPr>
            <w:pStyle w:val="Pieddepage"/>
            <w:jc w:val="right"/>
            <w:rPr>
              <w:rFonts w:cs="Traditional Arabic"/>
              <w:color w:val="FFFFFF"/>
              <w:rtl/>
              <w:lang w:val="fr-FR" w:bidi="ar-MA"/>
            </w:rPr>
          </w:pPr>
          <w:r w:rsidRPr="000F5479">
            <w:rPr>
              <w:rFonts w:hint="cs"/>
              <w:rtl/>
              <w:lang w:val="fr-FR" w:bidi="ar-MA"/>
            </w:rPr>
            <w:t>مارس</w:t>
          </w:r>
          <w:r w:rsidR="008A0B54" w:rsidRPr="000F5479">
            <w:rPr>
              <w:rFonts w:hint="cs"/>
              <w:rtl/>
              <w:lang w:val="fr-FR" w:bidi="ar-MA"/>
            </w:rPr>
            <w:t xml:space="preserve">  </w:t>
          </w:r>
          <w:r w:rsidR="008A0B54" w:rsidRPr="000F5479">
            <w:rPr>
              <w:rFonts w:cs="Traditional Arabic" w:hint="cs"/>
              <w:rtl/>
              <w:lang w:val="fr-FR"/>
            </w:rPr>
            <w:t xml:space="preserve"> -</w:t>
          </w:r>
          <w:r w:rsidRPr="000F5479">
            <w:rPr>
              <w:rFonts w:cs="Traditional Arabic" w:hint="cs"/>
              <w:rtl/>
              <w:lang w:val="fr-FR"/>
            </w:rPr>
            <w:t>2021</w:t>
          </w:r>
          <w:r w:rsidR="008A0B54" w:rsidRPr="000F5479">
            <w:rPr>
              <w:rFonts w:cs="Traditional Arabic" w:hint="cs"/>
              <w:rtl/>
              <w:lang w:val="fr-FR"/>
            </w:rPr>
            <w:t>-</w:t>
          </w:r>
          <w:r w:rsidR="008A0B54" w:rsidRPr="000F5479">
            <w:rPr>
              <w:rFonts w:cs="Traditional Arabic"/>
              <w:lang w:val="fr-FR"/>
            </w:rPr>
            <w:t xml:space="preserve">   </w:t>
          </w:r>
          <w:r w:rsidR="008A0B54" w:rsidRPr="000F5479">
            <w:rPr>
              <w:rFonts w:cs="Traditional Arabic" w:hint="cs"/>
              <w:rtl/>
              <w:lang w:val="fr-FR"/>
            </w:rPr>
            <w:t xml:space="preserve"> </w:t>
          </w:r>
          <w:r w:rsidR="00E0011A" w:rsidRPr="000F5479">
            <w:rPr>
              <w:rFonts w:cs="Traditional Arabic"/>
              <w:lang w:val="fr-FR"/>
            </w:rPr>
            <w:fldChar w:fldCharType="begin"/>
          </w:r>
          <w:r w:rsidR="00A879C9" w:rsidRPr="000F5479">
            <w:rPr>
              <w:rFonts w:cs="Traditional Arabic"/>
              <w:lang w:val="fr-FR"/>
            </w:rPr>
            <w:instrText>PAGE   \* MERGEFORMAT</w:instrText>
          </w:r>
          <w:r w:rsidR="00E0011A" w:rsidRPr="000F5479">
            <w:rPr>
              <w:rFonts w:cs="Traditional Arabic"/>
              <w:lang w:val="fr-FR"/>
            </w:rPr>
            <w:fldChar w:fldCharType="separate"/>
          </w:r>
          <w:r w:rsidR="00D87E43">
            <w:rPr>
              <w:rFonts w:cs="Traditional Arabic"/>
              <w:noProof/>
              <w:rtl/>
              <w:lang w:val="fr-FR"/>
            </w:rPr>
            <w:t>2</w:t>
          </w:r>
          <w:r w:rsidR="00E0011A" w:rsidRPr="000F5479">
            <w:rPr>
              <w:rFonts w:cs="Traditional Arabic"/>
              <w:noProof/>
              <w:lang w:val="fr-FR"/>
            </w:rPr>
            <w:fldChar w:fldCharType="end"/>
          </w:r>
        </w:p>
      </w:tc>
      <w:tc>
        <w:tcPr>
          <w:tcW w:w="3500" w:type="pct"/>
        </w:tcPr>
        <w:p w:rsidR="008A0B54" w:rsidRPr="000F5479" w:rsidRDefault="008A0B54" w:rsidP="008A0B54">
          <w:pPr>
            <w:pStyle w:val="Pieddepage"/>
            <w:rPr>
              <w:rFonts w:cs="Traditional Arabic"/>
              <w:rtl/>
              <w:lang w:val="fr-FR" w:bidi="ar-MA"/>
            </w:rPr>
          </w:pPr>
          <w:r w:rsidRPr="000F5479">
            <w:rPr>
              <w:rFonts w:cs="Traditional Arabic" w:hint="cs"/>
              <w:rtl/>
              <w:lang w:val="fr-FR"/>
            </w:rPr>
            <w:t>البحوث الفصلية حول الظرفية الاقتصادية</w:t>
          </w:r>
          <w:r w:rsidRPr="000F5479">
            <w:rPr>
              <w:rFonts w:cs="Traditional Arabic" w:hint="cs"/>
              <w:rtl/>
              <w:lang w:val="fr-FR" w:bidi="ar-MA"/>
            </w:rPr>
            <w:t xml:space="preserve">، </w:t>
          </w:r>
          <w:r w:rsidRPr="000F5479">
            <w:rPr>
              <w:rFonts w:cs="Traditional Arabic"/>
              <w:rtl/>
              <w:lang w:val="fr-FR" w:bidi="ar-MA"/>
            </w:rPr>
            <w:t>قطاعي الخدمات التجارية غير المالية وتجارة الجملة</w:t>
          </w:r>
        </w:p>
      </w:tc>
    </w:tr>
  </w:tbl>
  <w:p w:rsidR="008A0B54" w:rsidRPr="003D2F76" w:rsidRDefault="008A0B54" w:rsidP="008A0B54">
    <w:pPr>
      <w:pStyle w:val="Pieddepage"/>
    </w:pPr>
  </w:p>
  <w:p w:rsidR="008A0B54" w:rsidRDefault="008A0B54" w:rsidP="008A0B54">
    <w:pPr>
      <w:pStyle w:val="Pieddepage"/>
    </w:pPr>
  </w:p>
  <w:p w:rsidR="000E251D" w:rsidRPr="008A0B54" w:rsidRDefault="000E251D" w:rsidP="008A0B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00B" w:rsidRDefault="001D400B" w:rsidP="000E251D">
      <w:r>
        <w:separator/>
      </w:r>
    </w:p>
  </w:footnote>
  <w:footnote w:type="continuationSeparator" w:id="1">
    <w:p w:rsidR="001D400B" w:rsidRDefault="001D400B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031A4"/>
    <w:multiLevelType w:val="hybridMultilevel"/>
    <w:tmpl w:val="AB30E7FA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3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8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22"/>
  </w:num>
  <w:num w:numId="14">
    <w:abstractNumId w:val="1"/>
  </w:num>
  <w:num w:numId="15">
    <w:abstractNumId w:val="10"/>
  </w:num>
  <w:num w:numId="16">
    <w:abstractNumId w:val="13"/>
  </w:num>
  <w:num w:numId="17">
    <w:abstractNumId w:val="21"/>
  </w:num>
  <w:num w:numId="18">
    <w:abstractNumId w:val="0"/>
  </w:num>
  <w:num w:numId="19">
    <w:abstractNumId w:val="14"/>
  </w:num>
  <w:num w:numId="20">
    <w:abstractNumId w:val="16"/>
  </w:num>
  <w:num w:numId="21">
    <w:abstractNumId w:val="15"/>
  </w:num>
  <w:num w:numId="22">
    <w:abstractNumId w:val="1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076C4"/>
    <w:rsid w:val="00007707"/>
    <w:rsid w:val="00011B1A"/>
    <w:rsid w:val="00015CDE"/>
    <w:rsid w:val="0001667E"/>
    <w:rsid w:val="00020708"/>
    <w:rsid w:val="00024432"/>
    <w:rsid w:val="000256AB"/>
    <w:rsid w:val="00025B4D"/>
    <w:rsid w:val="0002610E"/>
    <w:rsid w:val="00027334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3588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B81"/>
    <w:rsid w:val="00076FF6"/>
    <w:rsid w:val="000838A8"/>
    <w:rsid w:val="00083993"/>
    <w:rsid w:val="00086FD2"/>
    <w:rsid w:val="00087E71"/>
    <w:rsid w:val="00090F6E"/>
    <w:rsid w:val="00092658"/>
    <w:rsid w:val="00092DDB"/>
    <w:rsid w:val="00093354"/>
    <w:rsid w:val="00093DD8"/>
    <w:rsid w:val="00096617"/>
    <w:rsid w:val="000A07BB"/>
    <w:rsid w:val="000A1094"/>
    <w:rsid w:val="000A3B2F"/>
    <w:rsid w:val="000A6716"/>
    <w:rsid w:val="000A6B41"/>
    <w:rsid w:val="000A732F"/>
    <w:rsid w:val="000B052E"/>
    <w:rsid w:val="000B089D"/>
    <w:rsid w:val="000B1585"/>
    <w:rsid w:val="000B3D81"/>
    <w:rsid w:val="000B3F49"/>
    <w:rsid w:val="000B70ED"/>
    <w:rsid w:val="000B7837"/>
    <w:rsid w:val="000C0A98"/>
    <w:rsid w:val="000C252E"/>
    <w:rsid w:val="000C52DD"/>
    <w:rsid w:val="000C59D2"/>
    <w:rsid w:val="000D2277"/>
    <w:rsid w:val="000D5A90"/>
    <w:rsid w:val="000D77EC"/>
    <w:rsid w:val="000E0036"/>
    <w:rsid w:val="000E1A56"/>
    <w:rsid w:val="000E251D"/>
    <w:rsid w:val="000E4878"/>
    <w:rsid w:val="000F1383"/>
    <w:rsid w:val="000F45F7"/>
    <w:rsid w:val="000F5479"/>
    <w:rsid w:val="000F7FCB"/>
    <w:rsid w:val="001000BA"/>
    <w:rsid w:val="00102F43"/>
    <w:rsid w:val="00103E81"/>
    <w:rsid w:val="00104B56"/>
    <w:rsid w:val="00104F4F"/>
    <w:rsid w:val="001056E5"/>
    <w:rsid w:val="00111731"/>
    <w:rsid w:val="00112B0B"/>
    <w:rsid w:val="001158C0"/>
    <w:rsid w:val="0011775D"/>
    <w:rsid w:val="0012027F"/>
    <w:rsid w:val="0012362A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46980"/>
    <w:rsid w:val="001529DA"/>
    <w:rsid w:val="00152B99"/>
    <w:rsid w:val="00162CE4"/>
    <w:rsid w:val="00162D9A"/>
    <w:rsid w:val="0016438C"/>
    <w:rsid w:val="00164FC9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1ADB"/>
    <w:rsid w:val="001938B7"/>
    <w:rsid w:val="0019424E"/>
    <w:rsid w:val="00195431"/>
    <w:rsid w:val="00195A85"/>
    <w:rsid w:val="001A1344"/>
    <w:rsid w:val="001A18E2"/>
    <w:rsid w:val="001A2B88"/>
    <w:rsid w:val="001A778D"/>
    <w:rsid w:val="001B26D5"/>
    <w:rsid w:val="001B36E5"/>
    <w:rsid w:val="001B39D2"/>
    <w:rsid w:val="001B4146"/>
    <w:rsid w:val="001B52D7"/>
    <w:rsid w:val="001B5BA6"/>
    <w:rsid w:val="001B6BB1"/>
    <w:rsid w:val="001C306E"/>
    <w:rsid w:val="001C3436"/>
    <w:rsid w:val="001C3E3F"/>
    <w:rsid w:val="001C5F9F"/>
    <w:rsid w:val="001C76F9"/>
    <w:rsid w:val="001D3001"/>
    <w:rsid w:val="001D400B"/>
    <w:rsid w:val="001E2FEF"/>
    <w:rsid w:val="001E3CDE"/>
    <w:rsid w:val="001E5180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6E0D"/>
    <w:rsid w:val="002077CD"/>
    <w:rsid w:val="00207DC1"/>
    <w:rsid w:val="00213A80"/>
    <w:rsid w:val="00214EB0"/>
    <w:rsid w:val="002173B7"/>
    <w:rsid w:val="0022350B"/>
    <w:rsid w:val="00226884"/>
    <w:rsid w:val="00232131"/>
    <w:rsid w:val="00232FA6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6988"/>
    <w:rsid w:val="002471F0"/>
    <w:rsid w:val="002479F7"/>
    <w:rsid w:val="002508B1"/>
    <w:rsid w:val="00252321"/>
    <w:rsid w:val="0025793D"/>
    <w:rsid w:val="00261807"/>
    <w:rsid w:val="002626E5"/>
    <w:rsid w:val="0026369E"/>
    <w:rsid w:val="00263C5B"/>
    <w:rsid w:val="0026503B"/>
    <w:rsid w:val="00265C3E"/>
    <w:rsid w:val="00266A46"/>
    <w:rsid w:val="002670A2"/>
    <w:rsid w:val="00275EFD"/>
    <w:rsid w:val="00276A92"/>
    <w:rsid w:val="00280878"/>
    <w:rsid w:val="0029054C"/>
    <w:rsid w:val="00292E8E"/>
    <w:rsid w:val="002A328D"/>
    <w:rsid w:val="002A37D9"/>
    <w:rsid w:val="002A3FC4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1A7A"/>
    <w:rsid w:val="002C5B68"/>
    <w:rsid w:val="002C6BBC"/>
    <w:rsid w:val="002C7E32"/>
    <w:rsid w:val="002D2C5B"/>
    <w:rsid w:val="002D6DB9"/>
    <w:rsid w:val="002E347E"/>
    <w:rsid w:val="002E49CA"/>
    <w:rsid w:val="002E4C07"/>
    <w:rsid w:val="002F0795"/>
    <w:rsid w:val="002F08BD"/>
    <w:rsid w:val="002F093A"/>
    <w:rsid w:val="002F100B"/>
    <w:rsid w:val="002F1BBD"/>
    <w:rsid w:val="002F2296"/>
    <w:rsid w:val="002F35CB"/>
    <w:rsid w:val="002F382A"/>
    <w:rsid w:val="0030229E"/>
    <w:rsid w:val="003024E2"/>
    <w:rsid w:val="003052C2"/>
    <w:rsid w:val="00305723"/>
    <w:rsid w:val="003061B3"/>
    <w:rsid w:val="00310237"/>
    <w:rsid w:val="003108B5"/>
    <w:rsid w:val="00310CCB"/>
    <w:rsid w:val="00313EEC"/>
    <w:rsid w:val="00314A87"/>
    <w:rsid w:val="00314D4E"/>
    <w:rsid w:val="00322C86"/>
    <w:rsid w:val="0032436B"/>
    <w:rsid w:val="00324E7B"/>
    <w:rsid w:val="003261DC"/>
    <w:rsid w:val="00331B24"/>
    <w:rsid w:val="00331CA1"/>
    <w:rsid w:val="003358FD"/>
    <w:rsid w:val="003371D6"/>
    <w:rsid w:val="00337681"/>
    <w:rsid w:val="00340006"/>
    <w:rsid w:val="0034059B"/>
    <w:rsid w:val="003426B1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59F"/>
    <w:rsid w:val="00355B23"/>
    <w:rsid w:val="00361087"/>
    <w:rsid w:val="003624FB"/>
    <w:rsid w:val="00364CD0"/>
    <w:rsid w:val="003677B3"/>
    <w:rsid w:val="00377535"/>
    <w:rsid w:val="00380648"/>
    <w:rsid w:val="00382937"/>
    <w:rsid w:val="00390CA6"/>
    <w:rsid w:val="00394B72"/>
    <w:rsid w:val="003953B5"/>
    <w:rsid w:val="00395FBB"/>
    <w:rsid w:val="003A4AD4"/>
    <w:rsid w:val="003A6073"/>
    <w:rsid w:val="003B0FD2"/>
    <w:rsid w:val="003B5874"/>
    <w:rsid w:val="003B6D89"/>
    <w:rsid w:val="003C322F"/>
    <w:rsid w:val="003D2804"/>
    <w:rsid w:val="003D3A47"/>
    <w:rsid w:val="003D48E9"/>
    <w:rsid w:val="003D4F40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401ED0"/>
    <w:rsid w:val="00403042"/>
    <w:rsid w:val="004060F9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0AE5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6CA9"/>
    <w:rsid w:val="004477CA"/>
    <w:rsid w:val="00447FB5"/>
    <w:rsid w:val="00447FBF"/>
    <w:rsid w:val="00451034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5B2B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516D"/>
    <w:rsid w:val="004E6794"/>
    <w:rsid w:val="004E7557"/>
    <w:rsid w:val="004F484E"/>
    <w:rsid w:val="004F5242"/>
    <w:rsid w:val="004F52B0"/>
    <w:rsid w:val="004F64BA"/>
    <w:rsid w:val="0050230A"/>
    <w:rsid w:val="005029D6"/>
    <w:rsid w:val="00502D19"/>
    <w:rsid w:val="0050529E"/>
    <w:rsid w:val="005055E7"/>
    <w:rsid w:val="0050605A"/>
    <w:rsid w:val="00507BE5"/>
    <w:rsid w:val="005110D6"/>
    <w:rsid w:val="00512FA3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78E"/>
    <w:rsid w:val="00545F40"/>
    <w:rsid w:val="005502D5"/>
    <w:rsid w:val="0055030D"/>
    <w:rsid w:val="005507A2"/>
    <w:rsid w:val="005524D9"/>
    <w:rsid w:val="00552FA3"/>
    <w:rsid w:val="00553025"/>
    <w:rsid w:val="00554F4E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35A6"/>
    <w:rsid w:val="005852BF"/>
    <w:rsid w:val="00585BD6"/>
    <w:rsid w:val="005924AE"/>
    <w:rsid w:val="005928A5"/>
    <w:rsid w:val="00592ED6"/>
    <w:rsid w:val="00597456"/>
    <w:rsid w:val="00597784"/>
    <w:rsid w:val="005A042D"/>
    <w:rsid w:val="005A153A"/>
    <w:rsid w:val="005A1B17"/>
    <w:rsid w:val="005A21C1"/>
    <w:rsid w:val="005A427A"/>
    <w:rsid w:val="005A42DE"/>
    <w:rsid w:val="005A472F"/>
    <w:rsid w:val="005A7DFF"/>
    <w:rsid w:val="005B0459"/>
    <w:rsid w:val="005B2786"/>
    <w:rsid w:val="005B6BE4"/>
    <w:rsid w:val="005B7606"/>
    <w:rsid w:val="005C5608"/>
    <w:rsid w:val="005D0614"/>
    <w:rsid w:val="005D2698"/>
    <w:rsid w:val="005D2A5B"/>
    <w:rsid w:val="005E22D6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0643"/>
    <w:rsid w:val="00601CB1"/>
    <w:rsid w:val="006032A4"/>
    <w:rsid w:val="00603AFD"/>
    <w:rsid w:val="00610A01"/>
    <w:rsid w:val="00612D98"/>
    <w:rsid w:val="006143A0"/>
    <w:rsid w:val="00616FE2"/>
    <w:rsid w:val="00617CBA"/>
    <w:rsid w:val="0062212A"/>
    <w:rsid w:val="00625BF8"/>
    <w:rsid w:val="00633EEC"/>
    <w:rsid w:val="0063505B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503BA"/>
    <w:rsid w:val="006511C0"/>
    <w:rsid w:val="00651E41"/>
    <w:rsid w:val="006624F3"/>
    <w:rsid w:val="00662800"/>
    <w:rsid w:val="00663F53"/>
    <w:rsid w:val="00666AB0"/>
    <w:rsid w:val="00671D09"/>
    <w:rsid w:val="00672917"/>
    <w:rsid w:val="00675EA0"/>
    <w:rsid w:val="0067691D"/>
    <w:rsid w:val="0067729E"/>
    <w:rsid w:val="006809F6"/>
    <w:rsid w:val="00681568"/>
    <w:rsid w:val="006828A5"/>
    <w:rsid w:val="00684106"/>
    <w:rsid w:val="00684666"/>
    <w:rsid w:val="00684D69"/>
    <w:rsid w:val="0068634E"/>
    <w:rsid w:val="00687203"/>
    <w:rsid w:val="006907B7"/>
    <w:rsid w:val="006926C0"/>
    <w:rsid w:val="0069333C"/>
    <w:rsid w:val="00693762"/>
    <w:rsid w:val="00694450"/>
    <w:rsid w:val="006948E4"/>
    <w:rsid w:val="006961CB"/>
    <w:rsid w:val="00696A8B"/>
    <w:rsid w:val="006A0BB4"/>
    <w:rsid w:val="006A299F"/>
    <w:rsid w:val="006A73DC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60F5"/>
    <w:rsid w:val="006E7C13"/>
    <w:rsid w:val="006F050D"/>
    <w:rsid w:val="006F45F9"/>
    <w:rsid w:val="006F48BA"/>
    <w:rsid w:val="006F6A60"/>
    <w:rsid w:val="006F74FF"/>
    <w:rsid w:val="006F7803"/>
    <w:rsid w:val="00700124"/>
    <w:rsid w:val="00700830"/>
    <w:rsid w:val="00700B09"/>
    <w:rsid w:val="00700D25"/>
    <w:rsid w:val="00701EF7"/>
    <w:rsid w:val="00703759"/>
    <w:rsid w:val="007065FA"/>
    <w:rsid w:val="007067B2"/>
    <w:rsid w:val="007077E1"/>
    <w:rsid w:val="00714799"/>
    <w:rsid w:val="00714EB6"/>
    <w:rsid w:val="00715A4E"/>
    <w:rsid w:val="0071601E"/>
    <w:rsid w:val="007229BC"/>
    <w:rsid w:val="007246DA"/>
    <w:rsid w:val="007265EA"/>
    <w:rsid w:val="00732E82"/>
    <w:rsid w:val="00736F37"/>
    <w:rsid w:val="007371E7"/>
    <w:rsid w:val="00741F56"/>
    <w:rsid w:val="00741FD6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02CF"/>
    <w:rsid w:val="00792095"/>
    <w:rsid w:val="00796595"/>
    <w:rsid w:val="00796E2F"/>
    <w:rsid w:val="007A21DC"/>
    <w:rsid w:val="007A4F6A"/>
    <w:rsid w:val="007A5114"/>
    <w:rsid w:val="007B0E60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570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1FC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17D85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078C"/>
    <w:rsid w:val="008612DD"/>
    <w:rsid w:val="0086189E"/>
    <w:rsid w:val="00863C9C"/>
    <w:rsid w:val="00870473"/>
    <w:rsid w:val="00871420"/>
    <w:rsid w:val="0087174F"/>
    <w:rsid w:val="00871800"/>
    <w:rsid w:val="00872075"/>
    <w:rsid w:val="008733D2"/>
    <w:rsid w:val="0087504A"/>
    <w:rsid w:val="0087593E"/>
    <w:rsid w:val="00876A6F"/>
    <w:rsid w:val="0087713F"/>
    <w:rsid w:val="00881B41"/>
    <w:rsid w:val="0088576A"/>
    <w:rsid w:val="008927BC"/>
    <w:rsid w:val="008972CF"/>
    <w:rsid w:val="008979E8"/>
    <w:rsid w:val="008A0B54"/>
    <w:rsid w:val="008A1694"/>
    <w:rsid w:val="008A2676"/>
    <w:rsid w:val="008A5B8D"/>
    <w:rsid w:val="008A6A05"/>
    <w:rsid w:val="008A7828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C59F8"/>
    <w:rsid w:val="008D0100"/>
    <w:rsid w:val="008D59AE"/>
    <w:rsid w:val="008D61F3"/>
    <w:rsid w:val="008D761A"/>
    <w:rsid w:val="008D7762"/>
    <w:rsid w:val="008D7B1D"/>
    <w:rsid w:val="008D7BF8"/>
    <w:rsid w:val="008E0A55"/>
    <w:rsid w:val="008E1590"/>
    <w:rsid w:val="008E5F72"/>
    <w:rsid w:val="008F14A9"/>
    <w:rsid w:val="008F23EA"/>
    <w:rsid w:val="008F28F8"/>
    <w:rsid w:val="008F656B"/>
    <w:rsid w:val="009006C5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0FF2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32C3"/>
    <w:rsid w:val="009440EC"/>
    <w:rsid w:val="00944115"/>
    <w:rsid w:val="0094487F"/>
    <w:rsid w:val="009453BD"/>
    <w:rsid w:val="009511CE"/>
    <w:rsid w:val="00952468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398"/>
    <w:rsid w:val="00990E56"/>
    <w:rsid w:val="0099293B"/>
    <w:rsid w:val="0099519C"/>
    <w:rsid w:val="00997ADF"/>
    <w:rsid w:val="009A11E1"/>
    <w:rsid w:val="009A3C12"/>
    <w:rsid w:val="009A6168"/>
    <w:rsid w:val="009A670B"/>
    <w:rsid w:val="009A6A76"/>
    <w:rsid w:val="009A7006"/>
    <w:rsid w:val="009B00A2"/>
    <w:rsid w:val="009B543C"/>
    <w:rsid w:val="009B55C1"/>
    <w:rsid w:val="009B5F4C"/>
    <w:rsid w:val="009C3EDB"/>
    <w:rsid w:val="009C5896"/>
    <w:rsid w:val="009C5969"/>
    <w:rsid w:val="009C6F33"/>
    <w:rsid w:val="009C75E9"/>
    <w:rsid w:val="009C780E"/>
    <w:rsid w:val="009D1660"/>
    <w:rsid w:val="009D1C12"/>
    <w:rsid w:val="009D4B7D"/>
    <w:rsid w:val="009D5C2A"/>
    <w:rsid w:val="009E1E4D"/>
    <w:rsid w:val="009E7CE7"/>
    <w:rsid w:val="009F41E7"/>
    <w:rsid w:val="009F5131"/>
    <w:rsid w:val="009F643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37962"/>
    <w:rsid w:val="00A40C95"/>
    <w:rsid w:val="00A414D0"/>
    <w:rsid w:val="00A4347D"/>
    <w:rsid w:val="00A44E94"/>
    <w:rsid w:val="00A460BB"/>
    <w:rsid w:val="00A51B5A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29A"/>
    <w:rsid w:val="00A65E6F"/>
    <w:rsid w:val="00A66923"/>
    <w:rsid w:val="00A7013F"/>
    <w:rsid w:val="00A71C65"/>
    <w:rsid w:val="00A73E63"/>
    <w:rsid w:val="00A741F5"/>
    <w:rsid w:val="00A74EC9"/>
    <w:rsid w:val="00A76F9F"/>
    <w:rsid w:val="00A826F6"/>
    <w:rsid w:val="00A83307"/>
    <w:rsid w:val="00A86040"/>
    <w:rsid w:val="00A879C9"/>
    <w:rsid w:val="00A9276C"/>
    <w:rsid w:val="00A9284E"/>
    <w:rsid w:val="00A95855"/>
    <w:rsid w:val="00A97422"/>
    <w:rsid w:val="00A9770D"/>
    <w:rsid w:val="00A97834"/>
    <w:rsid w:val="00A979AC"/>
    <w:rsid w:val="00AA0ED5"/>
    <w:rsid w:val="00AA390F"/>
    <w:rsid w:val="00AB3F90"/>
    <w:rsid w:val="00AB4F2D"/>
    <w:rsid w:val="00AC0BAD"/>
    <w:rsid w:val="00AC68C9"/>
    <w:rsid w:val="00AD08B3"/>
    <w:rsid w:val="00AD1A2F"/>
    <w:rsid w:val="00AD447B"/>
    <w:rsid w:val="00AD4B6C"/>
    <w:rsid w:val="00AD4B78"/>
    <w:rsid w:val="00AD534F"/>
    <w:rsid w:val="00AD6528"/>
    <w:rsid w:val="00AE1377"/>
    <w:rsid w:val="00AE1CFC"/>
    <w:rsid w:val="00AE32A2"/>
    <w:rsid w:val="00AE3E91"/>
    <w:rsid w:val="00AF0BD7"/>
    <w:rsid w:val="00AF2340"/>
    <w:rsid w:val="00AF3F27"/>
    <w:rsid w:val="00AF4397"/>
    <w:rsid w:val="00AF5A6B"/>
    <w:rsid w:val="00AF6E36"/>
    <w:rsid w:val="00B02A84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2727D"/>
    <w:rsid w:val="00B32A94"/>
    <w:rsid w:val="00B32F92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4A18"/>
    <w:rsid w:val="00B56383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BEB"/>
    <w:rsid w:val="00B97CA0"/>
    <w:rsid w:val="00BA2971"/>
    <w:rsid w:val="00BA3DA8"/>
    <w:rsid w:val="00BA4E38"/>
    <w:rsid w:val="00BA54FC"/>
    <w:rsid w:val="00BA5872"/>
    <w:rsid w:val="00BA589B"/>
    <w:rsid w:val="00BA6A7F"/>
    <w:rsid w:val="00BB2669"/>
    <w:rsid w:val="00BC0D86"/>
    <w:rsid w:val="00BC4BF7"/>
    <w:rsid w:val="00BC4F68"/>
    <w:rsid w:val="00BC5453"/>
    <w:rsid w:val="00BC7769"/>
    <w:rsid w:val="00BD094C"/>
    <w:rsid w:val="00BD3B41"/>
    <w:rsid w:val="00BD4721"/>
    <w:rsid w:val="00BD56DA"/>
    <w:rsid w:val="00BD7EB4"/>
    <w:rsid w:val="00BE00BE"/>
    <w:rsid w:val="00BF0E91"/>
    <w:rsid w:val="00BF2E0A"/>
    <w:rsid w:val="00BF4216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1E2F"/>
    <w:rsid w:val="00C14A75"/>
    <w:rsid w:val="00C17009"/>
    <w:rsid w:val="00C21B8E"/>
    <w:rsid w:val="00C22B99"/>
    <w:rsid w:val="00C261FA"/>
    <w:rsid w:val="00C2627F"/>
    <w:rsid w:val="00C26F32"/>
    <w:rsid w:val="00C27279"/>
    <w:rsid w:val="00C27532"/>
    <w:rsid w:val="00C276E6"/>
    <w:rsid w:val="00C301AB"/>
    <w:rsid w:val="00C306F2"/>
    <w:rsid w:val="00C31361"/>
    <w:rsid w:val="00C354BC"/>
    <w:rsid w:val="00C35851"/>
    <w:rsid w:val="00C36985"/>
    <w:rsid w:val="00C369A6"/>
    <w:rsid w:val="00C40F00"/>
    <w:rsid w:val="00C445A8"/>
    <w:rsid w:val="00C458DC"/>
    <w:rsid w:val="00C46166"/>
    <w:rsid w:val="00C5471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227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2E75"/>
    <w:rsid w:val="00CD3740"/>
    <w:rsid w:val="00CD3752"/>
    <w:rsid w:val="00CD6373"/>
    <w:rsid w:val="00CE09AC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20E1D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41CC6"/>
    <w:rsid w:val="00D51C32"/>
    <w:rsid w:val="00D54F4C"/>
    <w:rsid w:val="00D56F34"/>
    <w:rsid w:val="00D57284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8017F"/>
    <w:rsid w:val="00D80C65"/>
    <w:rsid w:val="00D84A07"/>
    <w:rsid w:val="00D85196"/>
    <w:rsid w:val="00D8576F"/>
    <w:rsid w:val="00D87E43"/>
    <w:rsid w:val="00D91422"/>
    <w:rsid w:val="00D9232D"/>
    <w:rsid w:val="00D9272A"/>
    <w:rsid w:val="00D97663"/>
    <w:rsid w:val="00DA03C3"/>
    <w:rsid w:val="00DA0584"/>
    <w:rsid w:val="00DA0708"/>
    <w:rsid w:val="00DA31E4"/>
    <w:rsid w:val="00DA322C"/>
    <w:rsid w:val="00DA41BE"/>
    <w:rsid w:val="00DA79BD"/>
    <w:rsid w:val="00DA7DFD"/>
    <w:rsid w:val="00DB37A2"/>
    <w:rsid w:val="00DC3CC7"/>
    <w:rsid w:val="00DC413E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3A9F"/>
    <w:rsid w:val="00DF492F"/>
    <w:rsid w:val="00DF5290"/>
    <w:rsid w:val="00E0011A"/>
    <w:rsid w:val="00E01EE5"/>
    <w:rsid w:val="00E02981"/>
    <w:rsid w:val="00E109BF"/>
    <w:rsid w:val="00E122E1"/>
    <w:rsid w:val="00E1581C"/>
    <w:rsid w:val="00E15843"/>
    <w:rsid w:val="00E16988"/>
    <w:rsid w:val="00E21FDC"/>
    <w:rsid w:val="00E23A74"/>
    <w:rsid w:val="00E24835"/>
    <w:rsid w:val="00E24942"/>
    <w:rsid w:val="00E25799"/>
    <w:rsid w:val="00E30236"/>
    <w:rsid w:val="00E30FD6"/>
    <w:rsid w:val="00E33CFE"/>
    <w:rsid w:val="00E36C16"/>
    <w:rsid w:val="00E37AF5"/>
    <w:rsid w:val="00E37B14"/>
    <w:rsid w:val="00E422E0"/>
    <w:rsid w:val="00E432E1"/>
    <w:rsid w:val="00E460CB"/>
    <w:rsid w:val="00E46176"/>
    <w:rsid w:val="00E468A6"/>
    <w:rsid w:val="00E50E64"/>
    <w:rsid w:val="00E52181"/>
    <w:rsid w:val="00E56C07"/>
    <w:rsid w:val="00E56D4F"/>
    <w:rsid w:val="00E57266"/>
    <w:rsid w:val="00E62C97"/>
    <w:rsid w:val="00E64A5D"/>
    <w:rsid w:val="00E65CE6"/>
    <w:rsid w:val="00E711A4"/>
    <w:rsid w:val="00E7156E"/>
    <w:rsid w:val="00E720F4"/>
    <w:rsid w:val="00E72AAB"/>
    <w:rsid w:val="00E74597"/>
    <w:rsid w:val="00E80F57"/>
    <w:rsid w:val="00E83C66"/>
    <w:rsid w:val="00E8542C"/>
    <w:rsid w:val="00E9010B"/>
    <w:rsid w:val="00E92A4E"/>
    <w:rsid w:val="00E92D15"/>
    <w:rsid w:val="00E93968"/>
    <w:rsid w:val="00E94638"/>
    <w:rsid w:val="00E94AAC"/>
    <w:rsid w:val="00E951DD"/>
    <w:rsid w:val="00E95835"/>
    <w:rsid w:val="00E976A2"/>
    <w:rsid w:val="00E978D7"/>
    <w:rsid w:val="00EA2577"/>
    <w:rsid w:val="00EA33AA"/>
    <w:rsid w:val="00EA3AB5"/>
    <w:rsid w:val="00EA532D"/>
    <w:rsid w:val="00EA6B13"/>
    <w:rsid w:val="00EB402B"/>
    <w:rsid w:val="00EB48EA"/>
    <w:rsid w:val="00EB49B2"/>
    <w:rsid w:val="00EB4C83"/>
    <w:rsid w:val="00EC4380"/>
    <w:rsid w:val="00EC75C5"/>
    <w:rsid w:val="00ED09F0"/>
    <w:rsid w:val="00ED1871"/>
    <w:rsid w:val="00ED58D9"/>
    <w:rsid w:val="00ED64CE"/>
    <w:rsid w:val="00ED6DD1"/>
    <w:rsid w:val="00EE05F2"/>
    <w:rsid w:val="00EE0D82"/>
    <w:rsid w:val="00EE0E67"/>
    <w:rsid w:val="00EE127F"/>
    <w:rsid w:val="00EE18DE"/>
    <w:rsid w:val="00EE3B01"/>
    <w:rsid w:val="00EE44C7"/>
    <w:rsid w:val="00EE64F6"/>
    <w:rsid w:val="00EE65F7"/>
    <w:rsid w:val="00EE6B59"/>
    <w:rsid w:val="00EF22A5"/>
    <w:rsid w:val="00EF4BC8"/>
    <w:rsid w:val="00EF57BF"/>
    <w:rsid w:val="00EF60A1"/>
    <w:rsid w:val="00EF6AAD"/>
    <w:rsid w:val="00EF6C75"/>
    <w:rsid w:val="00EF7137"/>
    <w:rsid w:val="00EF74BE"/>
    <w:rsid w:val="00EF7852"/>
    <w:rsid w:val="00F02EC5"/>
    <w:rsid w:val="00F03784"/>
    <w:rsid w:val="00F06042"/>
    <w:rsid w:val="00F1017D"/>
    <w:rsid w:val="00F115D6"/>
    <w:rsid w:val="00F12731"/>
    <w:rsid w:val="00F146B4"/>
    <w:rsid w:val="00F14D69"/>
    <w:rsid w:val="00F14DB1"/>
    <w:rsid w:val="00F160FB"/>
    <w:rsid w:val="00F17282"/>
    <w:rsid w:val="00F22ABD"/>
    <w:rsid w:val="00F258C6"/>
    <w:rsid w:val="00F30ECC"/>
    <w:rsid w:val="00F322EB"/>
    <w:rsid w:val="00F3276B"/>
    <w:rsid w:val="00F32DD4"/>
    <w:rsid w:val="00F33373"/>
    <w:rsid w:val="00F338D2"/>
    <w:rsid w:val="00F36D30"/>
    <w:rsid w:val="00F4304B"/>
    <w:rsid w:val="00F4592D"/>
    <w:rsid w:val="00F5104B"/>
    <w:rsid w:val="00F5385F"/>
    <w:rsid w:val="00F566F1"/>
    <w:rsid w:val="00F56EF8"/>
    <w:rsid w:val="00F5784C"/>
    <w:rsid w:val="00F60A3C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037B"/>
    <w:rsid w:val="00F815EE"/>
    <w:rsid w:val="00F832DB"/>
    <w:rsid w:val="00F833D2"/>
    <w:rsid w:val="00F839CE"/>
    <w:rsid w:val="00F860FE"/>
    <w:rsid w:val="00F86528"/>
    <w:rsid w:val="00F86BF8"/>
    <w:rsid w:val="00F86CBE"/>
    <w:rsid w:val="00F907F5"/>
    <w:rsid w:val="00F916C5"/>
    <w:rsid w:val="00F939C5"/>
    <w:rsid w:val="00F966BA"/>
    <w:rsid w:val="00FA20F7"/>
    <w:rsid w:val="00FA2F35"/>
    <w:rsid w:val="00FA7EEA"/>
    <w:rsid w:val="00FB117E"/>
    <w:rsid w:val="00FB3D4A"/>
    <w:rsid w:val="00FB58E2"/>
    <w:rsid w:val="00FB7005"/>
    <w:rsid w:val="00FC061F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D6DE0"/>
    <w:rsid w:val="00FE1D43"/>
    <w:rsid w:val="00FE3043"/>
    <w:rsid w:val="00FE4064"/>
    <w:rsid w:val="00FE5DDB"/>
    <w:rsid w:val="00FF3B82"/>
    <w:rsid w:val="00FF3E72"/>
    <w:rsid w:val="00FF63DF"/>
    <w:rsid w:val="00FF6DED"/>
    <w:rsid w:val="00FF7018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  <w:lang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  <w:lang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  <w:lang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lang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  <w:lang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  <w:lang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  <w:lang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  <w:lang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lang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customStyle="1" w:styleId="Accentuationlgre1">
    <w:name w:val="Accentuation légère1"/>
    <w:uiPriority w:val="19"/>
    <w:qFormat/>
    <w:rsid w:val="00931D5D"/>
    <w:rPr>
      <w:i/>
      <w:iCs/>
    </w:rPr>
  </w:style>
  <w:style w:type="character" w:customStyle="1" w:styleId="Accentuationintense1">
    <w:name w:val="Accentuation intense1"/>
    <w:uiPriority w:val="21"/>
    <w:qFormat/>
    <w:rsid w:val="00931D5D"/>
    <w:rPr>
      <w:b/>
      <w:bCs/>
      <w:i/>
      <w:iCs/>
    </w:rPr>
  </w:style>
  <w:style w:type="character" w:customStyle="1" w:styleId="Rfrencelgre1">
    <w:name w:val="Référence légère1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  <w:lang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B2544-E0C7-4E42-B5A2-2927F223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2020-12-29T10:35:00Z</cp:lastPrinted>
  <dcterms:created xsi:type="dcterms:W3CDTF">2021-03-25T10:31:00Z</dcterms:created>
  <dcterms:modified xsi:type="dcterms:W3CDTF">2021-03-25T10:31:00Z</dcterms:modified>
</cp:coreProperties>
</file>