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76" w:rsidRPr="00945476" w:rsidRDefault="003E3385" w:rsidP="0094547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  <w:r>
        <w:rPr>
          <w:rFonts w:ascii="Garamond" w:hAnsi="Garamond" w:cs="Times New Roman"/>
          <w:b/>
          <w:bCs/>
          <w:noProof/>
          <w:sz w:val="26"/>
          <w:szCs w:val="26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63839651" r:id="rId9"/>
        </w:pict>
      </w:r>
    </w:p>
    <w:p w:rsidR="00945476" w:rsidRPr="00945476" w:rsidRDefault="00945476" w:rsidP="0094547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945476" w:rsidRPr="00945476" w:rsidRDefault="00945476" w:rsidP="0094547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945476" w:rsidRPr="00945476" w:rsidRDefault="00945476" w:rsidP="00945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</w:p>
    <w:p w:rsidR="00945476" w:rsidRPr="00945476" w:rsidRDefault="00945476" w:rsidP="0094547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</w:p>
    <w:p w:rsidR="00FF1D72" w:rsidRPr="00FB2F1A" w:rsidRDefault="00FF1D72" w:rsidP="00FF1D72">
      <w:pPr>
        <w:spacing w:after="0"/>
        <w:jc w:val="center"/>
        <w:rPr>
          <w:rFonts w:ascii="Book Antiqua" w:eastAsia="Calibri" w:hAnsi="Book Antiqua" w:cs="Times New Roman"/>
          <w:b/>
          <w:bCs/>
          <w:color w:val="D99594" w:themeColor="accent2" w:themeTint="99"/>
          <w:sz w:val="28"/>
          <w:szCs w:val="28"/>
        </w:rPr>
      </w:pPr>
      <w:r w:rsidRPr="00FB2F1A">
        <w:rPr>
          <w:rFonts w:ascii="Book Antiqua" w:eastAsia="Calibri" w:hAnsi="Book Antiqua" w:cs="Times New Roman"/>
          <w:b/>
          <w:bCs/>
          <w:color w:val="D99594" w:themeColor="accent2" w:themeTint="99"/>
          <w:sz w:val="28"/>
          <w:szCs w:val="28"/>
        </w:rPr>
        <w:t>NOTE D’INFORMATION</w:t>
      </w:r>
    </w:p>
    <w:p w:rsidR="00FF1D72" w:rsidRPr="00FB2F1A" w:rsidRDefault="00FF1D72" w:rsidP="00FF1D72">
      <w:pPr>
        <w:spacing w:after="0"/>
        <w:jc w:val="center"/>
        <w:rPr>
          <w:rFonts w:ascii="Book Antiqua" w:eastAsia="Calibri" w:hAnsi="Book Antiqua" w:cs="Times New Roman"/>
          <w:b/>
          <w:bCs/>
          <w:color w:val="D99594" w:themeColor="accent2" w:themeTint="99"/>
          <w:sz w:val="28"/>
          <w:szCs w:val="28"/>
        </w:rPr>
      </w:pPr>
      <w:r w:rsidRPr="00FB2F1A">
        <w:rPr>
          <w:rFonts w:ascii="Book Antiqua" w:eastAsia="Calibri" w:hAnsi="Book Antiqua" w:cs="Times New Roman"/>
          <w:b/>
          <w:bCs/>
          <w:color w:val="D99594" w:themeColor="accent2" w:themeTint="99"/>
          <w:sz w:val="28"/>
          <w:szCs w:val="28"/>
        </w:rPr>
        <w:t>DU HAUT-COMMISSARIAT AU PLAN A L’OCCASION DE</w:t>
      </w:r>
    </w:p>
    <w:p w:rsidR="00FF1D72" w:rsidRPr="00FB2F1A" w:rsidRDefault="00FF1D72" w:rsidP="00FF1D72">
      <w:pPr>
        <w:spacing w:after="0"/>
        <w:jc w:val="center"/>
        <w:rPr>
          <w:rFonts w:ascii="Book Antiqua" w:eastAsia="Calibri" w:hAnsi="Book Antiqua" w:cs="Times New Roman"/>
          <w:color w:val="D99594" w:themeColor="accent2" w:themeTint="99"/>
          <w:sz w:val="24"/>
          <w:szCs w:val="24"/>
        </w:rPr>
      </w:pPr>
      <w:r w:rsidRPr="00FB2F1A">
        <w:rPr>
          <w:rFonts w:ascii="Book Antiqua" w:eastAsia="Calibri" w:hAnsi="Book Antiqua" w:cs="Times New Roman"/>
          <w:b/>
          <w:bCs/>
          <w:color w:val="D99594" w:themeColor="accent2" w:themeTint="99"/>
          <w:sz w:val="28"/>
          <w:szCs w:val="28"/>
        </w:rPr>
        <w:t>LA JOURNÉE NATIONALE DE LA FEMME DU 10 OCTOBRE 2020</w:t>
      </w:r>
    </w:p>
    <w:p w:rsidR="00FF1D72" w:rsidRPr="00FB2F1A" w:rsidRDefault="00FF1D72" w:rsidP="00FF1D72">
      <w:pPr>
        <w:spacing w:after="0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FF1D72" w:rsidRPr="00FB2F1A" w:rsidRDefault="00FF1D72" w:rsidP="00FF1D72">
      <w:pPr>
        <w:spacing w:after="0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F959CE" w:rsidRPr="00101841" w:rsidRDefault="003B60E5" w:rsidP="00FF40F6">
      <w:pPr>
        <w:spacing w:after="0"/>
        <w:jc w:val="both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FF40F6">
        <w:rPr>
          <w:rFonts w:ascii="Book Antiqua" w:eastAsia="Calibri" w:hAnsi="Book Antiqua" w:cs="Times New Roman"/>
          <w:sz w:val="24"/>
          <w:szCs w:val="24"/>
        </w:rPr>
        <w:t xml:space="preserve">A l’occasion de 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la Journée </w:t>
      </w:r>
      <w:r w:rsidR="00217DDD" w:rsidRPr="00FF40F6">
        <w:rPr>
          <w:rFonts w:ascii="Book Antiqua" w:eastAsia="Calibri" w:hAnsi="Book Antiqua" w:cs="Times New Roman"/>
          <w:sz w:val="24"/>
          <w:szCs w:val="24"/>
        </w:rPr>
        <w:t xml:space="preserve">nationale 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de la </w:t>
      </w:r>
      <w:r w:rsidR="00217DDD" w:rsidRPr="00FF40F6">
        <w:rPr>
          <w:rFonts w:ascii="Book Antiqua" w:eastAsia="Calibri" w:hAnsi="Book Antiqua" w:cs="Times New Roman"/>
          <w:sz w:val="24"/>
          <w:szCs w:val="24"/>
        </w:rPr>
        <w:t>femme marocaine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, </w:t>
      </w:r>
      <w:r w:rsidRPr="00FF40F6">
        <w:rPr>
          <w:rFonts w:ascii="Book Antiqua" w:eastAsia="Calibri" w:hAnsi="Book Antiqua" w:cs="Times New Roman"/>
          <w:sz w:val="24"/>
          <w:szCs w:val="24"/>
        </w:rPr>
        <w:t>célébrée le</w:t>
      </w:r>
      <w:r w:rsidR="00101841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FF40F6" w:rsidRPr="00FF40F6">
        <w:rPr>
          <w:rFonts w:ascii="Book Antiqua" w:eastAsia="Calibri" w:hAnsi="Book Antiqua" w:cs="Times New Roman"/>
          <w:sz w:val="24"/>
          <w:szCs w:val="24"/>
        </w:rPr>
        <w:t>dix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 </w:t>
      </w:r>
      <w:r w:rsidR="00FF40F6" w:rsidRPr="00FF40F6">
        <w:rPr>
          <w:rFonts w:ascii="Book Antiqua" w:eastAsia="Calibri" w:hAnsi="Book Antiqua" w:cs="Times New Roman"/>
          <w:sz w:val="24"/>
          <w:szCs w:val="24"/>
        </w:rPr>
        <w:t>octobre</w:t>
      </w:r>
      <w:r w:rsidR="00D65C89" w:rsidRPr="00FF40F6">
        <w:rPr>
          <w:rFonts w:ascii="Book Antiqua" w:eastAsia="Calibri" w:hAnsi="Book Antiqua" w:cs="Times New Roman"/>
          <w:sz w:val="24"/>
          <w:szCs w:val="24"/>
        </w:rPr>
        <w:t> 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>de chaque année, le Haut-</w:t>
      </w:r>
      <w:r w:rsidR="00101841">
        <w:rPr>
          <w:rFonts w:ascii="Book Antiqua" w:eastAsia="Calibri" w:hAnsi="Book Antiqua" w:cs="Times New Roman"/>
          <w:sz w:val="24"/>
          <w:szCs w:val="24"/>
        </w:rPr>
        <w:t>C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ommissariat au Plan présente </w:t>
      </w:r>
      <w:r w:rsidRPr="00FF40F6">
        <w:rPr>
          <w:rFonts w:ascii="Book Antiqua" w:eastAsia="Calibri" w:hAnsi="Book Antiqua" w:cs="Times New Roman"/>
          <w:sz w:val="24"/>
          <w:szCs w:val="24"/>
        </w:rPr>
        <w:t xml:space="preserve">dans cette note 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la </w:t>
      </w:r>
      <w:r w:rsidR="00942E6F" w:rsidRPr="00FF40F6">
        <w:rPr>
          <w:rFonts w:ascii="Book Antiqua" w:eastAsia="Calibri" w:hAnsi="Book Antiqua" w:cs="Times New Roman"/>
          <w:sz w:val="24"/>
          <w:szCs w:val="24"/>
        </w:rPr>
        <w:t>situation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 des femmes </w:t>
      </w:r>
      <w:r w:rsidR="00C015E9">
        <w:rPr>
          <w:rFonts w:ascii="Book Antiqua" w:eastAsia="Calibri" w:hAnsi="Book Antiqua" w:cs="Times New Roman"/>
          <w:sz w:val="24"/>
          <w:szCs w:val="24"/>
        </w:rPr>
        <w:t>au</w:t>
      </w:r>
      <w:r w:rsidR="00101841" w:rsidRPr="00FF40F6">
        <w:rPr>
          <w:rFonts w:ascii="Book Antiqua" w:eastAsia="Calibri" w:hAnsi="Book Antiqua" w:cs="Times New Roman"/>
          <w:sz w:val="24"/>
          <w:szCs w:val="24"/>
        </w:rPr>
        <w:t xml:space="preserve"> marché</w:t>
      </w:r>
      <w:r w:rsidR="00FF1D72" w:rsidRPr="00FF40F6">
        <w:rPr>
          <w:rFonts w:ascii="Book Antiqua" w:eastAsia="Calibri" w:hAnsi="Book Antiqua" w:cs="Times New Roman"/>
          <w:sz w:val="24"/>
          <w:szCs w:val="24"/>
        </w:rPr>
        <w:t xml:space="preserve"> du travail </w:t>
      </w:r>
      <w:r w:rsidR="00942E6F" w:rsidRPr="00FF40F6">
        <w:rPr>
          <w:rFonts w:ascii="Book Antiqua" w:eastAsia="Calibri" w:hAnsi="Book Antiqua" w:cs="Times New Roman"/>
          <w:sz w:val="24"/>
          <w:szCs w:val="24"/>
        </w:rPr>
        <w:t>au</w:t>
      </w:r>
      <w:r w:rsidR="00B273A3" w:rsidRPr="00FF40F6">
        <w:rPr>
          <w:rFonts w:ascii="Book Antiqua" w:eastAsia="Calibri" w:hAnsi="Book Antiqua" w:cs="Times New Roman"/>
          <w:sz w:val="24"/>
          <w:szCs w:val="24"/>
        </w:rPr>
        <w:t xml:space="preserve"> deuxième trimestre de </w:t>
      </w:r>
      <w:r w:rsidR="00A027F0" w:rsidRPr="00FF40F6">
        <w:rPr>
          <w:rFonts w:ascii="Book Antiqua" w:eastAsia="Calibri" w:hAnsi="Book Antiqua" w:cs="Times New Roman"/>
          <w:sz w:val="24"/>
          <w:szCs w:val="24"/>
        </w:rPr>
        <w:t>2020</w:t>
      </w:r>
      <w:r w:rsidRPr="00FF40F6">
        <w:rPr>
          <w:rFonts w:ascii="Book Antiqua" w:eastAsia="Calibri" w:hAnsi="Book Antiqua" w:cs="Times New Roman"/>
          <w:sz w:val="24"/>
          <w:szCs w:val="24"/>
        </w:rPr>
        <w:t xml:space="preserve">, </w:t>
      </w:r>
      <w:r w:rsidRPr="00101841">
        <w:rPr>
          <w:rFonts w:ascii="Book Antiqua" w:eastAsia="Calibri" w:hAnsi="Book Antiqua" w:cs="Times New Roman"/>
          <w:b/>
          <w:bCs/>
          <w:sz w:val="24"/>
          <w:szCs w:val="24"/>
        </w:rPr>
        <w:t>p</w:t>
      </w:r>
      <w:r w:rsidR="00F959CE" w:rsidRPr="00101841">
        <w:rPr>
          <w:rFonts w:ascii="Book Antiqua" w:eastAsia="Calibri" w:hAnsi="Book Antiqua" w:cs="Times New Roman"/>
          <w:b/>
          <w:bCs/>
          <w:sz w:val="24"/>
          <w:szCs w:val="24"/>
        </w:rPr>
        <w:t xml:space="preserve">ériode marquée par </w:t>
      </w:r>
      <w:r w:rsidR="0099141D">
        <w:rPr>
          <w:rFonts w:ascii="Book Antiqua" w:eastAsia="Calibri" w:hAnsi="Book Antiqua" w:cs="Times New Roman"/>
          <w:b/>
          <w:bCs/>
          <w:sz w:val="24"/>
          <w:szCs w:val="24"/>
        </w:rPr>
        <w:t>le</w:t>
      </w:r>
      <w:r w:rsidR="00C015E9">
        <w:rPr>
          <w:rFonts w:ascii="Book Antiqua" w:eastAsia="Calibri" w:hAnsi="Book Antiqua" w:cs="Times New Roman"/>
          <w:b/>
          <w:bCs/>
          <w:sz w:val="24"/>
          <w:szCs w:val="24"/>
        </w:rPr>
        <w:t xml:space="preserve"> contexte</w:t>
      </w:r>
      <w:r w:rsidR="00F959CE" w:rsidRPr="00101841">
        <w:rPr>
          <w:rFonts w:ascii="Book Antiqua" w:eastAsia="Calibri" w:hAnsi="Book Antiqua" w:cs="Times New Roman"/>
          <w:b/>
          <w:bCs/>
          <w:sz w:val="24"/>
          <w:szCs w:val="24"/>
        </w:rPr>
        <w:t xml:space="preserve"> de </w:t>
      </w:r>
      <w:r w:rsidR="0099141D">
        <w:rPr>
          <w:rFonts w:ascii="Book Antiqua" w:eastAsia="Calibri" w:hAnsi="Book Antiqua" w:cs="Times New Roman"/>
          <w:b/>
          <w:bCs/>
          <w:sz w:val="24"/>
          <w:szCs w:val="24"/>
        </w:rPr>
        <w:t xml:space="preserve">la </w:t>
      </w:r>
      <w:r w:rsidR="00F959CE" w:rsidRPr="00101841">
        <w:rPr>
          <w:rFonts w:ascii="Book Antiqua" w:eastAsia="Calibri" w:hAnsi="Book Antiqua" w:cs="Times New Roman"/>
          <w:b/>
          <w:bCs/>
          <w:sz w:val="24"/>
          <w:szCs w:val="24"/>
        </w:rPr>
        <w:t>pandémie de C</w:t>
      </w:r>
      <w:r w:rsidR="00BB74B5" w:rsidRPr="00101841">
        <w:rPr>
          <w:rFonts w:ascii="Book Antiqua" w:eastAsia="Calibri" w:hAnsi="Book Antiqua" w:cs="Times New Roman"/>
          <w:b/>
          <w:bCs/>
          <w:sz w:val="24"/>
          <w:szCs w:val="24"/>
        </w:rPr>
        <w:t>ov</w:t>
      </w:r>
      <w:r w:rsidRPr="00101841">
        <w:rPr>
          <w:rFonts w:ascii="Book Antiqua" w:eastAsia="Calibri" w:hAnsi="Book Antiqua" w:cs="Times New Roman"/>
          <w:b/>
          <w:bCs/>
          <w:sz w:val="24"/>
          <w:szCs w:val="24"/>
        </w:rPr>
        <w:t>id</w:t>
      </w:r>
      <w:r w:rsidR="00F959CE" w:rsidRPr="00101841">
        <w:rPr>
          <w:rFonts w:ascii="Book Antiqua" w:eastAsia="Calibri" w:hAnsi="Book Antiqua" w:cs="Times New Roman"/>
          <w:b/>
          <w:bCs/>
          <w:sz w:val="24"/>
          <w:szCs w:val="24"/>
        </w:rPr>
        <w:t>-19, par l’état d’urgence et le plein confinement.</w:t>
      </w:r>
    </w:p>
    <w:p w:rsidR="00FF1D72" w:rsidRPr="00D65C89" w:rsidRDefault="00FF1D72" w:rsidP="00FF1D72">
      <w:pPr>
        <w:spacing w:after="0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FF1D72" w:rsidRPr="00D65C89" w:rsidRDefault="00511897" w:rsidP="00F959CE">
      <w:pPr>
        <w:spacing w:after="0"/>
        <w:jc w:val="both"/>
        <w:rPr>
          <w:rFonts w:ascii="Book Antiqua" w:eastAsia="Calibri" w:hAnsi="Book Antiqua" w:cs="Times New Roman"/>
          <w:sz w:val="24"/>
          <w:szCs w:val="24"/>
        </w:rPr>
      </w:pPr>
      <w:r w:rsidRPr="00D65C89">
        <w:rPr>
          <w:rFonts w:ascii="Book Antiqua" w:eastAsia="Calibri" w:hAnsi="Book Antiqua" w:cs="Times New Roman"/>
          <w:sz w:val="24"/>
          <w:szCs w:val="24"/>
        </w:rPr>
        <w:t xml:space="preserve">Audit </w:t>
      </w:r>
      <w:r w:rsidR="00FF1D72" w:rsidRPr="00D65C89">
        <w:rPr>
          <w:rFonts w:ascii="Book Antiqua" w:eastAsia="Calibri" w:hAnsi="Book Antiqua" w:cs="Times New Roman"/>
          <w:sz w:val="24"/>
          <w:szCs w:val="24"/>
        </w:rPr>
        <w:t xml:space="preserve">trimestre, le Maroc comptait 18 millions de femmes (50,3%) dont 13,6 millions sont en âge d’activité (15 ans et plus). L’analyse de la situation des femmes </w:t>
      </w:r>
      <w:r w:rsidR="00C015E9">
        <w:rPr>
          <w:rFonts w:ascii="Book Antiqua" w:eastAsia="Calibri" w:hAnsi="Book Antiqua" w:cs="Times New Roman"/>
          <w:sz w:val="24"/>
          <w:szCs w:val="24"/>
        </w:rPr>
        <w:t>au</w:t>
      </w:r>
      <w:r w:rsidR="00FF1D72" w:rsidRPr="00D65C89">
        <w:rPr>
          <w:rFonts w:ascii="Book Antiqua" w:eastAsia="Calibri" w:hAnsi="Book Antiqua" w:cs="Times New Roman"/>
          <w:sz w:val="24"/>
          <w:szCs w:val="24"/>
        </w:rPr>
        <w:t xml:space="preserve"> marché du travail révèle une faible participation de ces dernières à l’activité économique. En effet, le</w:t>
      </w:r>
      <w:r w:rsidR="00F959CE">
        <w:rPr>
          <w:rFonts w:ascii="Book Antiqua" w:eastAsia="Calibri" w:hAnsi="Book Antiqua" w:cs="Times New Roman"/>
          <w:sz w:val="24"/>
          <w:szCs w:val="24"/>
        </w:rPr>
        <w:t>ur</w:t>
      </w:r>
      <w:r w:rsidR="00FF1D72" w:rsidRPr="00D65C89">
        <w:rPr>
          <w:rFonts w:ascii="Book Antiqua" w:eastAsia="Calibri" w:hAnsi="Book Antiqua" w:cs="Times New Roman"/>
          <w:sz w:val="24"/>
          <w:szCs w:val="24"/>
        </w:rPr>
        <w:t xml:space="preserve"> taux d'activité n'est que de 20,8% (</w:t>
      </w:r>
      <w:r w:rsidR="00302977" w:rsidRPr="00D65C89">
        <w:rPr>
          <w:rFonts w:ascii="Book Antiqua" w:eastAsia="Calibri" w:hAnsi="Book Antiqua" w:cs="Times New Roman"/>
          <w:sz w:val="24"/>
          <w:szCs w:val="24"/>
        </w:rPr>
        <w:t xml:space="preserve">21,9 </w:t>
      </w:r>
      <w:r w:rsidR="00FF1D72" w:rsidRPr="00D65C89">
        <w:rPr>
          <w:rFonts w:ascii="Book Antiqua" w:eastAsia="Calibri" w:hAnsi="Book Antiqua" w:cs="Times New Roman"/>
          <w:sz w:val="24"/>
          <w:szCs w:val="24"/>
        </w:rPr>
        <w:t xml:space="preserve">% </w:t>
      </w:r>
      <w:r w:rsidR="00992D53" w:rsidRPr="00D65C89">
        <w:rPr>
          <w:rFonts w:ascii="Book Antiqua" w:eastAsia="Calibri" w:hAnsi="Book Antiqua" w:cs="Times New Roman"/>
          <w:sz w:val="24"/>
          <w:szCs w:val="24"/>
        </w:rPr>
        <w:t xml:space="preserve">au deuxième trimestre de </w:t>
      </w:r>
      <w:r w:rsidR="00FF1D72" w:rsidRPr="00D65C89">
        <w:rPr>
          <w:rFonts w:ascii="Book Antiqua" w:eastAsia="Calibri" w:hAnsi="Book Antiqua" w:cs="Times New Roman"/>
          <w:sz w:val="24"/>
          <w:szCs w:val="24"/>
        </w:rPr>
        <w:t xml:space="preserve">2019), </w:t>
      </w:r>
      <w:r w:rsidR="00FF1D72" w:rsidRPr="00D65C89">
        <w:rPr>
          <w:rFonts w:ascii="Book Antiqua" w:hAnsi="Book Antiqua"/>
          <w:sz w:val="24"/>
          <w:szCs w:val="24"/>
        </w:rPr>
        <w:t>largement en deçà de celui des hommes (</w:t>
      </w:r>
      <w:r w:rsidR="00302977" w:rsidRPr="00D65C89">
        <w:rPr>
          <w:rFonts w:ascii="Book Antiqua" w:hAnsi="Book Antiqua"/>
          <w:sz w:val="24"/>
          <w:szCs w:val="24"/>
        </w:rPr>
        <w:t>69,7</w:t>
      </w:r>
      <w:r w:rsidR="00FF1D72" w:rsidRPr="00D65C89">
        <w:rPr>
          <w:rFonts w:ascii="Book Antiqua" w:hAnsi="Book Antiqua"/>
          <w:sz w:val="24"/>
          <w:szCs w:val="24"/>
        </w:rPr>
        <w:t>%)</w:t>
      </w:r>
      <w:r w:rsidR="00FF1D72" w:rsidRPr="00D65C89">
        <w:rPr>
          <w:rFonts w:ascii="Book Antiqua" w:eastAsia="Calibri" w:hAnsi="Book Antiqua" w:cs="Times New Roman"/>
          <w:sz w:val="24"/>
          <w:szCs w:val="24"/>
        </w:rPr>
        <w:t xml:space="preserve">. Ce taux enregistre 23,9% en milieu rural contre 19,1% en milieu urbain. </w:t>
      </w:r>
    </w:p>
    <w:p w:rsidR="00FF1D72" w:rsidRPr="00D65C89" w:rsidRDefault="00992D53" w:rsidP="007F0A22">
      <w:pPr>
        <w:pStyle w:val="Corpsdetexte2"/>
        <w:spacing w:before="240" w:line="276" w:lineRule="auto"/>
        <w:jc w:val="both"/>
        <w:rPr>
          <w:rFonts w:ascii="Book Antiqua" w:eastAsia="Calibri" w:hAnsi="Book Antiqua" w:cs="Times New Roman"/>
          <w:sz w:val="24"/>
          <w:szCs w:val="24"/>
          <w:lang w:eastAsia="en-US"/>
        </w:rPr>
      </w:pPr>
      <w:r w:rsidRPr="00D65C89">
        <w:rPr>
          <w:rFonts w:ascii="Book Antiqua" w:eastAsia="Calibri" w:hAnsi="Book Antiqua" w:cs="Times New Roman"/>
          <w:sz w:val="24"/>
          <w:szCs w:val="24"/>
          <w:lang w:eastAsia="en-US"/>
        </w:rPr>
        <w:t>L</w:t>
      </w:r>
      <w:r w:rsidR="00FF1D72" w:rsidRPr="00D65C89">
        <w:rPr>
          <w:rFonts w:ascii="Book Antiqua" w:eastAsia="Calibri" w:hAnsi="Book Antiqua" w:cs="Times New Roman"/>
          <w:sz w:val="24"/>
          <w:szCs w:val="24"/>
          <w:lang w:eastAsia="en-US"/>
        </w:rPr>
        <w:t xml:space="preserve">es femmes en dehors du marché de travail, au nombre de </w:t>
      </w:r>
      <w:r w:rsidR="00A827D6" w:rsidRPr="00D65C89">
        <w:rPr>
          <w:rFonts w:ascii="Book Antiqua" w:eastAsia="Calibri" w:hAnsi="Book Antiqua" w:cs="Times New Roman"/>
          <w:sz w:val="24"/>
          <w:szCs w:val="24"/>
          <w:lang w:eastAsia="en-US"/>
        </w:rPr>
        <w:t>10,</w:t>
      </w:r>
      <w:r w:rsidR="007F0A22">
        <w:rPr>
          <w:rFonts w:ascii="Book Antiqua" w:eastAsia="Calibri" w:hAnsi="Book Antiqua" w:cs="Times New Roman"/>
          <w:sz w:val="24"/>
          <w:szCs w:val="24"/>
          <w:lang w:eastAsia="en-US"/>
        </w:rPr>
        <w:t>7</w:t>
      </w:r>
      <w:r w:rsidR="00A827D6" w:rsidRPr="00D65C89">
        <w:rPr>
          <w:rFonts w:ascii="Book Antiqua" w:eastAsia="Calibri" w:hAnsi="Book Antiqua" w:cs="Times New Roman"/>
          <w:sz w:val="24"/>
          <w:szCs w:val="24"/>
          <w:lang w:eastAsia="en-US"/>
        </w:rPr>
        <w:t xml:space="preserve"> </w:t>
      </w:r>
      <w:r w:rsidR="00FF1D72" w:rsidRPr="00D65C89">
        <w:rPr>
          <w:rFonts w:ascii="Book Antiqua" w:eastAsia="Calibri" w:hAnsi="Book Antiqua" w:cs="Times New Roman"/>
          <w:sz w:val="24"/>
          <w:szCs w:val="24"/>
          <w:lang w:eastAsia="en-US"/>
        </w:rPr>
        <w:t>millions</w:t>
      </w:r>
      <w:r w:rsidRPr="00D65C89">
        <w:rPr>
          <w:rFonts w:ascii="Book Antiqua" w:eastAsia="Calibri" w:hAnsi="Book Antiqua" w:cs="Times New Roman"/>
          <w:sz w:val="24"/>
          <w:szCs w:val="24"/>
          <w:lang w:eastAsia="en-US"/>
        </w:rPr>
        <w:t xml:space="preserve"> durant ce trimestre</w:t>
      </w:r>
      <w:r w:rsidR="00FF1D72" w:rsidRPr="00D65C89">
        <w:rPr>
          <w:rFonts w:ascii="Book Antiqua" w:eastAsia="Calibri" w:hAnsi="Book Antiqua" w:cs="Times New Roman"/>
          <w:sz w:val="24"/>
          <w:szCs w:val="24"/>
          <w:lang w:eastAsia="en-US"/>
        </w:rPr>
        <w:t xml:space="preserve">, représentent 79,2% de la population féminine âgée de 15 ans et plus (80,9% en milieu urbain et 76,1% en milieu rural). </w:t>
      </w:r>
      <w:r w:rsidR="0025691D">
        <w:rPr>
          <w:rFonts w:ascii="Book Antiqua" w:eastAsia="Calibri" w:hAnsi="Book Antiqua" w:cs="Times New Roman"/>
          <w:sz w:val="24"/>
          <w:szCs w:val="24"/>
          <w:lang w:eastAsia="en-US"/>
        </w:rPr>
        <w:t xml:space="preserve">         </w:t>
      </w:r>
    </w:p>
    <w:p w:rsidR="00FF1D72" w:rsidRPr="00D65C89" w:rsidRDefault="00FF1D72" w:rsidP="00BB74B5">
      <w:pPr>
        <w:spacing w:before="240"/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t xml:space="preserve">Sur une population active occupée d’environ 10,5 millions, le nombre de femmes actives occupées a atteint environ </w:t>
      </w:r>
      <w:r w:rsidR="00AA6AD7" w:rsidRPr="00D65C89">
        <w:rPr>
          <w:rFonts w:ascii="Book Antiqua" w:eastAsia="Calibri" w:hAnsi="Book Antiqua" w:cs="Arial"/>
          <w:sz w:val="24"/>
          <w:szCs w:val="24"/>
        </w:rPr>
        <w:t xml:space="preserve">2,4 </w:t>
      </w:r>
      <w:r w:rsidRPr="00D65C89">
        <w:rPr>
          <w:rFonts w:ascii="Book Antiqua" w:eastAsia="Calibri" w:hAnsi="Book Antiqua" w:cs="Arial"/>
          <w:sz w:val="24"/>
          <w:szCs w:val="24"/>
        </w:rPr>
        <w:t>millions pendant le deuxième trimestre de l’année 2020 (soit un taux de féminisation de 22,7%), contre un effectif de 2,6</w:t>
      </w:r>
      <w:r w:rsidR="00BB4BC1" w:rsidRPr="00D65C89">
        <w:rPr>
          <w:rFonts w:ascii="Book Antiqua" w:eastAsia="Calibri" w:hAnsi="Book Antiqua" w:cs="Arial"/>
          <w:sz w:val="24"/>
          <w:szCs w:val="24"/>
        </w:rPr>
        <w:t xml:space="preserve"> </w:t>
      </w:r>
      <w:r w:rsidRPr="00D65C89">
        <w:rPr>
          <w:rFonts w:ascii="Book Antiqua" w:eastAsia="Calibri" w:hAnsi="Book Antiqua" w:cs="Arial"/>
          <w:sz w:val="24"/>
          <w:szCs w:val="24"/>
        </w:rPr>
        <w:t>millions affiché pendant le même trimestre de l’année 2019 (23,5% comme taux de féminisation</w:t>
      </w:r>
      <w:r w:rsidRPr="00101841">
        <w:rPr>
          <w:rFonts w:ascii="Book Antiqua" w:eastAsia="Calibri" w:hAnsi="Book Antiqua" w:cs="Arial"/>
          <w:sz w:val="24"/>
          <w:szCs w:val="24"/>
        </w:rPr>
        <w:t xml:space="preserve">), </w:t>
      </w:r>
      <w:r w:rsidR="00BB74B5" w:rsidRPr="00101841">
        <w:rPr>
          <w:rFonts w:ascii="Book Antiqua" w:eastAsia="Calibri" w:hAnsi="Book Antiqua" w:cs="Arial"/>
          <w:sz w:val="24"/>
          <w:szCs w:val="24"/>
        </w:rPr>
        <w:t>ce qui équivaut à</w:t>
      </w:r>
      <w:r w:rsidRPr="00101841">
        <w:rPr>
          <w:rFonts w:ascii="Book Antiqua" w:eastAsia="Calibri" w:hAnsi="Book Antiqua" w:cs="Arial"/>
          <w:sz w:val="24"/>
          <w:szCs w:val="24"/>
        </w:rPr>
        <w:t xml:space="preserve"> une baisse de 230.000 </w:t>
      </w:r>
      <w:r w:rsidR="002A1EC4" w:rsidRPr="00101841">
        <w:rPr>
          <w:rFonts w:ascii="Book Antiqua" w:eastAsia="Calibri" w:hAnsi="Book Antiqua" w:cs="Arial"/>
          <w:sz w:val="24"/>
          <w:szCs w:val="24"/>
        </w:rPr>
        <w:t>postes d’</w:t>
      </w:r>
      <w:r w:rsidRPr="00101841">
        <w:rPr>
          <w:rFonts w:ascii="Book Antiqua" w:eastAsia="Calibri" w:hAnsi="Book Antiqua" w:cs="Arial"/>
          <w:sz w:val="24"/>
          <w:szCs w:val="24"/>
        </w:rPr>
        <w:t>emploi</w:t>
      </w:r>
      <w:r w:rsidR="0066691D" w:rsidRPr="00101841">
        <w:rPr>
          <w:rFonts w:ascii="Book Antiqua" w:eastAsia="Calibri" w:hAnsi="Book Antiqua" w:cs="Arial"/>
          <w:sz w:val="24"/>
          <w:szCs w:val="24"/>
        </w:rPr>
        <w:t xml:space="preserve"> </w:t>
      </w:r>
      <w:r w:rsidRPr="00101841">
        <w:rPr>
          <w:rFonts w:ascii="Book Antiqua" w:eastAsia="Calibri" w:hAnsi="Book Antiqua" w:cs="Arial"/>
          <w:sz w:val="24"/>
          <w:szCs w:val="24"/>
        </w:rPr>
        <w:t>(-9%).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 </w:t>
      </w:r>
    </w:p>
    <w:p w:rsidR="00FF1D72" w:rsidRPr="00D65C89" w:rsidRDefault="00FF1D72" w:rsidP="002A1EC4">
      <w:pPr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t xml:space="preserve">Dans </w:t>
      </w:r>
      <w:r w:rsidR="006802A4">
        <w:rPr>
          <w:rFonts w:ascii="Book Antiqua" w:eastAsia="Calibri" w:hAnsi="Book Antiqua" w:cs="Arial"/>
          <w:sz w:val="24"/>
          <w:szCs w:val="24"/>
        </w:rPr>
        <w:t>ce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 </w:t>
      </w:r>
      <w:r w:rsidR="00C015E9">
        <w:rPr>
          <w:rFonts w:ascii="Book Antiqua" w:eastAsia="Calibri" w:hAnsi="Book Antiqua" w:cs="Arial"/>
          <w:sz w:val="24"/>
          <w:szCs w:val="24"/>
        </w:rPr>
        <w:t>contexte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, </w:t>
      </w:r>
      <w:r w:rsidR="00C217F3" w:rsidRPr="00D65C89">
        <w:rPr>
          <w:rFonts w:ascii="Book Antiqua" w:eastAsia="Calibri" w:hAnsi="Book Antiqua" w:cs="Arial"/>
          <w:sz w:val="24"/>
          <w:szCs w:val="24"/>
        </w:rPr>
        <w:t xml:space="preserve">le </w:t>
      </w:r>
      <w:r w:rsidRPr="00D65C89">
        <w:rPr>
          <w:rFonts w:ascii="Book Antiqua" w:eastAsia="Calibri" w:hAnsi="Book Antiqua" w:cs="Arial"/>
          <w:sz w:val="24"/>
          <w:szCs w:val="24"/>
        </w:rPr>
        <w:t>taux d'emploi des femmes a diminué de 2 points en pourcentage entre les deux</w:t>
      </w:r>
      <w:r w:rsidR="00CE6EDB" w:rsidRPr="00D65C89">
        <w:rPr>
          <w:rFonts w:ascii="Book Antiqua" w:eastAsia="Calibri" w:hAnsi="Book Antiqua" w:cs="Arial"/>
          <w:sz w:val="24"/>
          <w:szCs w:val="24"/>
        </w:rPr>
        <w:t>ièmes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 trimestres</w:t>
      </w:r>
      <w:r w:rsidR="00CE6EDB" w:rsidRPr="00D65C89">
        <w:rPr>
          <w:rFonts w:ascii="Book Antiqua" w:eastAsia="Calibri" w:hAnsi="Book Antiqua" w:cs="Arial"/>
          <w:sz w:val="24"/>
          <w:szCs w:val="24"/>
        </w:rPr>
        <w:t xml:space="preserve"> de 2019 et de 2020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, pour afficher 17,5% (contre 61,8% parmi les hommes), </w:t>
      </w:r>
      <w:r w:rsidR="002A1EC4" w:rsidRPr="00D65C89">
        <w:rPr>
          <w:rFonts w:ascii="Book Antiqua" w:eastAsia="Calibri" w:hAnsi="Book Antiqua" w:cs="Arial"/>
          <w:sz w:val="24"/>
          <w:szCs w:val="24"/>
        </w:rPr>
        <w:t>et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 19,5% une année auparavant. Par milieu, </w:t>
      </w:r>
      <w:r w:rsidR="00C217F3" w:rsidRPr="00D65C89">
        <w:rPr>
          <w:rFonts w:ascii="Book Antiqua" w:eastAsia="Calibri" w:hAnsi="Book Antiqua" w:cs="Arial"/>
          <w:sz w:val="24"/>
          <w:szCs w:val="24"/>
        </w:rPr>
        <w:t xml:space="preserve">cette 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baisse a été le plus marquée dans le milieu rural, passant de 28,4% à 23,0% pendant la même période, alors qu'en milieu urbain ce taux oscille autour de 14,7%. </w:t>
      </w:r>
    </w:p>
    <w:p w:rsidR="002A1EC4" w:rsidRDefault="002A1EC4">
      <w:pPr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br w:type="page"/>
      </w:r>
    </w:p>
    <w:p w:rsidR="00FF1D72" w:rsidRPr="00D65C89" w:rsidRDefault="00FF1D72" w:rsidP="00FF1D72">
      <w:pPr>
        <w:spacing w:before="240"/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lastRenderedPageBreak/>
        <w:t>Le taux d’emploi féminin croît avec l’âge</w:t>
      </w:r>
      <w:r w:rsidR="00A827EE" w:rsidRPr="00D65C89">
        <w:rPr>
          <w:rFonts w:ascii="Book Antiqua" w:eastAsia="Calibri" w:hAnsi="Book Antiqua" w:cs="Arial"/>
          <w:sz w:val="24"/>
          <w:szCs w:val="24"/>
        </w:rPr>
        <w:t xml:space="preserve">, mais se </w:t>
      </w:r>
      <w:r w:rsidR="002859AC" w:rsidRPr="00D65C89">
        <w:rPr>
          <w:rFonts w:ascii="Book Antiqua" w:eastAsia="Calibri" w:hAnsi="Book Antiqua" w:cs="Arial"/>
          <w:sz w:val="24"/>
          <w:szCs w:val="24"/>
        </w:rPr>
        <w:t>repli</w:t>
      </w:r>
      <w:r w:rsidR="00D959F6">
        <w:rPr>
          <w:rFonts w:ascii="Book Antiqua" w:eastAsia="Calibri" w:hAnsi="Book Antiqua" w:cs="Arial"/>
          <w:sz w:val="24"/>
          <w:szCs w:val="24"/>
        </w:rPr>
        <w:t xml:space="preserve"> </w:t>
      </w:r>
      <w:r w:rsidR="00A827EE" w:rsidRPr="00D65C89">
        <w:rPr>
          <w:rFonts w:ascii="Book Antiqua" w:eastAsia="Calibri" w:hAnsi="Book Antiqua" w:cs="Arial"/>
          <w:sz w:val="24"/>
          <w:szCs w:val="24"/>
        </w:rPr>
        <w:t>pour les 45 ans et plus</w:t>
      </w:r>
      <w:r w:rsidRPr="00D65C89">
        <w:rPr>
          <w:rFonts w:ascii="Book Antiqua" w:eastAsia="Calibri" w:hAnsi="Book Antiqua" w:cs="Arial"/>
          <w:sz w:val="24"/>
          <w:szCs w:val="24"/>
        </w:rPr>
        <w:t>. Il passe de 6,7% (contre 9,3% pour le deuxième trimestre de l’année 2019) parmi les femmes âgées de 15 à 24 ans à 18,8% (contre</w:t>
      </w:r>
      <w:r w:rsidR="00A839BF" w:rsidRPr="00D65C89">
        <w:rPr>
          <w:rFonts w:ascii="Book Antiqua" w:eastAsia="Calibri" w:hAnsi="Book Antiqua" w:cs="Arial"/>
          <w:sz w:val="24"/>
          <w:szCs w:val="24"/>
        </w:rPr>
        <w:t xml:space="preserve"> 19,7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%) parmi celles âgées de 45 ans </w:t>
      </w:r>
      <w:r w:rsidR="00A839BF" w:rsidRPr="00D65C89">
        <w:rPr>
          <w:rFonts w:ascii="Book Antiqua" w:eastAsia="Calibri" w:hAnsi="Book Antiqua" w:cs="Arial"/>
          <w:sz w:val="24"/>
          <w:szCs w:val="24"/>
        </w:rPr>
        <w:t xml:space="preserve">et 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plus, en passant </w:t>
      </w:r>
      <w:r w:rsidR="00C217F3" w:rsidRPr="00D65C89">
        <w:rPr>
          <w:rFonts w:ascii="Book Antiqua" w:eastAsia="Calibri" w:hAnsi="Book Antiqua" w:cs="Arial"/>
          <w:sz w:val="24"/>
          <w:szCs w:val="24"/>
        </w:rPr>
        <w:t xml:space="preserve">par </w:t>
      </w:r>
      <w:r w:rsidRPr="00D65C89">
        <w:rPr>
          <w:rFonts w:ascii="Book Antiqua" w:eastAsia="Calibri" w:hAnsi="Book Antiqua" w:cs="Arial"/>
          <w:sz w:val="24"/>
          <w:szCs w:val="24"/>
        </w:rPr>
        <w:t>20,8% (</w:t>
      </w:r>
      <w:r w:rsidR="00A839BF" w:rsidRPr="00D65C89">
        <w:rPr>
          <w:rFonts w:ascii="Book Antiqua" w:eastAsia="Calibri" w:hAnsi="Book Antiqua" w:cs="Arial"/>
          <w:sz w:val="24"/>
          <w:szCs w:val="24"/>
        </w:rPr>
        <w:t xml:space="preserve">contre </w:t>
      </w:r>
      <w:r w:rsidRPr="00D65C89">
        <w:rPr>
          <w:rFonts w:ascii="Book Antiqua" w:eastAsia="Calibri" w:hAnsi="Book Antiqua" w:cs="Arial"/>
          <w:sz w:val="24"/>
          <w:szCs w:val="24"/>
        </w:rPr>
        <w:t xml:space="preserve">23,8%) parmi les 25 à 34 ans et </w:t>
      </w:r>
      <w:r w:rsidR="00C217F3" w:rsidRPr="00D65C89">
        <w:rPr>
          <w:rFonts w:ascii="Book Antiqua" w:eastAsia="Calibri" w:hAnsi="Book Antiqua" w:cs="Arial"/>
          <w:sz w:val="24"/>
          <w:szCs w:val="24"/>
        </w:rPr>
        <w:t xml:space="preserve">par </w:t>
      </w:r>
      <w:r w:rsidRPr="00D65C89">
        <w:rPr>
          <w:rFonts w:ascii="Book Antiqua" w:eastAsia="Calibri" w:hAnsi="Book Antiqua" w:cs="Arial"/>
          <w:sz w:val="24"/>
          <w:szCs w:val="24"/>
        </w:rPr>
        <w:t>23,6%</w:t>
      </w:r>
      <w:r w:rsidR="00A839BF" w:rsidRPr="00D65C89">
        <w:rPr>
          <w:rFonts w:ascii="Book Antiqua" w:eastAsia="Calibri" w:hAnsi="Book Antiqua" w:cs="Arial"/>
          <w:sz w:val="24"/>
          <w:szCs w:val="24"/>
        </w:rPr>
        <w:t xml:space="preserve"> (contre 26,0</w:t>
      </w:r>
      <w:r w:rsidRPr="00D65C89">
        <w:rPr>
          <w:rFonts w:ascii="Book Antiqua" w:eastAsia="Calibri" w:hAnsi="Book Antiqua" w:cs="Arial"/>
          <w:sz w:val="24"/>
          <w:szCs w:val="24"/>
        </w:rPr>
        <w:t>%) parmi les 35 à 44 ans.</w:t>
      </w:r>
    </w:p>
    <w:p w:rsidR="00FF1D72" w:rsidRPr="00FB2F1A" w:rsidRDefault="00FF1D72" w:rsidP="00992D53">
      <w:pPr>
        <w:pStyle w:val="Corpsdetexte2"/>
        <w:bidi/>
        <w:spacing w:before="120"/>
        <w:jc w:val="center"/>
        <w:rPr>
          <w:rFonts w:ascii="Book Antiqua" w:hAnsi="Book Antiqua"/>
          <w:b/>
          <w:bCs/>
          <w:sz w:val="24"/>
          <w:szCs w:val="24"/>
        </w:rPr>
      </w:pPr>
      <w:r w:rsidRPr="00FB2F1A">
        <w:rPr>
          <w:rFonts w:ascii="Book Antiqua" w:hAnsi="Book Antiqua"/>
          <w:b/>
          <w:bCs/>
          <w:sz w:val="24"/>
          <w:szCs w:val="24"/>
        </w:rPr>
        <w:t xml:space="preserve">Graphique </w:t>
      </w:r>
      <w:r w:rsidR="00992D53">
        <w:rPr>
          <w:rFonts w:ascii="Book Antiqua" w:hAnsi="Book Antiqua"/>
          <w:b/>
          <w:bCs/>
          <w:sz w:val="24"/>
          <w:szCs w:val="24"/>
        </w:rPr>
        <w:t xml:space="preserve">1. </w:t>
      </w:r>
      <w:r w:rsidR="00A15B01">
        <w:rPr>
          <w:rFonts w:ascii="Book Antiqua" w:hAnsi="Book Antiqua"/>
          <w:b/>
          <w:bCs/>
          <w:sz w:val="24"/>
          <w:szCs w:val="24"/>
        </w:rPr>
        <w:t>Évolution</w:t>
      </w:r>
      <w:r w:rsidR="002A1EC4">
        <w:rPr>
          <w:rFonts w:ascii="Book Antiqua" w:hAnsi="Book Antiqua"/>
          <w:b/>
          <w:bCs/>
          <w:sz w:val="24"/>
          <w:szCs w:val="24"/>
        </w:rPr>
        <w:t xml:space="preserve"> de t</w:t>
      </w:r>
      <w:r w:rsidRPr="00FB2F1A">
        <w:rPr>
          <w:rFonts w:ascii="Book Antiqua" w:hAnsi="Book Antiqua"/>
          <w:b/>
          <w:bCs/>
          <w:sz w:val="24"/>
          <w:szCs w:val="24"/>
        </w:rPr>
        <w:t>aux d’emploi des femmes selon l’âge (%)</w:t>
      </w:r>
    </w:p>
    <w:p w:rsidR="00FF1D72" w:rsidRPr="00FB2F1A" w:rsidRDefault="00FF1D72" w:rsidP="00FF1D72">
      <w:pPr>
        <w:spacing w:before="240"/>
        <w:jc w:val="center"/>
        <w:rPr>
          <w:rFonts w:ascii="Book Antiqua" w:eastAsia="Calibri" w:hAnsi="Book Antiqua" w:cs="Arial"/>
          <w:sz w:val="24"/>
          <w:szCs w:val="24"/>
        </w:rPr>
      </w:pPr>
      <w:r w:rsidRPr="00FB2F1A">
        <w:rPr>
          <w:rFonts w:ascii="Book Antiqua" w:hAnsi="Book Antiqua"/>
          <w:noProof/>
        </w:rPr>
        <w:drawing>
          <wp:inline distT="0" distB="0" distL="0" distR="0">
            <wp:extent cx="4524375" cy="2057400"/>
            <wp:effectExtent l="0" t="0" r="0" b="0"/>
            <wp:docPr id="9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6BA8" w:rsidRPr="00D65C89" w:rsidRDefault="00196BA8" w:rsidP="00196BA8">
      <w:pPr>
        <w:shd w:val="clear" w:color="auto" w:fill="FFFFFF"/>
        <w:spacing w:after="0" w:line="24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t>S'agissant du volume horaire de travail des femmes, plus de la moitié (53%) des heures de travail ont été perdues par rapport au deuxième trimestre de 2019. Le nombre total hebdomadaire d'heures effectives travaillées par les femmes a chuté de 90 millions d'heures (avec une moyenne de 35 heures par semaine) au deuxième trimestre de 2019 à 42 millions d'heures (avec une moyenne de 18 heures par semaine) au deuxième trimestre de 2020.</w:t>
      </w:r>
    </w:p>
    <w:p w:rsidR="00D65C89" w:rsidRPr="00D65C89" w:rsidRDefault="00D65C89" w:rsidP="00BA4F6F">
      <w:pPr>
        <w:shd w:val="clear" w:color="auto" w:fill="FFFFFF"/>
        <w:spacing w:after="0" w:line="240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:rsidR="00FF1D72" w:rsidRPr="00D65C89" w:rsidRDefault="00592F3E" w:rsidP="007F0A22">
      <w:pPr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t>L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es femmes actives occupées sont relativement jeunes, 33,6%</w:t>
      </w:r>
      <w:r w:rsidR="001260A6" w:rsidRPr="00D65C89">
        <w:rPr>
          <w:rFonts w:ascii="Book Antiqua" w:eastAsia="Calibri" w:hAnsi="Book Antiqua" w:cs="Arial"/>
          <w:sz w:val="24"/>
          <w:szCs w:val="24"/>
        </w:rPr>
        <w:t xml:space="preserve"> d’entre elles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 sont âgées de moins de 35 ans. Elles sont également moins qualifiées</w:t>
      </w:r>
      <w:r w:rsidR="00101841">
        <w:rPr>
          <w:rFonts w:ascii="Book Antiqua" w:eastAsia="Calibri" w:hAnsi="Book Antiqua" w:cs="Arial"/>
          <w:sz w:val="24"/>
          <w:szCs w:val="24"/>
        </w:rPr>
        <w:t>,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 </w:t>
      </w:r>
      <w:r w:rsidR="00453203" w:rsidRPr="00D65C89">
        <w:rPr>
          <w:rFonts w:ascii="Book Antiqua" w:eastAsia="Calibri" w:hAnsi="Book Antiqua" w:cs="Arial"/>
          <w:sz w:val="24"/>
          <w:szCs w:val="24"/>
        </w:rPr>
        <w:t>près</w:t>
      </w:r>
      <w:r w:rsidR="0066691D" w:rsidRPr="00D65C89">
        <w:rPr>
          <w:rFonts w:ascii="Book Antiqua" w:eastAsia="Calibri" w:hAnsi="Book Antiqua" w:cs="Arial"/>
          <w:sz w:val="24"/>
          <w:szCs w:val="24"/>
        </w:rPr>
        <w:t xml:space="preserve">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de six femmes en emploi sur dix (58,5%) n'ont aucun diplôme, contre 52,6% pour les hommes.</w:t>
      </w:r>
      <w:r w:rsidR="00BA4F6F" w:rsidRPr="00D65C89">
        <w:rPr>
          <w:rFonts w:ascii="Book Antiqua" w:eastAsia="Calibri" w:hAnsi="Book Antiqua" w:cs="Arial"/>
          <w:sz w:val="24"/>
          <w:szCs w:val="24"/>
        </w:rPr>
        <w:t xml:space="preserve"> 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Cette proportion cache des disparités importantes par milieu de résidence. Elle est de</w:t>
      </w:r>
      <w:r w:rsidR="00453203" w:rsidRPr="00D65C89">
        <w:rPr>
          <w:rFonts w:ascii="Book Antiqua" w:eastAsia="Calibri" w:hAnsi="Book Antiqua" w:cs="Arial"/>
          <w:sz w:val="24"/>
          <w:szCs w:val="24"/>
        </w:rPr>
        <w:t xml:space="preserve"> 91,</w:t>
      </w:r>
      <w:r w:rsidR="007F0A22">
        <w:rPr>
          <w:rFonts w:ascii="Book Antiqua" w:eastAsia="Calibri" w:hAnsi="Book Antiqua" w:cs="Arial"/>
          <w:sz w:val="24"/>
          <w:szCs w:val="24"/>
        </w:rPr>
        <w:t>2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% en zones rurales contre 31,7% en zones urbaines.  </w:t>
      </w:r>
    </w:p>
    <w:p w:rsidR="00FF1D72" w:rsidRPr="00D65C89" w:rsidRDefault="00511897" w:rsidP="00D76D06">
      <w:pPr>
        <w:spacing w:before="240"/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t>Les</w:t>
      </w:r>
      <w:r w:rsidR="0066691D" w:rsidRPr="00D65C89">
        <w:rPr>
          <w:rFonts w:ascii="Book Antiqua" w:eastAsia="Calibri" w:hAnsi="Book Antiqua" w:cs="Arial"/>
          <w:sz w:val="24"/>
          <w:szCs w:val="24"/>
        </w:rPr>
        <w:t xml:space="preserve">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femmes </w:t>
      </w:r>
      <w:r w:rsidR="008E2DE8" w:rsidRPr="00D65C89">
        <w:rPr>
          <w:rFonts w:ascii="Book Antiqua" w:eastAsia="Calibri" w:hAnsi="Book Antiqua" w:cs="Arial"/>
          <w:sz w:val="24"/>
          <w:szCs w:val="24"/>
        </w:rPr>
        <w:t xml:space="preserve">actives occupées </w:t>
      </w:r>
      <w:r w:rsidR="00BB75B0" w:rsidRPr="00D65C89">
        <w:rPr>
          <w:rFonts w:ascii="Book Antiqua" w:eastAsia="Calibri" w:hAnsi="Book Antiqua" w:cs="Arial"/>
          <w:sz w:val="24"/>
          <w:szCs w:val="24"/>
        </w:rPr>
        <w:t xml:space="preserve">restent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plus présentes dans le secteur de "l'agriculture, forêt et pêche" avec une part de 43,3% de l'emploi </w:t>
      </w:r>
      <w:r w:rsidR="00F959CE">
        <w:rPr>
          <w:rFonts w:ascii="Book Antiqua" w:eastAsia="Calibri" w:hAnsi="Book Antiqua" w:cs="Arial"/>
          <w:sz w:val="24"/>
          <w:szCs w:val="24"/>
        </w:rPr>
        <w:t xml:space="preserve">féminin, </w:t>
      </w:r>
      <w:r w:rsidR="00101841" w:rsidRPr="00D65C89">
        <w:rPr>
          <w:rFonts w:ascii="Book Antiqua" w:eastAsia="Calibri" w:hAnsi="Book Antiqua" w:cs="Arial"/>
          <w:sz w:val="24"/>
          <w:szCs w:val="24"/>
        </w:rPr>
        <w:t>suivi des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 "services" avec une </w:t>
      </w:r>
      <w:r w:rsidR="00D65C89" w:rsidRPr="00D65C89">
        <w:rPr>
          <w:rFonts w:ascii="Book Antiqua" w:eastAsia="Calibri" w:hAnsi="Book Antiqua" w:cs="Arial"/>
          <w:sz w:val="24"/>
          <w:szCs w:val="24"/>
        </w:rPr>
        <w:t xml:space="preserve">part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de 42,4% et celui de "l'industrie y compris l’artisanat"</w:t>
      </w:r>
      <w:r w:rsidR="00BA4F6F" w:rsidRPr="00D65C89">
        <w:rPr>
          <w:rFonts w:ascii="Book Antiqua" w:eastAsia="Calibri" w:hAnsi="Book Antiqua" w:cs="Arial"/>
          <w:sz w:val="24"/>
          <w:szCs w:val="24"/>
        </w:rPr>
        <w:t xml:space="preserve">, avec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13,8% </w:t>
      </w:r>
      <w:r w:rsidR="00BA4F6F" w:rsidRPr="00D65C89">
        <w:rPr>
          <w:rFonts w:ascii="Book Antiqua" w:eastAsia="Calibri" w:hAnsi="Book Antiqua" w:cs="Arial"/>
          <w:sz w:val="24"/>
          <w:szCs w:val="24"/>
        </w:rPr>
        <w:t>comme part dans l’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'emploi féminin. </w:t>
      </w:r>
    </w:p>
    <w:p w:rsidR="00FF1D72" w:rsidRPr="00D65C89" w:rsidRDefault="008E2DE8" w:rsidP="00592F3E">
      <w:pPr>
        <w:spacing w:before="240"/>
        <w:jc w:val="both"/>
        <w:rPr>
          <w:rFonts w:ascii="Book Antiqua" w:eastAsia="Calibri" w:hAnsi="Book Antiqua" w:cs="Arial"/>
          <w:sz w:val="24"/>
          <w:szCs w:val="24"/>
        </w:rPr>
      </w:pPr>
      <w:r w:rsidRPr="00D65C89">
        <w:rPr>
          <w:rFonts w:ascii="Book Antiqua" w:eastAsia="Calibri" w:hAnsi="Book Antiqua" w:cs="Arial"/>
          <w:sz w:val="24"/>
          <w:szCs w:val="24"/>
        </w:rPr>
        <w:t>P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lus d’un tiers 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d’entre elles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(35,3%) sont des ouvrières ou 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des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manœuvres agricoles ou de la pêche, 14% des manœuvres non agricoles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 ou des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 manutentionnaires des petits métiers, 12,4% des employées, 11,3% des artisanes ou 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des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ouvrières qualifiées des métiers artisanaux, 8,8% des cadres supérieur</w:t>
      </w:r>
      <w:r w:rsidR="00E45E0B" w:rsidRPr="00D65C89">
        <w:rPr>
          <w:rFonts w:ascii="Book Antiqua" w:eastAsia="Calibri" w:hAnsi="Book Antiqua" w:cs="Arial"/>
          <w:sz w:val="24"/>
          <w:szCs w:val="24"/>
        </w:rPr>
        <w:t>e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s et 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des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>membres des professions libérales</w:t>
      </w:r>
      <w:r w:rsidR="00E45E0B" w:rsidRPr="00D65C89">
        <w:rPr>
          <w:rFonts w:ascii="Book Antiqua" w:eastAsia="Calibri" w:hAnsi="Book Antiqua" w:cs="Arial"/>
          <w:sz w:val="24"/>
          <w:szCs w:val="24"/>
        </w:rPr>
        <w:t>,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 et 7,8% des exploitantes agricoles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 des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 pêcheuses, 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des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forestières ou </w:t>
      </w:r>
      <w:r w:rsidR="00E45E0B" w:rsidRPr="00D65C89">
        <w:rPr>
          <w:rFonts w:ascii="Book Antiqua" w:eastAsia="Calibri" w:hAnsi="Book Antiqua" w:cs="Arial"/>
          <w:sz w:val="24"/>
          <w:szCs w:val="24"/>
        </w:rPr>
        <w:t xml:space="preserve">des </w:t>
      </w:r>
      <w:r w:rsidR="00FF1D72" w:rsidRPr="00D65C89">
        <w:rPr>
          <w:rFonts w:ascii="Book Antiqua" w:eastAsia="Calibri" w:hAnsi="Book Antiqua" w:cs="Arial"/>
          <w:sz w:val="24"/>
          <w:szCs w:val="24"/>
        </w:rPr>
        <w:t xml:space="preserve">chasseuses. </w:t>
      </w:r>
    </w:p>
    <w:p w:rsidR="008E2DE8" w:rsidRPr="00D65C89" w:rsidRDefault="00992D53" w:rsidP="008E2DE8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/>
          <w:sz w:val="24"/>
          <w:szCs w:val="24"/>
        </w:rPr>
      </w:pPr>
      <w:r w:rsidRPr="00D65C89">
        <w:rPr>
          <w:rFonts w:ascii="Book Antiqua" w:hAnsi="Book Antiqua"/>
          <w:sz w:val="24"/>
          <w:szCs w:val="24"/>
        </w:rPr>
        <w:lastRenderedPageBreak/>
        <w:t>Au deuxième trimestre de 2020, l</w:t>
      </w:r>
      <w:r w:rsidR="00FF1D72" w:rsidRPr="00D65C89">
        <w:rPr>
          <w:rFonts w:ascii="Book Antiqua" w:hAnsi="Book Antiqua"/>
          <w:sz w:val="24"/>
          <w:szCs w:val="24"/>
        </w:rPr>
        <w:t xml:space="preserve">e volume des femmes en situation de chômage s'établit à 439 mille personnes ou 29,7% du volume global du chômage. </w:t>
      </w:r>
    </w:p>
    <w:p w:rsidR="008E2DE8" w:rsidRPr="00D65C89" w:rsidRDefault="00592F3E" w:rsidP="003F2201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/>
          <w:sz w:val="24"/>
          <w:szCs w:val="24"/>
        </w:rPr>
      </w:pPr>
      <w:r w:rsidRPr="00D65C89">
        <w:rPr>
          <w:rFonts w:ascii="Book Antiqua" w:hAnsi="Book Antiqua"/>
          <w:sz w:val="24"/>
          <w:szCs w:val="24"/>
        </w:rPr>
        <w:t>L</w:t>
      </w:r>
      <w:r w:rsidR="008E2DE8" w:rsidRPr="00D65C89">
        <w:rPr>
          <w:rFonts w:ascii="Book Antiqua" w:hAnsi="Book Antiqua"/>
          <w:sz w:val="24"/>
          <w:szCs w:val="24"/>
        </w:rPr>
        <w:t xml:space="preserve">es femmes restent plus touchées par le chômage que les hommes, avec des taux de chômage respectifs de 15,6% (contre 11,1% au deuxième trimestre de 2019) et de 11,3% (contre 7,2%). De plus, dans les villes, </w:t>
      </w:r>
      <w:r w:rsidR="003F2201" w:rsidRPr="00D65C89">
        <w:rPr>
          <w:rFonts w:ascii="Book Antiqua" w:hAnsi="Book Antiqua"/>
          <w:sz w:val="24"/>
          <w:szCs w:val="24"/>
        </w:rPr>
        <w:t>leur taux de chômage</w:t>
      </w:r>
      <w:r w:rsidR="008E2DE8" w:rsidRPr="00D65C89">
        <w:rPr>
          <w:rFonts w:ascii="Book Antiqua" w:hAnsi="Book Antiqua"/>
          <w:sz w:val="24"/>
          <w:szCs w:val="24"/>
        </w:rPr>
        <w:t xml:space="preserve"> est presque le double de celui des hommes avec respectivement 23,3% et 13,2%.</w:t>
      </w:r>
    </w:p>
    <w:p w:rsidR="00E50D7B" w:rsidRDefault="00BD128B" w:rsidP="00BB4BC1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BD128B">
        <w:rPr>
          <w:rFonts w:ascii="Book Antiqua" w:hAnsi="Book Antiqua"/>
          <w:b/>
          <w:bCs/>
          <w:sz w:val="24"/>
          <w:szCs w:val="24"/>
        </w:rPr>
        <w:t xml:space="preserve">Graphique </w:t>
      </w:r>
      <w:r w:rsidR="00BB4BC1">
        <w:rPr>
          <w:rFonts w:ascii="Book Antiqua" w:hAnsi="Book Antiqua"/>
          <w:b/>
          <w:bCs/>
          <w:sz w:val="24"/>
          <w:szCs w:val="24"/>
        </w:rPr>
        <w:t>2</w:t>
      </w:r>
      <w:r w:rsidR="0051544F">
        <w:rPr>
          <w:rFonts w:ascii="Book Antiqua" w:hAnsi="Book Antiqua"/>
          <w:b/>
          <w:bCs/>
          <w:sz w:val="24"/>
          <w:szCs w:val="24"/>
        </w:rPr>
        <w:t>.</w:t>
      </w:r>
      <w:r w:rsidRPr="00BD128B">
        <w:rPr>
          <w:rFonts w:ascii="Book Antiqua" w:hAnsi="Book Antiqua"/>
          <w:b/>
          <w:bCs/>
          <w:sz w:val="24"/>
          <w:szCs w:val="24"/>
        </w:rPr>
        <w:t xml:space="preserve"> Taux de chômage</w:t>
      </w:r>
      <w:r w:rsidR="0051544F">
        <w:rPr>
          <w:rFonts w:ascii="Book Antiqua" w:hAnsi="Book Antiqua"/>
          <w:b/>
          <w:bCs/>
          <w:sz w:val="24"/>
          <w:szCs w:val="24"/>
        </w:rPr>
        <w:t xml:space="preserve"> (%)</w:t>
      </w:r>
      <w:r w:rsidRPr="00BD128B">
        <w:rPr>
          <w:rFonts w:ascii="Book Antiqua" w:hAnsi="Book Antiqua"/>
          <w:b/>
          <w:bCs/>
          <w:sz w:val="24"/>
          <w:szCs w:val="24"/>
        </w:rPr>
        <w:t xml:space="preserve"> selon le sexe et le milieu de résidence au deuxième trimestre de 2020</w:t>
      </w:r>
    </w:p>
    <w:p w:rsidR="008E2DE8" w:rsidRDefault="00592F3E" w:rsidP="00592F3E">
      <w:pPr>
        <w:autoSpaceDE w:val="0"/>
        <w:autoSpaceDN w:val="0"/>
        <w:adjustRightInd w:val="0"/>
        <w:spacing w:after="240" w:line="240" w:lineRule="auto"/>
        <w:jc w:val="center"/>
        <w:rPr>
          <w:rFonts w:ascii="Book Antiqua" w:hAnsi="Book Antiqua"/>
          <w:color w:val="00B050"/>
          <w:sz w:val="24"/>
          <w:szCs w:val="24"/>
        </w:rPr>
      </w:pPr>
      <w:r w:rsidRPr="00592F3E">
        <w:rPr>
          <w:rFonts w:ascii="Book Antiqua" w:hAnsi="Book Antiqua"/>
          <w:noProof/>
          <w:color w:val="00B050"/>
          <w:sz w:val="24"/>
          <w:szCs w:val="24"/>
        </w:rPr>
        <w:drawing>
          <wp:inline distT="0" distB="0" distL="0" distR="0">
            <wp:extent cx="4572000" cy="2371725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D72" w:rsidRPr="00D65C89" w:rsidRDefault="00592F3E" w:rsidP="00592F3E">
      <w:pPr>
        <w:autoSpaceDE w:val="0"/>
        <w:autoSpaceDN w:val="0"/>
        <w:adjustRightInd w:val="0"/>
        <w:spacing w:after="240" w:line="240" w:lineRule="auto"/>
        <w:jc w:val="both"/>
        <w:rPr>
          <w:rFonts w:ascii="Book Antiqua" w:hAnsi="Book Antiqua"/>
          <w:sz w:val="24"/>
          <w:szCs w:val="24"/>
        </w:rPr>
      </w:pPr>
      <w:r w:rsidRPr="00D65C89">
        <w:rPr>
          <w:rFonts w:ascii="Book Antiqua" w:hAnsi="Book Antiqua"/>
          <w:sz w:val="24"/>
          <w:szCs w:val="24"/>
        </w:rPr>
        <w:t>P</w:t>
      </w:r>
      <w:r w:rsidR="00FF1D72" w:rsidRPr="00D65C89">
        <w:rPr>
          <w:rFonts w:ascii="Book Antiqua" w:hAnsi="Book Antiqua"/>
          <w:sz w:val="24"/>
          <w:szCs w:val="24"/>
        </w:rPr>
        <w:t xml:space="preserve">lus de 7 femmes en chômage sur 10 (76,9%) sont âgées de moins de 35 ans et plus de 8 sur 10 (82,6%) sont diplômées. </w:t>
      </w:r>
    </w:p>
    <w:p w:rsidR="00475E56" w:rsidRPr="00D65C89" w:rsidRDefault="00992D53" w:rsidP="00592F3E">
      <w:pPr>
        <w:jc w:val="both"/>
        <w:rPr>
          <w:rFonts w:ascii="Garamond" w:hAnsi="Garamond" w:cstheme="majorBidi"/>
          <w:sz w:val="26"/>
          <w:szCs w:val="26"/>
        </w:rPr>
      </w:pPr>
      <w:r w:rsidRPr="00D65C89">
        <w:rPr>
          <w:rFonts w:ascii="Book Antiqua" w:hAnsi="Book Antiqua"/>
          <w:sz w:val="24"/>
          <w:szCs w:val="24"/>
        </w:rPr>
        <w:t>Les deux</w:t>
      </w:r>
      <w:r w:rsidR="000B1564">
        <w:rPr>
          <w:rFonts w:ascii="Book Antiqua" w:hAnsi="Book Antiqua"/>
          <w:sz w:val="24"/>
          <w:szCs w:val="24"/>
        </w:rPr>
        <w:t xml:space="preserve"> </w:t>
      </w:r>
      <w:r w:rsidRPr="00D65C89">
        <w:rPr>
          <w:rFonts w:ascii="Book Antiqua" w:hAnsi="Book Antiqua"/>
          <w:sz w:val="24"/>
          <w:szCs w:val="24"/>
        </w:rPr>
        <w:t xml:space="preserve">tiers </w:t>
      </w:r>
      <w:r w:rsidR="008E2DE8" w:rsidRPr="00D65C89">
        <w:rPr>
          <w:rFonts w:ascii="Book Antiqua" w:hAnsi="Book Antiqua"/>
          <w:sz w:val="24"/>
          <w:szCs w:val="24"/>
        </w:rPr>
        <w:t>de</w:t>
      </w:r>
      <w:r w:rsidR="00A21D3F" w:rsidRPr="00D65C89">
        <w:rPr>
          <w:rFonts w:ascii="Book Antiqua" w:hAnsi="Book Antiqua"/>
          <w:sz w:val="24"/>
          <w:szCs w:val="24"/>
        </w:rPr>
        <w:t>s</w:t>
      </w:r>
      <w:r w:rsidR="00592F3E" w:rsidRPr="00D65C89">
        <w:rPr>
          <w:rFonts w:ascii="Book Antiqua" w:hAnsi="Book Antiqua"/>
          <w:sz w:val="24"/>
          <w:szCs w:val="24"/>
        </w:rPr>
        <w:t xml:space="preserve"> femmes </w:t>
      </w:r>
      <w:r w:rsidR="00B273A3" w:rsidRPr="00D65C89">
        <w:rPr>
          <w:rFonts w:ascii="Book Antiqua" w:hAnsi="Book Antiqua"/>
          <w:sz w:val="24"/>
          <w:szCs w:val="24"/>
        </w:rPr>
        <w:t xml:space="preserve">au </w:t>
      </w:r>
      <w:r w:rsidR="00FF1D72" w:rsidRPr="00D65C89">
        <w:rPr>
          <w:rFonts w:ascii="Book Antiqua" w:hAnsi="Book Antiqua"/>
          <w:sz w:val="24"/>
          <w:szCs w:val="24"/>
        </w:rPr>
        <w:t>chômage (64,5% contre 45,2% pour les hommes) chôment depuis</w:t>
      </w:r>
      <w:r w:rsidR="00C04920" w:rsidRPr="00D65C89">
        <w:rPr>
          <w:rFonts w:ascii="Book Antiqua" w:hAnsi="Book Antiqua"/>
          <w:sz w:val="24"/>
          <w:szCs w:val="24"/>
        </w:rPr>
        <w:t xml:space="preserve"> au moins </w:t>
      </w:r>
      <w:r w:rsidR="00FF1D72" w:rsidRPr="00D65C89">
        <w:rPr>
          <w:rFonts w:ascii="Book Antiqua" w:hAnsi="Book Antiqua"/>
          <w:sz w:val="24"/>
          <w:szCs w:val="24"/>
        </w:rPr>
        <w:t>une année et</w:t>
      </w:r>
      <w:r w:rsidR="00476F87" w:rsidRPr="00D65C89">
        <w:rPr>
          <w:rFonts w:ascii="Book Antiqua" w:hAnsi="Book Antiqua"/>
          <w:sz w:val="24"/>
          <w:szCs w:val="24"/>
        </w:rPr>
        <w:t xml:space="preserve"> 54</w:t>
      </w:r>
      <w:r w:rsidR="00A60445" w:rsidRPr="00D65C89">
        <w:rPr>
          <w:rFonts w:ascii="Book Antiqua" w:hAnsi="Book Antiqua"/>
          <w:sz w:val="24"/>
          <w:szCs w:val="24"/>
        </w:rPr>
        <w:t>,0</w:t>
      </w:r>
      <w:r w:rsidR="00FF1D72" w:rsidRPr="00D65C89">
        <w:rPr>
          <w:rFonts w:ascii="Book Antiqua" w:hAnsi="Book Antiqua"/>
          <w:sz w:val="24"/>
          <w:szCs w:val="24"/>
        </w:rPr>
        <w:t>% sont des primo-demandeuses d'emploi (contre 33,6% pour les hommes).</w:t>
      </w:r>
    </w:p>
    <w:sectPr w:rsidR="00475E56" w:rsidRPr="00D65C89" w:rsidSect="008921D4">
      <w:footerReference w:type="default" r:id="rId12"/>
      <w:pgSz w:w="11906" w:h="16838" w:code="9"/>
      <w:pgMar w:top="1418" w:right="1418" w:bottom="568" w:left="1418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161" w:rsidRDefault="007B7161" w:rsidP="00945476">
      <w:pPr>
        <w:spacing w:after="0" w:line="240" w:lineRule="auto"/>
      </w:pPr>
      <w:r>
        <w:separator/>
      </w:r>
    </w:p>
  </w:endnote>
  <w:endnote w:type="continuationSeparator" w:id="0">
    <w:p w:rsidR="007B7161" w:rsidRDefault="007B7161" w:rsidP="0094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46042"/>
      <w:docPartObj>
        <w:docPartGallery w:val="Page Numbers (Bottom of Page)"/>
        <w:docPartUnique/>
      </w:docPartObj>
    </w:sdtPr>
    <w:sdtContent>
      <w:p w:rsidR="00A01B4E" w:rsidRDefault="003E3385">
        <w:pPr>
          <w:pStyle w:val="Pieddepage"/>
          <w:jc w:val="center"/>
        </w:pPr>
        <w:r>
          <w:fldChar w:fldCharType="begin"/>
        </w:r>
        <w:r w:rsidR="008656FE">
          <w:instrText xml:space="preserve"> PAGE   \* MERGEFORMAT </w:instrText>
        </w:r>
        <w:r>
          <w:fldChar w:fldCharType="separate"/>
        </w:r>
        <w:r w:rsidR="002569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B4E" w:rsidRDefault="007B716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161" w:rsidRDefault="007B7161" w:rsidP="00945476">
      <w:pPr>
        <w:spacing w:after="0" w:line="240" w:lineRule="auto"/>
      </w:pPr>
      <w:r>
        <w:separator/>
      </w:r>
    </w:p>
  </w:footnote>
  <w:footnote w:type="continuationSeparator" w:id="0">
    <w:p w:rsidR="007B7161" w:rsidRDefault="007B7161" w:rsidP="0094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A7016"/>
    <w:multiLevelType w:val="multilevel"/>
    <w:tmpl w:val="AE78BBC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142D4"/>
    <w:multiLevelType w:val="multilevel"/>
    <w:tmpl w:val="00F4FEF4"/>
    <w:lvl w:ilvl="0">
      <w:start w:val="1"/>
      <w:numFmt w:val="decimal"/>
      <w:lvlText w:val="%1."/>
      <w:lvlJc w:val="left"/>
      <w:pPr>
        <w:ind w:left="1300" w:hanging="4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5476"/>
    <w:rsid w:val="0000470D"/>
    <w:rsid w:val="0000488E"/>
    <w:rsid w:val="00010DF9"/>
    <w:rsid w:val="00017E67"/>
    <w:rsid w:val="000208BE"/>
    <w:rsid w:val="0002143A"/>
    <w:rsid w:val="00021998"/>
    <w:rsid w:val="00021E57"/>
    <w:rsid w:val="000366D3"/>
    <w:rsid w:val="00053F36"/>
    <w:rsid w:val="000724C2"/>
    <w:rsid w:val="00095C17"/>
    <w:rsid w:val="000965B4"/>
    <w:rsid w:val="000A01ED"/>
    <w:rsid w:val="000A4AA5"/>
    <w:rsid w:val="000A61FE"/>
    <w:rsid w:val="000B1564"/>
    <w:rsid w:val="000B47F4"/>
    <w:rsid w:val="000C520A"/>
    <w:rsid w:val="00101841"/>
    <w:rsid w:val="00103441"/>
    <w:rsid w:val="00113907"/>
    <w:rsid w:val="00115B02"/>
    <w:rsid w:val="001260A6"/>
    <w:rsid w:val="001318C9"/>
    <w:rsid w:val="00137824"/>
    <w:rsid w:val="00137AE2"/>
    <w:rsid w:val="0015453E"/>
    <w:rsid w:val="0017760C"/>
    <w:rsid w:val="00183E5C"/>
    <w:rsid w:val="001841C7"/>
    <w:rsid w:val="001902C0"/>
    <w:rsid w:val="00192FD2"/>
    <w:rsid w:val="00196BA8"/>
    <w:rsid w:val="0019796B"/>
    <w:rsid w:val="001B29F9"/>
    <w:rsid w:val="001C6273"/>
    <w:rsid w:val="001D0470"/>
    <w:rsid w:val="001D2E4C"/>
    <w:rsid w:val="001F2E1D"/>
    <w:rsid w:val="001F68BA"/>
    <w:rsid w:val="00207BA2"/>
    <w:rsid w:val="00214D7B"/>
    <w:rsid w:val="00217DDD"/>
    <w:rsid w:val="00252A69"/>
    <w:rsid w:val="0025691D"/>
    <w:rsid w:val="00260989"/>
    <w:rsid w:val="00271CA1"/>
    <w:rsid w:val="0027788F"/>
    <w:rsid w:val="002859AC"/>
    <w:rsid w:val="002A1EC4"/>
    <w:rsid w:val="002B20C4"/>
    <w:rsid w:val="002B7FE7"/>
    <w:rsid w:val="002E0661"/>
    <w:rsid w:val="002F1D7B"/>
    <w:rsid w:val="00302977"/>
    <w:rsid w:val="00303346"/>
    <w:rsid w:val="00304BAC"/>
    <w:rsid w:val="00305F4F"/>
    <w:rsid w:val="00317F59"/>
    <w:rsid w:val="00330471"/>
    <w:rsid w:val="00331F8A"/>
    <w:rsid w:val="003364C6"/>
    <w:rsid w:val="003413EA"/>
    <w:rsid w:val="0034393C"/>
    <w:rsid w:val="0035729C"/>
    <w:rsid w:val="0036467C"/>
    <w:rsid w:val="0036634C"/>
    <w:rsid w:val="00371D7E"/>
    <w:rsid w:val="0037555D"/>
    <w:rsid w:val="00383CD2"/>
    <w:rsid w:val="00391A59"/>
    <w:rsid w:val="003B60A1"/>
    <w:rsid w:val="003B60E5"/>
    <w:rsid w:val="003E3385"/>
    <w:rsid w:val="003F2201"/>
    <w:rsid w:val="003F3C1B"/>
    <w:rsid w:val="003F7EF8"/>
    <w:rsid w:val="0040297B"/>
    <w:rsid w:val="004062B3"/>
    <w:rsid w:val="004159CE"/>
    <w:rsid w:val="00415A33"/>
    <w:rsid w:val="0043319A"/>
    <w:rsid w:val="004405BB"/>
    <w:rsid w:val="00453203"/>
    <w:rsid w:val="00453683"/>
    <w:rsid w:val="00460669"/>
    <w:rsid w:val="00470A4E"/>
    <w:rsid w:val="004726B4"/>
    <w:rsid w:val="00475E56"/>
    <w:rsid w:val="00476F87"/>
    <w:rsid w:val="00476FCA"/>
    <w:rsid w:val="0048233F"/>
    <w:rsid w:val="00485311"/>
    <w:rsid w:val="00497C75"/>
    <w:rsid w:val="004A5C3A"/>
    <w:rsid w:val="004C778D"/>
    <w:rsid w:val="004D0197"/>
    <w:rsid w:val="004D1D57"/>
    <w:rsid w:val="004D2256"/>
    <w:rsid w:val="004D2A0F"/>
    <w:rsid w:val="004D77F6"/>
    <w:rsid w:val="004F0AC8"/>
    <w:rsid w:val="004F5BB9"/>
    <w:rsid w:val="0050121B"/>
    <w:rsid w:val="0050310F"/>
    <w:rsid w:val="00504877"/>
    <w:rsid w:val="00511897"/>
    <w:rsid w:val="0051433A"/>
    <w:rsid w:val="0051544F"/>
    <w:rsid w:val="00536AC6"/>
    <w:rsid w:val="00543958"/>
    <w:rsid w:val="00546139"/>
    <w:rsid w:val="00565FE0"/>
    <w:rsid w:val="00566E7D"/>
    <w:rsid w:val="0057572D"/>
    <w:rsid w:val="00592F3E"/>
    <w:rsid w:val="005A48B6"/>
    <w:rsid w:val="005C0E03"/>
    <w:rsid w:val="005C5F41"/>
    <w:rsid w:val="005D41A6"/>
    <w:rsid w:val="005D77F2"/>
    <w:rsid w:val="005D7A71"/>
    <w:rsid w:val="005E7888"/>
    <w:rsid w:val="005F13DC"/>
    <w:rsid w:val="00600315"/>
    <w:rsid w:val="00603E94"/>
    <w:rsid w:val="006151AF"/>
    <w:rsid w:val="006227CE"/>
    <w:rsid w:val="00640ED3"/>
    <w:rsid w:val="00650BFF"/>
    <w:rsid w:val="0066691D"/>
    <w:rsid w:val="006802A4"/>
    <w:rsid w:val="0068265F"/>
    <w:rsid w:val="00696D4F"/>
    <w:rsid w:val="006D098A"/>
    <w:rsid w:val="006D102B"/>
    <w:rsid w:val="006D13BA"/>
    <w:rsid w:val="006E4156"/>
    <w:rsid w:val="006F1A62"/>
    <w:rsid w:val="00737282"/>
    <w:rsid w:val="00744E4E"/>
    <w:rsid w:val="00747497"/>
    <w:rsid w:val="00747C20"/>
    <w:rsid w:val="00765606"/>
    <w:rsid w:val="007776ED"/>
    <w:rsid w:val="007A27A6"/>
    <w:rsid w:val="007B7161"/>
    <w:rsid w:val="007C7A2B"/>
    <w:rsid w:val="007D1074"/>
    <w:rsid w:val="007D5927"/>
    <w:rsid w:val="007D7C9C"/>
    <w:rsid w:val="007E0D8A"/>
    <w:rsid w:val="007F0A22"/>
    <w:rsid w:val="007F3CC5"/>
    <w:rsid w:val="00801E8F"/>
    <w:rsid w:val="008628CA"/>
    <w:rsid w:val="008656FE"/>
    <w:rsid w:val="00873C80"/>
    <w:rsid w:val="008803EB"/>
    <w:rsid w:val="008944EA"/>
    <w:rsid w:val="008A4B5A"/>
    <w:rsid w:val="008B170A"/>
    <w:rsid w:val="008B44D3"/>
    <w:rsid w:val="008C1B2C"/>
    <w:rsid w:val="008C432F"/>
    <w:rsid w:val="008D21B4"/>
    <w:rsid w:val="008D76CA"/>
    <w:rsid w:val="008E2DE8"/>
    <w:rsid w:val="008F134B"/>
    <w:rsid w:val="008F481C"/>
    <w:rsid w:val="00916B00"/>
    <w:rsid w:val="00921F9D"/>
    <w:rsid w:val="0092727C"/>
    <w:rsid w:val="00931DCF"/>
    <w:rsid w:val="00934D12"/>
    <w:rsid w:val="0093594F"/>
    <w:rsid w:val="00940E55"/>
    <w:rsid w:val="00941535"/>
    <w:rsid w:val="0094197E"/>
    <w:rsid w:val="00942E6F"/>
    <w:rsid w:val="00945476"/>
    <w:rsid w:val="009609D6"/>
    <w:rsid w:val="00967834"/>
    <w:rsid w:val="00980618"/>
    <w:rsid w:val="0098157C"/>
    <w:rsid w:val="00984A5E"/>
    <w:rsid w:val="00985E94"/>
    <w:rsid w:val="0099141D"/>
    <w:rsid w:val="00992D53"/>
    <w:rsid w:val="009A00FA"/>
    <w:rsid w:val="009B7DE8"/>
    <w:rsid w:val="009D0B88"/>
    <w:rsid w:val="009D1AB1"/>
    <w:rsid w:val="009E13E3"/>
    <w:rsid w:val="009F5385"/>
    <w:rsid w:val="00A00095"/>
    <w:rsid w:val="00A027F0"/>
    <w:rsid w:val="00A109D6"/>
    <w:rsid w:val="00A15B01"/>
    <w:rsid w:val="00A20242"/>
    <w:rsid w:val="00A21D3F"/>
    <w:rsid w:val="00A222F3"/>
    <w:rsid w:val="00A4180A"/>
    <w:rsid w:val="00A47DB7"/>
    <w:rsid w:val="00A51D06"/>
    <w:rsid w:val="00A55223"/>
    <w:rsid w:val="00A552DE"/>
    <w:rsid w:val="00A60445"/>
    <w:rsid w:val="00A7066F"/>
    <w:rsid w:val="00A827D6"/>
    <w:rsid w:val="00A827EE"/>
    <w:rsid w:val="00A839BF"/>
    <w:rsid w:val="00AA6AD7"/>
    <w:rsid w:val="00AC1353"/>
    <w:rsid w:val="00AC5EA7"/>
    <w:rsid w:val="00AF29EF"/>
    <w:rsid w:val="00B02BE7"/>
    <w:rsid w:val="00B16B61"/>
    <w:rsid w:val="00B1741F"/>
    <w:rsid w:val="00B273A3"/>
    <w:rsid w:val="00B43A04"/>
    <w:rsid w:val="00B44018"/>
    <w:rsid w:val="00B51BBF"/>
    <w:rsid w:val="00B52E34"/>
    <w:rsid w:val="00B55FDD"/>
    <w:rsid w:val="00B660A4"/>
    <w:rsid w:val="00B663F0"/>
    <w:rsid w:val="00B671FF"/>
    <w:rsid w:val="00B70373"/>
    <w:rsid w:val="00B76825"/>
    <w:rsid w:val="00B94655"/>
    <w:rsid w:val="00BA4F6F"/>
    <w:rsid w:val="00BA5619"/>
    <w:rsid w:val="00BB2C4F"/>
    <w:rsid w:val="00BB3A35"/>
    <w:rsid w:val="00BB4BC1"/>
    <w:rsid w:val="00BB74B5"/>
    <w:rsid w:val="00BB75B0"/>
    <w:rsid w:val="00BC2F5F"/>
    <w:rsid w:val="00BD128B"/>
    <w:rsid w:val="00BD58A8"/>
    <w:rsid w:val="00BE48E6"/>
    <w:rsid w:val="00BE6109"/>
    <w:rsid w:val="00BF525A"/>
    <w:rsid w:val="00C015E9"/>
    <w:rsid w:val="00C0416A"/>
    <w:rsid w:val="00C04920"/>
    <w:rsid w:val="00C16CE5"/>
    <w:rsid w:val="00C217F3"/>
    <w:rsid w:val="00C412E0"/>
    <w:rsid w:val="00C46613"/>
    <w:rsid w:val="00C53E41"/>
    <w:rsid w:val="00C54B54"/>
    <w:rsid w:val="00C64EA4"/>
    <w:rsid w:val="00C719DD"/>
    <w:rsid w:val="00C75935"/>
    <w:rsid w:val="00C9009B"/>
    <w:rsid w:val="00C97FF3"/>
    <w:rsid w:val="00CA6B79"/>
    <w:rsid w:val="00CB4A25"/>
    <w:rsid w:val="00CC0D12"/>
    <w:rsid w:val="00CD09AA"/>
    <w:rsid w:val="00CE1A67"/>
    <w:rsid w:val="00CE6EDB"/>
    <w:rsid w:val="00CF0AA5"/>
    <w:rsid w:val="00CF6996"/>
    <w:rsid w:val="00D23288"/>
    <w:rsid w:val="00D24555"/>
    <w:rsid w:val="00D33CE8"/>
    <w:rsid w:val="00D52463"/>
    <w:rsid w:val="00D527AC"/>
    <w:rsid w:val="00D63536"/>
    <w:rsid w:val="00D65C89"/>
    <w:rsid w:val="00D71231"/>
    <w:rsid w:val="00D72BD8"/>
    <w:rsid w:val="00D76D06"/>
    <w:rsid w:val="00D90B6B"/>
    <w:rsid w:val="00D959F6"/>
    <w:rsid w:val="00D97F47"/>
    <w:rsid w:val="00DC652E"/>
    <w:rsid w:val="00E166FB"/>
    <w:rsid w:val="00E24C17"/>
    <w:rsid w:val="00E3413B"/>
    <w:rsid w:val="00E35FBD"/>
    <w:rsid w:val="00E45E0B"/>
    <w:rsid w:val="00E47D20"/>
    <w:rsid w:val="00E50D7B"/>
    <w:rsid w:val="00E57297"/>
    <w:rsid w:val="00E657A3"/>
    <w:rsid w:val="00E6747B"/>
    <w:rsid w:val="00E752CB"/>
    <w:rsid w:val="00E80899"/>
    <w:rsid w:val="00E8220D"/>
    <w:rsid w:val="00E91ACD"/>
    <w:rsid w:val="00EB777A"/>
    <w:rsid w:val="00EC5C62"/>
    <w:rsid w:val="00ED51A3"/>
    <w:rsid w:val="00ED6C2B"/>
    <w:rsid w:val="00EE222A"/>
    <w:rsid w:val="00EF7034"/>
    <w:rsid w:val="00F1308F"/>
    <w:rsid w:val="00F235CF"/>
    <w:rsid w:val="00F27097"/>
    <w:rsid w:val="00F474E9"/>
    <w:rsid w:val="00F477F2"/>
    <w:rsid w:val="00F77CFD"/>
    <w:rsid w:val="00F82F9A"/>
    <w:rsid w:val="00F91303"/>
    <w:rsid w:val="00F959CE"/>
    <w:rsid w:val="00F97ED5"/>
    <w:rsid w:val="00FB402E"/>
    <w:rsid w:val="00FC1286"/>
    <w:rsid w:val="00FC2597"/>
    <w:rsid w:val="00FD66CE"/>
    <w:rsid w:val="00FF1D72"/>
    <w:rsid w:val="00FF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FCA"/>
  </w:style>
  <w:style w:type="paragraph" w:styleId="Titre1">
    <w:name w:val="heading 1"/>
    <w:basedOn w:val="Normal"/>
    <w:next w:val="Normal"/>
    <w:link w:val="Titre1Car"/>
    <w:uiPriority w:val="9"/>
    <w:qFormat/>
    <w:rsid w:val="00FF1D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A56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476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45476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945476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54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54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5476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941535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A56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arre">
    <w:name w:val="barre"/>
    <w:basedOn w:val="Policepardfaut"/>
    <w:rsid w:val="00137AE2"/>
  </w:style>
  <w:style w:type="character" w:customStyle="1" w:styleId="Titre2Car">
    <w:name w:val="Titre 2 Car"/>
    <w:basedOn w:val="Policepardfaut"/>
    <w:link w:val="Titre2"/>
    <w:uiPriority w:val="9"/>
    <w:rsid w:val="000B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2B3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50121B"/>
    <w:rPr>
      <w:b/>
      <w:bCs/>
    </w:rPr>
  </w:style>
  <w:style w:type="character" w:customStyle="1" w:styleId="nbsp-ckeditor">
    <w:name w:val="nbsp-ckeditor"/>
    <w:basedOn w:val="Policepardfaut"/>
    <w:rsid w:val="00B43A04"/>
  </w:style>
  <w:style w:type="character" w:styleId="Accentuation">
    <w:name w:val="Emphasis"/>
    <w:basedOn w:val="Policepardfaut"/>
    <w:uiPriority w:val="20"/>
    <w:qFormat/>
    <w:rsid w:val="00B43A04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415A33"/>
    <w:pPr>
      <w:widowControl w:val="0"/>
      <w:autoSpaceDE w:val="0"/>
      <w:autoSpaceDN w:val="0"/>
      <w:adjustRightInd w:val="0"/>
      <w:spacing w:after="0" w:line="240" w:lineRule="auto"/>
      <w:ind w:left="1418"/>
    </w:pPr>
    <w:rPr>
      <w:rFonts w:ascii="Garamond" w:hAnsi="Garamond" w:cs="Garamond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99"/>
    <w:rsid w:val="00415A33"/>
    <w:rPr>
      <w:rFonts w:ascii="Garamond" w:eastAsiaTheme="minorEastAsia" w:hAnsi="Garamond" w:cs="Garamond"/>
      <w:sz w:val="26"/>
      <w:szCs w:val="26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F1D7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F1D72"/>
  </w:style>
  <w:style w:type="character" w:customStyle="1" w:styleId="Titre1Car">
    <w:name w:val="Titre 1 Car"/>
    <w:basedOn w:val="Policepardfaut"/>
    <w:link w:val="Titre1"/>
    <w:uiPriority w:val="9"/>
    <w:rsid w:val="00FF1D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54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13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C62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out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AUX%20ALPHABETISATION%202018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Sheet1!$M$58</c:f>
              <c:strCache>
                <c:ptCount val="1"/>
                <c:pt idx="0">
                  <c:v>2019Q2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3"/>
              <c:layout>
                <c:manualLayout>
                  <c:x val="-5.7626309187359261E-2"/>
                  <c:y val="-3.030303030303031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6A-41CD-B1C8-5F7CD10BDB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Sheet1!$L$59:$L$62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ou plus</c:v>
                </c:pt>
              </c:strCache>
            </c:strRef>
          </c:cat>
          <c:val>
            <c:numRef>
              <c:f>Sheet1!$M$59:$M$62</c:f>
              <c:numCache>
                <c:formatCode>#\ ##0.0</c:formatCode>
                <c:ptCount val="4"/>
                <c:pt idx="0">
                  <c:v>9.3152191659577408</c:v>
                </c:pt>
                <c:pt idx="1">
                  <c:v>23.773710824199789</c:v>
                </c:pt>
                <c:pt idx="2">
                  <c:v>26.011343611274274</c:v>
                </c:pt>
                <c:pt idx="3">
                  <c:v>19.742591385754789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56A-41CD-B1C8-5F7CD10BDB48}"/>
            </c:ext>
          </c:extLst>
        </c:ser>
        <c:ser>
          <c:idx val="1"/>
          <c:order val="1"/>
          <c:tx>
            <c:strRef>
              <c:f>Sheet1!$N$58</c:f>
              <c:strCache>
                <c:ptCount val="1"/>
                <c:pt idx="0">
                  <c:v>2020Q2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dLbl>
              <c:idx val="3"/>
              <c:layout>
                <c:manualLayout>
                  <c:x val="-5.7581573896353322E-2"/>
                  <c:y val="1.818181818181830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6A-41CD-B1C8-5F7CD10BDB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Sheet1!$L$59:$L$62</c:f>
              <c:strCache>
                <c:ptCount val="4"/>
                <c:pt idx="0">
                  <c:v>15-24 ans</c:v>
                </c:pt>
                <c:pt idx="1">
                  <c:v>25-34 ans</c:v>
                </c:pt>
                <c:pt idx="2">
                  <c:v>35-44 ans</c:v>
                </c:pt>
                <c:pt idx="3">
                  <c:v>45 ans ou plus</c:v>
                </c:pt>
              </c:strCache>
            </c:strRef>
          </c:cat>
          <c:val>
            <c:numRef>
              <c:f>Sheet1!$N$59:$N$62</c:f>
              <c:numCache>
                <c:formatCode>###0.0</c:formatCode>
                <c:ptCount val="4"/>
                <c:pt idx="0">
                  <c:v>6.6907363025710405</c:v>
                </c:pt>
                <c:pt idx="1">
                  <c:v>20.801796113607153</c:v>
                </c:pt>
                <c:pt idx="2">
                  <c:v>23.560800597872987</c:v>
                </c:pt>
                <c:pt idx="3">
                  <c:v>18.768367143150126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56A-41CD-B1C8-5F7CD10BDB48}"/>
            </c:ext>
          </c:extLst>
        </c:ser>
        <c:dLbls>
          <c:showVal val="1"/>
        </c:dLbls>
        <c:marker val="1"/>
        <c:axId val="101565952"/>
        <c:axId val="101567488"/>
      </c:lineChart>
      <c:catAx>
        <c:axId val="10156595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1567488"/>
        <c:crosses val="autoZero"/>
        <c:auto val="1"/>
        <c:lblAlgn val="ctr"/>
        <c:lblOffset val="100"/>
      </c:catAx>
      <c:valAx>
        <c:axId val="101567488"/>
        <c:scaling>
          <c:orientation val="minMax"/>
        </c:scaling>
        <c:delete val="1"/>
        <c:axPos val="l"/>
        <c:numFmt formatCode="#\ ##0.0" sourceLinked="1"/>
        <c:majorTickMark val="none"/>
        <c:tickLblPos val="none"/>
        <c:crossAx val="101565952"/>
        <c:crosses val="autoZero"/>
        <c:crossBetween val="between"/>
      </c:valAx>
      <c:spPr>
        <a:noFill/>
        <a:ln>
          <a:solidFill>
            <a:schemeClr val="bg1">
              <a:alpha val="0"/>
            </a:schemeClr>
          </a:solidFill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12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Feuil2!$D$6</c:f>
              <c:strCache>
                <c:ptCount val="1"/>
                <c:pt idx="0">
                  <c:v>Hommes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Feuil2!$E$5:$G$5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Total</c:v>
                </c:pt>
              </c:strCache>
            </c:strRef>
          </c:cat>
          <c:val>
            <c:numRef>
              <c:f>Feuil2!$E$6:$G$6</c:f>
              <c:numCache>
                <c:formatCode>General</c:formatCode>
                <c:ptCount val="3"/>
                <c:pt idx="0">
                  <c:v>13.2</c:v>
                </c:pt>
                <c:pt idx="1">
                  <c:v>8.3000000000000007</c:v>
                </c:pt>
                <c:pt idx="2">
                  <c:v>11.3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67-4B66-9EDC-E73D4A7F2094}"/>
            </c:ext>
          </c:extLst>
        </c:ser>
        <c:ser>
          <c:idx val="1"/>
          <c:order val="1"/>
          <c:tx>
            <c:strRef>
              <c:f>Feuil2!$D$7</c:f>
              <c:strCache>
                <c:ptCount val="1"/>
                <c:pt idx="0">
                  <c:v>Femmes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Feuil2!$E$5:$G$5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Total</c:v>
                </c:pt>
              </c:strCache>
            </c:strRef>
          </c:cat>
          <c:val>
            <c:numRef>
              <c:f>Feuil2!$E$7:$G$7</c:f>
              <c:numCache>
                <c:formatCode>General</c:formatCode>
                <c:ptCount val="3"/>
                <c:pt idx="0">
                  <c:v>23.3</c:v>
                </c:pt>
                <c:pt idx="1">
                  <c:v>3.7</c:v>
                </c:pt>
                <c:pt idx="2">
                  <c:v>15.6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67-4B66-9EDC-E73D4A7F2094}"/>
            </c:ext>
          </c:extLst>
        </c:ser>
        <c:ser>
          <c:idx val="2"/>
          <c:order val="2"/>
          <c:tx>
            <c:strRef>
              <c:f>Feuil2!$D$8</c:f>
              <c:strCache>
                <c:ptCount val="1"/>
                <c:pt idx="0">
                  <c:v>Ensemble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Feuil2!$E$5:$G$5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Total</c:v>
                </c:pt>
              </c:strCache>
            </c:strRef>
          </c:cat>
          <c:val>
            <c:numRef>
              <c:f>Feuil2!$E$8:$G$8</c:f>
              <c:numCache>
                <c:formatCode>General</c:formatCode>
                <c:ptCount val="3"/>
                <c:pt idx="0">
                  <c:v>15.6</c:v>
                </c:pt>
                <c:pt idx="1">
                  <c:v>7.2</c:v>
                </c:pt>
                <c:pt idx="2">
                  <c:v>12.3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67-4B66-9EDC-E73D4A7F2094}"/>
            </c:ext>
          </c:extLst>
        </c:ser>
        <c:gapWidth val="75"/>
        <c:overlap val="-25"/>
        <c:axId val="101405824"/>
        <c:axId val="101407360"/>
      </c:barChart>
      <c:catAx>
        <c:axId val="101405824"/>
        <c:scaling>
          <c:orientation val="minMax"/>
        </c:scaling>
        <c:axPos val="b"/>
        <c:numFmt formatCode="General" sourceLinked="0"/>
        <c:majorTickMark val="none"/>
        <c:tickLblPos val="nextTo"/>
        <c:crossAx val="101407360"/>
        <c:crosses val="autoZero"/>
        <c:auto val="1"/>
        <c:lblAlgn val="ctr"/>
        <c:lblOffset val="100"/>
      </c:catAx>
      <c:valAx>
        <c:axId val="101407360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1405824"/>
        <c:crosses val="autoZero"/>
        <c:crossBetween val="between"/>
      </c:valAx>
    </c:plotArea>
    <c:legend>
      <c:legendPos val="b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BC485-6EC2-4CD4-9946-A991E4BC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734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DEE-HCP</dc:creator>
  <cp:lastModifiedBy>HCP</cp:lastModifiedBy>
  <cp:revision>8</cp:revision>
  <cp:lastPrinted>2020-10-10T11:22:00Z</cp:lastPrinted>
  <dcterms:created xsi:type="dcterms:W3CDTF">2020-10-09T20:47:00Z</dcterms:created>
  <dcterms:modified xsi:type="dcterms:W3CDTF">2020-10-10T11:54:00Z</dcterms:modified>
</cp:coreProperties>
</file>