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5F55" w:rsidRDefault="0003163E" w:rsidP="00105F50">
      <w:pPr>
        <w:pStyle w:val="Corpsdetexte"/>
        <w:bidi/>
        <w:spacing w:line="440" w:lineRule="exact"/>
        <w:ind w:firstLine="720"/>
        <w:jc w:val="center"/>
        <w:rPr>
          <w:rtl/>
          <w:lang w:bidi="ar-MA"/>
        </w:rPr>
      </w:pPr>
      <w:r>
        <w:rPr>
          <w:rFonts w:cs="Simplified Arabic"/>
          <w:b/>
          <w:bCs/>
          <w:color w:val="0000FF"/>
          <w:sz w:val="40"/>
          <w:szCs w:val="36"/>
        </w:rPr>
        <w:t xml:space="preserve">                    </w:t>
      </w:r>
    </w:p>
    <w:p w:rsidR="00945F55" w:rsidRDefault="00945F55" w:rsidP="008A7606">
      <w:pPr>
        <w:rPr>
          <w:lang w:bidi="ar-MA"/>
        </w:rPr>
      </w:pPr>
    </w:p>
    <w:p w:rsidR="00105F50" w:rsidRDefault="00105F50" w:rsidP="008A7606">
      <w:pPr>
        <w:rPr>
          <w:lang w:bidi="ar-MA"/>
        </w:rPr>
      </w:pPr>
    </w:p>
    <w:p w:rsidR="00105F50" w:rsidRDefault="00105F50" w:rsidP="008A7606">
      <w:pPr>
        <w:rPr>
          <w:lang w:bidi="ar-MA"/>
        </w:rPr>
      </w:pPr>
    </w:p>
    <w:p w:rsidR="00105F50" w:rsidRDefault="00105F50" w:rsidP="008A7606">
      <w:pPr>
        <w:rPr>
          <w:lang w:bidi="ar-MA"/>
        </w:rPr>
      </w:pPr>
    </w:p>
    <w:p w:rsidR="00105F50" w:rsidRPr="008A7606" w:rsidRDefault="00105F50" w:rsidP="008A7606">
      <w:pPr>
        <w:rPr>
          <w:rtl/>
          <w:lang w:bidi="ar-MA"/>
        </w:rPr>
      </w:pPr>
    </w:p>
    <w:p w:rsidR="00B151C3" w:rsidRPr="00E45025" w:rsidRDefault="00B151C3" w:rsidP="00B151C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rtl/>
          <w:lang w:bidi="ar-MA"/>
        </w:rPr>
      </w:pPr>
      <w:r w:rsidRPr="00E45025">
        <w:rPr>
          <w:b/>
          <w:bCs/>
          <w:color w:val="0000FF"/>
          <w:sz w:val="24"/>
          <w:szCs w:val="24"/>
        </w:rPr>
        <w:t xml:space="preserve">NOTE D’INFORMATION </w:t>
      </w:r>
    </w:p>
    <w:p w:rsidR="00B151C3" w:rsidRPr="00E45025" w:rsidRDefault="00B151C3" w:rsidP="00B151C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  <w:lang w:bidi="ar-MA"/>
        </w:rPr>
      </w:pPr>
      <w:r w:rsidRPr="00E45025">
        <w:rPr>
          <w:b/>
          <w:bCs/>
          <w:color w:val="0000FF"/>
          <w:sz w:val="24"/>
          <w:szCs w:val="24"/>
          <w:lang w:bidi="ar-MA"/>
        </w:rPr>
        <w:t>DU HAUT COMMISSARIAT AU PLAN</w:t>
      </w:r>
    </w:p>
    <w:p w:rsidR="00B151C3" w:rsidRPr="00E45025" w:rsidRDefault="00B151C3" w:rsidP="00B151C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RELATIVE A</w:t>
      </w:r>
      <w:r>
        <w:rPr>
          <w:rFonts w:hint="cs"/>
          <w:b/>
          <w:bCs/>
          <w:color w:val="0000FF"/>
          <w:sz w:val="24"/>
          <w:szCs w:val="24"/>
          <w:rtl/>
        </w:rPr>
        <w:t xml:space="preserve"> </w:t>
      </w:r>
      <w:r>
        <w:rPr>
          <w:b/>
          <w:bCs/>
          <w:color w:val="0000FF"/>
          <w:sz w:val="24"/>
          <w:szCs w:val="24"/>
        </w:rPr>
        <w:t>L’</w:t>
      </w:r>
      <w:r w:rsidRPr="00E45025">
        <w:rPr>
          <w:b/>
          <w:bCs/>
          <w:color w:val="0000FF"/>
          <w:sz w:val="24"/>
          <w:szCs w:val="24"/>
        </w:rPr>
        <w:t>INDICE DES PRIX A LA PRODUCTION</w:t>
      </w:r>
    </w:p>
    <w:p w:rsidR="00B151C3" w:rsidRDefault="00B151C3" w:rsidP="00B151C3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>INDUSTRIELLE, ENERGETIQUE ET MINIERE</w:t>
      </w:r>
    </w:p>
    <w:p w:rsidR="00B151C3" w:rsidRDefault="00B151C3" w:rsidP="00D646DE">
      <w:pPr>
        <w:pStyle w:val="Titre5"/>
        <w:bidi w:val="0"/>
        <w:spacing w:line="440" w:lineRule="exact"/>
        <w:jc w:val="center"/>
        <w:rPr>
          <w:b/>
          <w:bCs/>
          <w:color w:val="0000FF"/>
          <w:sz w:val="24"/>
          <w:szCs w:val="24"/>
        </w:rPr>
      </w:pPr>
      <w:r w:rsidRPr="00E45025">
        <w:rPr>
          <w:b/>
          <w:bCs/>
          <w:color w:val="0000FF"/>
          <w:sz w:val="24"/>
          <w:szCs w:val="24"/>
        </w:rPr>
        <w:t xml:space="preserve">DU MOIS </w:t>
      </w:r>
      <w:r w:rsidRPr="002D373D">
        <w:rPr>
          <w:b/>
          <w:bCs/>
          <w:color w:val="0000FF"/>
          <w:sz w:val="24"/>
          <w:szCs w:val="24"/>
        </w:rPr>
        <w:t>D</w:t>
      </w:r>
      <w:r>
        <w:rPr>
          <w:b/>
          <w:bCs/>
          <w:color w:val="0000FF"/>
          <w:sz w:val="24"/>
          <w:szCs w:val="24"/>
        </w:rPr>
        <w:t xml:space="preserve">E </w:t>
      </w:r>
      <w:r w:rsidRPr="00B151C3">
        <w:rPr>
          <w:b/>
          <w:bCs/>
          <w:color w:val="0000FF"/>
          <w:sz w:val="24"/>
          <w:szCs w:val="24"/>
        </w:rPr>
        <w:t>JUILLET</w:t>
      </w:r>
      <w:r w:rsidRPr="002D373D">
        <w:rPr>
          <w:b/>
          <w:bCs/>
          <w:color w:val="0000FF"/>
          <w:sz w:val="24"/>
          <w:szCs w:val="24"/>
        </w:rPr>
        <w:t xml:space="preserve"> </w:t>
      </w:r>
      <w:r w:rsidRPr="00E45025">
        <w:rPr>
          <w:b/>
          <w:bCs/>
          <w:color w:val="0000FF"/>
          <w:sz w:val="24"/>
          <w:szCs w:val="24"/>
        </w:rPr>
        <w:t>20</w:t>
      </w:r>
      <w:proofErr w:type="spellStart"/>
      <w:r w:rsidR="00D646DE">
        <w:rPr>
          <w:rFonts w:hint="cs"/>
          <w:b/>
          <w:bCs/>
          <w:color w:val="0000FF"/>
          <w:sz w:val="24"/>
          <w:szCs w:val="24"/>
          <w:rtl/>
        </w:rPr>
        <w:t>20</w:t>
      </w:r>
      <w:proofErr w:type="spellEnd"/>
    </w:p>
    <w:p w:rsidR="00C87C4E" w:rsidRPr="00C87C4E" w:rsidRDefault="00B151C3" w:rsidP="00105F50">
      <w:pPr>
        <w:pStyle w:val="Titre5"/>
        <w:bidi w:val="0"/>
        <w:spacing w:line="440" w:lineRule="exact"/>
        <w:jc w:val="both"/>
      </w:pPr>
      <w:r>
        <w:tab/>
      </w:r>
      <w:r>
        <w:tab/>
      </w:r>
    </w:p>
    <w:p w:rsidR="00945F55" w:rsidRDefault="00945F55" w:rsidP="00945F55"/>
    <w:p w:rsidR="00B151C3" w:rsidRDefault="00B151C3" w:rsidP="00945F55"/>
    <w:p w:rsidR="008B131C" w:rsidRPr="00945F55" w:rsidRDefault="008B131C" w:rsidP="00945F55"/>
    <w:p w:rsidR="004A7770" w:rsidRPr="005534FA" w:rsidRDefault="004A7770" w:rsidP="00745337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L’indice des prix à la production </w:t>
      </w:r>
      <w:r>
        <w:rPr>
          <w:rFonts w:ascii="Arial" w:hAnsi="Arial" w:cs="Arial"/>
          <w:sz w:val="24"/>
          <w:szCs w:val="24"/>
        </w:rPr>
        <w:t xml:space="preserve">du secteur des </w:t>
      </w:r>
      <w:r w:rsidR="00624C3F">
        <w:rPr>
          <w:rFonts w:ascii="Arial" w:hAnsi="Arial" w:cs="Arial"/>
          <w:sz w:val="24"/>
          <w:szCs w:val="24"/>
        </w:rPr>
        <w:t>«I</w:t>
      </w:r>
      <w:r w:rsidR="00624C3F" w:rsidRPr="005534FA">
        <w:rPr>
          <w:rFonts w:ascii="Arial" w:hAnsi="Arial" w:cs="Arial"/>
          <w:sz w:val="24"/>
          <w:szCs w:val="24"/>
        </w:rPr>
        <w:t>ndustries manufacturières</w:t>
      </w:r>
      <w:r w:rsidR="00624C3F">
        <w:rPr>
          <w:rFonts w:ascii="Arial" w:hAnsi="Arial" w:cs="Arial"/>
          <w:sz w:val="24"/>
          <w:szCs w:val="24"/>
        </w:rPr>
        <w:t> hors raffinage de pétrole»</w:t>
      </w:r>
      <w:r w:rsidRPr="005534FA">
        <w:rPr>
          <w:rFonts w:ascii="Arial" w:hAnsi="Arial" w:cs="Arial"/>
          <w:sz w:val="24"/>
          <w:szCs w:val="24"/>
        </w:rPr>
        <w:t xml:space="preserve"> a enregistré une </w:t>
      </w:r>
      <w:r w:rsidR="00C87C4E">
        <w:rPr>
          <w:rFonts w:ascii="Arial" w:hAnsi="Arial" w:cs="Arial"/>
          <w:sz w:val="24"/>
          <w:szCs w:val="24"/>
        </w:rPr>
        <w:t>hau</w:t>
      </w:r>
      <w:r>
        <w:rPr>
          <w:rFonts w:ascii="Arial" w:hAnsi="Arial" w:cs="Arial"/>
          <w:sz w:val="24"/>
          <w:szCs w:val="24"/>
        </w:rPr>
        <w:t>sse de 0</w:t>
      </w:r>
      <w:r w:rsidRPr="005534FA">
        <w:rPr>
          <w:rFonts w:ascii="Arial" w:hAnsi="Arial" w:cs="Arial"/>
          <w:sz w:val="24"/>
          <w:szCs w:val="24"/>
        </w:rPr>
        <w:t>,</w:t>
      </w:r>
      <w:r w:rsidR="00D646DE">
        <w:rPr>
          <w:rFonts w:ascii="Arial" w:hAnsi="Arial" w:cs="Arial" w:hint="cs"/>
          <w:sz w:val="24"/>
          <w:szCs w:val="24"/>
          <w:rtl/>
        </w:rPr>
        <w:t>3</w:t>
      </w:r>
      <w:r>
        <w:rPr>
          <w:rFonts w:ascii="Arial" w:hAnsi="Arial" w:cs="Arial"/>
          <w:sz w:val="24"/>
          <w:szCs w:val="24"/>
        </w:rPr>
        <w:t xml:space="preserve">% au cours du mois de </w:t>
      </w:r>
      <w:r w:rsidR="00F7141C" w:rsidRPr="00F7141C">
        <w:rPr>
          <w:rFonts w:ascii="Arial" w:hAnsi="Arial" w:cs="Arial"/>
          <w:sz w:val="24"/>
          <w:szCs w:val="24"/>
        </w:rPr>
        <w:t>juillet</w:t>
      </w:r>
      <w:r w:rsidRPr="005534FA">
        <w:rPr>
          <w:rFonts w:ascii="Arial" w:hAnsi="Arial" w:cs="Arial"/>
          <w:sz w:val="24"/>
          <w:szCs w:val="24"/>
        </w:rPr>
        <w:t xml:space="preserve"> 20</w:t>
      </w:r>
      <w:r w:rsidR="00745337">
        <w:rPr>
          <w:rFonts w:ascii="Arial" w:hAnsi="Arial" w:cs="Arial"/>
          <w:sz w:val="24"/>
          <w:szCs w:val="24"/>
        </w:rPr>
        <w:t>20</w:t>
      </w:r>
      <w:r w:rsidRPr="005534FA">
        <w:rPr>
          <w:rFonts w:ascii="Arial" w:hAnsi="Arial" w:cs="Arial"/>
          <w:sz w:val="24"/>
          <w:szCs w:val="24"/>
        </w:rPr>
        <w:t xml:space="preserve"> par rapport au mois </w:t>
      </w:r>
      <w:r>
        <w:rPr>
          <w:rFonts w:ascii="Arial" w:hAnsi="Arial" w:cs="Arial"/>
          <w:sz w:val="24"/>
          <w:szCs w:val="24"/>
        </w:rPr>
        <w:t>de</w:t>
      </w:r>
      <w:r w:rsidRPr="00713EEA">
        <w:rPr>
          <w:rFonts w:ascii="Arial" w:hAnsi="Arial" w:cs="Arial"/>
          <w:sz w:val="24"/>
          <w:szCs w:val="24"/>
        </w:rPr>
        <w:t xml:space="preserve"> </w:t>
      </w:r>
      <w:r w:rsidR="00F7141C">
        <w:rPr>
          <w:rFonts w:ascii="Arial" w:hAnsi="Arial" w:cs="Arial"/>
          <w:sz w:val="24"/>
          <w:szCs w:val="24"/>
        </w:rPr>
        <w:t>juin</w:t>
      </w:r>
      <w:r>
        <w:rPr>
          <w:rFonts w:ascii="Arial" w:hAnsi="Arial" w:cs="Arial"/>
          <w:sz w:val="24"/>
          <w:szCs w:val="24"/>
        </w:rPr>
        <w:t xml:space="preserve"> </w:t>
      </w:r>
      <w:r w:rsidRPr="005534FA">
        <w:rPr>
          <w:rFonts w:ascii="Arial" w:hAnsi="Arial" w:cs="Arial"/>
          <w:sz w:val="24"/>
          <w:szCs w:val="24"/>
        </w:rPr>
        <w:t xml:space="preserve"> 20</w:t>
      </w:r>
      <w:r w:rsidR="00745337">
        <w:rPr>
          <w:rFonts w:ascii="Arial" w:hAnsi="Arial" w:cs="Arial"/>
          <w:sz w:val="24"/>
          <w:szCs w:val="24"/>
        </w:rPr>
        <w:t>20</w:t>
      </w:r>
      <w:r w:rsidR="00C1088C">
        <w:rPr>
          <w:rFonts w:ascii="Arial" w:hAnsi="Arial" w:cs="Arial"/>
          <w:sz w:val="24"/>
          <w:szCs w:val="24"/>
        </w:rPr>
        <w:t xml:space="preserve">. Cette </w:t>
      </w:r>
      <w:r w:rsidR="00C87C4E">
        <w:rPr>
          <w:rFonts w:ascii="Arial" w:hAnsi="Arial" w:cs="Arial"/>
          <w:sz w:val="24"/>
          <w:szCs w:val="24"/>
        </w:rPr>
        <w:t>hau</w:t>
      </w:r>
      <w:r>
        <w:rPr>
          <w:rFonts w:ascii="Arial" w:hAnsi="Arial" w:cs="Arial"/>
          <w:sz w:val="24"/>
          <w:szCs w:val="24"/>
        </w:rPr>
        <w:t>sse</w:t>
      </w:r>
      <w:r w:rsidRPr="005534FA">
        <w:rPr>
          <w:rFonts w:ascii="Arial" w:hAnsi="Arial" w:cs="Arial"/>
          <w:sz w:val="24"/>
          <w:szCs w:val="24"/>
        </w:rPr>
        <w:t xml:space="preserve"> est la résultante de :</w:t>
      </w:r>
    </w:p>
    <w:p w:rsidR="004A7770" w:rsidRPr="005534FA" w:rsidRDefault="004A7770" w:rsidP="004A777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0" w:right="74"/>
        <w:jc w:val="both"/>
        <w:rPr>
          <w:rFonts w:ascii="Arial" w:hAnsi="Arial" w:cs="Arial"/>
          <w:sz w:val="24"/>
          <w:szCs w:val="24"/>
        </w:rPr>
      </w:pPr>
    </w:p>
    <w:p w:rsidR="00C87C4E" w:rsidRPr="005534FA" w:rsidRDefault="00C87C4E" w:rsidP="00745337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D646DE" w:rsidRPr="005534FA">
        <w:rPr>
          <w:rFonts w:ascii="Arial" w:hAnsi="Arial" w:cs="Arial"/>
          <w:sz w:val="24"/>
          <w:szCs w:val="24"/>
        </w:rPr>
        <w:t xml:space="preserve">la </w:t>
      </w:r>
      <w:r w:rsidR="00D646DE">
        <w:rPr>
          <w:rFonts w:ascii="Arial" w:hAnsi="Arial" w:cs="Arial"/>
          <w:sz w:val="24"/>
          <w:szCs w:val="24"/>
        </w:rPr>
        <w:t xml:space="preserve">hausse </w:t>
      </w:r>
      <w:r w:rsidR="00D646DE" w:rsidRPr="005534FA">
        <w:rPr>
          <w:rFonts w:ascii="Arial" w:hAnsi="Arial" w:cs="Arial"/>
          <w:sz w:val="24"/>
          <w:szCs w:val="24"/>
        </w:rPr>
        <w:t xml:space="preserve">de </w:t>
      </w:r>
      <w:r w:rsidR="00D646DE">
        <w:rPr>
          <w:rFonts w:ascii="Arial" w:hAnsi="Arial" w:cs="Arial"/>
          <w:sz w:val="24"/>
          <w:szCs w:val="24"/>
        </w:rPr>
        <w:t>0</w:t>
      </w:r>
      <w:r w:rsidR="00D646DE" w:rsidRPr="005534FA">
        <w:rPr>
          <w:rFonts w:ascii="Arial" w:hAnsi="Arial" w:cs="Arial"/>
          <w:sz w:val="24"/>
          <w:szCs w:val="24"/>
        </w:rPr>
        <w:t>,</w:t>
      </w:r>
      <w:r w:rsidR="00745337">
        <w:rPr>
          <w:rFonts w:ascii="Arial" w:hAnsi="Arial" w:cs="Arial"/>
          <w:sz w:val="24"/>
          <w:szCs w:val="24"/>
        </w:rPr>
        <w:t>5</w:t>
      </w:r>
      <w:r w:rsidR="00D646DE" w:rsidRPr="005534FA">
        <w:rPr>
          <w:rFonts w:ascii="Arial" w:hAnsi="Arial" w:cs="Arial"/>
          <w:sz w:val="24"/>
          <w:szCs w:val="24"/>
        </w:rPr>
        <w:t>%</w:t>
      </w:r>
      <w:r w:rsidR="00D646DE">
        <w:rPr>
          <w:rFonts w:ascii="Arial" w:hAnsi="Arial" w:cs="Arial"/>
          <w:sz w:val="24"/>
          <w:szCs w:val="24"/>
        </w:rPr>
        <w:t xml:space="preserve"> des prix</w:t>
      </w:r>
      <w:r w:rsidR="00D646DE" w:rsidRPr="005534FA">
        <w:rPr>
          <w:rFonts w:ascii="Arial" w:hAnsi="Arial" w:cs="Arial"/>
          <w:sz w:val="24"/>
          <w:szCs w:val="24"/>
        </w:rPr>
        <w:t xml:space="preserve"> </w:t>
      </w:r>
      <w:r w:rsidR="00745337">
        <w:rPr>
          <w:rFonts w:ascii="Arial" w:hAnsi="Arial" w:cs="Arial"/>
          <w:sz w:val="24"/>
          <w:szCs w:val="24"/>
        </w:rPr>
        <w:t xml:space="preserve">des </w:t>
      </w:r>
      <w:r w:rsidR="00D646DE" w:rsidRPr="005534FA">
        <w:rPr>
          <w:rFonts w:ascii="Arial" w:hAnsi="Arial" w:cs="Arial"/>
          <w:sz w:val="24"/>
          <w:szCs w:val="24"/>
        </w:rPr>
        <w:t>«</w:t>
      </w:r>
      <w:r w:rsidR="00745337" w:rsidRPr="00745337">
        <w:rPr>
          <w:rFonts w:ascii="Arial" w:hAnsi="Arial" w:cs="Arial"/>
          <w:sz w:val="24"/>
          <w:szCs w:val="24"/>
        </w:rPr>
        <w:t>Industries alimentaires</w:t>
      </w:r>
      <w:r w:rsidR="00D646DE" w:rsidRPr="005534FA">
        <w:rPr>
          <w:rFonts w:ascii="Arial" w:hAnsi="Arial" w:cs="Arial"/>
          <w:sz w:val="24"/>
          <w:szCs w:val="24"/>
        </w:rPr>
        <w:t>»</w:t>
      </w:r>
      <w:r w:rsidR="00D646DE">
        <w:rPr>
          <w:rFonts w:ascii="Arial" w:hAnsi="Arial" w:cs="Arial"/>
          <w:sz w:val="24"/>
          <w:szCs w:val="24"/>
        </w:rPr>
        <w:t>,</w:t>
      </w:r>
      <w:r w:rsidR="00D646DE" w:rsidRPr="00010C51">
        <w:rPr>
          <w:rFonts w:ascii="Arial" w:hAnsi="Arial" w:cs="Arial"/>
          <w:sz w:val="24"/>
          <w:szCs w:val="24"/>
        </w:rPr>
        <w:t xml:space="preserve"> </w:t>
      </w:r>
      <w:r w:rsidR="00D646DE" w:rsidRPr="005534FA">
        <w:rPr>
          <w:rFonts w:ascii="Arial" w:hAnsi="Arial" w:cs="Arial"/>
          <w:sz w:val="24"/>
          <w:szCs w:val="24"/>
        </w:rPr>
        <w:t xml:space="preserve">de </w:t>
      </w:r>
      <w:r w:rsidR="00745337">
        <w:rPr>
          <w:rFonts w:ascii="Arial" w:hAnsi="Arial" w:cs="Arial"/>
          <w:sz w:val="24"/>
          <w:szCs w:val="24"/>
        </w:rPr>
        <w:t>1</w:t>
      </w:r>
      <w:r w:rsidR="00D646DE" w:rsidRPr="005534FA">
        <w:rPr>
          <w:rFonts w:ascii="Arial" w:hAnsi="Arial" w:cs="Arial"/>
          <w:sz w:val="24"/>
          <w:szCs w:val="24"/>
        </w:rPr>
        <w:t>,</w:t>
      </w:r>
      <w:r w:rsidR="00745337">
        <w:rPr>
          <w:rFonts w:ascii="Arial" w:hAnsi="Arial" w:cs="Arial"/>
          <w:sz w:val="24"/>
          <w:szCs w:val="24"/>
        </w:rPr>
        <w:t>8</w:t>
      </w:r>
      <w:r w:rsidR="00D646DE" w:rsidRPr="005534FA">
        <w:rPr>
          <w:rFonts w:ascii="Arial" w:hAnsi="Arial" w:cs="Arial"/>
          <w:sz w:val="24"/>
          <w:szCs w:val="24"/>
        </w:rPr>
        <w:t>%</w:t>
      </w:r>
      <w:r w:rsidR="00D646DE">
        <w:rPr>
          <w:rFonts w:ascii="Arial" w:hAnsi="Arial" w:cs="Arial"/>
          <w:sz w:val="24"/>
          <w:szCs w:val="24"/>
        </w:rPr>
        <w:t xml:space="preserve"> de la </w:t>
      </w:r>
      <w:r w:rsidR="00D646DE" w:rsidRPr="005534FA">
        <w:rPr>
          <w:rFonts w:ascii="Arial" w:hAnsi="Arial" w:cs="Arial"/>
          <w:sz w:val="24"/>
          <w:szCs w:val="24"/>
        </w:rPr>
        <w:t>«</w:t>
      </w:r>
      <w:r w:rsidR="00745337" w:rsidRPr="00745337">
        <w:rPr>
          <w:rFonts w:ascii="Arial" w:hAnsi="Arial" w:cs="Arial"/>
          <w:sz w:val="24"/>
          <w:szCs w:val="24"/>
        </w:rPr>
        <w:t>Métallurgie</w:t>
      </w:r>
      <w:r w:rsidR="00D646DE" w:rsidRPr="005534FA">
        <w:rPr>
          <w:rFonts w:ascii="Arial" w:hAnsi="Arial" w:cs="Arial"/>
          <w:sz w:val="24"/>
          <w:szCs w:val="24"/>
        </w:rPr>
        <w:t>»</w:t>
      </w:r>
      <w:r w:rsidR="00D646DE">
        <w:rPr>
          <w:rFonts w:ascii="Arial" w:hAnsi="Arial" w:cs="Arial"/>
          <w:sz w:val="24"/>
          <w:szCs w:val="24"/>
        </w:rPr>
        <w:t xml:space="preserve"> et </w:t>
      </w:r>
      <w:r w:rsidR="00D646DE" w:rsidRPr="005534FA">
        <w:rPr>
          <w:rFonts w:ascii="Arial" w:hAnsi="Arial" w:cs="Arial"/>
          <w:sz w:val="24"/>
          <w:szCs w:val="24"/>
        </w:rPr>
        <w:t xml:space="preserve">de </w:t>
      </w:r>
      <w:r w:rsidR="00D646DE">
        <w:rPr>
          <w:rFonts w:ascii="Arial" w:hAnsi="Arial" w:cs="Arial"/>
          <w:sz w:val="24"/>
          <w:szCs w:val="24"/>
        </w:rPr>
        <w:t>0</w:t>
      </w:r>
      <w:r w:rsidR="00D646DE" w:rsidRPr="005534FA">
        <w:rPr>
          <w:rFonts w:ascii="Arial" w:hAnsi="Arial" w:cs="Arial"/>
          <w:sz w:val="24"/>
          <w:szCs w:val="24"/>
        </w:rPr>
        <w:t>,</w:t>
      </w:r>
      <w:r w:rsidR="00D646DE">
        <w:rPr>
          <w:rFonts w:ascii="Arial" w:hAnsi="Arial" w:cs="Arial"/>
          <w:sz w:val="24"/>
          <w:szCs w:val="24"/>
        </w:rPr>
        <w:t>1</w:t>
      </w:r>
      <w:r w:rsidR="00D646DE" w:rsidRPr="005534FA">
        <w:rPr>
          <w:rFonts w:ascii="Arial" w:hAnsi="Arial" w:cs="Arial"/>
          <w:sz w:val="24"/>
          <w:szCs w:val="24"/>
        </w:rPr>
        <w:t>%</w:t>
      </w:r>
      <w:r w:rsidR="00D646DE">
        <w:rPr>
          <w:rFonts w:ascii="Arial" w:hAnsi="Arial" w:cs="Arial"/>
          <w:sz w:val="24"/>
          <w:szCs w:val="24"/>
        </w:rPr>
        <w:t xml:space="preserve"> dans l</w:t>
      </w:r>
      <w:r w:rsidR="00745337">
        <w:rPr>
          <w:rFonts w:ascii="Arial" w:hAnsi="Arial" w:cs="Arial"/>
          <w:sz w:val="24"/>
          <w:szCs w:val="24"/>
        </w:rPr>
        <w:t>’</w:t>
      </w:r>
      <w:r w:rsidR="00D646DE" w:rsidRPr="005534FA">
        <w:rPr>
          <w:rFonts w:ascii="Arial" w:hAnsi="Arial" w:cs="Arial"/>
          <w:sz w:val="24"/>
          <w:szCs w:val="24"/>
        </w:rPr>
        <w:t>«</w:t>
      </w:r>
      <w:r w:rsidR="00745337" w:rsidRPr="00745337">
        <w:rPr>
          <w:rFonts w:ascii="Arial" w:hAnsi="Arial" w:cs="Arial"/>
          <w:sz w:val="24"/>
          <w:szCs w:val="24"/>
        </w:rPr>
        <w:t>Industrie pharmaceutique</w:t>
      </w:r>
      <w:r w:rsidR="00D646DE" w:rsidRPr="005534FA">
        <w:rPr>
          <w:rFonts w:ascii="Arial" w:hAnsi="Arial" w:cs="Arial"/>
          <w:sz w:val="24"/>
          <w:szCs w:val="24"/>
        </w:rPr>
        <w:t>»</w:t>
      </w:r>
      <w:r w:rsidR="00745337" w:rsidRPr="00745337">
        <w:rPr>
          <w:rFonts w:ascii="Arial" w:hAnsi="Arial" w:cs="Arial"/>
          <w:sz w:val="24"/>
          <w:szCs w:val="24"/>
        </w:rPr>
        <w:t xml:space="preserve"> </w:t>
      </w:r>
      <w:r w:rsidR="00745337">
        <w:rPr>
          <w:rFonts w:ascii="Arial" w:hAnsi="Arial" w:cs="Arial"/>
          <w:sz w:val="24"/>
          <w:szCs w:val="24"/>
        </w:rPr>
        <w:t xml:space="preserve">et la </w:t>
      </w:r>
      <w:r w:rsidR="00745337" w:rsidRPr="005534FA">
        <w:rPr>
          <w:rFonts w:ascii="Arial" w:hAnsi="Arial" w:cs="Arial"/>
          <w:sz w:val="24"/>
          <w:szCs w:val="24"/>
        </w:rPr>
        <w:t>«</w:t>
      </w:r>
      <w:r w:rsidR="00745337" w:rsidRPr="00745337">
        <w:rPr>
          <w:rFonts w:ascii="Arial" w:hAnsi="Arial" w:cs="Arial"/>
          <w:sz w:val="24"/>
          <w:szCs w:val="24"/>
        </w:rPr>
        <w:t>Fabrication de produits métalliques, à l’exclusion des machines et des équipements</w:t>
      </w:r>
      <w:r w:rsidR="00745337" w:rsidRPr="005534FA">
        <w:rPr>
          <w:rFonts w:ascii="Arial" w:hAnsi="Arial" w:cs="Arial"/>
          <w:sz w:val="24"/>
          <w:szCs w:val="24"/>
        </w:rPr>
        <w:t>»</w:t>
      </w:r>
      <w:r w:rsidRPr="005534FA">
        <w:rPr>
          <w:rFonts w:ascii="Arial" w:hAnsi="Arial" w:cs="Arial"/>
          <w:sz w:val="24"/>
          <w:szCs w:val="24"/>
        </w:rPr>
        <w:t xml:space="preserve">; </w:t>
      </w:r>
    </w:p>
    <w:p w:rsidR="00C87C4E" w:rsidRPr="005534FA" w:rsidRDefault="00C87C4E" w:rsidP="00C87C4E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C87C4E" w:rsidRPr="00811CFD" w:rsidRDefault="00C87C4E" w:rsidP="00745337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 w:rsidRPr="005534FA">
        <w:rPr>
          <w:rFonts w:ascii="Arial" w:hAnsi="Arial" w:cs="Arial"/>
          <w:sz w:val="24"/>
          <w:szCs w:val="24"/>
        </w:rPr>
        <w:t xml:space="preserve">- </w:t>
      </w:r>
      <w:r w:rsidR="00D646DE" w:rsidRPr="005534FA">
        <w:rPr>
          <w:rFonts w:ascii="Arial" w:hAnsi="Arial" w:cs="Arial"/>
          <w:sz w:val="24"/>
          <w:szCs w:val="24"/>
        </w:rPr>
        <w:t xml:space="preserve">la </w:t>
      </w:r>
      <w:r w:rsidR="00D646DE">
        <w:rPr>
          <w:rFonts w:ascii="Arial" w:hAnsi="Arial" w:cs="Arial"/>
          <w:sz w:val="24"/>
          <w:szCs w:val="24"/>
        </w:rPr>
        <w:t>baisse</w:t>
      </w:r>
      <w:r w:rsidR="00D646DE" w:rsidRPr="005534FA">
        <w:rPr>
          <w:rFonts w:ascii="Arial" w:hAnsi="Arial" w:cs="Arial"/>
          <w:sz w:val="24"/>
          <w:szCs w:val="24"/>
        </w:rPr>
        <w:t xml:space="preserve"> de </w:t>
      </w:r>
      <w:r w:rsidR="00745337">
        <w:rPr>
          <w:rFonts w:ascii="Arial" w:hAnsi="Arial" w:cs="Arial"/>
          <w:sz w:val="24"/>
          <w:szCs w:val="24"/>
        </w:rPr>
        <w:t>0</w:t>
      </w:r>
      <w:r w:rsidR="00D646DE" w:rsidRPr="005534FA">
        <w:rPr>
          <w:rFonts w:ascii="Arial" w:hAnsi="Arial" w:cs="Arial"/>
          <w:sz w:val="24"/>
          <w:szCs w:val="24"/>
        </w:rPr>
        <w:t>,</w:t>
      </w:r>
      <w:r w:rsidR="00745337">
        <w:rPr>
          <w:rFonts w:ascii="Arial" w:hAnsi="Arial" w:cs="Arial"/>
          <w:sz w:val="24"/>
          <w:szCs w:val="24"/>
        </w:rPr>
        <w:t>3</w:t>
      </w:r>
      <w:r w:rsidR="00D646DE" w:rsidRPr="005534FA">
        <w:rPr>
          <w:rFonts w:ascii="Arial" w:hAnsi="Arial" w:cs="Arial"/>
          <w:sz w:val="24"/>
          <w:szCs w:val="24"/>
        </w:rPr>
        <w:t>%</w:t>
      </w:r>
      <w:r w:rsidR="00D646DE">
        <w:rPr>
          <w:rFonts w:ascii="Arial" w:hAnsi="Arial" w:cs="Arial"/>
          <w:sz w:val="24"/>
          <w:szCs w:val="24"/>
        </w:rPr>
        <w:t xml:space="preserve"> des</w:t>
      </w:r>
      <w:r w:rsidR="00D646DE">
        <w:rPr>
          <w:rFonts w:ascii="Arial" w:hAnsi="Arial" w:cs="Arial" w:hint="cs"/>
          <w:sz w:val="24"/>
          <w:szCs w:val="24"/>
          <w:rtl/>
        </w:rPr>
        <w:t xml:space="preserve"> </w:t>
      </w:r>
      <w:r w:rsidR="00D646DE">
        <w:rPr>
          <w:rFonts w:ascii="Arial" w:hAnsi="Arial" w:cs="Arial"/>
          <w:sz w:val="24"/>
          <w:szCs w:val="24"/>
        </w:rPr>
        <w:t>prix</w:t>
      </w:r>
      <w:r w:rsidR="00D646DE" w:rsidRPr="005534FA">
        <w:rPr>
          <w:rFonts w:ascii="Arial" w:hAnsi="Arial" w:cs="Arial"/>
          <w:sz w:val="24"/>
          <w:szCs w:val="24"/>
        </w:rPr>
        <w:t xml:space="preserve"> </w:t>
      </w:r>
      <w:r w:rsidR="00745337">
        <w:rPr>
          <w:rFonts w:ascii="Arial" w:hAnsi="Arial" w:cs="Arial"/>
          <w:sz w:val="24"/>
          <w:szCs w:val="24"/>
        </w:rPr>
        <w:t xml:space="preserve">de la </w:t>
      </w:r>
      <w:r w:rsidR="00D646DE" w:rsidRPr="005534FA">
        <w:rPr>
          <w:rFonts w:ascii="Arial" w:hAnsi="Arial" w:cs="Arial"/>
          <w:sz w:val="24"/>
          <w:szCs w:val="24"/>
        </w:rPr>
        <w:t>«</w:t>
      </w:r>
      <w:r w:rsidR="00745337" w:rsidRPr="00745337">
        <w:rPr>
          <w:rFonts w:ascii="Arial" w:hAnsi="Arial" w:cs="Arial"/>
          <w:sz w:val="24"/>
          <w:szCs w:val="24"/>
        </w:rPr>
        <w:t>Fabrication d’autres produits minéraux non métalliques</w:t>
      </w:r>
      <w:r w:rsidR="00D646DE" w:rsidRPr="005534FA">
        <w:rPr>
          <w:rFonts w:ascii="Arial" w:hAnsi="Arial" w:cs="Arial"/>
          <w:sz w:val="24"/>
          <w:szCs w:val="24"/>
        </w:rPr>
        <w:t>»</w:t>
      </w:r>
      <w:r w:rsidR="00D646DE">
        <w:rPr>
          <w:rFonts w:ascii="Arial" w:hAnsi="Arial" w:cs="Arial"/>
          <w:sz w:val="24"/>
          <w:szCs w:val="24"/>
        </w:rPr>
        <w:t>,</w:t>
      </w:r>
      <w:r w:rsidR="00D646DE" w:rsidRPr="00010C51">
        <w:rPr>
          <w:rFonts w:ascii="Arial" w:hAnsi="Arial" w:cs="Arial"/>
          <w:sz w:val="24"/>
          <w:szCs w:val="24"/>
        </w:rPr>
        <w:t xml:space="preserve"> </w:t>
      </w:r>
      <w:r w:rsidR="00D646DE" w:rsidRPr="005534FA">
        <w:rPr>
          <w:rFonts w:ascii="Arial" w:hAnsi="Arial" w:cs="Arial"/>
          <w:sz w:val="24"/>
          <w:szCs w:val="24"/>
        </w:rPr>
        <w:t xml:space="preserve">de </w:t>
      </w:r>
      <w:r w:rsidR="00745337">
        <w:rPr>
          <w:rFonts w:ascii="Arial" w:hAnsi="Arial" w:cs="Arial"/>
          <w:sz w:val="24"/>
          <w:szCs w:val="24"/>
        </w:rPr>
        <w:t>0</w:t>
      </w:r>
      <w:r w:rsidR="00D646DE" w:rsidRPr="005534FA">
        <w:rPr>
          <w:rFonts w:ascii="Arial" w:hAnsi="Arial" w:cs="Arial"/>
          <w:sz w:val="24"/>
          <w:szCs w:val="24"/>
        </w:rPr>
        <w:t>,</w:t>
      </w:r>
      <w:r w:rsidR="00745337">
        <w:rPr>
          <w:rFonts w:ascii="Arial" w:hAnsi="Arial" w:cs="Arial"/>
          <w:sz w:val="24"/>
          <w:szCs w:val="24"/>
        </w:rPr>
        <w:t>8</w:t>
      </w:r>
      <w:r w:rsidR="00D646DE" w:rsidRPr="005534FA">
        <w:rPr>
          <w:rFonts w:ascii="Arial" w:hAnsi="Arial" w:cs="Arial"/>
          <w:sz w:val="24"/>
          <w:szCs w:val="24"/>
        </w:rPr>
        <w:t>%</w:t>
      </w:r>
      <w:r w:rsidR="00D646DE">
        <w:rPr>
          <w:rFonts w:ascii="Arial" w:hAnsi="Arial" w:cs="Arial"/>
          <w:sz w:val="24"/>
          <w:szCs w:val="24"/>
        </w:rPr>
        <w:t xml:space="preserve"> de l</w:t>
      </w:r>
      <w:r w:rsidR="00745337">
        <w:rPr>
          <w:rFonts w:ascii="Arial" w:hAnsi="Arial" w:cs="Arial"/>
          <w:sz w:val="24"/>
          <w:szCs w:val="24"/>
        </w:rPr>
        <w:t>’</w:t>
      </w:r>
      <w:r w:rsidR="00D646DE" w:rsidRPr="005534FA">
        <w:rPr>
          <w:rFonts w:ascii="Arial" w:hAnsi="Arial" w:cs="Arial"/>
          <w:sz w:val="24"/>
          <w:szCs w:val="24"/>
        </w:rPr>
        <w:t>«</w:t>
      </w:r>
      <w:r w:rsidR="00745337" w:rsidRPr="00745337">
        <w:rPr>
          <w:rFonts w:ascii="Arial" w:hAnsi="Arial" w:cs="Arial"/>
          <w:sz w:val="24"/>
          <w:szCs w:val="24"/>
        </w:rPr>
        <w:t>Imprimerie et reproduction d’enregistrements</w:t>
      </w:r>
      <w:r w:rsidR="00D646DE" w:rsidRPr="005534FA">
        <w:rPr>
          <w:rFonts w:ascii="Arial" w:hAnsi="Arial" w:cs="Arial"/>
          <w:sz w:val="24"/>
          <w:szCs w:val="24"/>
        </w:rPr>
        <w:t>»</w:t>
      </w:r>
      <w:r w:rsidR="00745337">
        <w:rPr>
          <w:rFonts w:ascii="Arial" w:hAnsi="Arial" w:cs="Arial"/>
          <w:sz w:val="24"/>
          <w:szCs w:val="24"/>
        </w:rPr>
        <w:t xml:space="preserve"> et</w:t>
      </w:r>
      <w:r w:rsidR="00D646DE" w:rsidRPr="00010C51">
        <w:rPr>
          <w:rFonts w:ascii="Arial" w:hAnsi="Arial" w:cs="Arial"/>
          <w:sz w:val="24"/>
          <w:szCs w:val="24"/>
        </w:rPr>
        <w:t xml:space="preserve"> </w:t>
      </w:r>
      <w:r w:rsidR="00D646DE" w:rsidRPr="005534FA">
        <w:rPr>
          <w:rFonts w:ascii="Arial" w:hAnsi="Arial" w:cs="Arial"/>
          <w:sz w:val="24"/>
          <w:szCs w:val="24"/>
        </w:rPr>
        <w:t>de</w:t>
      </w:r>
      <w:r w:rsidR="00D646DE" w:rsidRPr="00B04066">
        <w:rPr>
          <w:rFonts w:ascii="Arial" w:hAnsi="Arial" w:cs="Arial"/>
          <w:sz w:val="24"/>
          <w:szCs w:val="24"/>
        </w:rPr>
        <w:t xml:space="preserve"> </w:t>
      </w:r>
      <w:r w:rsidR="00D646DE">
        <w:rPr>
          <w:rFonts w:ascii="Arial" w:hAnsi="Arial" w:cs="Arial"/>
          <w:sz w:val="24"/>
          <w:szCs w:val="24"/>
        </w:rPr>
        <w:t>0</w:t>
      </w:r>
      <w:r w:rsidR="00D646DE" w:rsidRPr="005534FA">
        <w:rPr>
          <w:rFonts w:ascii="Arial" w:hAnsi="Arial" w:cs="Arial"/>
          <w:sz w:val="24"/>
          <w:szCs w:val="24"/>
        </w:rPr>
        <w:t>,</w:t>
      </w:r>
      <w:r w:rsidR="00745337">
        <w:rPr>
          <w:rFonts w:ascii="Arial" w:hAnsi="Arial" w:cs="Arial"/>
          <w:sz w:val="24"/>
          <w:szCs w:val="24"/>
        </w:rPr>
        <w:t>2</w:t>
      </w:r>
      <w:r w:rsidR="00D646DE" w:rsidRPr="005534FA">
        <w:rPr>
          <w:rFonts w:ascii="Arial" w:hAnsi="Arial" w:cs="Arial"/>
          <w:sz w:val="24"/>
          <w:szCs w:val="24"/>
        </w:rPr>
        <w:t>%</w:t>
      </w:r>
      <w:r w:rsidR="00D646DE">
        <w:rPr>
          <w:rFonts w:ascii="Arial" w:hAnsi="Arial" w:cs="Arial"/>
          <w:sz w:val="24"/>
          <w:szCs w:val="24"/>
        </w:rPr>
        <w:t xml:space="preserve"> de la </w:t>
      </w:r>
      <w:r w:rsidR="00D646DE" w:rsidRPr="005534FA">
        <w:rPr>
          <w:rFonts w:ascii="Arial" w:hAnsi="Arial" w:cs="Arial"/>
          <w:sz w:val="24"/>
          <w:szCs w:val="24"/>
        </w:rPr>
        <w:t>«</w:t>
      </w:r>
      <w:r w:rsidR="00745337" w:rsidRPr="00745337">
        <w:rPr>
          <w:rFonts w:ascii="Arial" w:hAnsi="Arial" w:cs="Arial"/>
          <w:sz w:val="24"/>
          <w:szCs w:val="24"/>
        </w:rPr>
        <w:t>Fabrication de meubles</w:t>
      </w:r>
      <w:r w:rsidR="00D646DE" w:rsidRPr="005534FA">
        <w:rPr>
          <w:rFonts w:ascii="Arial" w:hAnsi="Arial" w:cs="Arial"/>
          <w:sz w:val="24"/>
          <w:szCs w:val="24"/>
        </w:rPr>
        <w:t>»</w:t>
      </w:r>
      <w:r w:rsidRPr="00811CFD">
        <w:rPr>
          <w:rFonts w:ascii="Arial" w:hAnsi="Arial" w:cs="Arial"/>
          <w:sz w:val="24"/>
          <w:szCs w:val="24"/>
        </w:rPr>
        <w:t xml:space="preserve">. </w:t>
      </w:r>
    </w:p>
    <w:p w:rsidR="004A7770" w:rsidRDefault="0033229A" w:rsidP="0033229A">
      <w:pPr>
        <w:pStyle w:val="Paragraphedeliste"/>
        <w:tabs>
          <w:tab w:val="left" w:pos="-720"/>
          <w:tab w:val="left" w:pos="6497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C87C4E" w:rsidRDefault="00C87C4E" w:rsidP="00C87C4E">
      <w:pPr>
        <w:pStyle w:val="Paragraphedeliste"/>
        <w:tabs>
          <w:tab w:val="left" w:pos="-720"/>
          <w:tab w:val="left" w:pos="6497"/>
        </w:tabs>
        <w:bidi w:val="0"/>
        <w:spacing w:line="360" w:lineRule="exact"/>
        <w:ind w:left="398" w:right="74"/>
        <w:jc w:val="both"/>
        <w:rPr>
          <w:rFonts w:ascii="Arial" w:hAnsi="Arial" w:cs="Arial"/>
          <w:sz w:val="24"/>
          <w:szCs w:val="24"/>
        </w:rPr>
      </w:pPr>
    </w:p>
    <w:p w:rsidR="004A7770" w:rsidRPr="00945F55" w:rsidRDefault="004A7770" w:rsidP="00D646DE">
      <w:pPr>
        <w:pStyle w:val="Paragraphedeliste"/>
        <w:tabs>
          <w:tab w:val="left" w:pos="-720"/>
          <w:tab w:val="left" w:pos="9000"/>
        </w:tabs>
        <w:bidi w:val="0"/>
        <w:spacing w:line="360" w:lineRule="auto"/>
        <w:ind w:left="0" w:right="74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Par ailleurs, les indices des prix à la production des</w:t>
      </w:r>
      <w:r w:rsidRPr="00945F55">
        <w:rPr>
          <w:rFonts w:ascii="Arial" w:hAnsi="Arial" w:cs="Arial"/>
          <w:sz w:val="24"/>
          <w:szCs w:val="24"/>
        </w:rPr>
        <w:t xml:space="preserve"> secteur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de</w:t>
      </w:r>
      <w:r>
        <w:rPr>
          <w:rFonts w:ascii="Arial" w:hAnsi="Arial" w:cs="Arial"/>
          <w:sz w:val="24"/>
          <w:szCs w:val="24"/>
        </w:rPr>
        <w:t>s</w:t>
      </w:r>
      <w:r w:rsidRPr="00945F55">
        <w:rPr>
          <w:rFonts w:ascii="Arial" w:hAnsi="Arial" w:cs="Arial"/>
          <w:sz w:val="24"/>
          <w:szCs w:val="24"/>
        </w:rPr>
        <w:t xml:space="preserve"> «</w:t>
      </w:r>
      <w:r>
        <w:rPr>
          <w:rFonts w:ascii="Arial" w:hAnsi="Arial" w:cs="Arial"/>
          <w:sz w:val="24"/>
          <w:szCs w:val="24"/>
        </w:rPr>
        <w:t>Industries extractives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,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d’électricité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et de la </w:t>
      </w:r>
      <w:r w:rsidRPr="00945F55">
        <w:rPr>
          <w:rFonts w:ascii="Arial" w:hAnsi="Arial" w:cs="Arial"/>
          <w:sz w:val="24"/>
          <w:szCs w:val="24"/>
        </w:rPr>
        <w:t>«</w:t>
      </w:r>
      <w:r>
        <w:rPr>
          <w:rFonts w:ascii="Arial" w:hAnsi="Arial" w:cs="Arial"/>
          <w:sz w:val="24"/>
          <w:szCs w:val="24"/>
        </w:rPr>
        <w:t>Production et distribution d’eau</w:t>
      </w:r>
      <w:r w:rsidRPr="00945F55">
        <w:rPr>
          <w:rFonts w:ascii="Arial" w:hAnsi="Arial" w:cs="Arial"/>
          <w:sz w:val="24"/>
          <w:szCs w:val="24"/>
        </w:rPr>
        <w:t>»</w:t>
      </w:r>
      <w:r>
        <w:rPr>
          <w:rFonts w:ascii="Arial" w:hAnsi="Arial" w:cs="Arial"/>
          <w:sz w:val="24"/>
          <w:szCs w:val="24"/>
        </w:rPr>
        <w:t xml:space="preserve"> ont connu une stagnation au cours du mois de </w:t>
      </w:r>
      <w:r w:rsidR="00E56409" w:rsidRPr="00F7141C">
        <w:rPr>
          <w:rFonts w:ascii="Arial" w:hAnsi="Arial" w:cs="Arial"/>
          <w:sz w:val="24"/>
          <w:szCs w:val="24"/>
        </w:rPr>
        <w:t>juillet</w:t>
      </w:r>
      <w:r>
        <w:rPr>
          <w:rFonts w:ascii="Arial" w:hAnsi="Arial" w:cs="Arial"/>
          <w:sz w:val="24"/>
          <w:szCs w:val="24"/>
        </w:rPr>
        <w:t xml:space="preserve"> 20</w:t>
      </w:r>
      <w:proofErr w:type="spellStart"/>
      <w:r w:rsidR="00D646DE">
        <w:rPr>
          <w:rFonts w:ascii="Arial" w:hAnsi="Arial" w:cs="Arial" w:hint="cs"/>
          <w:sz w:val="24"/>
          <w:szCs w:val="24"/>
          <w:rtl/>
        </w:rPr>
        <w:t>20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4A7770" w:rsidRDefault="004A7770" w:rsidP="004A777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4A7770" w:rsidRPr="005534FA" w:rsidRDefault="004A7770" w:rsidP="004A7770">
      <w:pPr>
        <w:pStyle w:val="Paragraphedeliste"/>
        <w:tabs>
          <w:tab w:val="left" w:pos="-720"/>
          <w:tab w:val="left" w:pos="540"/>
        </w:tabs>
        <w:bidi w:val="0"/>
        <w:spacing w:line="360" w:lineRule="exact"/>
        <w:ind w:left="540" w:right="74"/>
        <w:jc w:val="both"/>
        <w:rPr>
          <w:rFonts w:ascii="Arial" w:hAnsi="Arial" w:cs="Arial"/>
          <w:sz w:val="24"/>
          <w:szCs w:val="24"/>
        </w:rPr>
      </w:pPr>
    </w:p>
    <w:p w:rsidR="00414515" w:rsidRDefault="00414515" w:rsidP="005834F7">
      <w:pPr>
        <w:jc w:val="both"/>
        <w:rPr>
          <w:sz w:val="24"/>
          <w:szCs w:val="24"/>
        </w:rPr>
      </w:pPr>
    </w:p>
    <w:p w:rsidR="004A7770" w:rsidRDefault="004A7770" w:rsidP="005834F7">
      <w:pPr>
        <w:jc w:val="both"/>
        <w:rPr>
          <w:sz w:val="24"/>
          <w:szCs w:val="24"/>
        </w:rPr>
      </w:pPr>
    </w:p>
    <w:p w:rsidR="004A7770" w:rsidRDefault="004A7770" w:rsidP="005834F7">
      <w:pPr>
        <w:jc w:val="both"/>
        <w:rPr>
          <w:sz w:val="24"/>
          <w:szCs w:val="24"/>
        </w:rPr>
      </w:pPr>
    </w:p>
    <w:p w:rsidR="00BA36B7" w:rsidRDefault="00BA36B7" w:rsidP="005834F7">
      <w:pPr>
        <w:jc w:val="both"/>
        <w:rPr>
          <w:sz w:val="24"/>
          <w:szCs w:val="24"/>
        </w:rPr>
      </w:pPr>
    </w:p>
    <w:p w:rsidR="00BA36B7" w:rsidRDefault="00BA36B7" w:rsidP="005834F7">
      <w:pPr>
        <w:jc w:val="both"/>
        <w:rPr>
          <w:sz w:val="24"/>
          <w:szCs w:val="24"/>
        </w:rPr>
      </w:pPr>
    </w:p>
    <w:p w:rsidR="00C87C4E" w:rsidRDefault="00C87C4E" w:rsidP="005834F7">
      <w:pPr>
        <w:jc w:val="both"/>
        <w:rPr>
          <w:sz w:val="24"/>
          <w:szCs w:val="24"/>
        </w:rPr>
      </w:pPr>
    </w:p>
    <w:p w:rsidR="00C87C4E" w:rsidRDefault="00C87C4E" w:rsidP="005834F7">
      <w:pPr>
        <w:jc w:val="both"/>
        <w:rPr>
          <w:sz w:val="24"/>
          <w:szCs w:val="24"/>
        </w:rPr>
      </w:pPr>
    </w:p>
    <w:p w:rsidR="00C87C4E" w:rsidRDefault="00C87C4E" w:rsidP="005834F7">
      <w:pPr>
        <w:jc w:val="both"/>
        <w:rPr>
          <w:sz w:val="24"/>
          <w:szCs w:val="24"/>
        </w:rPr>
      </w:pPr>
    </w:p>
    <w:p w:rsidR="008847F4" w:rsidRDefault="008847F4" w:rsidP="008847F4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8847F4" w:rsidRDefault="008847F4" w:rsidP="008847F4">
      <w:pPr>
        <w:spacing w:line="320" w:lineRule="exact"/>
        <w:jc w:val="center"/>
        <w:rPr>
          <w:rFonts w:ascii="Arial" w:cs="Simplified Arabic"/>
          <w:b/>
          <w:bCs/>
          <w:sz w:val="24"/>
          <w:szCs w:val="24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8847F4" w:rsidRDefault="008847F4" w:rsidP="008847F4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8847F4" w:rsidRDefault="008847F4" w:rsidP="008847F4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926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955"/>
        <w:gridCol w:w="876"/>
        <w:gridCol w:w="850"/>
        <w:gridCol w:w="769"/>
        <w:gridCol w:w="2155"/>
        <w:gridCol w:w="681"/>
      </w:tblGrid>
      <w:tr w:rsidR="003A1536" w:rsidRPr="00BE6079" w:rsidTr="0031307B">
        <w:trPr>
          <w:cantSplit/>
          <w:trHeight w:val="1206"/>
          <w:jc w:val="center"/>
        </w:trPr>
        <w:tc>
          <w:tcPr>
            <w:tcW w:w="0" w:type="auto"/>
            <w:vAlign w:val="center"/>
          </w:tcPr>
          <w:p w:rsidR="003A1536" w:rsidRPr="00BE6079" w:rsidRDefault="003A1536" w:rsidP="0031307B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955" w:type="dxa"/>
            <w:vAlign w:val="center"/>
          </w:tcPr>
          <w:p w:rsidR="003A1536" w:rsidRPr="00BE6079" w:rsidRDefault="003A1536" w:rsidP="0031307B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876" w:type="dxa"/>
            <w:vAlign w:val="center"/>
          </w:tcPr>
          <w:p w:rsidR="003A1536" w:rsidRPr="00525579" w:rsidRDefault="003A1536" w:rsidP="0031307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3A1536" w:rsidRPr="004B0C44" w:rsidRDefault="003A1536" w:rsidP="00D646D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proofErr w:type="spellStart"/>
            <w:r w:rsidR="00D646DE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20</w:t>
            </w:r>
            <w:proofErr w:type="spellEnd"/>
          </w:p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  <w:proofErr w:type="gramStart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يونيو</w:t>
            </w:r>
            <w:proofErr w:type="gramEnd"/>
            <w:r w:rsidRPr="000D2B4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 xml:space="preserve"> </w:t>
            </w:r>
          </w:p>
        </w:tc>
        <w:tc>
          <w:tcPr>
            <w:tcW w:w="850" w:type="dxa"/>
            <w:vAlign w:val="center"/>
          </w:tcPr>
          <w:p w:rsidR="003A1536" w:rsidRDefault="003A1536" w:rsidP="0031307B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</w:t>
            </w:r>
            <w:r w:rsidRPr="00F7141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 xml:space="preserve">uillet </w:t>
            </w:r>
          </w:p>
          <w:p w:rsidR="003A1536" w:rsidRPr="004B0C44" w:rsidRDefault="003A1536" w:rsidP="00D646DE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r w:rsidRPr="004B0C44"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20</w:t>
            </w:r>
            <w:proofErr w:type="spellStart"/>
            <w:r w:rsidR="00D646DE">
              <w:rPr>
                <w:rFonts w:ascii="Arial" w:hAnsi="Arial" w:cs="Arial" w:hint="cs"/>
                <w:b/>
                <w:bCs/>
                <w:color w:val="000000"/>
                <w:sz w:val="16"/>
                <w:szCs w:val="16"/>
                <w:rtl/>
                <w:lang w:bidi="ar-MA"/>
              </w:rPr>
              <w:t>20</w:t>
            </w:r>
            <w:proofErr w:type="spellEnd"/>
          </w:p>
          <w:p w:rsidR="003A1536" w:rsidRPr="000D2B4C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</w:pPr>
            <w:proofErr w:type="spellStart"/>
            <w:r w:rsidRPr="00F7141C"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  <w:t>يوليوز</w:t>
            </w:r>
            <w:proofErr w:type="spellEnd"/>
          </w:p>
        </w:tc>
        <w:tc>
          <w:tcPr>
            <w:tcW w:w="769" w:type="dxa"/>
            <w:vAlign w:val="center"/>
          </w:tcPr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</w:t>
            </w: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ar %</w:t>
            </w:r>
          </w:p>
          <w:p w:rsidR="003A1536" w:rsidRPr="00525579" w:rsidRDefault="003A1536" w:rsidP="0031307B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لتغير</w:t>
            </w:r>
            <w:proofErr w:type="gramEnd"/>
          </w:p>
        </w:tc>
        <w:tc>
          <w:tcPr>
            <w:tcW w:w="2155" w:type="dxa"/>
            <w:vAlign w:val="center"/>
          </w:tcPr>
          <w:p w:rsidR="003A1536" w:rsidRPr="00BE6079" w:rsidRDefault="003A1536" w:rsidP="0031307B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81" w:type="dxa"/>
            <w:vAlign w:val="center"/>
          </w:tcPr>
          <w:p w:rsidR="003A1536" w:rsidRPr="00BE6079" w:rsidRDefault="003A1536" w:rsidP="0031307B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B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extractives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99,9*</w:t>
            </w:r>
          </w:p>
        </w:tc>
        <w:tc>
          <w:tcPr>
            <w:tcW w:w="850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99,9*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 xml:space="preserve">الصناعات </w:t>
            </w:r>
            <w:proofErr w:type="spellStart"/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الاستخراجية</w:t>
            </w:r>
            <w:proofErr w:type="spellEnd"/>
          </w:p>
        </w:tc>
        <w:tc>
          <w:tcPr>
            <w:tcW w:w="681" w:type="dxa"/>
            <w:vAlign w:val="center"/>
          </w:tcPr>
          <w:p w:rsidR="00D646DE" w:rsidRPr="00537C21" w:rsidRDefault="00D646DE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D646DE" w:rsidRPr="00BE6079" w:rsidTr="0031307B">
        <w:trPr>
          <w:cantSplit/>
          <w:trHeight w:val="65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06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d’hydrocarbures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850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115,1*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النفط و الغاز الطبيعي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07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Extraction de minerais métalliques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850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100,0*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خامات المعادن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08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extractives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99,8*</w:t>
            </w:r>
          </w:p>
        </w:tc>
        <w:tc>
          <w:tcPr>
            <w:tcW w:w="850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99,8*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صناعات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استخراجية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اخرى</w:t>
            </w:r>
            <w:proofErr w:type="spellEnd"/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C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Industries manufacturières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</w:t>
            </w:r>
            <w:r w:rsidRPr="007435F3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hors raffinage de pétrole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107,4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107,7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992A26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الصناعات التحويلية</w:t>
            </w:r>
            <w:r>
              <w:rPr>
                <w:rFonts w:asciiTheme="majorBidi" w:hAnsiTheme="majorBidi" w:cstheme="majorBidi"/>
                <w:b/>
                <w:bCs/>
                <w:sz w:val="18"/>
                <w:szCs w:val="18"/>
                <w:lang w:bidi="ar-MA"/>
              </w:rPr>
              <w:t xml:space="preserve"> </w:t>
            </w:r>
            <w:r w:rsidRPr="007435F3">
              <w:rPr>
                <w:rFonts w:asciiTheme="majorBidi" w:hAnsiTheme="majorBidi" w:cs="Times New Roman"/>
                <w:b/>
                <w:bCs/>
                <w:sz w:val="18"/>
                <w:szCs w:val="18"/>
                <w:rtl/>
                <w:lang w:bidi="ar-MA"/>
              </w:rPr>
              <w:t>باستثناء تكرير البترول</w:t>
            </w:r>
          </w:p>
        </w:tc>
        <w:tc>
          <w:tcPr>
            <w:tcW w:w="681" w:type="dxa"/>
            <w:vAlign w:val="center"/>
          </w:tcPr>
          <w:p w:rsidR="00D646DE" w:rsidRPr="00537C21" w:rsidRDefault="00D646DE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10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Industries alimentaires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109,4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110,0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0,5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الغذائية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11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boissons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115,6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المشروبات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12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à base de tabac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117,3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منتجات التبغ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13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textiles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101,9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النسيج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14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d’habillement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الملابس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15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u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 et de la chaussure (à l’exception de l’habillement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en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 cuir)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112,3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الجلد والأحذية 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)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باستثناء الملابس الجلدية</w:t>
            </w:r>
            <w:r w:rsidRPr="00DD6C01">
              <w:rPr>
                <w:rFonts w:asciiTheme="majorBidi" w:hAnsiTheme="majorBidi" w:cstheme="majorBidi"/>
                <w:sz w:val="18"/>
                <w:szCs w:val="18"/>
                <w:lang w:bidi="ar-MA"/>
              </w:rPr>
              <w:t>(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16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Travail du bois et fabrication d’articles en bois et en liège, à l’exception des meubles ;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>fabrication d’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articles en vannerie et sparterie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116,9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نجارة الخشب وصنع منتجات من  الخشب والفلين عدا الاثاث و صناعة منتجات من القصب و الحلفاء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17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du papier et du carton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101,4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الورق والورق المقوى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18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Imprimerie et reproduction d’enregistrements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103,3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102,5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-0,8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الطباعة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ونسخ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التسجيلات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20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chimique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112,7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كيماوية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21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pharmaceutique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94,2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94,3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الصناعة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الصيدلانية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22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en caoutchouc et en plastique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111,8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من المطاط والبلاستيك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23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produits minéraux non métalliques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110,1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109,8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-0,3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صنع منتجات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أخرى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غير معدنية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24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Métallurgie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92,4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94,1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1,8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التعدين</w:t>
            </w:r>
            <w:proofErr w:type="gramEnd"/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25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produits métalliques, à l’exclusion des machines et </w:t>
            </w:r>
            <w:r>
              <w:rPr>
                <w:rFonts w:asciiTheme="majorBidi" w:hAnsiTheme="majorBidi" w:cstheme="majorBidi"/>
                <w:sz w:val="18"/>
                <w:szCs w:val="18"/>
              </w:rPr>
              <w:t xml:space="preserve">des </w:t>
            </w:r>
            <w:r w:rsidRPr="00DD6C01">
              <w:rPr>
                <w:rFonts w:asciiTheme="majorBidi" w:hAnsiTheme="majorBidi" w:cstheme="majorBidi"/>
                <w:sz w:val="18"/>
                <w:szCs w:val="18"/>
              </w:rPr>
              <w:t>équipements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99,6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99,7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0,1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صناعة </w:t>
            </w: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منتجات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معدنية باستثناء الآلات والمعدات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26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produits informatiques, électroniques et optiques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100,5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تجهيزات معلوماتية و منتجات الكترونية و بصرية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27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d’équipements électriques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112,9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الأجهزة الكهربائية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28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 xml:space="preserve">Fabrication de machines et équipements </w:t>
            </w:r>
            <w:proofErr w:type="spellStart"/>
            <w:r w:rsidRPr="00DD6C01">
              <w:rPr>
                <w:rFonts w:asciiTheme="majorBidi" w:hAnsiTheme="majorBidi" w:cstheme="majorBidi"/>
                <w:sz w:val="18"/>
                <w:szCs w:val="18"/>
              </w:rPr>
              <w:t>n.c.a</w:t>
            </w:r>
            <w:proofErr w:type="spellEnd"/>
            <w:r w:rsidRPr="00DD6C01">
              <w:rPr>
                <w:rFonts w:asciiTheme="majorBidi" w:hAnsiTheme="majorBidi" w:cstheme="majorBidi"/>
                <w:sz w:val="18"/>
                <w:szCs w:val="18"/>
              </w:rPr>
              <w:t>.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103,1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لآ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لات وتجهيزات غير المصنفة في موضع اخر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29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Industrie automobile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99,5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صناعة السيارات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30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d’autres matériels de transport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100,4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وسائل النقل الأخرى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31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Fabrication de meubles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110,5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110,3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-0,2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صنع ا</w:t>
            </w:r>
            <w:r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لأ</w:t>
            </w: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ثاث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D646DE" w:rsidRPr="00BE6079" w:rsidTr="0031307B">
        <w:trPr>
          <w:cantSplit/>
          <w:trHeight w:val="264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32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Autres industries manufacturés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102,7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proofErr w:type="gramStart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صناعات</w:t>
            </w:r>
            <w:proofErr w:type="gramEnd"/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 xml:space="preserve"> تحويلية أخرى</w:t>
            </w:r>
          </w:p>
        </w:tc>
        <w:tc>
          <w:tcPr>
            <w:tcW w:w="681" w:type="dxa"/>
            <w:vAlign w:val="center"/>
          </w:tcPr>
          <w:p w:rsidR="00D646DE" w:rsidRPr="00740F69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D646DE" w:rsidRPr="00BE6079" w:rsidTr="0031307B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115,3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D646DE" w:rsidRPr="007452C1" w:rsidRDefault="00D646DE" w:rsidP="0031307B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D646DE" w:rsidRPr="00BE6079" w:rsidTr="0031307B">
        <w:trPr>
          <w:cantSplit/>
          <w:trHeight w:val="351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</w:rPr>
              <w:t>35</w:t>
            </w:r>
          </w:p>
        </w:tc>
        <w:tc>
          <w:tcPr>
            <w:tcW w:w="3955" w:type="dxa"/>
            <w:vAlign w:val="center"/>
          </w:tcPr>
          <w:p w:rsidR="00D646DE" w:rsidRPr="00B53241" w:rsidRDefault="00D646DE" w:rsidP="0031307B">
            <w:pPr>
              <w:bidi w:val="0"/>
              <w:rPr>
                <w:rFonts w:asciiTheme="majorBidi" w:hAnsiTheme="majorBidi" w:cstheme="majorBidi"/>
                <w:sz w:val="18"/>
                <w:szCs w:val="18"/>
              </w:rPr>
            </w:pPr>
            <w:r w:rsidRPr="00B53241">
              <w:rPr>
                <w:rFonts w:asciiTheme="majorBidi" w:hAnsiTheme="majorBidi" w:cstheme="majorBidi"/>
                <w:sz w:val="18"/>
                <w:szCs w:val="18"/>
              </w:rPr>
              <w:t>Production et distribution d’électricité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115,3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</w:pPr>
            <w:r w:rsidRPr="00DD6C01">
              <w:rPr>
                <w:rFonts w:asciiTheme="majorBidi" w:hAnsiTheme="majorBidi" w:cstheme="majorBidi"/>
                <w:sz w:val="18"/>
                <w:szCs w:val="18"/>
                <w:rtl/>
                <w:lang w:bidi="ar-MA"/>
              </w:rPr>
              <w:t>انتاج و توزيع الكهرباء</w:t>
            </w:r>
          </w:p>
        </w:tc>
        <w:tc>
          <w:tcPr>
            <w:tcW w:w="681" w:type="dxa"/>
            <w:vAlign w:val="center"/>
          </w:tcPr>
          <w:p w:rsidR="00D646DE" w:rsidRPr="00CF11CF" w:rsidRDefault="00D646DE" w:rsidP="0031307B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D646DE" w:rsidRPr="00BE6079" w:rsidTr="0031307B">
        <w:trPr>
          <w:cantSplit/>
          <w:trHeight w:val="271"/>
          <w:jc w:val="center"/>
        </w:trPr>
        <w:tc>
          <w:tcPr>
            <w:tcW w:w="0" w:type="auto"/>
            <w:vAlign w:val="center"/>
          </w:tcPr>
          <w:p w:rsidR="00D646DE" w:rsidRPr="00DD6C01" w:rsidRDefault="00D646DE" w:rsidP="0031307B">
            <w:pPr>
              <w:bidi w:val="0"/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E</w:t>
            </w:r>
          </w:p>
        </w:tc>
        <w:tc>
          <w:tcPr>
            <w:tcW w:w="3955" w:type="dxa"/>
            <w:vAlign w:val="center"/>
          </w:tcPr>
          <w:p w:rsidR="00D646DE" w:rsidRPr="00DD6C01" w:rsidRDefault="00D646DE" w:rsidP="0031307B">
            <w:pPr>
              <w:bidi w:val="0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Production et 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distribution d'eau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119,0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DD6C01" w:rsidRDefault="00D646DE" w:rsidP="0031307B">
            <w:pPr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  <w:lang w:bidi="ar-MA"/>
              </w:rPr>
            </w:pPr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انتاج</w:t>
            </w:r>
            <w:r w:rsidRPr="00DD6C01">
              <w:rPr>
                <w:rFonts w:asciiTheme="majorBidi" w:hAnsiTheme="majorBidi" w:cstheme="majorBidi"/>
                <w:b/>
                <w:bCs/>
                <w:sz w:val="18"/>
                <w:szCs w:val="18"/>
                <w:rtl/>
              </w:rPr>
              <w:t xml:space="preserve"> وتوزيع الم</w:t>
            </w:r>
            <w:proofErr w:type="spellStart"/>
            <w:r>
              <w:rPr>
                <w:rFonts w:asciiTheme="majorBidi" w:hAnsiTheme="majorBidi" w:cstheme="majorBidi" w:hint="cs"/>
                <w:b/>
                <w:bCs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D646DE" w:rsidRPr="00CF11CF" w:rsidRDefault="00D646DE" w:rsidP="0031307B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D646DE" w:rsidRPr="00BE6079" w:rsidTr="0031307B">
        <w:trPr>
          <w:cantSplit/>
          <w:trHeight w:val="249"/>
          <w:jc w:val="center"/>
        </w:trPr>
        <w:tc>
          <w:tcPr>
            <w:tcW w:w="0" w:type="auto"/>
            <w:vAlign w:val="center"/>
          </w:tcPr>
          <w:p w:rsidR="00D646DE" w:rsidRPr="00537C21" w:rsidRDefault="00D646DE" w:rsidP="0031307B">
            <w:pPr>
              <w:bidi w:val="0"/>
              <w:jc w:val="center"/>
              <w:rPr>
                <w:rFonts w:ascii="Arial" w:hAnsi="Arial" w:cs="Arial"/>
              </w:rPr>
            </w:pPr>
            <w:r w:rsidRPr="00537C21">
              <w:rPr>
                <w:rFonts w:ascii="Arial" w:hAnsi="Arial" w:cs="Arial"/>
              </w:rPr>
              <w:t>36</w:t>
            </w:r>
          </w:p>
        </w:tc>
        <w:tc>
          <w:tcPr>
            <w:tcW w:w="3955" w:type="dxa"/>
            <w:vAlign w:val="center"/>
          </w:tcPr>
          <w:p w:rsidR="00D646DE" w:rsidRPr="00824379" w:rsidRDefault="00D646DE" w:rsidP="0031307B">
            <w:pPr>
              <w:bidi w:val="0"/>
              <w:rPr>
                <w:rFonts w:ascii="Arial" w:hAnsi="Arial" w:cs="Arial"/>
              </w:rPr>
            </w:pPr>
            <w:r w:rsidRPr="00824379">
              <w:rPr>
                <w:rFonts w:asciiTheme="majorBidi" w:hAnsiTheme="majorBidi" w:cstheme="majorBidi"/>
                <w:sz w:val="18"/>
                <w:szCs w:val="18"/>
              </w:rPr>
              <w:t>Production et distribution d'eau</w:t>
            </w:r>
          </w:p>
        </w:tc>
        <w:tc>
          <w:tcPr>
            <w:tcW w:w="876" w:type="dxa"/>
            <w:vAlign w:val="bottom"/>
          </w:tcPr>
          <w:p w:rsidR="00D646DE" w:rsidRDefault="00D646DE" w:rsidP="00AC5C42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850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119,0</w:t>
            </w:r>
          </w:p>
        </w:tc>
        <w:tc>
          <w:tcPr>
            <w:tcW w:w="769" w:type="dxa"/>
            <w:vAlign w:val="bottom"/>
          </w:tcPr>
          <w:p w:rsidR="00D646DE" w:rsidRDefault="00D646DE" w:rsidP="00D646DE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0,0</w:t>
            </w:r>
          </w:p>
        </w:tc>
        <w:tc>
          <w:tcPr>
            <w:tcW w:w="2155" w:type="dxa"/>
            <w:vAlign w:val="center"/>
          </w:tcPr>
          <w:p w:rsidR="00D646DE" w:rsidRPr="00824379" w:rsidRDefault="00D646DE" w:rsidP="0031307B">
            <w:pPr>
              <w:rPr>
                <w:rFonts w:ascii="Arial" w:hAnsi="Arial" w:cs="Arial"/>
                <w:rtl/>
              </w:rPr>
            </w:pPr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انتاج</w:t>
            </w:r>
            <w:r w:rsidRPr="00824379">
              <w:rPr>
                <w:rFonts w:asciiTheme="majorBidi" w:hAnsiTheme="majorBidi" w:cstheme="majorBidi"/>
                <w:sz w:val="18"/>
                <w:szCs w:val="18"/>
                <w:rtl/>
              </w:rPr>
              <w:t xml:space="preserve"> وتوزيع الم</w:t>
            </w:r>
            <w:proofErr w:type="spellStart"/>
            <w:r w:rsidRPr="00824379">
              <w:rPr>
                <w:rFonts w:asciiTheme="majorBidi" w:hAnsiTheme="majorBidi" w:cstheme="majorBidi" w:hint="cs"/>
                <w:sz w:val="18"/>
                <w:szCs w:val="18"/>
                <w:rtl/>
                <w:lang w:bidi="ar-MA"/>
              </w:rPr>
              <w:t>اء</w:t>
            </w:r>
            <w:proofErr w:type="spellEnd"/>
          </w:p>
        </w:tc>
        <w:tc>
          <w:tcPr>
            <w:tcW w:w="681" w:type="dxa"/>
            <w:vAlign w:val="center"/>
          </w:tcPr>
          <w:p w:rsidR="00D646DE" w:rsidRPr="00CD7F18" w:rsidRDefault="00D646DE" w:rsidP="0031307B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8847F4" w:rsidRDefault="008847F4" w:rsidP="008847F4">
      <w:pPr>
        <w:spacing w:line="320" w:lineRule="exact"/>
        <w:ind w:left="-540" w:right="-540"/>
        <w:jc w:val="center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</w:t>
      </w:r>
      <w:r>
        <w:rPr>
          <w:rFonts w:ascii="Arial" w:hAnsi="Arial" w:cs="Arial" w:hint="cs"/>
          <w:b/>
          <w:bCs/>
          <w:sz w:val="16"/>
          <w:szCs w:val="16"/>
          <w:lang w:bidi="ar-MA"/>
        </w:rPr>
        <w:t xml:space="preserve">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 xml:space="preserve">* Indices provisoires        </w:t>
      </w:r>
    </w:p>
    <w:p w:rsidR="00414515" w:rsidRDefault="00414515" w:rsidP="008847F4"/>
    <w:sectPr w:rsidR="00414515" w:rsidSect="00105F5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4C95BDF"/>
    <w:multiLevelType w:val="hybridMultilevel"/>
    <w:tmpl w:val="65FE2BF0"/>
    <w:lvl w:ilvl="0" w:tplc="DE0297D6">
      <w:numFmt w:val="bullet"/>
      <w:lvlText w:val="-"/>
      <w:lvlJc w:val="left"/>
      <w:pPr>
        <w:ind w:left="121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3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compat/>
  <w:rsids>
    <w:rsidRoot w:val="00414515"/>
    <w:rsid w:val="000049BB"/>
    <w:rsid w:val="00007CEE"/>
    <w:rsid w:val="0003163E"/>
    <w:rsid w:val="00034912"/>
    <w:rsid w:val="00046140"/>
    <w:rsid w:val="00047A26"/>
    <w:rsid w:val="000566AD"/>
    <w:rsid w:val="000646E2"/>
    <w:rsid w:val="00085BF5"/>
    <w:rsid w:val="00096387"/>
    <w:rsid w:val="000A22C2"/>
    <w:rsid w:val="000B4263"/>
    <w:rsid w:val="000C3BBE"/>
    <w:rsid w:val="000E43EC"/>
    <w:rsid w:val="000F101B"/>
    <w:rsid w:val="00105F50"/>
    <w:rsid w:val="00113D29"/>
    <w:rsid w:val="0012476A"/>
    <w:rsid w:val="0013328B"/>
    <w:rsid w:val="001378C4"/>
    <w:rsid w:val="001523CF"/>
    <w:rsid w:val="001853EE"/>
    <w:rsid w:val="001878CF"/>
    <w:rsid w:val="00195E70"/>
    <w:rsid w:val="001F3261"/>
    <w:rsid w:val="002146B2"/>
    <w:rsid w:val="00223F3F"/>
    <w:rsid w:val="002307CC"/>
    <w:rsid w:val="00245E54"/>
    <w:rsid w:val="002713C6"/>
    <w:rsid w:val="0029153E"/>
    <w:rsid w:val="00293001"/>
    <w:rsid w:val="002A0F1B"/>
    <w:rsid w:val="002B0557"/>
    <w:rsid w:val="002E0651"/>
    <w:rsid w:val="002E61D0"/>
    <w:rsid w:val="002E7493"/>
    <w:rsid w:val="003024C4"/>
    <w:rsid w:val="0033229A"/>
    <w:rsid w:val="00353499"/>
    <w:rsid w:val="00357630"/>
    <w:rsid w:val="00366062"/>
    <w:rsid w:val="00381FB0"/>
    <w:rsid w:val="00383673"/>
    <w:rsid w:val="003A1536"/>
    <w:rsid w:val="003B67BE"/>
    <w:rsid w:val="003D5BCF"/>
    <w:rsid w:val="003F219D"/>
    <w:rsid w:val="00403A4A"/>
    <w:rsid w:val="00410D80"/>
    <w:rsid w:val="004127AB"/>
    <w:rsid w:val="00414515"/>
    <w:rsid w:val="0041682E"/>
    <w:rsid w:val="00462499"/>
    <w:rsid w:val="00471431"/>
    <w:rsid w:val="00471EC3"/>
    <w:rsid w:val="00474B50"/>
    <w:rsid w:val="00497D25"/>
    <w:rsid w:val="004A7770"/>
    <w:rsid w:val="004C5652"/>
    <w:rsid w:val="00525579"/>
    <w:rsid w:val="00527A58"/>
    <w:rsid w:val="0053631F"/>
    <w:rsid w:val="00540D85"/>
    <w:rsid w:val="005834F7"/>
    <w:rsid w:val="005C345C"/>
    <w:rsid w:val="00624C3F"/>
    <w:rsid w:val="0063342E"/>
    <w:rsid w:val="006903AD"/>
    <w:rsid w:val="00690D91"/>
    <w:rsid w:val="00692187"/>
    <w:rsid w:val="00695C37"/>
    <w:rsid w:val="006A64B5"/>
    <w:rsid w:val="006B22EE"/>
    <w:rsid w:val="00731E86"/>
    <w:rsid w:val="0073208D"/>
    <w:rsid w:val="00745337"/>
    <w:rsid w:val="00762754"/>
    <w:rsid w:val="0076795B"/>
    <w:rsid w:val="007806D5"/>
    <w:rsid w:val="00791DD0"/>
    <w:rsid w:val="00794DC1"/>
    <w:rsid w:val="007B30CD"/>
    <w:rsid w:val="007B3D7B"/>
    <w:rsid w:val="007D50A4"/>
    <w:rsid w:val="007F1924"/>
    <w:rsid w:val="007F1BB3"/>
    <w:rsid w:val="008032EF"/>
    <w:rsid w:val="00813728"/>
    <w:rsid w:val="00814699"/>
    <w:rsid w:val="00821027"/>
    <w:rsid w:val="00830FEC"/>
    <w:rsid w:val="00833DFD"/>
    <w:rsid w:val="008464A3"/>
    <w:rsid w:val="0086572A"/>
    <w:rsid w:val="00873F75"/>
    <w:rsid w:val="00880107"/>
    <w:rsid w:val="008847F4"/>
    <w:rsid w:val="008A7606"/>
    <w:rsid w:val="008B131C"/>
    <w:rsid w:val="00903E06"/>
    <w:rsid w:val="00921810"/>
    <w:rsid w:val="00934573"/>
    <w:rsid w:val="00940D53"/>
    <w:rsid w:val="00945F55"/>
    <w:rsid w:val="00955EAB"/>
    <w:rsid w:val="009637AD"/>
    <w:rsid w:val="00967159"/>
    <w:rsid w:val="00974580"/>
    <w:rsid w:val="00974BB7"/>
    <w:rsid w:val="00976A95"/>
    <w:rsid w:val="00977218"/>
    <w:rsid w:val="009A3624"/>
    <w:rsid w:val="009B1CB7"/>
    <w:rsid w:val="009C3E75"/>
    <w:rsid w:val="009C4A51"/>
    <w:rsid w:val="009C5A77"/>
    <w:rsid w:val="009D0A59"/>
    <w:rsid w:val="009F5BBE"/>
    <w:rsid w:val="009F7E2E"/>
    <w:rsid w:val="00A019FE"/>
    <w:rsid w:val="00A2716D"/>
    <w:rsid w:val="00A745B5"/>
    <w:rsid w:val="00A76BFC"/>
    <w:rsid w:val="00AA45B0"/>
    <w:rsid w:val="00AB3488"/>
    <w:rsid w:val="00AE4CAD"/>
    <w:rsid w:val="00AF7F72"/>
    <w:rsid w:val="00B0116B"/>
    <w:rsid w:val="00B151C3"/>
    <w:rsid w:val="00B55CB3"/>
    <w:rsid w:val="00B80B7C"/>
    <w:rsid w:val="00B8596B"/>
    <w:rsid w:val="00BA36B7"/>
    <w:rsid w:val="00BA66C3"/>
    <w:rsid w:val="00BB0ED2"/>
    <w:rsid w:val="00BE55BC"/>
    <w:rsid w:val="00C1088C"/>
    <w:rsid w:val="00C143D2"/>
    <w:rsid w:val="00C272BE"/>
    <w:rsid w:val="00C32870"/>
    <w:rsid w:val="00C331BF"/>
    <w:rsid w:val="00C348B3"/>
    <w:rsid w:val="00C52019"/>
    <w:rsid w:val="00C75EF7"/>
    <w:rsid w:val="00C86D12"/>
    <w:rsid w:val="00C87C4E"/>
    <w:rsid w:val="00C911B3"/>
    <w:rsid w:val="00C96FC9"/>
    <w:rsid w:val="00CB5F4F"/>
    <w:rsid w:val="00CC63FA"/>
    <w:rsid w:val="00CC6A0F"/>
    <w:rsid w:val="00D150EF"/>
    <w:rsid w:val="00D646DE"/>
    <w:rsid w:val="00DA61C7"/>
    <w:rsid w:val="00DB57CE"/>
    <w:rsid w:val="00DD5587"/>
    <w:rsid w:val="00E36758"/>
    <w:rsid w:val="00E56409"/>
    <w:rsid w:val="00E62548"/>
    <w:rsid w:val="00E67CF8"/>
    <w:rsid w:val="00E83EEB"/>
    <w:rsid w:val="00EA38A1"/>
    <w:rsid w:val="00EB1BD1"/>
    <w:rsid w:val="00F03496"/>
    <w:rsid w:val="00F20B0F"/>
    <w:rsid w:val="00F21EF5"/>
    <w:rsid w:val="00F4764E"/>
    <w:rsid w:val="00F510D9"/>
    <w:rsid w:val="00F53120"/>
    <w:rsid w:val="00F63AE2"/>
    <w:rsid w:val="00F65095"/>
    <w:rsid w:val="00F7141C"/>
    <w:rsid w:val="00FD64AB"/>
    <w:rsid w:val="00FD75A9"/>
    <w:rsid w:val="00FE78FD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647</Words>
  <Characters>3563</Characters>
  <Application>Microsoft Office Word</Application>
  <DocSecurity>0</DocSecurity>
  <Lines>29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4202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HCP</cp:lastModifiedBy>
  <cp:revision>3</cp:revision>
  <cp:lastPrinted>2012-06-21T11:31:00Z</cp:lastPrinted>
  <dcterms:created xsi:type="dcterms:W3CDTF">2020-08-30T18:03:00Z</dcterms:created>
  <dcterms:modified xsi:type="dcterms:W3CDTF">2020-08-30T18:07:00Z</dcterms:modified>
</cp:coreProperties>
</file>