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6E2F26" w:rsidRPr="004671FE" w:rsidRDefault="006E2F26" w:rsidP="00916AA9">
      <w:pPr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>
        <w:rPr>
          <w:rFonts w:ascii="Arial" w:hAnsi="Arial" w:cs="Arial"/>
          <w:lang w:bidi="ar-MA"/>
        </w:rPr>
        <w:t xml:space="preserve">  </w:t>
      </w: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6E2F26" w:rsidRPr="004671FE" w:rsidRDefault="006E2F26" w:rsidP="006E2F2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6E2F26" w:rsidRDefault="006E2F26" w:rsidP="006E2F2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6E2F26" w:rsidRPr="004671FE" w:rsidRDefault="006E2F26" w:rsidP="003825F3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 MAI 20</w:t>
      </w:r>
      <w:r w:rsidR="003825F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6E2F26" w:rsidRPr="004671FE" w:rsidRDefault="006E2F26" w:rsidP="006E2F26">
      <w:pPr>
        <w:jc w:val="right"/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jc w:val="right"/>
        <w:rPr>
          <w:rFonts w:ascii="Arial" w:hAnsi="Arial" w:cs="Arial"/>
          <w:lang w:bidi="ar-MA"/>
        </w:rPr>
      </w:pPr>
    </w:p>
    <w:p w:rsidR="006E2F26" w:rsidRDefault="003825F3" w:rsidP="00BE379C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1D1E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BE379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 de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la </w:t>
      </w:r>
      <w:r w:rsidR="004254E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254E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0,1%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 s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D1C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6E2F26" w:rsidRPr="004E2AF0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6E2F26" w:rsidRPr="00C954F8" w:rsidRDefault="006E2F26" w:rsidP="00BE379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>de mai 20</w:t>
      </w:r>
      <w:r w:rsidR="003825F3">
        <w:rPr>
          <w:rFonts w:ascii="Arial" w:hAnsi="Arial" w:cs="Arial"/>
          <w:sz w:val="24"/>
          <w:szCs w:val="24"/>
          <w:lang w:bidi="ar-MA"/>
        </w:rPr>
        <w:t>20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3825F3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>sse de 0,</w:t>
      </w:r>
      <w:r w:rsidR="001D1E47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>
        <w:rPr>
          <w:rFonts w:ascii="Arial" w:hAnsi="Arial" w:cs="Arial"/>
          <w:sz w:val="24"/>
          <w:szCs w:val="24"/>
          <w:lang w:bidi="ar-MA"/>
        </w:rPr>
        <w:t xml:space="preserve">e la </w:t>
      </w:r>
      <w:r w:rsidR="003825F3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3825F3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BE379C">
        <w:rPr>
          <w:rFonts w:ascii="Arial" w:hAnsi="Arial" w:cs="Arial"/>
          <w:sz w:val="24"/>
          <w:szCs w:val="24"/>
          <w:lang w:bidi="ar-MA"/>
        </w:rPr>
        <w:t>6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3825F3">
        <w:rPr>
          <w:rFonts w:ascii="Arial" w:hAnsi="Arial" w:cs="Arial"/>
          <w:sz w:val="24"/>
          <w:szCs w:val="24"/>
          <w:lang w:bidi="ar-MA"/>
        </w:rPr>
        <w:t xml:space="preserve">de </w:t>
      </w:r>
      <w:r w:rsidR="004254E3">
        <w:rPr>
          <w:rFonts w:ascii="Arial" w:hAnsi="Arial" w:cs="Arial"/>
          <w:sz w:val="24"/>
          <w:szCs w:val="24"/>
          <w:lang w:bidi="ar-MA"/>
        </w:rPr>
        <w:t xml:space="preserve">la hausse de </w:t>
      </w:r>
      <w:r w:rsidR="004254E3" w:rsidRPr="004254E3">
        <w:rPr>
          <w:rFonts w:ascii="Arial" w:hAnsi="Arial" w:cs="Arial"/>
          <w:sz w:val="24"/>
          <w:szCs w:val="24"/>
          <w:lang w:bidi="ar-MA"/>
        </w:rPr>
        <w:t>0,</w:t>
      </w:r>
      <w:r w:rsidR="004254E3">
        <w:rPr>
          <w:rFonts w:ascii="Arial" w:hAnsi="Arial" w:cs="Arial"/>
          <w:sz w:val="24"/>
          <w:szCs w:val="24"/>
          <w:lang w:bidi="ar-MA"/>
        </w:rPr>
        <w:t>1</w:t>
      </w:r>
      <w:r w:rsidR="004254E3" w:rsidRPr="004254E3">
        <w:rPr>
          <w:rFonts w:ascii="Arial" w:hAnsi="Arial" w:cs="Arial"/>
          <w:sz w:val="24"/>
          <w:szCs w:val="24"/>
          <w:lang w:bidi="ar-MA"/>
        </w:rPr>
        <w:t xml:space="preserve">% </w:t>
      </w:r>
      <w:r w:rsidR="003825F3" w:rsidRPr="003825F3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C954F8">
        <w:rPr>
          <w:rFonts w:ascii="Arial" w:hAnsi="Arial" w:cs="Arial"/>
          <w:sz w:val="24"/>
          <w:szCs w:val="24"/>
          <w:lang w:bidi="ar-MA"/>
        </w:rPr>
        <w:t>alimentaires</w:t>
      </w:r>
      <w:r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070661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E2F26" w:rsidRPr="00F35913" w:rsidRDefault="006E2F26" w:rsidP="00BE379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 xml:space="preserve">Les </w:t>
      </w:r>
      <w:r w:rsidR="003825F3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>sses des produits alimentaires observées entre avril et mai 20</w:t>
      </w:r>
      <w:r w:rsidR="003825F3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6C53FE">
        <w:rPr>
          <w:rFonts w:ascii="Arial" w:hAnsi="Arial" w:cs="Arial"/>
          <w:sz w:val="24"/>
          <w:szCs w:val="24"/>
          <w:lang w:bidi="ar-MA"/>
        </w:rPr>
        <w:t>légumes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B54F5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4254E3">
        <w:rPr>
          <w:rFonts w:ascii="Arial" w:hAnsi="Arial" w:cs="Arial"/>
          <w:sz w:val="24"/>
          <w:szCs w:val="24"/>
          <w:lang w:bidi="ar-MA"/>
        </w:rPr>
        <w:t>5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 w:rsidR="006C53FE">
        <w:rPr>
          <w:rFonts w:ascii="Arial" w:hAnsi="Arial" w:cs="Arial"/>
          <w:sz w:val="24"/>
          <w:szCs w:val="24"/>
          <w:lang w:bidi="ar-MA"/>
        </w:rPr>
        <w:t>, les «</w:t>
      </w:r>
      <w:r>
        <w:rPr>
          <w:rFonts w:ascii="Arial" w:hAnsi="Arial" w:cs="Arial"/>
          <w:sz w:val="24"/>
          <w:szCs w:val="24"/>
          <w:lang w:bidi="ar-MA"/>
        </w:rPr>
        <w:t xml:space="preserve">poissons et fruits de mer » </w:t>
      </w:r>
      <w:r w:rsidR="004254E3">
        <w:rPr>
          <w:rFonts w:ascii="Arial" w:hAnsi="Arial" w:cs="Arial"/>
          <w:sz w:val="24"/>
          <w:szCs w:val="24"/>
          <w:lang w:bidi="ar-MA"/>
        </w:rPr>
        <w:t xml:space="preserve">et </w:t>
      </w:r>
      <w:r w:rsidR="006C53FE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CB54F5">
        <w:rPr>
          <w:rFonts w:ascii="Arial" w:hAnsi="Arial" w:cs="Arial"/>
          <w:sz w:val="24"/>
          <w:szCs w:val="24"/>
          <w:lang w:bidi="ar-MA"/>
        </w:rPr>
        <w:t>fruits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C53FE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B54F5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CB54F5"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CB54F5">
        <w:rPr>
          <w:rFonts w:ascii="Arial" w:hAnsi="Arial" w:cs="Arial"/>
          <w:sz w:val="24"/>
          <w:szCs w:val="24"/>
          <w:lang w:bidi="ar-MA"/>
        </w:rPr>
        <w:t>viandes</w:t>
      </w:r>
      <w:r w:rsidR="002F2378">
        <w:rPr>
          <w:rFonts w:ascii="Arial" w:hAnsi="Arial" w:cs="Arial"/>
          <w:sz w:val="24"/>
          <w:szCs w:val="24"/>
          <w:lang w:bidi="ar-MA"/>
        </w:rPr>
        <w:t>»</w:t>
      </w:r>
      <w:r w:rsidR="00CB54F5" w:rsidRP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>
        <w:rPr>
          <w:rFonts w:ascii="Arial" w:hAnsi="Arial" w:cs="Arial"/>
          <w:sz w:val="24"/>
          <w:szCs w:val="24"/>
          <w:lang w:bidi="ar-MA"/>
        </w:rPr>
        <w:t>avec 0,</w:t>
      </w:r>
      <w:r w:rsidR="00D25BFA">
        <w:rPr>
          <w:rFonts w:ascii="Arial" w:hAnsi="Arial" w:cs="Arial"/>
          <w:sz w:val="24"/>
          <w:szCs w:val="24"/>
          <w:lang w:bidi="ar-MA"/>
        </w:rPr>
        <w:t>5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%, </w:t>
      </w:r>
      <w:r>
        <w:rPr>
          <w:rFonts w:ascii="Arial" w:hAnsi="Arial" w:cs="Arial"/>
          <w:sz w:val="24"/>
          <w:szCs w:val="24"/>
          <w:lang w:bidi="ar-MA"/>
        </w:rPr>
        <w:t>le « lait, fromage et œufs » avec 0,</w:t>
      </w:r>
      <w:r w:rsidR="00187FBB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 w:rsidRP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>
        <w:rPr>
          <w:rFonts w:ascii="Arial" w:hAnsi="Arial" w:cs="Arial"/>
          <w:sz w:val="24"/>
          <w:szCs w:val="24"/>
          <w:lang w:bidi="ar-MA"/>
        </w:rPr>
        <w:t>et  les « </w:t>
      </w:r>
      <w:r w:rsidR="00CB54F5" w:rsidRPr="00CB54F5">
        <w:rPr>
          <w:rFonts w:ascii="Arial" w:hAnsi="Arial" w:cs="Arial"/>
          <w:sz w:val="24"/>
          <w:szCs w:val="24"/>
          <w:lang w:bidi="ar-MA"/>
        </w:rPr>
        <w:t>Huiles et graisses</w:t>
      </w:r>
      <w:r w:rsidR="00CB54F5">
        <w:rPr>
          <w:rFonts w:ascii="Arial" w:hAnsi="Arial" w:cs="Arial"/>
          <w:sz w:val="24"/>
          <w:szCs w:val="24"/>
          <w:lang w:bidi="ar-MA"/>
        </w:rPr>
        <w:t>» avec 0,1%</w:t>
      </w:r>
      <w:r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CB54F5">
        <w:rPr>
          <w:rFonts w:ascii="Arial" w:hAnsi="Arial" w:cs="Arial"/>
          <w:sz w:val="24"/>
          <w:szCs w:val="24"/>
          <w:lang w:bidi="ar-MA"/>
        </w:rPr>
        <w:t>augmenté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="002F2378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B54F5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% pour le «</w:t>
      </w:r>
      <w:r w:rsidR="00CB54F5">
        <w:rPr>
          <w:rFonts w:ascii="Arial" w:hAnsi="Arial" w:cs="Arial"/>
          <w:sz w:val="24"/>
          <w:szCs w:val="24"/>
          <w:lang w:bidi="ar-MA"/>
        </w:rPr>
        <w:t>café, thé et cacao</w:t>
      </w:r>
      <w:r>
        <w:rPr>
          <w:rFonts w:ascii="Arial" w:hAnsi="Arial" w:cs="Arial"/>
          <w:sz w:val="24"/>
          <w:szCs w:val="24"/>
          <w:lang w:bidi="ar-MA"/>
        </w:rPr>
        <w:t xml:space="preserve">» et </w:t>
      </w:r>
      <w:r w:rsidR="00E84FBD">
        <w:rPr>
          <w:rFonts w:ascii="Arial" w:hAnsi="Arial" w:cs="Arial"/>
          <w:sz w:val="24"/>
          <w:szCs w:val="24"/>
          <w:lang w:bidi="ar-MA"/>
        </w:rPr>
        <w:t>pour le «</w:t>
      </w:r>
      <w:r w:rsidR="00CB54F5" w:rsidRPr="00CB54F5">
        <w:rPr>
          <w:rFonts w:ascii="Arial" w:hAnsi="Arial" w:cs="Arial"/>
          <w:sz w:val="24"/>
          <w:szCs w:val="24"/>
          <w:lang w:bidi="ar-MA"/>
        </w:rPr>
        <w:t>Sucre, confiture, miel, chocolat et confiserie</w:t>
      </w:r>
      <w:r>
        <w:rPr>
          <w:rFonts w:ascii="Arial" w:hAnsi="Arial" w:cs="Arial"/>
          <w:sz w:val="24"/>
          <w:szCs w:val="24"/>
          <w:lang w:bidi="ar-MA"/>
        </w:rPr>
        <w:t xml:space="preserve">». Pour les produits non alimentaires, la </w:t>
      </w:r>
      <w:r w:rsidR="00CB54F5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 xml:space="preserve">sse a concerné principalement les prix des « carburants » 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6E2F26" w:rsidRPr="00166D20" w:rsidRDefault="006E2F26" w:rsidP="006E2F26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E2F26" w:rsidRDefault="006E2F26" w:rsidP="00C32F5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CB54F5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 xml:space="preserve">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 xml:space="preserve">Beni-Mellal </w:t>
      </w:r>
      <w:r>
        <w:rPr>
          <w:rFonts w:ascii="Arial" w:hAnsi="Arial" w:cs="Arial"/>
          <w:sz w:val="24"/>
          <w:szCs w:val="24"/>
          <w:lang w:bidi="ar-MA"/>
        </w:rPr>
        <w:t xml:space="preserve">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B54F5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CB54F5" w:rsidRPr="00CB54F5">
        <w:rPr>
          <w:rFonts w:ascii="Arial" w:hAnsi="Arial" w:cs="Arial"/>
          <w:sz w:val="24"/>
          <w:szCs w:val="24"/>
          <w:lang w:bidi="ar-MA"/>
        </w:rPr>
        <w:t xml:space="preserve">Kénitra </w:t>
      </w:r>
      <w:r>
        <w:rPr>
          <w:rFonts w:ascii="Arial" w:hAnsi="Arial" w:cs="Arial"/>
          <w:sz w:val="24"/>
          <w:szCs w:val="24"/>
          <w:lang w:bidi="ar-MA"/>
        </w:rPr>
        <w:t xml:space="preserve">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B54F5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4254E3" w:rsidRPr="00CB54F5">
        <w:rPr>
          <w:rFonts w:ascii="Arial" w:hAnsi="Arial" w:cs="Arial"/>
          <w:sz w:val="24"/>
          <w:szCs w:val="24"/>
          <w:lang w:bidi="ar-MA"/>
        </w:rPr>
        <w:t>Rabat</w:t>
      </w:r>
      <w:r>
        <w:rPr>
          <w:rFonts w:ascii="Arial" w:hAnsi="Arial" w:cs="Arial"/>
          <w:sz w:val="24"/>
          <w:szCs w:val="24"/>
          <w:lang w:bidi="ar-MA"/>
        </w:rPr>
        <w:t xml:space="preserve">, </w:t>
      </w:r>
      <w:r w:rsidR="00CB54F5" w:rsidRPr="00CB54F5">
        <w:rPr>
          <w:rFonts w:ascii="Arial" w:hAnsi="Arial" w:cs="Arial"/>
          <w:sz w:val="24"/>
          <w:szCs w:val="24"/>
          <w:lang w:bidi="ar-MA"/>
        </w:rPr>
        <w:t>Tanger</w:t>
      </w:r>
      <w:r>
        <w:rPr>
          <w:rFonts w:ascii="Arial" w:hAnsi="Arial" w:cs="Arial"/>
          <w:sz w:val="24"/>
          <w:szCs w:val="24"/>
          <w:lang w:bidi="ar-MA"/>
        </w:rPr>
        <w:t xml:space="preserve"> et </w:t>
      </w:r>
      <w:r w:rsidR="00CB54F5" w:rsidRPr="00CB54F5">
        <w:rPr>
          <w:rFonts w:ascii="Arial" w:hAnsi="Arial" w:cs="Arial"/>
          <w:sz w:val="24"/>
          <w:szCs w:val="24"/>
          <w:lang w:bidi="ar-MA"/>
        </w:rPr>
        <w:t>Errachidia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B54F5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CB54F5"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à  </w:t>
      </w:r>
      <w:r w:rsidR="00CB54F5" w:rsidRPr="00CB54F5">
        <w:rPr>
          <w:rFonts w:ascii="Arial" w:hAnsi="Arial" w:cs="Arial"/>
          <w:sz w:val="24"/>
          <w:szCs w:val="24"/>
          <w:lang w:bidi="ar-MA"/>
        </w:rPr>
        <w:t>Dakhla</w:t>
      </w:r>
      <w:r w:rsidR="00C32F5D" w:rsidRPr="00C32F5D">
        <w:rPr>
          <w:rFonts w:ascii="Arial" w:hAnsi="Arial" w:cs="Arial"/>
          <w:sz w:val="24"/>
          <w:szCs w:val="24"/>
          <w:lang w:bidi="ar-MA"/>
        </w:rPr>
        <w:t xml:space="preserve"> </w:t>
      </w:r>
      <w:r w:rsidR="00C32F5D">
        <w:rPr>
          <w:rFonts w:ascii="Arial" w:hAnsi="Arial" w:cs="Arial"/>
          <w:sz w:val="24"/>
          <w:szCs w:val="24"/>
          <w:lang w:bidi="ar-MA"/>
        </w:rPr>
        <w:t xml:space="preserve">et </w:t>
      </w:r>
      <w:r w:rsidR="00C32F5D" w:rsidRPr="00CB54F5">
        <w:rPr>
          <w:rFonts w:ascii="Arial" w:hAnsi="Arial" w:cs="Arial"/>
          <w:sz w:val="24"/>
          <w:szCs w:val="24"/>
          <w:lang w:bidi="ar-MA"/>
        </w:rPr>
        <w:t>Safi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 avec 0,3% 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C32F5D" w:rsidRPr="00C32F5D">
        <w:rPr>
          <w:rFonts w:ascii="Arial" w:hAnsi="Arial" w:cs="Arial"/>
          <w:sz w:val="24"/>
          <w:szCs w:val="24"/>
          <w:lang w:bidi="ar-MA"/>
        </w:rPr>
        <w:t>Casablanca</w:t>
      </w:r>
      <w:r w:rsidR="00C32F5D" w:rsidRP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C32F5D">
        <w:rPr>
          <w:rFonts w:ascii="Arial" w:hAnsi="Arial" w:cs="Arial"/>
          <w:sz w:val="24"/>
          <w:szCs w:val="24"/>
          <w:lang w:bidi="ar-MA"/>
        </w:rPr>
        <w:t xml:space="preserve">et </w:t>
      </w:r>
      <w:r w:rsidR="00CB54F5" w:rsidRPr="00CB54F5">
        <w:rPr>
          <w:rFonts w:ascii="Arial" w:hAnsi="Arial" w:cs="Arial"/>
          <w:sz w:val="24"/>
          <w:szCs w:val="24"/>
          <w:lang w:bidi="ar-MA"/>
        </w:rPr>
        <w:t>Fès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 w:rsidR="002F2378">
        <w:rPr>
          <w:rFonts w:ascii="Arial" w:hAnsi="Arial" w:cs="Arial"/>
          <w:sz w:val="24"/>
          <w:szCs w:val="24"/>
          <w:lang w:bidi="ar-MA"/>
        </w:rPr>
        <w:t>,</w:t>
      </w:r>
      <w:r w:rsidR="00CB54F5">
        <w:rPr>
          <w:rFonts w:ascii="Arial" w:hAnsi="Arial" w:cs="Arial"/>
          <w:sz w:val="24"/>
          <w:szCs w:val="24"/>
          <w:lang w:bidi="ar-MA"/>
        </w:rPr>
        <w:t>2</w:t>
      </w:r>
      <w:r w:rsidR="002F2378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. En revanche, </w:t>
      </w:r>
      <w:r w:rsidR="00CB54F5">
        <w:rPr>
          <w:rFonts w:ascii="Arial" w:hAnsi="Arial" w:cs="Arial"/>
          <w:sz w:val="24"/>
          <w:szCs w:val="24"/>
          <w:lang w:bidi="ar-MA"/>
        </w:rPr>
        <w:t>des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C32F5D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="00CB54F5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 w:rsidRPr="000B6C75">
        <w:rPr>
          <w:rFonts w:ascii="Arial" w:hAnsi="Arial" w:cs="Arial"/>
          <w:sz w:val="24"/>
          <w:szCs w:val="24"/>
          <w:lang w:bidi="ar-MA"/>
        </w:rPr>
        <w:t>ont été enregistrées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241759">
        <w:rPr>
          <w:rFonts w:ascii="Arial" w:hAnsi="Arial" w:cs="Arial"/>
          <w:sz w:val="24"/>
          <w:szCs w:val="24"/>
          <w:lang w:bidi="ar-MA"/>
        </w:rPr>
        <w:t xml:space="preserve">à </w:t>
      </w:r>
      <w:r w:rsidR="00241759" w:rsidRPr="00241759">
        <w:rPr>
          <w:rFonts w:ascii="Arial" w:hAnsi="Arial" w:cs="Arial"/>
          <w:sz w:val="24"/>
          <w:szCs w:val="24"/>
          <w:lang w:bidi="ar-MA"/>
        </w:rPr>
        <w:t>Settat</w:t>
      </w:r>
      <w:r w:rsidR="00241759">
        <w:rPr>
          <w:rFonts w:ascii="Arial" w:hAnsi="Arial" w:cs="Arial"/>
          <w:sz w:val="24"/>
          <w:szCs w:val="24"/>
          <w:lang w:bidi="ar-MA"/>
        </w:rPr>
        <w:t xml:space="preserve"> </w:t>
      </w:r>
      <w:r w:rsidR="00C32F5D">
        <w:rPr>
          <w:rFonts w:ascii="Arial" w:hAnsi="Arial" w:cs="Arial"/>
          <w:sz w:val="24"/>
          <w:szCs w:val="24"/>
          <w:lang w:bidi="ar-MA"/>
        </w:rPr>
        <w:t xml:space="preserve">et </w:t>
      </w:r>
      <w:r w:rsidR="00C32F5D" w:rsidRPr="00241759">
        <w:rPr>
          <w:rFonts w:ascii="Arial" w:hAnsi="Arial" w:cs="Arial"/>
          <w:sz w:val="24"/>
          <w:szCs w:val="24"/>
          <w:lang w:bidi="ar-MA"/>
        </w:rPr>
        <w:t>Al-hoceima</w:t>
      </w:r>
      <w:r w:rsidR="00C32F5D">
        <w:rPr>
          <w:rFonts w:ascii="Arial" w:hAnsi="Arial" w:cs="Arial"/>
          <w:sz w:val="24"/>
          <w:szCs w:val="24"/>
          <w:lang w:bidi="ar-MA"/>
        </w:rPr>
        <w:t xml:space="preserve"> </w:t>
      </w:r>
      <w:r w:rsidR="00241759">
        <w:rPr>
          <w:rFonts w:ascii="Arial" w:hAnsi="Arial" w:cs="Arial"/>
          <w:sz w:val="24"/>
          <w:szCs w:val="24"/>
          <w:lang w:bidi="ar-MA"/>
        </w:rPr>
        <w:t>avec 0,6%</w:t>
      </w:r>
      <w:r w:rsidR="00C32F5D">
        <w:rPr>
          <w:rFonts w:ascii="Arial" w:hAnsi="Arial" w:cs="Arial"/>
          <w:sz w:val="24"/>
          <w:szCs w:val="24"/>
          <w:lang w:bidi="ar-MA"/>
        </w:rPr>
        <w:t xml:space="preserve"> et </w:t>
      </w:r>
      <w:r w:rsidR="00241759">
        <w:rPr>
          <w:rFonts w:ascii="Arial" w:hAnsi="Arial" w:cs="Arial"/>
          <w:sz w:val="24"/>
          <w:szCs w:val="24"/>
          <w:lang w:bidi="ar-MA"/>
        </w:rPr>
        <w:t xml:space="preserve">à </w:t>
      </w:r>
      <w:r w:rsidR="00241759" w:rsidRPr="00241759">
        <w:rPr>
          <w:rFonts w:ascii="Arial" w:hAnsi="Arial" w:cs="Arial"/>
          <w:sz w:val="24"/>
          <w:szCs w:val="24"/>
          <w:lang w:bidi="ar-MA"/>
        </w:rPr>
        <w:t>Tétouan</w:t>
      </w:r>
      <w:r w:rsidR="00241759">
        <w:rPr>
          <w:rFonts w:ascii="Arial" w:hAnsi="Arial" w:cs="Arial"/>
          <w:sz w:val="24"/>
          <w:szCs w:val="24"/>
          <w:lang w:bidi="ar-MA"/>
        </w:rPr>
        <w:t xml:space="preserve"> avec 0,4%.</w:t>
      </w:r>
    </w:p>
    <w:p w:rsidR="006E2F26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241759" w:rsidRPr="00FD1966" w:rsidRDefault="006E2F26" w:rsidP="00CF1E5B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</w:t>
      </w:r>
      <w:r w:rsidR="00241759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2F2378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F1E5B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>de mai 20</w:t>
      </w:r>
      <w:r w:rsidR="00241759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241759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non </w:t>
      </w:r>
      <w:r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2F2378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41759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 xml:space="preserve">% et 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de </w:t>
      </w:r>
      <w:r w:rsidR="00CF1E5B">
        <w:rPr>
          <w:rFonts w:ascii="Arial" w:hAnsi="Arial" w:cs="Arial"/>
          <w:sz w:val="24"/>
          <w:szCs w:val="24"/>
          <w:lang w:bidi="ar-MA"/>
        </w:rPr>
        <w:t xml:space="preserve">la stagnation de </w:t>
      </w:r>
      <w:r>
        <w:rPr>
          <w:rFonts w:ascii="Arial" w:hAnsi="Arial" w:cs="Arial"/>
          <w:sz w:val="24"/>
          <w:szCs w:val="24"/>
          <w:lang w:bidi="ar-MA"/>
        </w:rPr>
        <w:t xml:space="preserve">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577101">
        <w:rPr>
          <w:rFonts w:ascii="Arial" w:hAnsi="Arial" w:cs="Arial" w:hint="cs"/>
          <w:sz w:val="24"/>
          <w:szCs w:val="24"/>
          <w:rtl/>
        </w:rPr>
        <w:t>.</w:t>
      </w:r>
      <w:r w:rsidR="004E72F6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241759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24175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>baisse de 7,3</w:t>
      </w:r>
      <w:r w:rsidR="00241759">
        <w:rPr>
          <w:rFonts w:ascii="Arial" w:hAnsi="Arial" w:cs="Arial"/>
          <w:sz w:val="24"/>
          <w:szCs w:val="24"/>
          <w:lang w:bidi="ar-MA"/>
        </w:rPr>
        <w:t>%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 xml:space="preserve"> dans le </w:t>
      </w:r>
      <w:r w:rsidR="00241759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241759" w:rsidRPr="001C68AB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241759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241759" w:rsidRPr="006637DA">
        <w:rPr>
          <w:rFonts w:ascii="Arial" w:hAnsi="Arial" w:cs="Arial"/>
          <w:spacing w:val="-2"/>
          <w:sz w:val="24"/>
          <w:szCs w:val="24"/>
          <w:lang w:bidi="ar-MA"/>
        </w:rPr>
        <w:t>à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 xml:space="preserve"> une hausse de</w:t>
      </w:r>
      <w:r w:rsidR="0024175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>3,2</w:t>
      </w:r>
      <w:r w:rsidR="0024175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241759">
        <w:rPr>
          <w:rFonts w:ascii="Arial" w:hAnsi="Arial" w:cs="Arial"/>
          <w:spacing w:val="-2"/>
          <w:sz w:val="24"/>
          <w:szCs w:val="24"/>
          <w:lang w:bidi="ar-MA"/>
        </w:rPr>
        <w:t xml:space="preserve">dans            </w:t>
      </w:r>
      <w:r w:rsidR="00241759">
        <w:rPr>
          <w:rFonts w:ascii="Arial" w:hAnsi="Arial" w:cs="Arial"/>
          <w:sz w:val="24"/>
          <w:szCs w:val="24"/>
        </w:rPr>
        <w:t>l’</w:t>
      </w:r>
      <w:r w:rsidR="00241759" w:rsidRPr="00FD1966">
        <w:rPr>
          <w:rFonts w:ascii="Arial" w:hAnsi="Arial" w:cs="Arial"/>
          <w:sz w:val="24"/>
          <w:szCs w:val="24"/>
        </w:rPr>
        <w:t>«</w:t>
      </w:r>
      <w:r w:rsidR="00241759" w:rsidRPr="007D2A7D">
        <w:rPr>
          <w:rFonts w:ascii="Arial" w:hAnsi="Arial" w:cs="Arial"/>
          <w:sz w:val="24"/>
          <w:szCs w:val="24"/>
        </w:rPr>
        <w:t>Enseignement</w:t>
      </w:r>
      <w:r w:rsidR="00241759" w:rsidRPr="00FD1966">
        <w:rPr>
          <w:rFonts w:ascii="Arial" w:hAnsi="Arial" w:cs="Arial"/>
          <w:sz w:val="24"/>
          <w:szCs w:val="24"/>
        </w:rPr>
        <w:t>».</w:t>
      </w:r>
    </w:p>
    <w:p w:rsidR="006E2F26" w:rsidRPr="004671FE" w:rsidRDefault="006E2F26" w:rsidP="0024175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6E2F26" w:rsidRPr="00194996" w:rsidRDefault="006E2F26" w:rsidP="000D1C47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mai </w:t>
      </w:r>
      <w:r w:rsidRPr="00194996">
        <w:rPr>
          <w:rFonts w:ascii="Arial" w:hAnsi="Arial" w:cs="Arial"/>
          <w:sz w:val="24"/>
          <w:szCs w:val="24"/>
          <w:lang w:bidi="ar-MA"/>
        </w:rPr>
        <w:t>20</w:t>
      </w:r>
      <w:r w:rsidR="008D6D23">
        <w:rPr>
          <w:rFonts w:ascii="Arial" w:hAnsi="Arial" w:cs="Arial"/>
          <w:sz w:val="24"/>
          <w:szCs w:val="24"/>
          <w:lang w:bidi="ar-MA"/>
        </w:rPr>
        <w:t>20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>d’avril 20</w:t>
      </w:r>
      <w:r w:rsidR="008D6D23">
        <w:rPr>
          <w:rFonts w:ascii="Arial" w:hAnsi="Arial" w:cs="Arial"/>
          <w:sz w:val="24"/>
          <w:szCs w:val="24"/>
          <w:lang w:bidi="ar-MA"/>
        </w:rPr>
        <w:t>20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>une hausse de 0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0D1C47">
        <w:rPr>
          <w:rFonts w:ascii="Arial" w:hAnsi="Arial" w:cs="Arial"/>
          <w:sz w:val="24"/>
          <w:szCs w:val="24"/>
          <w:lang w:bidi="ar-MA"/>
        </w:rPr>
        <w:t>8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>de mai 201</w:t>
      </w:r>
      <w:r w:rsidR="008D6D23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center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6E2F26" w:rsidRPr="00402008" w:rsidRDefault="006E2F26" w:rsidP="006E2F26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6E2F26" w:rsidRPr="00402008" w:rsidTr="006E2F26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20</w:t>
            </w:r>
            <w:r w:rsidR="002244C0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 20</w:t>
            </w:r>
            <w:r w:rsidR="002244C0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F1E5B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F1E5B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703CB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jc w:val="center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cinq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6E2F26" w:rsidRPr="00402008" w:rsidTr="006E2F26">
        <w:trPr>
          <w:trHeight w:val="360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2244C0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2244C0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2244C0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2244C0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F1E5B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F1E5B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F1E5B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4671FE" w:rsidRDefault="006E2F26" w:rsidP="006E2F26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16AA9" w:rsidRDefault="00916AA9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4671FE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lastRenderedPageBreak/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244C0" w:rsidRPr="00402008" w:rsidTr="003825F3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402008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244C0" w:rsidRPr="00D23C2D" w:rsidRDefault="002244C0" w:rsidP="00D25BF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25BF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cinq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2244C0" w:rsidRPr="00402008" w:rsidTr="003825F3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244C0" w:rsidRPr="00402008" w:rsidRDefault="002244C0" w:rsidP="003825F3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Avril  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Mai</w:t>
            </w:r>
          </w:p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CF1E5B" w:rsidRPr="00B0316A" w:rsidTr="003825F3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F1E5B" w:rsidRPr="00B0316A" w:rsidTr="003825F3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F1E5B" w:rsidRPr="00B0316A" w:rsidTr="003825F3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Pr="00402008" w:rsidRDefault="00CF1E5B" w:rsidP="003825F3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916AA9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47" w:rsidRDefault="000A0047">
      <w:pPr>
        <w:jc w:val="right"/>
      </w:pPr>
      <w:r>
        <w:separator/>
      </w:r>
    </w:p>
  </w:endnote>
  <w:endnote w:type="continuationSeparator" w:id="0">
    <w:p w:rsidR="000A0047" w:rsidRDefault="000A004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47" w:rsidRDefault="000A0047">
      <w:pPr>
        <w:jc w:val="right"/>
      </w:pPr>
      <w:r>
        <w:separator/>
      </w:r>
    </w:p>
  </w:footnote>
  <w:footnote w:type="continuationSeparator" w:id="0">
    <w:p w:rsidR="000A0047" w:rsidRDefault="000A004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047"/>
    <w:rsid w:val="000A0EAC"/>
    <w:rsid w:val="000A7C14"/>
    <w:rsid w:val="000B190A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4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309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1E47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4C0"/>
    <w:rsid w:val="00224E9B"/>
    <w:rsid w:val="002264CF"/>
    <w:rsid w:val="00227A67"/>
    <w:rsid w:val="00231EE6"/>
    <w:rsid w:val="00234D2E"/>
    <w:rsid w:val="00235711"/>
    <w:rsid w:val="00235E10"/>
    <w:rsid w:val="00237E67"/>
    <w:rsid w:val="00241759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77CF8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26B2"/>
    <w:rsid w:val="002D5B8E"/>
    <w:rsid w:val="002D5F73"/>
    <w:rsid w:val="002E07F6"/>
    <w:rsid w:val="002E162B"/>
    <w:rsid w:val="002E2E13"/>
    <w:rsid w:val="002E7663"/>
    <w:rsid w:val="002F237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5F3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BD9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54E3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57E62"/>
    <w:rsid w:val="004605AC"/>
    <w:rsid w:val="004608D9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4A60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5F69D8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27A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D23"/>
    <w:rsid w:val="008D78DC"/>
    <w:rsid w:val="008E0480"/>
    <w:rsid w:val="008E2358"/>
    <w:rsid w:val="008E33D1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22BD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16AA9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5E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1E3"/>
    <w:rsid w:val="00B07B2F"/>
    <w:rsid w:val="00B10816"/>
    <w:rsid w:val="00B11F61"/>
    <w:rsid w:val="00B135B3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272D"/>
    <w:rsid w:val="00BE379C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236"/>
    <w:rsid w:val="00C26CB0"/>
    <w:rsid w:val="00C32595"/>
    <w:rsid w:val="00C32F5D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4F5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E7452"/>
    <w:rsid w:val="00CF05D2"/>
    <w:rsid w:val="00CF09D4"/>
    <w:rsid w:val="00CF1669"/>
    <w:rsid w:val="00CF1E5B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BFA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8E6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2992"/>
    <w:rsid w:val="00E936EA"/>
    <w:rsid w:val="00E93A6A"/>
    <w:rsid w:val="00E9403E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0BE7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D1E3-4765-4003-823B-4AB8344D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2019-06-14T12:34:00Z</cp:lastPrinted>
  <dcterms:created xsi:type="dcterms:W3CDTF">2020-06-21T13:59:00Z</dcterms:created>
  <dcterms:modified xsi:type="dcterms:W3CDTF">2020-06-21T13:59:00Z</dcterms:modified>
</cp:coreProperties>
</file>