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09" w:rsidRDefault="00425F09" w:rsidP="00FB7F03">
      <w:pPr>
        <w:bidi/>
        <w:jc w:val="center"/>
        <w:rPr>
          <w:rFonts w:cs="Simplified Arabic"/>
          <w:b/>
          <w:bCs/>
          <w:sz w:val="36"/>
          <w:szCs w:val="40"/>
          <w:rtl/>
        </w:rPr>
      </w:pPr>
      <w:r>
        <w:rPr>
          <w:rFonts w:cs="Simplified Arabic" w:hint="cs"/>
          <w:b/>
          <w:bCs/>
          <w:sz w:val="36"/>
          <w:szCs w:val="40"/>
          <w:rtl/>
        </w:rPr>
        <w:t xml:space="preserve">مذكرة إخبارية </w:t>
      </w:r>
    </w:p>
    <w:p w:rsidR="00C109AF" w:rsidRDefault="00425F09" w:rsidP="00425F09">
      <w:pPr>
        <w:bidi/>
        <w:jc w:val="center"/>
        <w:rPr>
          <w:rFonts w:cs="Simplified Arabic"/>
          <w:b/>
          <w:bCs/>
          <w:sz w:val="36"/>
          <w:szCs w:val="40"/>
          <w:rtl/>
        </w:rPr>
      </w:pPr>
      <w:r>
        <w:rPr>
          <w:rFonts w:cs="Simplified Arabic" w:hint="cs"/>
          <w:b/>
          <w:bCs/>
          <w:sz w:val="36"/>
          <w:szCs w:val="40"/>
          <w:rtl/>
        </w:rPr>
        <w:t xml:space="preserve">لمستعملي الرقم الاستدلالي </w:t>
      </w:r>
      <w:r w:rsidR="008964C4">
        <w:rPr>
          <w:rFonts w:cs="Simplified Arabic" w:hint="cs"/>
          <w:b/>
          <w:bCs/>
          <w:sz w:val="36"/>
          <w:szCs w:val="40"/>
          <w:rtl/>
        </w:rPr>
        <w:t>للأثمان</w:t>
      </w:r>
      <w:r>
        <w:rPr>
          <w:rFonts w:cs="Simplified Arabic" w:hint="cs"/>
          <w:b/>
          <w:bCs/>
          <w:sz w:val="36"/>
          <w:szCs w:val="40"/>
          <w:rtl/>
        </w:rPr>
        <w:t xml:space="preserve"> عند الاستهلاك</w:t>
      </w:r>
    </w:p>
    <w:p w:rsidR="00425F09" w:rsidRDefault="00905712" w:rsidP="00905712">
      <w:pPr>
        <w:bidi/>
        <w:jc w:val="center"/>
        <w:rPr>
          <w:rFonts w:cs="Simplified Arabic"/>
          <w:b/>
          <w:bCs/>
          <w:sz w:val="36"/>
          <w:szCs w:val="40"/>
          <w:rtl/>
        </w:rPr>
      </w:pPr>
      <w:r>
        <w:rPr>
          <w:rFonts w:cs="Simplified Arabic"/>
          <w:b/>
          <w:bCs/>
          <w:sz w:val="36"/>
          <w:szCs w:val="40"/>
        </w:rPr>
        <w:t xml:space="preserve">                                                              </w:t>
      </w:r>
    </w:p>
    <w:p w:rsidR="00357984" w:rsidRDefault="001D4A77" w:rsidP="00357984">
      <w:pPr>
        <w:bidi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طبقا</w:t>
      </w:r>
      <w:r w:rsidRPr="001D4A77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لمذكرتها الإخبارية</w:t>
      </w:r>
      <w:r w:rsidR="00861B20">
        <w:rPr>
          <w:rFonts w:cs="Simplified Arabic" w:hint="cs"/>
          <w:sz w:val="32"/>
          <w:szCs w:val="32"/>
          <w:rtl/>
        </w:rPr>
        <w:t xml:space="preserve"> الموجهة لمستخدمي النظام الإحصائي الوطني حول تكييف الأنشطة الإحصائية في ظل </w:t>
      </w:r>
      <w:r w:rsidR="00357984">
        <w:rPr>
          <w:rFonts w:cs="Simplified Arabic" w:hint="cs"/>
          <w:sz w:val="32"/>
          <w:szCs w:val="32"/>
          <w:rtl/>
        </w:rPr>
        <w:t>إ</w:t>
      </w:r>
      <w:r w:rsidR="00861B20">
        <w:rPr>
          <w:rFonts w:cs="Simplified Arabic" w:hint="cs"/>
          <w:sz w:val="32"/>
          <w:szCs w:val="32"/>
          <w:rtl/>
        </w:rPr>
        <w:t>كراهات الظرفية الصحية الوطنية،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861B20">
        <w:rPr>
          <w:rFonts w:cs="Simplified Arabic" w:hint="cs"/>
          <w:sz w:val="32"/>
          <w:szCs w:val="32"/>
          <w:rtl/>
        </w:rPr>
        <w:t xml:space="preserve">فان المندوبية السامية للتخطيط تواصل نشر الرقم الاستدلالي </w:t>
      </w:r>
      <w:r w:rsidR="008964C4">
        <w:rPr>
          <w:rFonts w:cs="Simplified Arabic" w:hint="cs"/>
          <w:sz w:val="32"/>
          <w:szCs w:val="32"/>
          <w:rtl/>
        </w:rPr>
        <w:t>للأثمان</w:t>
      </w:r>
      <w:r w:rsidR="00861B20">
        <w:rPr>
          <w:rFonts w:cs="Simplified Arabic" w:hint="cs"/>
          <w:sz w:val="32"/>
          <w:szCs w:val="32"/>
          <w:rtl/>
        </w:rPr>
        <w:t xml:space="preserve"> عند الاستهلاك خلال فترة الحجر الصحي طبقا لجدولة النظام الخاص لنشر المعطيات. </w:t>
      </w:r>
      <w:r w:rsidR="009A4D80">
        <w:rPr>
          <w:rFonts w:cs="Simplified Arabic" w:hint="cs"/>
          <w:sz w:val="32"/>
          <w:szCs w:val="32"/>
          <w:rtl/>
        </w:rPr>
        <w:t xml:space="preserve">وبالتالي، فان تجميع </w:t>
      </w:r>
      <w:r w:rsidR="00357984">
        <w:rPr>
          <w:rFonts w:cs="Simplified Arabic" w:hint="cs"/>
          <w:sz w:val="32"/>
          <w:szCs w:val="32"/>
          <w:rtl/>
        </w:rPr>
        <w:t>أ</w:t>
      </w:r>
      <w:r w:rsidR="009A4D80">
        <w:rPr>
          <w:rFonts w:cs="Simplified Arabic" w:hint="cs"/>
          <w:sz w:val="32"/>
          <w:szCs w:val="32"/>
          <w:rtl/>
        </w:rPr>
        <w:t xml:space="preserve">سعار الاستهلاك الخاصة بشهر ابريل </w:t>
      </w:r>
      <w:r w:rsidR="00357984">
        <w:rPr>
          <w:rFonts w:cs="Simplified Arabic" w:hint="cs"/>
          <w:sz w:val="32"/>
          <w:szCs w:val="32"/>
          <w:rtl/>
        </w:rPr>
        <w:t>2020 استمر في نقط البيع المفتوحة خلال فترة الحجر الصحي. وبالنسبة للأسعار غير المجمعة، فقد تم اعتماد طريقة احتساب القيم المنقوصة</w:t>
      </w:r>
      <w:r w:rsidR="00AB539B">
        <w:rPr>
          <w:rFonts w:cs="Simplified Arabic" w:hint="cs"/>
          <w:sz w:val="32"/>
          <w:szCs w:val="32"/>
          <w:rtl/>
        </w:rPr>
        <w:t>.</w:t>
      </w:r>
    </w:p>
    <w:p w:rsidR="00AB539B" w:rsidRDefault="00AB539B" w:rsidP="00AB539B">
      <w:pPr>
        <w:bidi/>
        <w:jc w:val="both"/>
        <w:rPr>
          <w:rFonts w:cs="Simplified Arabic"/>
          <w:sz w:val="32"/>
          <w:szCs w:val="32"/>
          <w:rtl/>
        </w:rPr>
      </w:pPr>
    </w:p>
    <w:p w:rsidR="00AB539B" w:rsidRPr="00AB539B" w:rsidRDefault="00AB539B" w:rsidP="00AB539B">
      <w:pPr>
        <w:pStyle w:val="Paragraphedeliste"/>
        <w:numPr>
          <w:ilvl w:val="0"/>
          <w:numId w:val="5"/>
        </w:numPr>
        <w:jc w:val="both"/>
        <w:rPr>
          <w:rFonts w:cs="Simplified Arabic"/>
          <w:b/>
          <w:bCs/>
          <w:sz w:val="32"/>
          <w:szCs w:val="32"/>
        </w:rPr>
      </w:pPr>
      <w:r w:rsidRPr="00AB539B">
        <w:rPr>
          <w:rFonts w:cs="Simplified Arabic" w:hint="cs"/>
          <w:b/>
          <w:bCs/>
          <w:sz w:val="32"/>
          <w:szCs w:val="32"/>
          <w:rtl/>
        </w:rPr>
        <w:t>تجميع المعطيات</w:t>
      </w:r>
    </w:p>
    <w:p w:rsidR="00AB539B" w:rsidRDefault="00AB539B" w:rsidP="00AB539B">
      <w:pPr>
        <w:pStyle w:val="Paragraphedeliste"/>
        <w:ind w:left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استمر البحث الميداني حول </w:t>
      </w:r>
      <w:r w:rsidR="00F4331F">
        <w:rPr>
          <w:rFonts w:cs="Simplified Arabic" w:hint="cs"/>
          <w:sz w:val="32"/>
          <w:szCs w:val="32"/>
          <w:rtl/>
        </w:rPr>
        <w:t>الأسعار</w:t>
      </w:r>
      <w:r>
        <w:rPr>
          <w:rFonts w:cs="Simplified Arabic" w:hint="cs"/>
          <w:sz w:val="32"/>
          <w:szCs w:val="32"/>
          <w:rtl/>
        </w:rPr>
        <w:t xml:space="preserve"> في</w:t>
      </w:r>
      <w:r w:rsidR="00F4331F">
        <w:rPr>
          <w:rFonts w:cs="Simplified Arabic" w:hint="cs"/>
          <w:sz w:val="32"/>
          <w:szCs w:val="32"/>
          <w:rtl/>
        </w:rPr>
        <w:t xml:space="preserve"> نقط البيع المفتوحة وذلك باتخاذ التدابير </w:t>
      </w:r>
      <w:r w:rsidR="008964C4">
        <w:rPr>
          <w:rFonts w:cs="Simplified Arabic" w:hint="cs"/>
          <w:sz w:val="32"/>
          <w:szCs w:val="32"/>
          <w:rtl/>
        </w:rPr>
        <w:t>والاحتياطات</w:t>
      </w:r>
      <w:r w:rsidR="00F4331F">
        <w:rPr>
          <w:rFonts w:cs="Simplified Arabic" w:hint="cs"/>
          <w:sz w:val="32"/>
          <w:szCs w:val="32"/>
          <w:rtl/>
        </w:rPr>
        <w:t xml:space="preserve"> الصحية </w:t>
      </w:r>
      <w:r w:rsidR="008964C4">
        <w:rPr>
          <w:rFonts w:cs="Simplified Arabic" w:hint="cs"/>
          <w:sz w:val="32"/>
          <w:szCs w:val="32"/>
          <w:rtl/>
        </w:rPr>
        <w:t>اللازمة:</w:t>
      </w:r>
    </w:p>
    <w:p w:rsidR="00086D44" w:rsidRDefault="00086D44" w:rsidP="00086D44">
      <w:pPr>
        <w:pStyle w:val="Paragraphedeliste"/>
        <w:numPr>
          <w:ilvl w:val="0"/>
          <w:numId w:val="7"/>
        </w:numPr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وصل معدل تجميع الأسعار الأسبوعية (اللحوم والخضر والفواكه والسمك     حوالي </w:t>
      </w:r>
      <w:r>
        <w:rPr>
          <w:rFonts w:cs="Simplified Arabic"/>
          <w:sz w:val="32"/>
          <w:szCs w:val="32"/>
        </w:rPr>
        <w:t>98%</w:t>
      </w:r>
      <w:r>
        <w:rPr>
          <w:rFonts w:cs="Simplified Arabic" w:hint="cs"/>
          <w:sz w:val="32"/>
          <w:szCs w:val="32"/>
          <w:rtl/>
        </w:rPr>
        <w:t>،</w:t>
      </w:r>
    </w:p>
    <w:p w:rsidR="00086D44" w:rsidRDefault="00086D44" w:rsidP="00086FB6">
      <w:pPr>
        <w:pStyle w:val="Paragraphedeliste"/>
        <w:numPr>
          <w:ilvl w:val="0"/>
          <w:numId w:val="7"/>
        </w:numPr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فيما ناهز معدل تجميع </w:t>
      </w:r>
      <w:r w:rsidR="00086FB6">
        <w:rPr>
          <w:rFonts w:cs="Simplified Arabic" w:hint="cs"/>
          <w:sz w:val="32"/>
          <w:szCs w:val="32"/>
          <w:rtl/>
        </w:rPr>
        <w:t>الأسعار</w:t>
      </w:r>
      <w:r>
        <w:rPr>
          <w:rFonts w:cs="Simplified Arabic" w:hint="cs"/>
          <w:sz w:val="32"/>
          <w:szCs w:val="32"/>
          <w:rtl/>
        </w:rPr>
        <w:t xml:space="preserve"> الشهرية (بعض المواد الغذائية ومواد التنظيف الخاصة بالمنزل والمحروقات و</w:t>
      </w:r>
      <w:r w:rsidR="00171602">
        <w:rPr>
          <w:rFonts w:cs="Simplified Arabic" w:hint="cs"/>
          <w:sz w:val="32"/>
          <w:szCs w:val="32"/>
          <w:rtl/>
        </w:rPr>
        <w:t>الأدوية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086FB6">
        <w:rPr>
          <w:rFonts w:cs="Simplified Arabic" w:hint="cs"/>
          <w:sz w:val="32"/>
          <w:szCs w:val="32"/>
          <w:rtl/>
        </w:rPr>
        <w:t>والألبسة</w:t>
      </w:r>
      <w:r>
        <w:rPr>
          <w:rFonts w:cs="Simplified Arabic" w:hint="cs"/>
          <w:sz w:val="32"/>
          <w:szCs w:val="32"/>
          <w:rtl/>
        </w:rPr>
        <w:t xml:space="preserve"> والمقاهي والمطاعم ...) حوالي </w:t>
      </w:r>
      <w:r>
        <w:rPr>
          <w:rFonts w:cs="Simplified Arabic"/>
          <w:sz w:val="32"/>
          <w:szCs w:val="32"/>
        </w:rPr>
        <w:t>.55%</w:t>
      </w:r>
    </w:p>
    <w:p w:rsidR="00171602" w:rsidRDefault="00171602" w:rsidP="007A527B">
      <w:pPr>
        <w:pStyle w:val="Paragraphedeliste"/>
        <w:ind w:left="1080"/>
        <w:jc w:val="both"/>
        <w:rPr>
          <w:rFonts w:cs="Simplified Arabic"/>
          <w:sz w:val="32"/>
          <w:szCs w:val="32"/>
        </w:rPr>
      </w:pPr>
    </w:p>
    <w:p w:rsidR="00AB539B" w:rsidRDefault="00AB539B" w:rsidP="00124743">
      <w:pPr>
        <w:pStyle w:val="Paragraphedeliste"/>
        <w:numPr>
          <w:ilvl w:val="0"/>
          <w:numId w:val="5"/>
        </w:numPr>
        <w:jc w:val="both"/>
        <w:rPr>
          <w:rFonts w:cs="Simplified Arabic"/>
          <w:b/>
          <w:bCs/>
          <w:sz w:val="32"/>
          <w:szCs w:val="32"/>
        </w:rPr>
      </w:pPr>
      <w:r w:rsidRPr="00AB539B">
        <w:rPr>
          <w:rFonts w:cs="Simplified Arabic" w:hint="cs"/>
          <w:b/>
          <w:bCs/>
          <w:sz w:val="32"/>
          <w:szCs w:val="32"/>
          <w:rtl/>
        </w:rPr>
        <w:t xml:space="preserve">طرق احتساب القيم </w:t>
      </w:r>
      <w:r w:rsidR="00124743">
        <w:rPr>
          <w:rFonts w:cs="Simplified Arabic" w:hint="cs"/>
          <w:b/>
          <w:bCs/>
          <w:sz w:val="32"/>
          <w:szCs w:val="32"/>
          <w:rtl/>
        </w:rPr>
        <w:t>الناقصة</w:t>
      </w:r>
    </w:p>
    <w:p w:rsidR="007A527B" w:rsidRDefault="007A527B" w:rsidP="00531B10">
      <w:pPr>
        <w:pStyle w:val="Paragraphedeliste"/>
        <w:ind w:left="720"/>
        <w:jc w:val="both"/>
        <w:rPr>
          <w:rFonts w:cs="Simplified Arabic"/>
          <w:sz w:val="32"/>
          <w:szCs w:val="32"/>
          <w:lang w:bidi="ar-MA"/>
        </w:rPr>
      </w:pPr>
      <w:r w:rsidRPr="007A527B">
        <w:rPr>
          <w:rFonts w:cs="Simplified Arabic" w:hint="cs"/>
          <w:sz w:val="32"/>
          <w:szCs w:val="32"/>
          <w:rtl/>
          <w:lang w:bidi="ar-MA"/>
        </w:rPr>
        <w:t xml:space="preserve">يعتبر الرقم الاستدلالي </w:t>
      </w:r>
      <w:r w:rsidR="008964C4" w:rsidRPr="007A527B">
        <w:rPr>
          <w:rFonts w:cs="Simplified Arabic" w:hint="cs"/>
          <w:sz w:val="32"/>
          <w:szCs w:val="32"/>
          <w:rtl/>
          <w:lang w:bidi="ar-MA"/>
        </w:rPr>
        <w:t>للأثمان</w:t>
      </w:r>
      <w:r w:rsidRPr="007A527B">
        <w:rPr>
          <w:rFonts w:cs="Simplified Arabic" w:hint="cs"/>
          <w:sz w:val="32"/>
          <w:szCs w:val="32"/>
          <w:rtl/>
          <w:lang w:bidi="ar-MA"/>
        </w:rPr>
        <w:t xml:space="preserve"> عند الاستهلاك رقم</w:t>
      </w:r>
      <w:r w:rsidR="00124743">
        <w:rPr>
          <w:rFonts w:cs="Simplified Arabic" w:hint="cs"/>
          <w:sz w:val="32"/>
          <w:szCs w:val="32"/>
          <w:rtl/>
          <w:lang w:bidi="ar-MA"/>
        </w:rPr>
        <w:t>ا</w:t>
      </w:r>
      <w:r w:rsidRPr="007A527B">
        <w:rPr>
          <w:rFonts w:cs="Simplified Arabic" w:hint="cs"/>
          <w:sz w:val="32"/>
          <w:szCs w:val="32"/>
          <w:rtl/>
          <w:lang w:bidi="ar-MA"/>
        </w:rPr>
        <w:t xml:space="preserve"> استدلالي</w:t>
      </w:r>
      <w:r w:rsidR="00124743">
        <w:rPr>
          <w:rFonts w:cs="Simplified Arabic" w:hint="cs"/>
          <w:sz w:val="32"/>
          <w:szCs w:val="32"/>
          <w:rtl/>
          <w:lang w:bidi="ar-MA"/>
        </w:rPr>
        <w:t>ا</w:t>
      </w:r>
      <w:r w:rsidRPr="007A527B">
        <w:rPr>
          <w:rFonts w:cs="Simplified Arabic" w:hint="cs"/>
          <w:sz w:val="32"/>
          <w:szCs w:val="32"/>
          <w:rtl/>
          <w:lang w:bidi="ar-MA"/>
        </w:rPr>
        <w:t xml:space="preserve"> يعتمد على سلة ثابتة</w:t>
      </w:r>
      <w:r>
        <w:rPr>
          <w:rFonts w:cs="Simplified Arabic" w:hint="cs"/>
          <w:sz w:val="32"/>
          <w:szCs w:val="32"/>
          <w:rtl/>
          <w:lang w:bidi="ar-MA"/>
        </w:rPr>
        <w:t>، كما أن الأسعار المنقوصة يتم احتسابها اعتمادا على دليل مؤشر أسعار</w:t>
      </w:r>
      <w:r w:rsidR="00531B10">
        <w:rPr>
          <w:rFonts w:cs="Simplified Arabic" w:hint="cs"/>
          <w:sz w:val="32"/>
          <w:szCs w:val="32"/>
          <w:rtl/>
          <w:lang w:bidi="ar-MA"/>
        </w:rPr>
        <w:t xml:space="preserve"> المستهلكين</w:t>
      </w:r>
      <w:r w:rsidR="00666A6D">
        <w:rPr>
          <w:rFonts w:cs="Simplified Arabic"/>
          <w:sz w:val="32"/>
          <w:szCs w:val="32"/>
          <w:lang w:bidi="ar-MA"/>
        </w:rPr>
        <w:t>.</w:t>
      </w:r>
    </w:p>
    <w:p w:rsidR="007A527B" w:rsidRDefault="00666A6D" w:rsidP="00531B10">
      <w:pPr>
        <w:bidi/>
        <w:ind w:left="720"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و تتمحور أهم تقنيات معالجة القيم المنقوصة حول </w:t>
      </w:r>
      <w:r w:rsidR="008964C4">
        <w:rPr>
          <w:rFonts w:cs="Simplified Arabic" w:hint="cs"/>
          <w:sz w:val="32"/>
          <w:szCs w:val="32"/>
          <w:rtl/>
        </w:rPr>
        <w:t>ما يل</w:t>
      </w:r>
      <w:r w:rsidR="008964C4">
        <w:rPr>
          <w:rFonts w:cs="Simplified Arabic" w:hint="eastAsia"/>
          <w:sz w:val="32"/>
          <w:szCs w:val="32"/>
          <w:rtl/>
        </w:rPr>
        <w:t>ي</w:t>
      </w:r>
      <w:r>
        <w:rPr>
          <w:rFonts w:cs="Simplified Arabic" w:hint="cs"/>
          <w:sz w:val="32"/>
          <w:szCs w:val="32"/>
          <w:rtl/>
        </w:rPr>
        <w:t> </w:t>
      </w:r>
      <w:r>
        <w:rPr>
          <w:rFonts w:cs="Simplified Arabic"/>
          <w:sz w:val="32"/>
          <w:szCs w:val="32"/>
        </w:rPr>
        <w:t>:</w:t>
      </w:r>
    </w:p>
    <w:p w:rsidR="00531B10" w:rsidRDefault="00531B10" w:rsidP="00531B10"/>
    <w:p w:rsidR="007C0D30" w:rsidRDefault="007C0D30" w:rsidP="00124743">
      <w:pPr>
        <w:pStyle w:val="Paragraphedeliste"/>
        <w:numPr>
          <w:ilvl w:val="0"/>
          <w:numId w:val="10"/>
        </w:numPr>
        <w:rPr>
          <w:rFonts w:cs="Simplified Arabic"/>
          <w:sz w:val="32"/>
          <w:szCs w:val="32"/>
        </w:rPr>
      </w:pPr>
      <w:r w:rsidRPr="007C0D30">
        <w:rPr>
          <w:rFonts w:cs="Simplified Arabic"/>
          <w:sz w:val="32"/>
          <w:szCs w:val="32"/>
          <w:rtl/>
        </w:rPr>
        <w:lastRenderedPageBreak/>
        <w:t xml:space="preserve">نقل </w:t>
      </w:r>
      <w:r w:rsidRPr="007C0D30">
        <w:rPr>
          <w:rFonts w:cs="Simplified Arabic" w:hint="cs"/>
          <w:sz w:val="32"/>
          <w:szCs w:val="32"/>
          <w:rtl/>
        </w:rPr>
        <w:t>ا</w:t>
      </w:r>
      <w:r w:rsidR="00124743">
        <w:rPr>
          <w:rFonts w:cs="Simplified Arabic" w:hint="cs"/>
          <w:sz w:val="32"/>
          <w:szCs w:val="32"/>
          <w:rtl/>
        </w:rPr>
        <w:t>لأ</w:t>
      </w:r>
      <w:r w:rsidRPr="007C0D30">
        <w:rPr>
          <w:rFonts w:cs="Simplified Arabic" w:hint="cs"/>
          <w:sz w:val="32"/>
          <w:szCs w:val="32"/>
          <w:rtl/>
        </w:rPr>
        <w:t>ثمان</w:t>
      </w:r>
      <w:r w:rsidRPr="007C0D30">
        <w:rPr>
          <w:rFonts w:cs="Simplified Arabic"/>
          <w:sz w:val="32"/>
          <w:szCs w:val="32"/>
          <w:rtl/>
        </w:rPr>
        <w:t xml:space="preserve"> الغير المتوفرة خلال شهر أبريل 2020 إنطلاقا من المعطيات المتوفرة خلال الشهر المنصرم؛ ويتعلق الأمر ببعض الحالات الخاصة مثل:</w:t>
      </w:r>
      <w:r w:rsidRPr="007C0D30">
        <w:rPr>
          <w:rFonts w:cs="Simplified Arabic" w:hint="cs"/>
          <w:sz w:val="32"/>
          <w:szCs w:val="32"/>
          <w:rtl/>
        </w:rPr>
        <w:t xml:space="preserve"> </w:t>
      </w:r>
      <w:r w:rsidRPr="007C0D30">
        <w:rPr>
          <w:rFonts w:cs="Simplified Arabic"/>
          <w:sz w:val="32"/>
          <w:szCs w:val="32"/>
          <w:rtl/>
        </w:rPr>
        <w:t xml:space="preserve">تعريفات الماء والكهرباء والرسوم الدراسية </w:t>
      </w:r>
      <w:r w:rsidR="00086FB6">
        <w:rPr>
          <w:rFonts w:cs="Simplified Arabic" w:hint="cs"/>
          <w:sz w:val="32"/>
          <w:szCs w:val="32"/>
          <w:rtl/>
        </w:rPr>
        <w:t>و</w:t>
      </w:r>
      <w:r w:rsidRPr="007C0D30">
        <w:rPr>
          <w:rFonts w:cs="Simplified Arabic"/>
          <w:sz w:val="32"/>
          <w:szCs w:val="32"/>
          <w:rtl/>
        </w:rPr>
        <w:t>تعر</w:t>
      </w:r>
      <w:r w:rsidR="00124743">
        <w:rPr>
          <w:rFonts w:cs="Simplified Arabic" w:hint="cs"/>
          <w:sz w:val="32"/>
          <w:szCs w:val="32"/>
          <w:rtl/>
        </w:rPr>
        <w:t>ي</w:t>
      </w:r>
      <w:r w:rsidRPr="007C0D30">
        <w:rPr>
          <w:rFonts w:cs="Simplified Arabic"/>
          <w:sz w:val="32"/>
          <w:szCs w:val="32"/>
          <w:rtl/>
        </w:rPr>
        <w:t xml:space="preserve">فة الفحص التقني ورسوم الزيارات الطبية وأثمان </w:t>
      </w:r>
      <w:r w:rsidRPr="007C0D30">
        <w:rPr>
          <w:rFonts w:cs="Simplified Arabic" w:hint="cs"/>
          <w:sz w:val="32"/>
          <w:szCs w:val="32"/>
          <w:rtl/>
        </w:rPr>
        <w:t>ا</w:t>
      </w:r>
      <w:r w:rsidRPr="007C0D30">
        <w:rPr>
          <w:rFonts w:cs="Simplified Arabic"/>
          <w:sz w:val="32"/>
          <w:szCs w:val="32"/>
          <w:rtl/>
        </w:rPr>
        <w:t>لكتب المدرسية إلخ</w:t>
      </w:r>
      <w:r w:rsidRPr="007C0D30">
        <w:rPr>
          <w:rFonts w:cs="Simplified Arabic" w:hint="cs"/>
          <w:sz w:val="32"/>
          <w:szCs w:val="32"/>
          <w:rtl/>
        </w:rPr>
        <w:t>،</w:t>
      </w:r>
    </w:p>
    <w:p w:rsidR="007C0D30" w:rsidRDefault="007C0D30" w:rsidP="008639A1">
      <w:pPr>
        <w:pStyle w:val="Paragraphedeliste"/>
        <w:numPr>
          <w:ilvl w:val="0"/>
          <w:numId w:val="10"/>
        </w:numPr>
        <w:rPr>
          <w:rFonts w:cs="Simplified Arabic"/>
          <w:sz w:val="32"/>
          <w:szCs w:val="32"/>
        </w:rPr>
      </w:pPr>
      <w:r w:rsidRPr="007C0D30">
        <w:rPr>
          <w:rFonts w:cs="Simplified Arabic"/>
          <w:sz w:val="32"/>
          <w:szCs w:val="32"/>
          <w:rtl/>
        </w:rPr>
        <w:t>تقدير الأسعار إعتماداً على التقلبات المسجلة خلال السنة الماضية بالنسبة للأقسام التي اعتبر</w:t>
      </w:r>
      <w:r w:rsidR="008639A1">
        <w:rPr>
          <w:rFonts w:cs="Simplified Arabic" w:hint="cs"/>
          <w:sz w:val="32"/>
          <w:szCs w:val="32"/>
          <w:rtl/>
        </w:rPr>
        <w:t xml:space="preserve"> نسبة جرد </w:t>
      </w:r>
      <w:r w:rsidRPr="007C0D30">
        <w:rPr>
          <w:rFonts w:cs="Simplified Arabic"/>
          <w:sz w:val="32"/>
          <w:szCs w:val="32"/>
          <w:rtl/>
        </w:rPr>
        <w:t>أثمانها غير كاف. ويتعلق الأمر</w:t>
      </w:r>
      <w:r w:rsidR="008639A1">
        <w:rPr>
          <w:rFonts w:cs="Simplified Arabic" w:hint="cs"/>
          <w:sz w:val="32"/>
          <w:szCs w:val="32"/>
          <w:rtl/>
        </w:rPr>
        <w:t xml:space="preserve"> </w:t>
      </w:r>
      <w:r w:rsidR="00086FB6">
        <w:rPr>
          <w:rFonts w:cs="Simplified Arabic" w:hint="cs"/>
          <w:sz w:val="32"/>
          <w:szCs w:val="32"/>
          <w:rtl/>
        </w:rPr>
        <w:t xml:space="preserve">خاصة </w:t>
      </w:r>
      <w:r w:rsidR="00086FB6" w:rsidRPr="007C0D30">
        <w:rPr>
          <w:rFonts w:cs="Simplified Arabic" w:hint="cs"/>
          <w:sz w:val="32"/>
          <w:szCs w:val="32"/>
          <w:rtl/>
        </w:rPr>
        <w:t>بأقسام</w:t>
      </w:r>
      <w:r w:rsidRPr="007C0D30">
        <w:rPr>
          <w:rFonts w:cs="Simplified Arabic"/>
          <w:sz w:val="32"/>
          <w:szCs w:val="32"/>
          <w:rtl/>
        </w:rPr>
        <w:t xml:space="preserve"> "الملابس والأحذية" و"مواد التجهيز المنزلي</w:t>
      </w:r>
      <w:r>
        <w:rPr>
          <w:rFonts w:cs="Simplified Arabic" w:hint="cs"/>
          <w:sz w:val="32"/>
          <w:szCs w:val="32"/>
          <w:rtl/>
        </w:rPr>
        <w:t>"،</w:t>
      </w:r>
    </w:p>
    <w:p w:rsidR="007C0D30" w:rsidRPr="007C0D30" w:rsidRDefault="007C0D30" w:rsidP="00086FB6">
      <w:pPr>
        <w:pStyle w:val="Paragraphedeliste"/>
        <w:numPr>
          <w:ilvl w:val="0"/>
          <w:numId w:val="10"/>
        </w:numPr>
        <w:rPr>
          <w:rFonts w:cs="Simplified Arabic"/>
          <w:sz w:val="32"/>
          <w:szCs w:val="32"/>
        </w:rPr>
      </w:pPr>
      <w:r w:rsidRPr="007C0D30">
        <w:rPr>
          <w:rFonts w:cs="Simplified Arabic"/>
          <w:sz w:val="32"/>
          <w:szCs w:val="32"/>
          <w:rtl/>
        </w:rPr>
        <w:t xml:space="preserve"> تقدير الأثمان اعتمادا على المنتوجات المشابهة حسب الهياكل المختلفة للتصنيف</w:t>
      </w:r>
      <w:r w:rsidR="00086FB6">
        <w:rPr>
          <w:rFonts w:cs="Simplified Arabic" w:hint="cs"/>
          <w:sz w:val="32"/>
          <w:szCs w:val="32"/>
          <w:rtl/>
        </w:rPr>
        <w:t xml:space="preserve"> المعتمد</w:t>
      </w:r>
      <w:r w:rsidRPr="007C0D30">
        <w:rPr>
          <w:rFonts w:cs="Simplified Arabic"/>
          <w:sz w:val="32"/>
          <w:szCs w:val="32"/>
        </w:rPr>
        <w:t> </w:t>
      </w:r>
      <w:r w:rsidR="00086FB6">
        <w:rPr>
          <w:rFonts w:cs="Simplified Arabic" w:hint="cs"/>
          <w:sz w:val="32"/>
          <w:szCs w:val="32"/>
          <w:rtl/>
        </w:rPr>
        <w:t xml:space="preserve">، حيث </w:t>
      </w:r>
      <w:r w:rsidRPr="007C0D30">
        <w:rPr>
          <w:rFonts w:cs="Simplified Arabic"/>
          <w:sz w:val="32"/>
          <w:szCs w:val="32"/>
          <w:rtl/>
        </w:rPr>
        <w:t xml:space="preserve">يتم تقدير الأثمان الغير المتوفرة باعتماد متوسط تغيرات الأثمان للمواد المصنفة في المجموعات </w:t>
      </w:r>
      <w:r w:rsidR="00086FB6">
        <w:rPr>
          <w:rFonts w:cs="Simplified Arabic" w:hint="cs"/>
          <w:sz w:val="32"/>
          <w:szCs w:val="32"/>
          <w:rtl/>
        </w:rPr>
        <w:t>الأولية</w:t>
      </w:r>
      <w:r w:rsidRPr="007C0D30">
        <w:rPr>
          <w:rFonts w:cs="Simplified Arabic"/>
          <w:sz w:val="32"/>
          <w:szCs w:val="32"/>
          <w:rtl/>
        </w:rPr>
        <w:t>. وفي حالة عدم توفر الرقم الإستدلالي ل</w:t>
      </w:r>
      <w:r>
        <w:rPr>
          <w:rFonts w:cs="Simplified Arabic" w:hint="cs"/>
          <w:sz w:val="32"/>
          <w:szCs w:val="32"/>
          <w:rtl/>
        </w:rPr>
        <w:t>هذه ال</w:t>
      </w:r>
      <w:r w:rsidRPr="007C0D30">
        <w:rPr>
          <w:rFonts w:cs="Simplified Arabic"/>
          <w:sz w:val="32"/>
          <w:szCs w:val="32"/>
          <w:rtl/>
        </w:rPr>
        <w:t>مجموع</w:t>
      </w:r>
      <w:r>
        <w:rPr>
          <w:rFonts w:cs="Simplified Arabic" w:hint="cs"/>
          <w:sz w:val="32"/>
          <w:szCs w:val="32"/>
          <w:rtl/>
        </w:rPr>
        <w:t>ات</w:t>
      </w:r>
      <w:r w:rsidRPr="007C0D30">
        <w:rPr>
          <w:rFonts w:cs="Simplified Arabic"/>
          <w:sz w:val="32"/>
          <w:szCs w:val="32"/>
          <w:rtl/>
        </w:rPr>
        <w:t xml:space="preserve">، يتم </w:t>
      </w:r>
      <w:r>
        <w:rPr>
          <w:rFonts w:cs="Simplified Arabic" w:hint="cs"/>
          <w:sz w:val="32"/>
          <w:szCs w:val="32"/>
          <w:rtl/>
        </w:rPr>
        <w:t>ا</w:t>
      </w:r>
      <w:r w:rsidRPr="007C0D30">
        <w:rPr>
          <w:rFonts w:cs="Simplified Arabic"/>
          <w:sz w:val="32"/>
          <w:szCs w:val="32"/>
          <w:rtl/>
        </w:rPr>
        <w:t xml:space="preserve">عتماد </w:t>
      </w:r>
      <w:r w:rsidR="00086FB6">
        <w:rPr>
          <w:rFonts w:cs="Simplified Arabic" w:hint="cs"/>
          <w:sz w:val="32"/>
          <w:szCs w:val="32"/>
          <w:rtl/>
        </w:rPr>
        <w:t>التجميع الأعلى</w:t>
      </w:r>
      <w:r w:rsidRPr="007C0D30">
        <w:rPr>
          <w:rFonts w:cs="Simplified Arabic"/>
          <w:sz w:val="32"/>
          <w:szCs w:val="32"/>
        </w:rPr>
        <w:t>.</w:t>
      </w:r>
      <w:r w:rsidRPr="007C0D30">
        <w:rPr>
          <w:rFonts w:cs="Simplified Arabic"/>
          <w:sz w:val="32"/>
          <w:szCs w:val="32"/>
        </w:rPr>
        <w:br/>
      </w:r>
    </w:p>
    <w:p w:rsidR="00531B10" w:rsidRDefault="00531B10" w:rsidP="00666A6D">
      <w:pPr>
        <w:pStyle w:val="Paragraphedeliste"/>
        <w:ind w:left="0"/>
        <w:jc w:val="both"/>
        <w:rPr>
          <w:rFonts w:ascii="Arial" w:hAnsi="Arial" w:cs="Arial"/>
          <w:rtl/>
        </w:rPr>
      </w:pPr>
      <w:r w:rsidRPr="00666A6D">
        <w:rPr>
          <w:rFonts w:cs="Simplified Arabic"/>
          <w:sz w:val="32"/>
          <w:szCs w:val="32"/>
          <w:rtl/>
        </w:rPr>
        <w:t>يقدم الجدول التالي مختلف نسب التقدير للمنتوجات الشهرية حسب أقسام المنتوجات</w:t>
      </w:r>
      <w:r w:rsidRPr="00666A6D">
        <w:rPr>
          <w:rFonts w:ascii="Arial" w:hAnsi="Arial" w:cs="Arial"/>
        </w:rPr>
        <w:t>:</w:t>
      </w:r>
    </w:p>
    <w:p w:rsidR="00A73702" w:rsidRPr="00666A6D" w:rsidRDefault="00A73702" w:rsidP="00A73702">
      <w:pPr>
        <w:pStyle w:val="Paragraphedeliste"/>
        <w:ind w:left="0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Ind w:w="1265" w:type="dxa"/>
        <w:tblLook w:val="04A0"/>
      </w:tblPr>
      <w:tblGrid>
        <w:gridCol w:w="2107"/>
        <w:gridCol w:w="4986"/>
      </w:tblGrid>
      <w:tr w:rsidR="00A73702" w:rsidTr="00074D18">
        <w:trPr>
          <w:trHeight w:val="330"/>
        </w:trPr>
        <w:tc>
          <w:tcPr>
            <w:tcW w:w="2107" w:type="dxa"/>
          </w:tcPr>
          <w:p w:rsidR="00A73702" w:rsidRPr="00F914B3" w:rsidRDefault="00A73702" w:rsidP="002E6EF1">
            <w:pPr>
              <w:jc w:val="right"/>
              <w:rPr>
                <w:b/>
              </w:rPr>
            </w:pPr>
            <w:r w:rsidRPr="00F914B3">
              <w:rPr>
                <w:b/>
              </w:rPr>
              <w:t xml:space="preserve">(% </w:t>
            </w:r>
            <w:r w:rsidRPr="00F914B3">
              <w:rPr>
                <w:rFonts w:cs="Times New Roman"/>
                <w:b/>
                <w:bCs/>
                <w:rtl/>
              </w:rPr>
              <w:t>ب</w:t>
            </w:r>
            <w:r w:rsidRPr="00F914B3">
              <w:rPr>
                <w:b/>
              </w:rPr>
              <w:t>)</w:t>
            </w:r>
            <w:r w:rsidRPr="00F914B3">
              <w:rPr>
                <w:rFonts w:cs="Times New Roman"/>
                <w:b/>
                <w:bCs/>
                <w:rtl/>
              </w:rPr>
              <w:t>التقدير</w:t>
            </w:r>
            <w:r w:rsidRPr="00F914B3">
              <w:rPr>
                <w:b/>
              </w:rPr>
              <w:t xml:space="preserve"> </w:t>
            </w:r>
            <w:r w:rsidRPr="00F914B3">
              <w:rPr>
                <w:rFonts w:cs="Times New Roman"/>
                <w:b/>
                <w:bCs/>
                <w:rtl/>
              </w:rPr>
              <w:t>نسبة</w:t>
            </w:r>
            <w:r w:rsidRPr="00F914B3">
              <w:rPr>
                <w:b/>
              </w:rPr>
              <w:t xml:space="preserve"> </w:t>
            </w:r>
          </w:p>
        </w:tc>
        <w:tc>
          <w:tcPr>
            <w:tcW w:w="4986" w:type="dxa"/>
          </w:tcPr>
          <w:p w:rsidR="00A73702" w:rsidRDefault="00A73702" w:rsidP="002E6EF1">
            <w:pPr>
              <w:jc w:val="right"/>
            </w:pPr>
            <w:r w:rsidRPr="00F914B3">
              <w:rPr>
                <w:b/>
                <w:bCs/>
                <w:rtl/>
              </w:rPr>
              <w:t>الأقسام</w:t>
            </w:r>
          </w:p>
        </w:tc>
      </w:tr>
      <w:tr w:rsidR="00A73702" w:rsidRPr="00F914B3" w:rsidTr="00074D18">
        <w:trPr>
          <w:trHeight w:val="312"/>
        </w:trPr>
        <w:tc>
          <w:tcPr>
            <w:tcW w:w="2107" w:type="dxa"/>
          </w:tcPr>
          <w:p w:rsidR="00A73702" w:rsidRDefault="00A73702" w:rsidP="002E6EF1">
            <w:pPr>
              <w:jc w:val="center"/>
            </w:pPr>
            <w:r>
              <w:t>5,2</w:t>
            </w:r>
          </w:p>
        </w:tc>
        <w:tc>
          <w:tcPr>
            <w:tcW w:w="4986" w:type="dxa"/>
          </w:tcPr>
          <w:p w:rsidR="00A73702" w:rsidRPr="00F914B3" w:rsidRDefault="00A73702" w:rsidP="002E6EF1">
            <w:pPr>
              <w:jc w:val="right"/>
            </w:pPr>
            <w:r w:rsidRPr="00F914B3">
              <w:rPr>
                <w:rFonts w:cs="Times New Roman"/>
                <w:bCs/>
                <w:color w:val="000000"/>
                <w:sz w:val="20"/>
                <w:szCs w:val="20"/>
                <w:rtl/>
              </w:rPr>
              <w:t>المواد الغذائية والمشروبات غير الكحولية</w:t>
            </w:r>
          </w:p>
        </w:tc>
      </w:tr>
      <w:tr w:rsidR="00A73702" w:rsidRPr="00F914B3" w:rsidTr="00074D18">
        <w:trPr>
          <w:trHeight w:val="330"/>
        </w:trPr>
        <w:tc>
          <w:tcPr>
            <w:tcW w:w="2107" w:type="dxa"/>
          </w:tcPr>
          <w:p w:rsidR="00A73702" w:rsidRDefault="00A73702" w:rsidP="002E6EF1">
            <w:pPr>
              <w:jc w:val="center"/>
            </w:pPr>
            <w:r>
              <w:t>20,8</w:t>
            </w:r>
          </w:p>
        </w:tc>
        <w:tc>
          <w:tcPr>
            <w:tcW w:w="4986" w:type="dxa"/>
          </w:tcPr>
          <w:p w:rsidR="00A73702" w:rsidRPr="00F914B3" w:rsidRDefault="00A73702" w:rsidP="002E6EF1">
            <w:pPr>
              <w:jc w:val="right"/>
              <w:rPr>
                <w:lang w:val="en-US"/>
              </w:rPr>
            </w:pPr>
            <w:r w:rsidRPr="00F914B3">
              <w:rPr>
                <w:rFonts w:cs="Times New Roman"/>
                <w:bCs/>
                <w:color w:val="000000"/>
                <w:sz w:val="20"/>
                <w:szCs w:val="20"/>
                <w:rtl/>
              </w:rPr>
              <w:t>المشروبات الكحولية و التبغ</w:t>
            </w:r>
          </w:p>
        </w:tc>
      </w:tr>
      <w:tr w:rsidR="00A73702" w:rsidRPr="00F914B3" w:rsidTr="00074D18">
        <w:trPr>
          <w:trHeight w:val="330"/>
        </w:trPr>
        <w:tc>
          <w:tcPr>
            <w:tcW w:w="2107" w:type="dxa"/>
          </w:tcPr>
          <w:p w:rsidR="00A73702" w:rsidRDefault="00A73702" w:rsidP="002E6EF1">
            <w:pPr>
              <w:jc w:val="center"/>
            </w:pPr>
            <w:r>
              <w:t>90,2</w:t>
            </w:r>
          </w:p>
        </w:tc>
        <w:tc>
          <w:tcPr>
            <w:tcW w:w="4986" w:type="dxa"/>
          </w:tcPr>
          <w:p w:rsidR="00A73702" w:rsidRPr="00F914B3" w:rsidRDefault="00A73702" w:rsidP="002E6EF1">
            <w:pPr>
              <w:jc w:val="right"/>
            </w:pPr>
            <w:r w:rsidRPr="00F914B3">
              <w:rPr>
                <w:rFonts w:cs="Times New Roman"/>
                <w:bCs/>
                <w:color w:val="000000"/>
                <w:sz w:val="20"/>
                <w:szCs w:val="20"/>
                <w:rtl/>
              </w:rPr>
              <w:t>الملابس والأحذية</w:t>
            </w:r>
          </w:p>
        </w:tc>
      </w:tr>
      <w:tr w:rsidR="00A73702" w:rsidRPr="00F914B3" w:rsidTr="00074D18">
        <w:trPr>
          <w:trHeight w:val="312"/>
        </w:trPr>
        <w:tc>
          <w:tcPr>
            <w:tcW w:w="2107" w:type="dxa"/>
          </w:tcPr>
          <w:p w:rsidR="00A73702" w:rsidRDefault="00A73702" w:rsidP="002E6EF1">
            <w:pPr>
              <w:jc w:val="center"/>
            </w:pPr>
            <w:r>
              <w:t>39,1</w:t>
            </w:r>
          </w:p>
        </w:tc>
        <w:tc>
          <w:tcPr>
            <w:tcW w:w="4986" w:type="dxa"/>
          </w:tcPr>
          <w:p w:rsidR="00A73702" w:rsidRPr="00F914B3" w:rsidRDefault="00A73702" w:rsidP="002E6EF1">
            <w:pPr>
              <w:jc w:val="right"/>
            </w:pPr>
            <w:r w:rsidRPr="00F914B3">
              <w:rPr>
                <w:rFonts w:cs="Times New Roman"/>
                <w:bCs/>
                <w:color w:val="000000"/>
                <w:sz w:val="20"/>
                <w:szCs w:val="20"/>
                <w:rtl/>
              </w:rPr>
              <w:t>السكن والماء والكهرباء والغاز ومحروقات أخرى</w:t>
            </w:r>
          </w:p>
        </w:tc>
      </w:tr>
      <w:tr w:rsidR="00A73702" w:rsidRPr="00F914B3" w:rsidTr="00074D18">
        <w:trPr>
          <w:trHeight w:val="330"/>
        </w:trPr>
        <w:tc>
          <w:tcPr>
            <w:tcW w:w="2107" w:type="dxa"/>
          </w:tcPr>
          <w:p w:rsidR="00A73702" w:rsidRDefault="00A73702" w:rsidP="002E6EF1">
            <w:pPr>
              <w:jc w:val="center"/>
            </w:pPr>
            <w:r>
              <w:t>56,4</w:t>
            </w:r>
          </w:p>
        </w:tc>
        <w:tc>
          <w:tcPr>
            <w:tcW w:w="4986" w:type="dxa"/>
          </w:tcPr>
          <w:p w:rsidR="00A73702" w:rsidRPr="00F914B3" w:rsidRDefault="00A73702" w:rsidP="002E6EF1">
            <w:pPr>
              <w:jc w:val="right"/>
            </w:pPr>
            <w:r w:rsidRPr="00F914B3">
              <w:rPr>
                <w:rFonts w:cs="Times New Roman"/>
                <w:bCs/>
                <w:color w:val="000000"/>
                <w:spacing w:val="-8"/>
                <w:sz w:val="20"/>
                <w:szCs w:val="20"/>
                <w:rtl/>
              </w:rPr>
              <w:t>الأثاث والأدوات المنزلية والصيانة العادية للمنزل</w:t>
            </w:r>
          </w:p>
        </w:tc>
      </w:tr>
      <w:tr w:rsidR="00A73702" w:rsidRPr="00F914B3" w:rsidTr="00074D18">
        <w:trPr>
          <w:trHeight w:val="312"/>
        </w:trPr>
        <w:tc>
          <w:tcPr>
            <w:tcW w:w="2107" w:type="dxa"/>
          </w:tcPr>
          <w:p w:rsidR="00A73702" w:rsidRDefault="00A73702" w:rsidP="002E6EF1">
            <w:pPr>
              <w:jc w:val="center"/>
            </w:pPr>
            <w:r>
              <w:t>40,6</w:t>
            </w:r>
          </w:p>
        </w:tc>
        <w:tc>
          <w:tcPr>
            <w:tcW w:w="4986" w:type="dxa"/>
          </w:tcPr>
          <w:p w:rsidR="00A73702" w:rsidRPr="00F914B3" w:rsidRDefault="00A73702" w:rsidP="002E6EF1">
            <w:pPr>
              <w:jc w:val="right"/>
            </w:pPr>
            <w:r w:rsidRPr="00F914B3">
              <w:rPr>
                <w:rFonts w:cs="Times New Roman"/>
                <w:bCs/>
                <w:color w:val="000000"/>
                <w:sz w:val="20"/>
                <w:szCs w:val="20"/>
                <w:rtl/>
              </w:rPr>
              <w:t>الصحة</w:t>
            </w:r>
          </w:p>
        </w:tc>
      </w:tr>
      <w:tr w:rsidR="00A73702" w:rsidRPr="00F914B3" w:rsidTr="00074D18">
        <w:trPr>
          <w:trHeight w:val="330"/>
        </w:trPr>
        <w:tc>
          <w:tcPr>
            <w:tcW w:w="2107" w:type="dxa"/>
          </w:tcPr>
          <w:p w:rsidR="00A73702" w:rsidRDefault="00A73702" w:rsidP="002E6EF1">
            <w:pPr>
              <w:jc w:val="center"/>
            </w:pPr>
            <w:r>
              <w:t>51,8</w:t>
            </w:r>
          </w:p>
        </w:tc>
        <w:tc>
          <w:tcPr>
            <w:tcW w:w="4986" w:type="dxa"/>
          </w:tcPr>
          <w:p w:rsidR="00A73702" w:rsidRPr="00F914B3" w:rsidRDefault="00A73702" w:rsidP="002E6EF1">
            <w:pPr>
              <w:jc w:val="right"/>
            </w:pPr>
            <w:r w:rsidRPr="00F914B3">
              <w:rPr>
                <w:rFonts w:cs="Times New Roman"/>
                <w:bCs/>
                <w:color w:val="000000"/>
                <w:sz w:val="20"/>
                <w:szCs w:val="20"/>
                <w:rtl/>
              </w:rPr>
              <w:t>النقل</w:t>
            </w:r>
          </w:p>
        </w:tc>
      </w:tr>
      <w:tr w:rsidR="00A73702" w:rsidRPr="00F914B3" w:rsidTr="00074D18">
        <w:trPr>
          <w:trHeight w:val="312"/>
        </w:trPr>
        <w:tc>
          <w:tcPr>
            <w:tcW w:w="2107" w:type="dxa"/>
          </w:tcPr>
          <w:p w:rsidR="00A73702" w:rsidRDefault="00A73702" w:rsidP="002E6EF1">
            <w:pPr>
              <w:jc w:val="center"/>
            </w:pPr>
            <w:r>
              <w:t>24,3</w:t>
            </w:r>
          </w:p>
        </w:tc>
        <w:tc>
          <w:tcPr>
            <w:tcW w:w="4986" w:type="dxa"/>
          </w:tcPr>
          <w:p w:rsidR="00A73702" w:rsidRPr="00F914B3" w:rsidRDefault="00A73702" w:rsidP="002E6EF1">
            <w:pPr>
              <w:jc w:val="right"/>
            </w:pPr>
            <w:r w:rsidRPr="00F914B3">
              <w:rPr>
                <w:rFonts w:cs="Times New Roman"/>
                <w:bCs/>
                <w:color w:val="000000"/>
                <w:sz w:val="20"/>
                <w:szCs w:val="20"/>
                <w:rtl/>
              </w:rPr>
              <w:t>المواصلات</w:t>
            </w:r>
          </w:p>
        </w:tc>
      </w:tr>
      <w:tr w:rsidR="00A73702" w:rsidRPr="00F914B3" w:rsidTr="00074D18">
        <w:trPr>
          <w:trHeight w:val="330"/>
        </w:trPr>
        <w:tc>
          <w:tcPr>
            <w:tcW w:w="2107" w:type="dxa"/>
          </w:tcPr>
          <w:p w:rsidR="00A73702" w:rsidRDefault="00A73702" w:rsidP="002E6EF1">
            <w:pPr>
              <w:jc w:val="center"/>
            </w:pPr>
            <w:r>
              <w:t>74,2</w:t>
            </w:r>
          </w:p>
        </w:tc>
        <w:tc>
          <w:tcPr>
            <w:tcW w:w="4986" w:type="dxa"/>
          </w:tcPr>
          <w:p w:rsidR="00A73702" w:rsidRPr="00F914B3" w:rsidRDefault="00A73702" w:rsidP="002E6EF1">
            <w:pPr>
              <w:jc w:val="right"/>
            </w:pPr>
            <w:r w:rsidRPr="00F914B3">
              <w:rPr>
                <w:rFonts w:cs="Times New Roman"/>
                <w:bCs/>
                <w:color w:val="000000"/>
                <w:sz w:val="20"/>
                <w:szCs w:val="20"/>
                <w:rtl/>
              </w:rPr>
              <w:t>الترفيه والثقافة</w:t>
            </w:r>
          </w:p>
        </w:tc>
      </w:tr>
      <w:tr w:rsidR="00A73702" w:rsidRPr="00F914B3" w:rsidTr="00074D18">
        <w:trPr>
          <w:trHeight w:val="330"/>
        </w:trPr>
        <w:tc>
          <w:tcPr>
            <w:tcW w:w="2107" w:type="dxa"/>
          </w:tcPr>
          <w:p w:rsidR="00A73702" w:rsidRDefault="00A73702" w:rsidP="002E6EF1">
            <w:pPr>
              <w:jc w:val="center"/>
            </w:pPr>
            <w:r>
              <w:t>74,8</w:t>
            </w:r>
          </w:p>
        </w:tc>
        <w:tc>
          <w:tcPr>
            <w:tcW w:w="4986" w:type="dxa"/>
          </w:tcPr>
          <w:p w:rsidR="00A73702" w:rsidRPr="00F914B3" w:rsidRDefault="00A73702" w:rsidP="002E6EF1">
            <w:pPr>
              <w:jc w:val="right"/>
            </w:pPr>
            <w:r w:rsidRPr="00F914B3">
              <w:rPr>
                <w:rFonts w:cs="Times New Roman"/>
                <w:bCs/>
                <w:color w:val="000000"/>
                <w:sz w:val="20"/>
                <w:szCs w:val="20"/>
                <w:rtl/>
              </w:rPr>
              <w:t>التعليم</w:t>
            </w:r>
          </w:p>
        </w:tc>
      </w:tr>
      <w:tr w:rsidR="00A73702" w:rsidRPr="00F914B3" w:rsidTr="00074D18">
        <w:trPr>
          <w:trHeight w:val="312"/>
        </w:trPr>
        <w:tc>
          <w:tcPr>
            <w:tcW w:w="2107" w:type="dxa"/>
          </w:tcPr>
          <w:p w:rsidR="00A73702" w:rsidRDefault="00A73702" w:rsidP="002E6EF1">
            <w:pPr>
              <w:jc w:val="center"/>
            </w:pPr>
            <w:r>
              <w:t>94,5</w:t>
            </w:r>
          </w:p>
        </w:tc>
        <w:tc>
          <w:tcPr>
            <w:tcW w:w="4986" w:type="dxa"/>
          </w:tcPr>
          <w:p w:rsidR="00A73702" w:rsidRPr="00F914B3" w:rsidRDefault="00A73702" w:rsidP="002E6EF1">
            <w:pPr>
              <w:jc w:val="right"/>
            </w:pPr>
            <w:r w:rsidRPr="00F914B3">
              <w:rPr>
                <w:rFonts w:cs="Times New Roman"/>
                <w:bCs/>
                <w:color w:val="000000"/>
                <w:sz w:val="20"/>
                <w:szCs w:val="20"/>
                <w:rtl/>
              </w:rPr>
              <w:t>مطاعم وفنادق</w:t>
            </w:r>
          </w:p>
        </w:tc>
      </w:tr>
      <w:tr w:rsidR="00A73702" w:rsidRPr="00F914B3" w:rsidTr="00074D18">
        <w:trPr>
          <w:trHeight w:val="330"/>
        </w:trPr>
        <w:tc>
          <w:tcPr>
            <w:tcW w:w="2107" w:type="dxa"/>
          </w:tcPr>
          <w:p w:rsidR="00A73702" w:rsidRDefault="00A73702" w:rsidP="002E6EF1">
            <w:pPr>
              <w:jc w:val="center"/>
            </w:pPr>
            <w:r>
              <w:t>51,0</w:t>
            </w:r>
          </w:p>
        </w:tc>
        <w:tc>
          <w:tcPr>
            <w:tcW w:w="4986" w:type="dxa"/>
          </w:tcPr>
          <w:p w:rsidR="00A73702" w:rsidRPr="00F914B3" w:rsidRDefault="00A73702" w:rsidP="002E6EF1">
            <w:pPr>
              <w:jc w:val="right"/>
            </w:pPr>
            <w:r w:rsidRPr="00F914B3">
              <w:rPr>
                <w:rFonts w:cs="Times New Roman"/>
                <w:bCs/>
                <w:color w:val="000000"/>
                <w:sz w:val="20"/>
                <w:szCs w:val="20"/>
                <w:rtl/>
              </w:rPr>
              <w:t>مواد وخدمات اخرى</w:t>
            </w:r>
          </w:p>
        </w:tc>
      </w:tr>
      <w:tr w:rsidR="00A73702" w:rsidRPr="00F914B3" w:rsidTr="00074D18">
        <w:trPr>
          <w:trHeight w:val="330"/>
        </w:trPr>
        <w:tc>
          <w:tcPr>
            <w:tcW w:w="2107" w:type="dxa"/>
          </w:tcPr>
          <w:p w:rsidR="00A73702" w:rsidRPr="00F914B3" w:rsidRDefault="00A73702" w:rsidP="002E6EF1">
            <w:pPr>
              <w:jc w:val="center"/>
              <w:rPr>
                <w:b/>
              </w:rPr>
            </w:pPr>
            <w:r w:rsidRPr="00F914B3">
              <w:rPr>
                <w:b/>
              </w:rPr>
              <w:t>45,3</w:t>
            </w:r>
          </w:p>
        </w:tc>
        <w:tc>
          <w:tcPr>
            <w:tcW w:w="4986" w:type="dxa"/>
          </w:tcPr>
          <w:p w:rsidR="00A73702" w:rsidRPr="00F914B3" w:rsidRDefault="008639A1" w:rsidP="002E6EF1">
            <w:pPr>
              <w:jc w:val="right"/>
              <w:rPr>
                <w:b/>
                <w:color w:val="000000" w:themeColor="text1"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مجموع الأقسام</w:t>
            </w:r>
          </w:p>
        </w:tc>
      </w:tr>
    </w:tbl>
    <w:p w:rsidR="00531B10" w:rsidRPr="00531B10" w:rsidRDefault="00531B10" w:rsidP="00666A6D">
      <w:pPr>
        <w:bidi/>
        <w:ind w:left="720"/>
        <w:jc w:val="both"/>
        <w:rPr>
          <w:rFonts w:cs="Simplified Arabic"/>
          <w:sz w:val="32"/>
          <w:szCs w:val="32"/>
        </w:rPr>
      </w:pPr>
    </w:p>
    <w:p w:rsidR="00357984" w:rsidRDefault="00074D18" w:rsidP="008639A1">
      <w:pPr>
        <w:bidi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lastRenderedPageBreak/>
        <w:t xml:space="preserve">في </w:t>
      </w:r>
      <w:r w:rsidR="008639A1">
        <w:rPr>
          <w:rFonts w:cs="Simplified Arabic" w:hint="cs"/>
          <w:sz w:val="32"/>
          <w:szCs w:val="32"/>
          <w:rtl/>
        </w:rPr>
        <w:t xml:space="preserve">ظل هذه </w:t>
      </w:r>
      <w:r>
        <w:rPr>
          <w:rFonts w:cs="Simplified Arabic" w:hint="cs"/>
          <w:sz w:val="32"/>
          <w:szCs w:val="32"/>
          <w:rtl/>
        </w:rPr>
        <w:t>الظروف</w:t>
      </w:r>
      <w:r w:rsidR="008639A1">
        <w:rPr>
          <w:rFonts w:cs="Simplified Arabic" w:hint="cs"/>
          <w:sz w:val="32"/>
          <w:szCs w:val="32"/>
          <w:rtl/>
        </w:rPr>
        <w:t xml:space="preserve"> الاستثنائية</w:t>
      </w:r>
      <w:r>
        <w:rPr>
          <w:rFonts w:cs="Simplified Arabic" w:hint="cs"/>
          <w:sz w:val="32"/>
          <w:szCs w:val="32"/>
          <w:rtl/>
        </w:rPr>
        <w:t>،</w:t>
      </w:r>
      <w:r w:rsidR="008639A1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 xml:space="preserve">قامت المندوبية السامية للتخطيط </w:t>
      </w:r>
      <w:r w:rsidR="008964C4">
        <w:rPr>
          <w:rFonts w:cs="Simplified Arabic" w:hint="cs"/>
          <w:sz w:val="32"/>
          <w:szCs w:val="32"/>
          <w:rtl/>
        </w:rPr>
        <w:t>بإنجاز</w:t>
      </w:r>
      <w:r>
        <w:rPr>
          <w:rFonts w:cs="Simplified Arabic" w:hint="cs"/>
          <w:sz w:val="32"/>
          <w:szCs w:val="32"/>
          <w:rtl/>
        </w:rPr>
        <w:t xml:space="preserve"> البحث </w:t>
      </w:r>
      <w:r w:rsidR="007C0D30">
        <w:rPr>
          <w:rFonts w:cs="Simplified Arabic" w:hint="cs"/>
          <w:sz w:val="32"/>
          <w:szCs w:val="32"/>
          <w:rtl/>
        </w:rPr>
        <w:t>الميداني حول الأسعار</w:t>
      </w:r>
      <w:r>
        <w:rPr>
          <w:rFonts w:cs="Simplified Arabic" w:hint="cs"/>
          <w:sz w:val="32"/>
          <w:szCs w:val="32"/>
          <w:rtl/>
        </w:rPr>
        <w:t xml:space="preserve"> لشهر</w:t>
      </w:r>
      <w:r w:rsidR="007C0D30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 xml:space="preserve">ابريل2020. وسيتم نشر نتائج الرقم الاستدلالي </w:t>
      </w:r>
      <w:r w:rsidR="008964C4">
        <w:rPr>
          <w:rFonts w:cs="Simplified Arabic" w:hint="cs"/>
          <w:sz w:val="32"/>
          <w:szCs w:val="32"/>
          <w:rtl/>
        </w:rPr>
        <w:t>للأثمان</w:t>
      </w:r>
      <w:r>
        <w:rPr>
          <w:rFonts w:cs="Simplified Arabic" w:hint="cs"/>
          <w:sz w:val="32"/>
          <w:szCs w:val="32"/>
          <w:rtl/>
        </w:rPr>
        <w:t xml:space="preserve"> عند الاستهلاك لشهر ابريل 2020 بتاريخ 20 ماي 2020 طبقا ل</w:t>
      </w:r>
      <w:r w:rsidR="007C0D30">
        <w:rPr>
          <w:rFonts w:cs="Simplified Arabic" w:hint="cs"/>
          <w:sz w:val="32"/>
          <w:szCs w:val="32"/>
          <w:rtl/>
        </w:rPr>
        <w:t>لنظام الخاص لنشر المعطيات.</w:t>
      </w:r>
    </w:p>
    <w:sectPr w:rsidR="00357984" w:rsidSect="00A55583">
      <w:headerReference w:type="default" r:id="rId7"/>
      <w:footerReference w:type="default" r:id="rId8"/>
      <w:pgSz w:w="11906" w:h="16838"/>
      <w:pgMar w:top="3119" w:right="1418" w:bottom="66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9C2" w:rsidRDefault="006E79C2">
      <w:r>
        <w:separator/>
      </w:r>
    </w:p>
  </w:endnote>
  <w:endnote w:type="continuationSeparator" w:id="0">
    <w:p w:rsidR="006E79C2" w:rsidRDefault="006E7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14E" w:rsidRDefault="0036395A">
    <w:pPr>
      <w:pStyle w:val="Pieddepage"/>
    </w:pPr>
    <w:r>
      <w:rPr>
        <w:noProof/>
        <w:lang w:eastAsia="zh-TW"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AutoShape 5" o:spid="_x0000_s4097" type="#_x0000_t65" style="position:absolute;margin-left:524.6pt;margin-top:796.3pt;width:29pt;height:21.6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" o:allowincell="f" adj="14135" strokecolor="gray" strokeweight=".25pt">
          <v:textbox>
            <w:txbxContent>
              <w:p w:rsidR="009A084A" w:rsidRDefault="0036395A">
                <w:pPr>
                  <w:jc w:val="center"/>
                </w:pPr>
                <w:r w:rsidRPr="0036395A">
                  <w:fldChar w:fldCharType="begin"/>
                </w:r>
                <w:r w:rsidR="00FF04F3">
                  <w:instrText xml:space="preserve"> PAGE    \* MERGEFORMAT </w:instrText>
                </w:r>
                <w:r w:rsidRPr="0036395A">
                  <w:fldChar w:fldCharType="separate"/>
                </w:r>
                <w:r w:rsidR="00905712" w:rsidRPr="00905712">
                  <w:rPr>
                    <w:noProof/>
                    <w:sz w:val="16"/>
                    <w:szCs w:val="16"/>
                  </w:rPr>
                  <w:t>1</w:t>
                </w:r>
                <w:r>
                  <w:rPr>
                    <w:noProof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9C2" w:rsidRDefault="006E79C2">
      <w:r>
        <w:separator/>
      </w:r>
    </w:p>
  </w:footnote>
  <w:footnote w:type="continuationSeparator" w:id="0">
    <w:p w:rsidR="006E79C2" w:rsidRDefault="006E79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14E" w:rsidRDefault="005677EA">
    <w:pPr>
      <w:pStyle w:val="En-tte"/>
    </w:pPr>
    <w:r>
      <w:rPr>
        <w:noProof/>
        <w:lang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-9779</wp:posOffset>
          </wp:positionH>
          <wp:positionV relativeFrom="page">
            <wp:posOffset>-66548</wp:posOffset>
          </wp:positionV>
          <wp:extent cx="7562977" cy="10820527"/>
          <wp:effectExtent l="95250" t="76200" r="95123" b="76073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977" cy="10820527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05FC"/>
    <w:multiLevelType w:val="hybridMultilevel"/>
    <w:tmpl w:val="23782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04807"/>
    <w:multiLevelType w:val="hybridMultilevel"/>
    <w:tmpl w:val="8E1C2A8A"/>
    <w:lvl w:ilvl="0" w:tplc="C8EEFF02">
      <w:start w:val="1"/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2A818B1"/>
    <w:multiLevelType w:val="hybridMultilevel"/>
    <w:tmpl w:val="E0C68FF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40549E"/>
    <w:multiLevelType w:val="hybridMultilevel"/>
    <w:tmpl w:val="8E92EAB6"/>
    <w:lvl w:ilvl="0" w:tplc="D16C9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E3C80E82"/>
    <w:lvl w:ilvl="0" w:tplc="29D63A2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2D5601E7"/>
    <w:multiLevelType w:val="hybridMultilevel"/>
    <w:tmpl w:val="6A523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76792B"/>
    <w:multiLevelType w:val="hybridMultilevel"/>
    <w:tmpl w:val="94ECCB76"/>
    <w:lvl w:ilvl="0" w:tplc="E6666E06">
      <w:start w:val="1"/>
      <w:numFmt w:val="decimal"/>
      <w:lvlText w:val="%1-"/>
      <w:lvlJc w:val="left"/>
      <w:pPr>
        <w:ind w:left="72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C75A4"/>
    <w:multiLevelType w:val="hybridMultilevel"/>
    <w:tmpl w:val="9938876C"/>
    <w:lvl w:ilvl="0" w:tplc="14E0170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43F97087"/>
    <w:multiLevelType w:val="hybridMultilevel"/>
    <w:tmpl w:val="96E65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83FFB"/>
    <w:multiLevelType w:val="hybridMultilevel"/>
    <w:tmpl w:val="927419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B3146"/>
    <w:rsid w:val="0001164F"/>
    <w:rsid w:val="00014F27"/>
    <w:rsid w:val="00015134"/>
    <w:rsid w:val="00021742"/>
    <w:rsid w:val="00036CDA"/>
    <w:rsid w:val="00045FA0"/>
    <w:rsid w:val="0005114E"/>
    <w:rsid w:val="00072489"/>
    <w:rsid w:val="0007472C"/>
    <w:rsid w:val="00074D18"/>
    <w:rsid w:val="000756FF"/>
    <w:rsid w:val="000830D9"/>
    <w:rsid w:val="00086D44"/>
    <w:rsid w:val="00086FB6"/>
    <w:rsid w:val="000A3E3A"/>
    <w:rsid w:val="000B0696"/>
    <w:rsid w:val="00107CBC"/>
    <w:rsid w:val="00112E60"/>
    <w:rsid w:val="00114255"/>
    <w:rsid w:val="001147EA"/>
    <w:rsid w:val="00117255"/>
    <w:rsid w:val="00124743"/>
    <w:rsid w:val="00153E96"/>
    <w:rsid w:val="00171602"/>
    <w:rsid w:val="00193557"/>
    <w:rsid w:val="001946D9"/>
    <w:rsid w:val="001A5E0C"/>
    <w:rsid w:val="001B1D57"/>
    <w:rsid w:val="001D4A77"/>
    <w:rsid w:val="001E57B0"/>
    <w:rsid w:val="001E61BB"/>
    <w:rsid w:val="002139AB"/>
    <w:rsid w:val="0021427F"/>
    <w:rsid w:val="0022274B"/>
    <w:rsid w:val="002228A3"/>
    <w:rsid w:val="002232D4"/>
    <w:rsid w:val="002242E5"/>
    <w:rsid w:val="0022551A"/>
    <w:rsid w:val="00235E15"/>
    <w:rsid w:val="002373C8"/>
    <w:rsid w:val="00245613"/>
    <w:rsid w:val="0027359B"/>
    <w:rsid w:val="00276574"/>
    <w:rsid w:val="00286F79"/>
    <w:rsid w:val="002A2DA6"/>
    <w:rsid w:val="002B4D45"/>
    <w:rsid w:val="002C3686"/>
    <w:rsid w:val="002D1CB5"/>
    <w:rsid w:val="002E0948"/>
    <w:rsid w:val="002F14A0"/>
    <w:rsid w:val="00306562"/>
    <w:rsid w:val="00311FBE"/>
    <w:rsid w:val="00314DCF"/>
    <w:rsid w:val="00326754"/>
    <w:rsid w:val="0033102C"/>
    <w:rsid w:val="0033708B"/>
    <w:rsid w:val="00345DEB"/>
    <w:rsid w:val="00350CD2"/>
    <w:rsid w:val="00355964"/>
    <w:rsid w:val="003571D0"/>
    <w:rsid w:val="00357984"/>
    <w:rsid w:val="00362A46"/>
    <w:rsid w:val="0036395A"/>
    <w:rsid w:val="00364AD9"/>
    <w:rsid w:val="00380229"/>
    <w:rsid w:val="00382534"/>
    <w:rsid w:val="00394ED1"/>
    <w:rsid w:val="003A244F"/>
    <w:rsid w:val="003B4362"/>
    <w:rsid w:val="003C127A"/>
    <w:rsid w:val="003C5956"/>
    <w:rsid w:val="003C718E"/>
    <w:rsid w:val="003D3187"/>
    <w:rsid w:val="003E078E"/>
    <w:rsid w:val="003E1412"/>
    <w:rsid w:val="004057BE"/>
    <w:rsid w:val="004075E1"/>
    <w:rsid w:val="00425F09"/>
    <w:rsid w:val="004470FE"/>
    <w:rsid w:val="00455429"/>
    <w:rsid w:val="00460B5F"/>
    <w:rsid w:val="00471E4B"/>
    <w:rsid w:val="004903A8"/>
    <w:rsid w:val="0049392D"/>
    <w:rsid w:val="004A5DA0"/>
    <w:rsid w:val="004C01AE"/>
    <w:rsid w:val="004C7547"/>
    <w:rsid w:val="004D0C36"/>
    <w:rsid w:val="004F60A8"/>
    <w:rsid w:val="00501B4B"/>
    <w:rsid w:val="00502CBC"/>
    <w:rsid w:val="00531B10"/>
    <w:rsid w:val="00536372"/>
    <w:rsid w:val="005677EA"/>
    <w:rsid w:val="0057490E"/>
    <w:rsid w:val="00580626"/>
    <w:rsid w:val="005B14A2"/>
    <w:rsid w:val="005C4FD6"/>
    <w:rsid w:val="005D6F6A"/>
    <w:rsid w:val="005D7964"/>
    <w:rsid w:val="005F5B5C"/>
    <w:rsid w:val="006042F3"/>
    <w:rsid w:val="00615F89"/>
    <w:rsid w:val="00640A18"/>
    <w:rsid w:val="00666928"/>
    <w:rsid w:val="00666A6D"/>
    <w:rsid w:val="00694C46"/>
    <w:rsid w:val="006B1873"/>
    <w:rsid w:val="006B5F32"/>
    <w:rsid w:val="006B7306"/>
    <w:rsid w:val="006D22D8"/>
    <w:rsid w:val="006D5607"/>
    <w:rsid w:val="006E06B2"/>
    <w:rsid w:val="006E79C2"/>
    <w:rsid w:val="006F29A3"/>
    <w:rsid w:val="006F4439"/>
    <w:rsid w:val="0074316E"/>
    <w:rsid w:val="0079780D"/>
    <w:rsid w:val="007A4C78"/>
    <w:rsid w:val="007A527B"/>
    <w:rsid w:val="007B2533"/>
    <w:rsid w:val="007B3C8D"/>
    <w:rsid w:val="007C0D30"/>
    <w:rsid w:val="007C3AFE"/>
    <w:rsid w:val="007D1B90"/>
    <w:rsid w:val="007E1299"/>
    <w:rsid w:val="007F3C8A"/>
    <w:rsid w:val="007F5550"/>
    <w:rsid w:val="007F7502"/>
    <w:rsid w:val="00810F59"/>
    <w:rsid w:val="00825AE9"/>
    <w:rsid w:val="00843A58"/>
    <w:rsid w:val="00847B7C"/>
    <w:rsid w:val="00861B20"/>
    <w:rsid w:val="008639A1"/>
    <w:rsid w:val="00866386"/>
    <w:rsid w:val="00880C1B"/>
    <w:rsid w:val="008964C4"/>
    <w:rsid w:val="008A1EC4"/>
    <w:rsid w:val="008A2651"/>
    <w:rsid w:val="008E6286"/>
    <w:rsid w:val="008F1ABA"/>
    <w:rsid w:val="00905712"/>
    <w:rsid w:val="00923D68"/>
    <w:rsid w:val="009254BC"/>
    <w:rsid w:val="00930146"/>
    <w:rsid w:val="009320B7"/>
    <w:rsid w:val="009431FA"/>
    <w:rsid w:val="0094533A"/>
    <w:rsid w:val="00957650"/>
    <w:rsid w:val="0096231E"/>
    <w:rsid w:val="00976E5B"/>
    <w:rsid w:val="00996E9A"/>
    <w:rsid w:val="009A084A"/>
    <w:rsid w:val="009A4D80"/>
    <w:rsid w:val="009D1150"/>
    <w:rsid w:val="009D3A9E"/>
    <w:rsid w:val="00A01BE0"/>
    <w:rsid w:val="00A2194E"/>
    <w:rsid w:val="00A47C8A"/>
    <w:rsid w:val="00A55583"/>
    <w:rsid w:val="00A73702"/>
    <w:rsid w:val="00A81BE7"/>
    <w:rsid w:val="00A81E0C"/>
    <w:rsid w:val="00AA527D"/>
    <w:rsid w:val="00AB2AA0"/>
    <w:rsid w:val="00AB2DFF"/>
    <w:rsid w:val="00AB539B"/>
    <w:rsid w:val="00AD0A86"/>
    <w:rsid w:val="00AE0C96"/>
    <w:rsid w:val="00AF24DE"/>
    <w:rsid w:val="00AF56E8"/>
    <w:rsid w:val="00AF60F6"/>
    <w:rsid w:val="00B11CCF"/>
    <w:rsid w:val="00B13333"/>
    <w:rsid w:val="00B15AE0"/>
    <w:rsid w:val="00B64126"/>
    <w:rsid w:val="00B8127D"/>
    <w:rsid w:val="00B81A6E"/>
    <w:rsid w:val="00B84662"/>
    <w:rsid w:val="00B96C51"/>
    <w:rsid w:val="00BA0584"/>
    <w:rsid w:val="00BB1A21"/>
    <w:rsid w:val="00BB71C8"/>
    <w:rsid w:val="00BC5AAF"/>
    <w:rsid w:val="00BD4227"/>
    <w:rsid w:val="00BD52E3"/>
    <w:rsid w:val="00BD777D"/>
    <w:rsid w:val="00BF0EDF"/>
    <w:rsid w:val="00BF5A00"/>
    <w:rsid w:val="00C00AD0"/>
    <w:rsid w:val="00C05E74"/>
    <w:rsid w:val="00C06FBF"/>
    <w:rsid w:val="00C109AF"/>
    <w:rsid w:val="00C26498"/>
    <w:rsid w:val="00C650DD"/>
    <w:rsid w:val="00C9791C"/>
    <w:rsid w:val="00CA7330"/>
    <w:rsid w:val="00CC078F"/>
    <w:rsid w:val="00CC31CE"/>
    <w:rsid w:val="00CC41E5"/>
    <w:rsid w:val="00CD1DB0"/>
    <w:rsid w:val="00CE456E"/>
    <w:rsid w:val="00D0265A"/>
    <w:rsid w:val="00D22FC2"/>
    <w:rsid w:val="00D3304C"/>
    <w:rsid w:val="00D463A6"/>
    <w:rsid w:val="00D605DD"/>
    <w:rsid w:val="00D616AF"/>
    <w:rsid w:val="00D66BD5"/>
    <w:rsid w:val="00D764A2"/>
    <w:rsid w:val="00D84C10"/>
    <w:rsid w:val="00DA12FB"/>
    <w:rsid w:val="00DA2A1F"/>
    <w:rsid w:val="00DA7895"/>
    <w:rsid w:val="00DB0AC2"/>
    <w:rsid w:val="00DB4E75"/>
    <w:rsid w:val="00DB65ED"/>
    <w:rsid w:val="00DC3164"/>
    <w:rsid w:val="00DD3471"/>
    <w:rsid w:val="00DD4D98"/>
    <w:rsid w:val="00DD4DA4"/>
    <w:rsid w:val="00DE75C2"/>
    <w:rsid w:val="00DF6B29"/>
    <w:rsid w:val="00E0747E"/>
    <w:rsid w:val="00E24712"/>
    <w:rsid w:val="00E271EA"/>
    <w:rsid w:val="00E36053"/>
    <w:rsid w:val="00E47307"/>
    <w:rsid w:val="00E549A3"/>
    <w:rsid w:val="00E72001"/>
    <w:rsid w:val="00EA6F66"/>
    <w:rsid w:val="00EB795D"/>
    <w:rsid w:val="00EE21E2"/>
    <w:rsid w:val="00EE39A7"/>
    <w:rsid w:val="00EE51BD"/>
    <w:rsid w:val="00EF1A71"/>
    <w:rsid w:val="00F3288F"/>
    <w:rsid w:val="00F4331F"/>
    <w:rsid w:val="00F45AEA"/>
    <w:rsid w:val="00F47D70"/>
    <w:rsid w:val="00F562F3"/>
    <w:rsid w:val="00F60BFF"/>
    <w:rsid w:val="00F828FF"/>
    <w:rsid w:val="00FA618A"/>
    <w:rsid w:val="00FB0FE7"/>
    <w:rsid w:val="00FB3146"/>
    <w:rsid w:val="00FB5408"/>
    <w:rsid w:val="00FB7F03"/>
    <w:rsid w:val="00FC18A7"/>
    <w:rsid w:val="00FC7B11"/>
    <w:rsid w:val="00FE726A"/>
    <w:rsid w:val="00FF04F3"/>
    <w:rsid w:val="00FF2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583"/>
    <w:rPr>
      <w:sz w:val="24"/>
      <w:szCs w:val="24"/>
      <w:lang w:bidi="ar-MA"/>
    </w:rPr>
  </w:style>
  <w:style w:type="paragraph" w:styleId="Titre1">
    <w:name w:val="heading 1"/>
    <w:basedOn w:val="Normal"/>
    <w:next w:val="Normal"/>
    <w:link w:val="Titre1Car"/>
    <w:qFormat/>
    <w:rsid w:val="00A55583"/>
    <w:pPr>
      <w:keepNext/>
      <w:outlineLvl w:val="0"/>
    </w:pPr>
    <w:rPr>
      <w:b/>
      <w:bCs/>
      <w:lang w:bidi="ar-SA"/>
    </w:rPr>
  </w:style>
  <w:style w:type="paragraph" w:styleId="Titre2">
    <w:name w:val="heading 2"/>
    <w:basedOn w:val="Normal"/>
    <w:next w:val="Normal"/>
    <w:qFormat/>
    <w:rsid w:val="00A55583"/>
    <w:pPr>
      <w:keepNext/>
      <w:jc w:val="both"/>
      <w:outlineLvl w:val="1"/>
    </w:pPr>
    <w:rPr>
      <w:b/>
      <w:bCs/>
      <w:lang w:bidi="ar-SA"/>
    </w:rPr>
  </w:style>
  <w:style w:type="paragraph" w:styleId="Titre3">
    <w:name w:val="heading 3"/>
    <w:basedOn w:val="Normal"/>
    <w:next w:val="Normal"/>
    <w:qFormat/>
    <w:rsid w:val="00A55583"/>
    <w:pPr>
      <w:keepNext/>
      <w:outlineLvl w:val="2"/>
    </w:pPr>
    <w:rPr>
      <w:rFonts w:cs="Traditional Arabic"/>
      <w:sz w:val="26"/>
      <w:szCs w:val="31"/>
      <w:lang w:bidi="ar-SA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320B7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20B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A55583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rsid w:val="00A55583"/>
    <w:pPr>
      <w:tabs>
        <w:tab w:val="center" w:pos="4153"/>
        <w:tab w:val="right" w:pos="8306"/>
      </w:tabs>
    </w:pPr>
  </w:style>
  <w:style w:type="character" w:styleId="Lienhypertexte">
    <w:name w:val="Hyperlink"/>
    <w:semiHidden/>
    <w:rsid w:val="00A55583"/>
    <w:rPr>
      <w:color w:val="0000FF"/>
      <w:u w:val="single"/>
    </w:rPr>
  </w:style>
  <w:style w:type="paragraph" w:styleId="Corpsdetexte3">
    <w:name w:val="Body Text 3"/>
    <w:basedOn w:val="Normal"/>
    <w:semiHidden/>
    <w:rsid w:val="00A55583"/>
    <w:pPr>
      <w:jc w:val="lowKashida"/>
    </w:pPr>
    <w:rPr>
      <w:lang w:bidi="ar-SA"/>
    </w:rPr>
  </w:style>
  <w:style w:type="paragraph" w:styleId="Titre">
    <w:name w:val="Title"/>
    <w:basedOn w:val="Normal"/>
    <w:link w:val="TitreCar"/>
    <w:qFormat/>
    <w:rsid w:val="00A55583"/>
    <w:pPr>
      <w:jc w:val="center"/>
    </w:pPr>
    <w:rPr>
      <w:b/>
      <w:bCs/>
      <w:sz w:val="28"/>
      <w:szCs w:val="28"/>
      <w:lang w:bidi="ar-SA"/>
    </w:rPr>
  </w:style>
  <w:style w:type="paragraph" w:styleId="Corpsdetexte2">
    <w:name w:val="Body Text 2"/>
    <w:basedOn w:val="Normal"/>
    <w:semiHidden/>
    <w:rsid w:val="00A55583"/>
    <w:pPr>
      <w:jc w:val="lowKashida"/>
    </w:pPr>
    <w:rPr>
      <w:b/>
      <w:bCs/>
      <w:i/>
      <w:iCs/>
      <w:sz w:val="28"/>
      <w:lang w:bidi="ar-SA"/>
    </w:rPr>
  </w:style>
  <w:style w:type="paragraph" w:styleId="Corpsdetexte">
    <w:name w:val="Body Text"/>
    <w:basedOn w:val="Normal"/>
    <w:rsid w:val="00A55583"/>
    <w:pPr>
      <w:bidi/>
      <w:jc w:val="both"/>
    </w:pPr>
    <w:rPr>
      <w:sz w:val="28"/>
      <w:szCs w:val="28"/>
      <w:lang w:bidi="ar-SA"/>
    </w:rPr>
  </w:style>
  <w:style w:type="character" w:customStyle="1" w:styleId="Titre5Car">
    <w:name w:val="Titre 5 Car"/>
    <w:link w:val="Titre5"/>
    <w:uiPriority w:val="9"/>
    <w:semiHidden/>
    <w:rsid w:val="009320B7"/>
    <w:rPr>
      <w:rFonts w:ascii="Calibri" w:eastAsia="Times New Roman" w:hAnsi="Calibri" w:cs="Arial"/>
      <w:b/>
      <w:bCs/>
      <w:i/>
      <w:iCs/>
      <w:sz w:val="26"/>
      <w:szCs w:val="26"/>
      <w:lang w:bidi="ar-MA"/>
    </w:rPr>
  </w:style>
  <w:style w:type="character" w:customStyle="1" w:styleId="Titre9Car">
    <w:name w:val="Titre 9 Car"/>
    <w:link w:val="Titre9"/>
    <w:uiPriority w:val="9"/>
    <w:semiHidden/>
    <w:rsid w:val="009320B7"/>
    <w:rPr>
      <w:rFonts w:ascii="Cambria" w:eastAsia="Times New Roman" w:hAnsi="Cambria" w:cs="Times New Roman"/>
      <w:sz w:val="22"/>
      <w:szCs w:val="22"/>
      <w:lang w:bidi="ar-M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0A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00AD0"/>
    <w:rPr>
      <w:rFonts w:ascii="Tahoma" w:hAnsi="Tahoma" w:cs="Tahoma"/>
      <w:sz w:val="16"/>
      <w:szCs w:val="16"/>
      <w:lang w:bidi="ar-MA"/>
    </w:rPr>
  </w:style>
  <w:style w:type="paragraph" w:styleId="Paragraphedeliste">
    <w:name w:val="List Paragraph"/>
    <w:basedOn w:val="Normal"/>
    <w:uiPriority w:val="34"/>
    <w:qFormat/>
    <w:rsid w:val="00BB1A21"/>
    <w:pPr>
      <w:bidi/>
      <w:ind w:left="708"/>
    </w:pPr>
    <w:rPr>
      <w:rFonts w:cs="Traditional Arabic"/>
      <w:sz w:val="20"/>
      <w:szCs w:val="20"/>
      <w:lang w:bidi="ar-SA"/>
    </w:rPr>
  </w:style>
  <w:style w:type="character" w:customStyle="1" w:styleId="Titre1Car">
    <w:name w:val="Titre 1 Car"/>
    <w:link w:val="Titre1"/>
    <w:rsid w:val="004F60A8"/>
    <w:rPr>
      <w:b/>
      <w:bCs/>
      <w:sz w:val="24"/>
      <w:szCs w:val="24"/>
    </w:rPr>
  </w:style>
  <w:style w:type="character" w:customStyle="1" w:styleId="TitreCar">
    <w:name w:val="Titre Car"/>
    <w:link w:val="Titre"/>
    <w:rsid w:val="004F60A8"/>
    <w:rPr>
      <w:b/>
      <w:bCs/>
      <w:sz w:val="28"/>
      <w:szCs w:val="28"/>
    </w:rPr>
  </w:style>
  <w:style w:type="character" w:styleId="lev">
    <w:name w:val="Strong"/>
    <w:qFormat/>
    <w:rsid w:val="00930146"/>
    <w:rPr>
      <w:b/>
      <w:bCs/>
    </w:rPr>
  </w:style>
  <w:style w:type="table" w:styleId="Grilledutableau">
    <w:name w:val="Table Grid"/>
    <w:basedOn w:val="TableauNormal"/>
    <w:uiPriority w:val="59"/>
    <w:rsid w:val="009A084A"/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D4A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D4A77"/>
    <w:rPr>
      <w:rFonts w:ascii="Courier New" w:hAnsi="Courier New" w:cs="Courier New"/>
    </w:rPr>
  </w:style>
  <w:style w:type="character" w:customStyle="1" w:styleId="gd">
    <w:name w:val="gd"/>
    <w:basedOn w:val="Policepardfaut"/>
    <w:rsid w:val="00531B10"/>
  </w:style>
  <w:style w:type="character" w:customStyle="1" w:styleId="g3">
    <w:name w:val="g3"/>
    <w:basedOn w:val="Policepardfaut"/>
    <w:rsid w:val="00531B10"/>
  </w:style>
  <w:style w:type="character" w:customStyle="1" w:styleId="hb">
    <w:name w:val="hb"/>
    <w:basedOn w:val="Policepardfaut"/>
    <w:rsid w:val="00531B10"/>
  </w:style>
  <w:style w:type="character" w:customStyle="1" w:styleId="g2">
    <w:name w:val="g2"/>
    <w:basedOn w:val="Policepardfaut"/>
    <w:rsid w:val="00531B10"/>
  </w:style>
  <w:style w:type="character" w:customStyle="1" w:styleId="im">
    <w:name w:val="im"/>
    <w:basedOn w:val="Policepardfaut"/>
    <w:rsid w:val="007C0D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894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42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885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53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raji\Application%20Data\Microsoft\Mod&#232;les\entete_0c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entete_0ct</Template>
  <TotalTime>3</TotalTime>
  <Pages>3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HCP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moraji</dc:creator>
  <cp:lastModifiedBy>HCP</cp:lastModifiedBy>
  <cp:revision>2</cp:revision>
  <cp:lastPrinted>2019-09-18T10:12:00Z</cp:lastPrinted>
  <dcterms:created xsi:type="dcterms:W3CDTF">2020-05-19T18:03:00Z</dcterms:created>
  <dcterms:modified xsi:type="dcterms:W3CDTF">2020-05-19T18:03:00Z</dcterms:modified>
</cp:coreProperties>
</file>