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6A" w:rsidRDefault="001F3090" w:rsidP="00F615EC">
      <w:pPr>
        <w:jc w:val="center"/>
        <w:rPr>
          <w:rtl/>
        </w:rPr>
      </w:pPr>
      <w:r>
        <w:rPr>
          <w:noProof/>
          <w:rtl/>
          <w:lang w:eastAsia="fr-FR"/>
        </w:rPr>
        <w:pict>
          <v:group id="Group 27" o:spid="_x0000_s1026" style="position:absolute;left:0;text-align:left;margin-left:-206.5pt;margin-top:-69.55pt;width:910.15pt;height:142.55pt;z-index:251660800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8OMEA&#10;AADaAAAADwAAAGRycy9kb3ducmV2LnhtbESPzYrCQBCE74LvMLTgTSfuwZ+YiYgg7MHDanyAJtMm&#10;0UxPzIwm+vQ7Cwsei6r6iko2vanFk1pXWVYwm0YgiHOrKy4UnLP9ZAnCeWSNtWVS8CIHm3Q4SDDW&#10;tuMjPU++EAHCLkYFpfdNLKXLSzLoprYhDt7FtgZ9kG0hdYtdgJtafkXRXBqsOCyU2NCupPx2ehgF&#10;h+LnnNsVvT1ml+s86+8dPe5KjUf9dg3CU+8/4f/2t1awgL8r4Qb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6PDjBAAAA2g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l9x7oA&#10;AADaAAAADwAAAGRycy9kb3ducmV2LnhtbERPuwrCMBTdBf8hXMFNUx1Eq1FEEHS0iuJ2aa5tsbkp&#10;Tfrw780gOB7Oe7PrTSlaql1hWcFsGoEgTq0uOFNwux4nSxDOI2ssLZOCDznYbYeDDcbadnyhNvGZ&#10;CCHsYlSQe1/FUro0J4NuaiviwL1sbdAHWGdS19iFcFPKeRQtpMGCQ0OOFR1ySt9JYxS07qBXNFuc&#10;n497QubeNY3mRqnxqN+vQXjq/V/8c5+0grA1XAk3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+7l9x7oAAADaAAAADwAAAAAAAAAAAAAAAACYAgAAZHJzL2Rvd25yZXYueG1s&#10;UEsFBgAAAAAEAAQA9QAAAH8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>
        <w:rPr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69.1pt;margin-top:-68.55pt;width:98.45pt;height:49.5pt;z-index:251659776;mso-position-horizontal-relative:margin;mso-position-vertical-relative:margin" wrapcoords="-106 0 -106 21308 21600 21308 21600 0 -106 0">
            <v:imagedata r:id="rId8" o:title=""/>
            <w10:wrap type="square" anchorx="margin" anchory="margin"/>
          </v:shape>
          <o:OLEObject Type="Embed" ProgID="PBrush" ShapeID="_x0000_s1048" DrawAspect="Content" ObjectID="_1638203696" r:id="rId9"/>
        </w:pict>
      </w:r>
      <w:r w:rsidR="00AD03CD">
        <w:t xml:space="preserve">                   </w:t>
      </w:r>
    </w:p>
    <w:p w:rsidR="00463BA2" w:rsidRPr="00AD1337" w:rsidRDefault="00463BA2" w:rsidP="00224A45">
      <w:pPr>
        <w:rPr>
          <w:rtl/>
        </w:rPr>
      </w:pPr>
    </w:p>
    <w:p w:rsidR="00FB117E" w:rsidRPr="00AD1337" w:rsidRDefault="0062212A" w:rsidP="00AC0BAD">
      <w:pPr>
        <w:rPr>
          <w:rFonts w:ascii="Calibri" w:hAnsi="Calibri" w:cs="Arabic Transparent"/>
          <w:color w:val="660066"/>
          <w:sz w:val="52"/>
          <w:szCs w:val="52"/>
          <w:rtl/>
          <w:lang w:bidi="ar-MA"/>
        </w:rPr>
      </w:pP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ال</w:t>
      </w:r>
      <w:r w:rsidR="00463BA2" w:rsidRPr="00AD1337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 xml:space="preserve">بحوث </w:t>
      </w: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الفصلية </w:t>
      </w:r>
      <w:r w:rsidR="00AC0BAD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حول ا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ل</w:t>
      </w:r>
      <w:r w:rsidR="00463BA2" w:rsidRPr="00743304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>ظرفية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 الاقتصادية</w:t>
      </w:r>
    </w:p>
    <w:p w:rsidR="00561B82" w:rsidRPr="00AD1337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 xml:space="preserve"> الصناع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ات </w:t>
      </w:r>
      <w:r w:rsidR="003A276D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التحويلية و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الا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ستخراجية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الطاق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البيئ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</w:p>
    <w:p w:rsidR="00870B7B" w:rsidRPr="00984E6A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  <w:rtl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 البناء</w:t>
      </w:r>
    </w:p>
    <w:p w:rsidR="00FB117E" w:rsidRPr="00AD1337" w:rsidRDefault="00791A32" w:rsidP="00791A32">
      <w:pPr>
        <w:tabs>
          <w:tab w:val="left" w:pos="7760"/>
        </w:tabs>
        <w:jc w:val="right"/>
        <w:rPr>
          <w:rFonts w:ascii="Calibri" w:hAnsi="Calibri" w:cs="Arabic Transparent"/>
          <w:b/>
          <w:bCs/>
          <w:color w:val="660066"/>
          <w:sz w:val="32"/>
          <w:szCs w:val="32"/>
          <w:rtl/>
        </w:rPr>
      </w:pPr>
      <w:r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دجنب</w:t>
      </w:r>
      <w:r w:rsidR="00174995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ر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 xml:space="preserve"> </w:t>
      </w:r>
      <w:r w:rsidR="00486816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2019</w:t>
      </w:r>
    </w:p>
    <w:p w:rsidR="00870B7B" w:rsidRPr="00AD1337" w:rsidRDefault="001F3090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50" type="#_x0000_t32" style="position:absolute;left:0;text-align:left;margin-left:-37.15pt;margin-top:6.5pt;width:522.4pt;height:1.5pt;flip:x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" strokecolor="#e46c0a">
            <v:shadow color="#974706" opacity=".5" offset="1pt"/>
          </v:shape>
        </w:pict>
      </w:r>
    </w:p>
    <w:p w:rsidR="00FB117E" w:rsidRPr="00AD1337" w:rsidRDefault="001F3090" w:rsidP="00082557">
      <w:pPr>
        <w:jc w:val="center"/>
        <w:rPr>
          <w:rFonts w:ascii="Calibri" w:hAnsi="Calibri" w:cs="Arabic Transparent"/>
          <w:rtl/>
          <w:lang w:bidi="ar-MA"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49" type="#_x0000_t202" style="position:absolute;left:0;text-align:left;margin-left:-37.15pt;margin-top:3.65pt;width:496.9pt;height:84.8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" fillcolor="#fbd4b4">
            <v:textbox>
              <w:txbxContent>
                <w:p w:rsidR="002249B4" w:rsidRDefault="008A0153" w:rsidP="00AA01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2"/>
                      <w:szCs w:val="22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ارتسامات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="00E44BD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أرباب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مقاولات </w:t>
                  </w:r>
                  <w:r w:rsidR="0096304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المستقاة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للتخطيط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برسم الفصل </w:t>
                  </w:r>
                  <w:r w:rsidR="000753D2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الرابع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سنة </w:t>
                  </w:r>
                  <w:r w:rsidR="004868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2019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لدى المقاولات التابعة لقطاعات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الصناعة التحويلية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والإستخراجية والطاقية والبيئية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والبناء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</w:p>
                <w:p w:rsidR="008A0153" w:rsidRPr="00AD1337" w:rsidRDefault="008A0153" w:rsidP="00AA01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4"/>
                      <w:szCs w:val="24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وترصد هذه الإرتسامات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التطور الحاصل في إنتاج هذه القطاعات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خلال الفصل </w:t>
                  </w:r>
                  <w:r w:rsidR="000753D2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الثالث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سنة </w:t>
                  </w:r>
                  <w:r w:rsidR="00317159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2019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ب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الفصل </w:t>
                  </w:r>
                  <w:r w:rsidR="000753D2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الرابع</w:t>
                  </w:r>
                  <w:r w:rsidR="00865E4F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="00AA0107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من سنة </w:t>
                  </w:r>
                  <w:r w:rsidR="004868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2019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</w:p>
              </w:txbxContent>
            </v:textbox>
          </v:shape>
        </w:pict>
      </w: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4559FB" w:rsidRPr="00AD1337" w:rsidRDefault="003024E2" w:rsidP="008F70FF">
      <w:pPr>
        <w:tabs>
          <w:tab w:val="left" w:pos="7760"/>
        </w:tabs>
        <w:spacing w:before="360"/>
        <w:jc w:val="both"/>
        <w:rPr>
          <w:rFonts w:ascii="Calibri" w:hAnsi="Calibri" w:cs="Arabic Transparent"/>
          <w:b/>
          <w:bCs/>
          <w:color w:val="660066"/>
          <w:sz w:val="28"/>
          <w:szCs w:val="28"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1.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تقدير </w:t>
      </w:r>
      <w:r w:rsidR="00561CC4">
        <w:rPr>
          <w:rFonts w:ascii="Calibri" w:hAnsi="Calibri" w:cs="Arabic Transparent" w:hint="eastAsia"/>
          <w:b/>
          <w:bCs/>
          <w:color w:val="660066"/>
          <w:sz w:val="28"/>
          <w:szCs w:val="28"/>
          <w:rtl/>
        </w:rPr>
        <w:t>الإنتاج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حسب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رتسامات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أرباب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المقاولات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بخصوص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F71699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 w:rsidR="000753D2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الثالث</w:t>
      </w:r>
      <w:r w:rsidR="00865E4F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814D8C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من </w:t>
      </w:r>
      <w:r w:rsidR="00F1190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سنة </w:t>
      </w:r>
      <w:r w:rsidR="00317159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2019</w:t>
      </w:r>
    </w:p>
    <w:p w:rsidR="006641B2" w:rsidRPr="00787837" w:rsidRDefault="00AD03CD" w:rsidP="00A611C5">
      <w:pPr>
        <w:pStyle w:val="Retraitcorpsdetexte"/>
        <w:numPr>
          <w:ilvl w:val="1"/>
          <w:numId w:val="22"/>
        </w:numPr>
        <w:spacing w:before="240" w:after="240"/>
        <w:ind w:right="-142"/>
        <w:jc w:val="both"/>
        <w:rPr>
          <w:rFonts w:ascii="Calibri" w:hAnsi="Calibri"/>
          <w:b/>
          <w:bCs/>
          <w:color w:val="FF0000"/>
          <w:sz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-471805</wp:posOffset>
            </wp:positionH>
            <wp:positionV relativeFrom="margin">
              <wp:posOffset>3623945</wp:posOffset>
            </wp:positionV>
            <wp:extent cx="2695575" cy="2343150"/>
            <wp:effectExtent l="0" t="0" r="0" b="635"/>
            <wp:wrapSquare wrapText="bothSides"/>
            <wp:docPr id="34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6641B2" w:rsidRPr="00787837">
        <w:rPr>
          <w:rFonts w:ascii="Calibri" w:hAnsi="Calibri" w:hint="cs"/>
          <w:b/>
          <w:bCs/>
          <w:color w:val="FF0000"/>
          <w:sz w:val="28"/>
          <w:rtl/>
          <w:lang w:bidi="ar-MA"/>
        </w:rPr>
        <w:t xml:space="preserve">قطاع الصناعة </w:t>
      </w:r>
    </w:p>
    <w:p w:rsidR="00647D50" w:rsidRDefault="007A21DC" w:rsidP="009963B5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AD1337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0753D2">
        <w:rPr>
          <w:rFonts w:cs="Times New Roman"/>
          <w:sz w:val="26"/>
          <w:szCs w:val="26"/>
          <w:rtl/>
          <w:lang w:bidi="ar-MA"/>
        </w:rPr>
        <w:t>الثالث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سنة </w:t>
      </w:r>
      <w:r w:rsidR="00317159">
        <w:rPr>
          <w:rFonts w:cs="Times New Roman" w:hint="cs"/>
          <w:sz w:val="26"/>
          <w:szCs w:val="26"/>
          <w:rtl/>
          <w:lang w:bidi="ar-MA"/>
        </w:rPr>
        <w:t>2019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647D50" w:rsidRPr="002668A2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647D50" w:rsidRPr="00D50299">
        <w:rPr>
          <w:rFonts w:cs="Times New Roman" w:hint="cs"/>
          <w:sz w:val="26"/>
          <w:szCs w:val="26"/>
          <w:rtl/>
          <w:lang w:bidi="ar-MA"/>
        </w:rPr>
        <w:t>يكون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144E6" w:rsidRPr="00AD1337">
        <w:rPr>
          <w:rFonts w:cs="Times New Roman"/>
          <w:sz w:val="26"/>
          <w:szCs w:val="26"/>
          <w:rtl/>
          <w:lang w:bidi="ar-MA"/>
        </w:rPr>
        <w:t>عرف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 w:rsidRPr="00951B6A">
        <w:rPr>
          <w:rFonts w:cs="Times New Roman"/>
          <w:noProof/>
          <w:sz w:val="26"/>
          <w:szCs w:val="26"/>
          <w:rtl/>
          <w:lang w:eastAsia="fr-FR"/>
        </w:rPr>
        <w:t>إنتاج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865E4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47D50">
        <w:rPr>
          <w:rFonts w:cs="Times New Roman" w:hint="cs"/>
          <w:sz w:val="26"/>
          <w:szCs w:val="26"/>
          <w:rtl/>
          <w:lang w:bidi="ar-MA"/>
        </w:rPr>
        <w:t>ا</w:t>
      </w:r>
      <w:r w:rsidR="00787837">
        <w:rPr>
          <w:rFonts w:cs="Times New Roman" w:hint="cs"/>
          <w:sz w:val="26"/>
          <w:szCs w:val="26"/>
          <w:rtl/>
          <w:lang w:bidi="ar-MA"/>
        </w:rPr>
        <w:t>نخفاضا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>
        <w:rPr>
          <w:rFonts w:cs="Times New Roman" w:hint="cs"/>
          <w:sz w:val="26"/>
          <w:szCs w:val="26"/>
          <w:rtl/>
          <w:lang w:bidi="ar-MA"/>
        </w:rPr>
        <w:t xml:space="preserve">نتيجة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ال</w:t>
      </w:r>
      <w:r w:rsidR="00787837">
        <w:rPr>
          <w:rFonts w:cs="Times New Roman" w:hint="cs"/>
          <w:sz w:val="26"/>
          <w:szCs w:val="26"/>
          <w:rtl/>
          <w:lang w:bidi="ar-MA"/>
        </w:rPr>
        <w:t>تراجع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 في إنتاج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أنشطة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820FB6">
        <w:rPr>
          <w:rFonts w:cs="Times New Roman" w:hint="cs"/>
          <w:sz w:val="26"/>
          <w:szCs w:val="26"/>
          <w:rtl/>
          <w:lang w:bidi="ar-MA"/>
        </w:rPr>
        <w:t>ال</w:t>
      </w:r>
      <w:r w:rsidR="00820FB6" w:rsidRPr="00820FB6">
        <w:rPr>
          <w:rFonts w:cs="Times New Roman"/>
          <w:sz w:val="26"/>
          <w:szCs w:val="26"/>
          <w:rtl/>
          <w:lang w:bidi="ar-MA"/>
        </w:rPr>
        <w:t xml:space="preserve">صناعة </w:t>
      </w:r>
      <w:r w:rsidR="00820FB6">
        <w:rPr>
          <w:rFonts w:cs="Times New Roman" w:hint="cs"/>
          <w:sz w:val="26"/>
          <w:szCs w:val="26"/>
          <w:rtl/>
          <w:lang w:bidi="ar-MA"/>
        </w:rPr>
        <w:t>ال</w:t>
      </w:r>
      <w:r w:rsidR="00820FB6" w:rsidRPr="00820FB6">
        <w:rPr>
          <w:rFonts w:cs="Times New Roman"/>
          <w:sz w:val="26"/>
          <w:szCs w:val="26"/>
          <w:rtl/>
          <w:lang w:bidi="ar-MA"/>
        </w:rPr>
        <w:t>كيماوية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647D50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787837">
        <w:rPr>
          <w:rFonts w:cs="Times New Roman" w:hint="cs"/>
          <w:sz w:val="26"/>
          <w:szCs w:val="26"/>
          <w:rtl/>
          <w:lang w:bidi="ar-MA"/>
        </w:rPr>
        <w:t>صناعة السيارات</w:t>
      </w:r>
      <w:r w:rsidR="00647D50">
        <w:rPr>
          <w:rFonts w:cs="Times New Roman" w:hint="cs"/>
          <w:sz w:val="26"/>
          <w:szCs w:val="26"/>
          <w:rtl/>
          <w:lang w:bidi="ar-MA"/>
        </w:rPr>
        <w:t>" و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ال</w:t>
      </w:r>
      <w:r w:rsidR="00787837">
        <w:rPr>
          <w:rFonts w:cs="Times New Roman" w:hint="cs"/>
          <w:sz w:val="26"/>
          <w:szCs w:val="26"/>
          <w:rtl/>
          <w:lang w:bidi="ar-MA"/>
        </w:rPr>
        <w:t>زيادة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 في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إ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نتاج </w:t>
      </w:r>
      <w:r w:rsidR="009963B5" w:rsidRPr="004866D0">
        <w:rPr>
          <w:rFonts w:cs="Times New Roman" w:hint="cs"/>
          <w:sz w:val="26"/>
          <w:szCs w:val="26"/>
          <w:rtl/>
          <w:lang w:bidi="ar-MA"/>
        </w:rPr>
        <w:t>"</w:t>
      </w:r>
      <w:r w:rsidR="009963B5" w:rsidRPr="004866D0">
        <w:rPr>
          <w:rFonts w:cs="Times New Roman"/>
          <w:sz w:val="26"/>
          <w:szCs w:val="26"/>
          <w:lang w:bidi="ar-MA"/>
        </w:rPr>
        <w:t> </w:t>
      </w:r>
      <w:r w:rsidR="009963B5" w:rsidRPr="004866D0">
        <w:rPr>
          <w:rFonts w:cs="Times New Roman"/>
          <w:sz w:val="26"/>
          <w:szCs w:val="26"/>
          <w:rtl/>
          <w:lang w:bidi="ar-MA"/>
        </w:rPr>
        <w:t>صناعة المشروبات</w:t>
      </w:r>
      <w:r w:rsidR="00647D50" w:rsidRPr="004866D0">
        <w:rPr>
          <w:rFonts w:cs="Times New Roman" w:hint="cs"/>
          <w:sz w:val="26"/>
          <w:szCs w:val="26"/>
          <w:rtl/>
          <w:lang w:bidi="ar-MA"/>
        </w:rPr>
        <w:t>"</w:t>
      </w:r>
      <w:r w:rsidR="003729AC" w:rsidRPr="004866D0">
        <w:rPr>
          <w:rFonts w:cs="Times New Roman" w:hint="cs"/>
          <w:sz w:val="26"/>
          <w:szCs w:val="26"/>
          <w:rtl/>
          <w:lang w:bidi="ar-MA"/>
        </w:rPr>
        <w:t xml:space="preserve"> و"</w:t>
      </w:r>
      <w:r w:rsidR="003729AC" w:rsidRPr="004866D0">
        <w:rPr>
          <w:rFonts w:cs="Times New Roman"/>
          <w:sz w:val="26"/>
          <w:szCs w:val="26"/>
          <w:rtl/>
          <w:lang w:bidi="ar-MA"/>
        </w:rPr>
        <w:t>صناعة منتجات التبغ</w:t>
      </w:r>
      <w:r w:rsidR="003729AC" w:rsidRPr="004866D0">
        <w:rPr>
          <w:rFonts w:cs="Times New Roman" w:hint="cs"/>
          <w:sz w:val="26"/>
          <w:szCs w:val="26"/>
          <w:rtl/>
          <w:lang w:bidi="ar-MA"/>
        </w:rPr>
        <w:t>"</w:t>
      </w:r>
      <w:r w:rsidR="003729AC">
        <w:rPr>
          <w:rFonts w:cs="Times New Roman" w:hint="cs"/>
          <w:color w:val="FF0000"/>
          <w:sz w:val="26"/>
          <w:szCs w:val="26"/>
          <w:rtl/>
          <w:lang w:bidi="ar-MA"/>
        </w:rPr>
        <w:t xml:space="preserve"> </w:t>
      </w:r>
      <w:r w:rsidR="00647D50" w:rsidRPr="00787837">
        <w:rPr>
          <w:rFonts w:cs="Times New Roman" w:hint="cs"/>
          <w:color w:val="FF0000"/>
          <w:sz w:val="26"/>
          <w:szCs w:val="26"/>
          <w:rtl/>
          <w:lang w:bidi="ar-MA"/>
        </w:rPr>
        <w:t>.</w:t>
      </w:r>
    </w:p>
    <w:p w:rsidR="00647D50" w:rsidRDefault="00AD03CD" w:rsidP="00787837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-468630</wp:posOffset>
            </wp:positionH>
            <wp:positionV relativeFrom="margin">
              <wp:posOffset>6135370</wp:posOffset>
            </wp:positionV>
            <wp:extent cx="2743200" cy="2389505"/>
            <wp:effectExtent l="0" t="0" r="0" b="635"/>
            <wp:wrapSquare wrapText="bothSides"/>
            <wp:docPr id="3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F648DB"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904B58" w:rsidRPr="00AD1337">
        <w:rPr>
          <w:rFonts w:cs="Times New Roman"/>
          <w:sz w:val="26"/>
          <w:szCs w:val="26"/>
          <w:rtl/>
          <w:lang w:bidi="ar-MA"/>
        </w:rPr>
        <w:t>ا</w:t>
      </w:r>
      <w:r w:rsidR="00F17282" w:rsidRPr="00AD1337">
        <w:rPr>
          <w:rFonts w:cs="Times New Roman"/>
          <w:sz w:val="26"/>
          <w:szCs w:val="26"/>
          <w:rtl/>
          <w:lang w:bidi="ar-MA"/>
        </w:rPr>
        <w:t>عتبر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97663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لقطاع الصناعة التحويلية</w:t>
      </w:r>
      <w:r w:rsidR="00865E4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عادي</w:t>
      </w:r>
      <w:r w:rsidR="00BA5872" w:rsidRPr="00AD1337">
        <w:rPr>
          <w:rFonts w:cs="Times New Roman"/>
          <w:sz w:val="26"/>
          <w:szCs w:val="26"/>
          <w:rtl/>
          <w:lang w:bidi="ar-MA"/>
        </w:rPr>
        <w:t>ا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>حسب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مسؤولي </w:t>
      </w:r>
      <w:r w:rsidR="00716BCD" w:rsidRPr="00AD1337">
        <w:rPr>
          <w:rFonts w:cs="Times New Roman"/>
          <w:sz w:val="26"/>
          <w:szCs w:val="26"/>
          <w:rtl/>
          <w:lang w:bidi="ar-MA"/>
        </w:rPr>
        <w:t>مقاولات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4D8C">
        <w:rPr>
          <w:rFonts w:cs="Times New Roman" w:hint="cs"/>
          <w:sz w:val="26"/>
          <w:szCs w:val="26"/>
          <w:rtl/>
          <w:lang w:bidi="ar-MA"/>
        </w:rPr>
        <w:t xml:space="preserve">هذا </w:t>
      </w:r>
      <w:r w:rsidR="0034404C">
        <w:rPr>
          <w:rFonts w:cs="Times New Roman" w:hint="cs"/>
          <w:sz w:val="26"/>
          <w:szCs w:val="26"/>
          <w:rtl/>
          <w:lang w:bidi="ar-MA"/>
        </w:rPr>
        <w:t>القطاع. وفيما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 xml:space="preserve"> يتعلق بعدد المشتغلين، </w:t>
      </w:r>
      <w:r w:rsidR="00647D50">
        <w:rPr>
          <w:rFonts w:cs="Times New Roman" w:hint="cs"/>
          <w:sz w:val="26"/>
          <w:szCs w:val="26"/>
          <w:rtl/>
          <w:lang w:bidi="ar-MA"/>
        </w:rPr>
        <w:t>ف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 xml:space="preserve">قد يكون عرف </w:t>
      </w:r>
      <w:r w:rsidR="00647D50">
        <w:rPr>
          <w:rFonts w:cs="Times New Roman" w:hint="cs"/>
          <w:sz w:val="26"/>
          <w:szCs w:val="26"/>
          <w:rtl/>
          <w:lang w:bidi="ar-MA"/>
        </w:rPr>
        <w:t>استقرارا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87663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 w:rsidR="000753D2">
        <w:rPr>
          <w:rFonts w:cs="Times New Roman" w:hint="cs"/>
          <w:sz w:val="26"/>
          <w:szCs w:val="26"/>
          <w:rtl/>
          <w:lang w:bidi="ar-MA"/>
        </w:rPr>
        <w:t>الثالث</w:t>
      </w:r>
      <w:r w:rsidR="00D87663">
        <w:rPr>
          <w:rFonts w:cs="Times New Roman" w:hint="cs"/>
          <w:sz w:val="26"/>
          <w:szCs w:val="26"/>
          <w:rtl/>
          <w:lang w:bidi="ar-MA"/>
        </w:rPr>
        <w:t xml:space="preserve"> من سنة </w:t>
      </w:r>
      <w:r w:rsidR="00317159">
        <w:rPr>
          <w:rFonts w:cs="Times New Roman" w:hint="cs"/>
          <w:sz w:val="26"/>
          <w:szCs w:val="26"/>
          <w:rtl/>
          <w:lang w:bidi="ar-MA"/>
        </w:rPr>
        <w:t>2019</w:t>
      </w:r>
      <w:r w:rsidR="00647D50">
        <w:rPr>
          <w:rFonts w:cs="Times New Roman" w:hint="cs"/>
          <w:sz w:val="26"/>
          <w:szCs w:val="26"/>
          <w:rtl/>
          <w:lang w:bidi="ar-MA"/>
        </w:rPr>
        <w:t>.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>
        <w:rPr>
          <w:rFonts w:cs="Times New Roman" w:hint="cs"/>
          <w:noProof/>
          <w:sz w:val="26"/>
          <w:szCs w:val="26"/>
          <w:rtl/>
          <w:lang w:eastAsia="fr-FR" w:bidi="ar-MA"/>
        </w:rPr>
        <w:t>إ</w:t>
      </w:r>
      <w:r w:rsidR="00647D50">
        <w:rPr>
          <w:rFonts w:cs="Times New Roman" w:hint="cs"/>
          <w:noProof/>
          <w:sz w:val="26"/>
          <w:szCs w:val="26"/>
          <w:rtl/>
          <w:lang w:eastAsia="fr-FR"/>
        </w:rPr>
        <w:t>جمالا، قد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62169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="00647D5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647D50" w:rsidRPr="00AD1337">
        <w:rPr>
          <w:rFonts w:cs="Times New Roman"/>
          <w:noProof/>
          <w:sz w:val="26"/>
          <w:szCs w:val="26"/>
          <w:rtl/>
          <w:lang w:eastAsia="fr-FR"/>
        </w:rPr>
        <w:t xml:space="preserve"> سجلت نسبة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647D50">
        <w:rPr>
          <w:rFonts w:cs="Times New Roman"/>
          <w:noProof/>
          <w:sz w:val="26"/>
          <w:szCs w:val="26"/>
          <w:lang w:eastAsia="fr-FR"/>
        </w:rPr>
        <w:t>7</w:t>
      </w:r>
      <w:r w:rsidR="00787837">
        <w:rPr>
          <w:rFonts w:cs="Times New Roman"/>
          <w:noProof/>
          <w:sz w:val="26"/>
          <w:szCs w:val="26"/>
          <w:lang w:eastAsia="fr-FR"/>
        </w:rPr>
        <w:t>7</w:t>
      </w:r>
      <w:r w:rsidR="00647D50" w:rsidRPr="00D50299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647D50" w:rsidRDefault="00647D50" w:rsidP="00820FB6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443F31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إنتاج </w:t>
      </w:r>
      <w:r w:rsidRPr="0001609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الصناعة الاستخراجية</w:t>
      </w:r>
      <w:r w:rsidRPr="0042045C">
        <w:rPr>
          <w:rFonts w:cs="Times New Roman" w:hint="cs"/>
          <w:sz w:val="26"/>
          <w:szCs w:val="26"/>
          <w:rtl/>
          <w:lang w:bidi="ar-MA"/>
        </w:rPr>
        <w:t>،</w:t>
      </w:r>
      <w:r w:rsidR="00865E4F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خلال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نفس</w:t>
      </w:r>
      <w:r>
        <w:rPr>
          <w:rFonts w:cs="Times New Roman"/>
          <w:noProof/>
          <w:sz w:val="26"/>
          <w:szCs w:val="26"/>
          <w:rtl/>
          <w:lang w:eastAsia="fr-FR"/>
        </w:rPr>
        <w:t xml:space="preserve"> الفصل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يكون عرف ا</w:t>
      </w:r>
      <w:r w:rsidR="00820FB6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نتيجة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820FB6">
        <w:rPr>
          <w:rFonts w:cs="Times New Roman" w:hint="cs"/>
          <w:noProof/>
          <w:sz w:val="26"/>
          <w:szCs w:val="26"/>
          <w:rtl/>
          <w:lang w:eastAsia="fr-FR"/>
        </w:rPr>
        <w:t>زيادة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إنتاج "الصناعات الإستخراجية الأخرى".</w:t>
      </w:r>
    </w:p>
    <w:p w:rsidR="00647D50" w:rsidRDefault="00647D50" w:rsidP="00787837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اعتبر مستوى دفاتر الطلب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عادي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.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أما بخصوص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 w:rsidR="00820FB6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قدرة الإنتاج المستعملة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226E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لقطاع</w:t>
      </w:r>
      <w:r w:rsidR="004241B7">
        <w:rPr>
          <w:rFonts w:cs="Times New Roman"/>
          <w:b/>
          <w:bCs/>
          <w:color w:val="660066"/>
          <w:sz w:val="26"/>
          <w:szCs w:val="26"/>
          <w:lang w:bidi="ar-MA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الصناعة </w:t>
      </w:r>
      <w:r w:rsidR="00201527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="00865E4F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201527" w:rsidRPr="00AD1337"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E5010C">
        <w:rPr>
          <w:rFonts w:cs="Times New Roman"/>
          <w:noProof/>
          <w:sz w:val="26"/>
          <w:szCs w:val="26"/>
          <w:rtl/>
          <w:lang w:eastAsia="fr-FR"/>
        </w:rPr>
        <w:t xml:space="preserve"> نسبة</w:t>
      </w:r>
      <w:r w:rsidR="00865E4F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5010C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787837">
        <w:rPr>
          <w:rFonts w:cs="Times New Roman"/>
          <w:noProof/>
          <w:sz w:val="26"/>
          <w:szCs w:val="26"/>
          <w:lang w:eastAsia="fr-FR"/>
        </w:rPr>
        <w:t>64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DA4529" w:rsidRDefault="00DA4529">
      <w:pPr>
        <w:bidi w:val="0"/>
        <w:rPr>
          <w:rFonts w:cs="Times New Roman"/>
          <w:noProof/>
          <w:sz w:val="26"/>
          <w:szCs w:val="26"/>
          <w:rtl/>
          <w:lang w:eastAsia="fr-FR"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</w:p>
    <w:p w:rsidR="00F3134D" w:rsidRPr="00AD1337" w:rsidRDefault="00F3134D" w:rsidP="00787837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lastRenderedPageBreak/>
        <w:t xml:space="preserve">خلال الفصل </w:t>
      </w:r>
      <w:r w:rsidR="000753D2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317159">
        <w:rPr>
          <w:rFonts w:cs="Times New Roman" w:hint="cs"/>
          <w:noProof/>
          <w:sz w:val="26"/>
          <w:szCs w:val="26"/>
          <w:rtl/>
          <w:lang w:eastAsia="fr-FR"/>
        </w:rPr>
        <w:t>2019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يكون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إنتاج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Pr="0041583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الطاقة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عرف 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787837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نتيجة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</w:t>
      </w:r>
      <w:r w:rsidR="00787837">
        <w:rPr>
          <w:rFonts w:cs="Times New Roman" w:hint="cs"/>
          <w:noProof/>
          <w:sz w:val="26"/>
          <w:szCs w:val="26"/>
          <w:rtl/>
          <w:lang w:eastAsia="fr-FR"/>
        </w:rPr>
        <w:t>زيادة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 والبخار والهواء المكيف".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وب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خص</w:t>
      </w:r>
      <w:r>
        <w:rPr>
          <w:rFonts w:cs="Times New Roman" w:hint="cs"/>
          <w:noProof/>
          <w:sz w:val="26"/>
          <w:szCs w:val="26"/>
          <w:rtl/>
          <w:lang w:eastAsia="fr-FR"/>
        </w:rPr>
        <w:t>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مستوى دفاتر الطلب، فقد اعتبر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عادي</w:t>
      </w:r>
      <w:r w:rsidR="00F876C5">
        <w:rPr>
          <w:rFonts w:cs="Times New Roman" w:hint="cs"/>
          <w:noProof/>
          <w:sz w:val="26"/>
          <w:szCs w:val="26"/>
          <w:rtl/>
          <w:lang w:eastAsia="fr-FR" w:bidi="ar-MA"/>
        </w:rPr>
        <w:t>ا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أما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بالنسبة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يكون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787837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375F9F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 w:bidi="ar-MA"/>
        </w:rPr>
        <w:t>نسبة</w:t>
      </w:r>
      <w:r w:rsidR="00375F9F">
        <w:rPr>
          <w:rFonts w:cs="Times New Roman"/>
          <w:noProof/>
          <w:sz w:val="26"/>
          <w:szCs w:val="26"/>
          <w:lang w:eastAsia="fr-FR" w:bidi="ar-MA"/>
        </w:rPr>
        <w:t xml:space="preserve"> </w:t>
      </w:r>
      <w:r w:rsidR="00787837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787837">
        <w:rPr>
          <w:rFonts w:cs="Times New Roman"/>
          <w:noProof/>
          <w:sz w:val="26"/>
          <w:szCs w:val="26"/>
          <w:lang w:eastAsia="fr-FR"/>
        </w:rPr>
        <w:t>92</w:t>
      </w:r>
      <w:r w:rsidR="007878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F3134D" w:rsidRDefault="00F3134D" w:rsidP="00A96FD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وقد يكون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انتاج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2C49E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البيئة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عرف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بفعل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ت</w:t>
      </w:r>
      <w:r>
        <w:rPr>
          <w:rFonts w:cs="Times New Roman" w:hint="cs"/>
          <w:noProof/>
          <w:sz w:val="26"/>
          <w:szCs w:val="26"/>
          <w:rtl/>
          <w:lang w:eastAsia="fr-FR"/>
        </w:rPr>
        <w:t>زايد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أنشطة "جمع ومعالجة وتوزيع الماء".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وف</w:t>
      </w:r>
      <w:r w:rsidR="009C78E1">
        <w:rPr>
          <w:rFonts w:cs="Times New Roman" w:hint="cs"/>
          <w:noProof/>
          <w:sz w:val="26"/>
          <w:szCs w:val="26"/>
          <w:rtl/>
          <w:lang w:eastAsia="fr-FR"/>
        </w:rPr>
        <w:t>ي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ما يخص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مستوى دفاتر الطلب، فقد اعتبرعاد</w:t>
      </w:r>
      <w:r>
        <w:rPr>
          <w:rFonts w:cs="Times New Roman" w:hint="cs"/>
          <w:noProof/>
          <w:sz w:val="26"/>
          <w:szCs w:val="26"/>
          <w:rtl/>
          <w:lang w:eastAsia="fr-FR"/>
        </w:rPr>
        <w:t>يا وقد يكون عدد المشتغلين عرف ارتفاعا.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AA2780"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نسبة 8</w:t>
      </w:r>
      <w:r w:rsidR="00A96FD3"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:rsidR="00002B64" w:rsidRDefault="00AD03CD" w:rsidP="00EF4FC9">
      <w:pPr>
        <w:pStyle w:val="Retraitcorpsdetexte"/>
        <w:spacing w:before="240"/>
        <w:ind w:right="-142" w:firstLine="0"/>
        <w:jc w:val="both"/>
        <w:rPr>
          <w:rFonts w:ascii="Calibri" w:hAnsi="Calibri"/>
          <w:sz w:val="24"/>
          <w:szCs w:val="24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2973070</wp:posOffset>
            </wp:positionH>
            <wp:positionV relativeFrom="margin">
              <wp:posOffset>2211070</wp:posOffset>
            </wp:positionV>
            <wp:extent cx="2819400" cy="2578735"/>
            <wp:effectExtent l="0" t="0" r="0" b="0"/>
            <wp:wrapSquare wrapText="bothSides"/>
            <wp:docPr id="32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0325CB">
        <w:rPr>
          <w:rFonts w:ascii="Calibri" w:hAnsi="Calibri" w:hint="cs"/>
          <w:sz w:val="24"/>
          <w:szCs w:val="24"/>
          <w:rtl/>
          <w:lang w:bidi="ar-MA"/>
        </w:rPr>
        <w:t xml:space="preserve">      </w:t>
      </w:r>
    </w:p>
    <w:p w:rsidR="00BA2CCF" w:rsidRPr="001D4ABF" w:rsidRDefault="00AD03CD" w:rsidP="007E18A0">
      <w:pPr>
        <w:pStyle w:val="Retraitcorpsdetexte"/>
        <w:spacing w:before="240"/>
        <w:ind w:right="-142" w:firstLine="0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52070</wp:posOffset>
            </wp:positionH>
            <wp:positionV relativeFrom="margin">
              <wp:posOffset>2224405</wp:posOffset>
            </wp:positionV>
            <wp:extent cx="2781300" cy="2566670"/>
            <wp:effectExtent l="0" t="0" r="0" b="635"/>
            <wp:wrapSquare wrapText="bothSides"/>
            <wp:docPr id="3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1D4ABF"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lastRenderedPageBreak/>
        <w:t>2</w:t>
      </w:r>
      <w:r w:rsidR="00A611C5" w:rsidRP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.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1 </w:t>
      </w:r>
      <w:r w:rsidR="00BA2CCF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183681" w:rsidRPr="00AD1337" w:rsidRDefault="00AD03CD" w:rsidP="00C560D7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-259080</wp:posOffset>
            </wp:positionH>
            <wp:positionV relativeFrom="margin">
              <wp:posOffset>1270</wp:posOffset>
            </wp:positionV>
            <wp:extent cx="2889250" cy="2781300"/>
            <wp:effectExtent l="0" t="0" r="0" b="0"/>
            <wp:wrapSquare wrapText="bothSides"/>
            <wp:docPr id="30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الفصل </w:t>
      </w:r>
      <w:r w:rsidR="000753D2">
        <w:rPr>
          <w:rFonts w:cs="Times New Roman" w:hint="cs"/>
          <w:noProof/>
          <w:sz w:val="26"/>
          <w:szCs w:val="26"/>
          <w:rtl/>
          <w:lang w:eastAsia="fr-FR"/>
        </w:rPr>
        <w:t>الثالث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317159">
        <w:rPr>
          <w:rFonts w:cs="Times New Roman"/>
          <w:noProof/>
          <w:sz w:val="26"/>
          <w:szCs w:val="26"/>
          <w:rtl/>
          <w:lang w:eastAsia="fr-FR"/>
        </w:rPr>
        <w:t>2019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قد تكون أنشطة </w:t>
      </w:r>
      <w:r w:rsidR="00F3134D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F3134D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البناء</w:t>
      </w:r>
      <w:r w:rsidR="00271C6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عر</w:t>
      </w:r>
      <w:r w:rsidR="0062169A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استقرار</w:t>
      </w:r>
      <w:r w:rsidR="00797756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183681" w:rsidRPr="00A611C5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ويعزى هذا </w:t>
      </w:r>
      <w:r w:rsidR="00471A7E">
        <w:rPr>
          <w:rFonts w:cs="Times New Roman" w:hint="cs"/>
          <w:noProof/>
          <w:sz w:val="26"/>
          <w:szCs w:val="26"/>
          <w:rtl/>
          <w:lang w:eastAsia="fr-FR"/>
        </w:rPr>
        <w:t>التطور</w:t>
      </w:r>
      <w:r w:rsidR="00613E60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ساسا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 xml:space="preserve"> من جهة، الى التحسن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كون سجل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" </w:t>
      </w:r>
      <w:r w:rsidR="00363676">
        <w:rPr>
          <w:rFonts w:cs="Times New Roman" w:hint="cs"/>
          <w:noProof/>
          <w:sz w:val="26"/>
          <w:szCs w:val="26"/>
          <w:rtl/>
          <w:lang w:eastAsia="fr-FR" w:bidi="ar-MA"/>
        </w:rPr>
        <w:t>و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من جهة اخرى</w:t>
      </w:r>
      <w:r w:rsidR="00B124E8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 xml:space="preserve"> الى </w:t>
      </w:r>
      <w:r w:rsidR="00471A7E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C560D7">
        <w:rPr>
          <w:rFonts w:cs="Times New Roman" w:hint="cs"/>
          <w:noProof/>
          <w:sz w:val="26"/>
          <w:szCs w:val="26"/>
          <w:rtl/>
          <w:lang w:eastAsia="fr-FR"/>
        </w:rPr>
        <w:t>لانخفاض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كون سجل</w:t>
      </w:r>
      <w:r w:rsidR="002636E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E46CA3" w:rsidRPr="00976975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C602A4">
        <w:rPr>
          <w:rFonts w:cs="Times New Roman" w:hint="cs"/>
          <w:noProof/>
          <w:sz w:val="26"/>
          <w:szCs w:val="26"/>
          <w:rtl/>
          <w:lang w:eastAsia="fr-FR"/>
        </w:rPr>
        <w:t xml:space="preserve"> انشطة "تشييد المباني"</w:t>
      </w:r>
      <w:r w:rsidR="00174995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174995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174995">
        <w:rPr>
          <w:rFonts w:cs="Times New Roman" w:hint="cs"/>
          <w:noProof/>
          <w:sz w:val="26"/>
          <w:szCs w:val="26"/>
          <w:rtl/>
          <w:lang w:eastAsia="fr-FR"/>
        </w:rPr>
        <w:t>البناء المتخصصة"</w:t>
      </w:r>
      <w:r w:rsidR="00B31F7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183681" w:rsidRDefault="00183681" w:rsidP="00C560D7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وقد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اعتبر مستو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دفاتر الطلب عاديا في قطاع البناء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عدد المشتغلين عرف استقرارا. </w:t>
      </w:r>
      <w:r w:rsidR="00BB1A32"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B3351B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BB1A32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 سجلت نسب</w:t>
      </w:r>
      <w:r w:rsidR="00B3351B">
        <w:rPr>
          <w:rFonts w:cs="Times New Roman" w:hint="cs"/>
          <w:noProof/>
          <w:sz w:val="26"/>
          <w:szCs w:val="26"/>
          <w:rtl/>
          <w:lang w:eastAsia="fr-FR" w:bidi="ar-MA"/>
        </w:rPr>
        <w:t>ة</w:t>
      </w:r>
      <w:r w:rsidR="00B3351B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3351B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BB1A32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C560D7">
        <w:rPr>
          <w:rFonts w:cs="Times New Roman"/>
          <w:noProof/>
          <w:sz w:val="26"/>
          <w:szCs w:val="26"/>
          <w:lang w:eastAsia="fr-FR"/>
        </w:rPr>
        <w:t>67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363676" w:rsidRDefault="00363676" w:rsidP="00EF4FC9">
      <w:pPr>
        <w:pStyle w:val="Retraitcorpsdetexte"/>
        <w:spacing w:before="240" w:after="240"/>
        <w:ind w:left="-2" w:firstLine="0"/>
        <w:jc w:val="both"/>
        <w:rPr>
          <w:rFonts w:ascii="Calibri" w:hAnsi="Calibri"/>
          <w:sz w:val="24"/>
          <w:szCs w:val="24"/>
          <w:rtl/>
          <w:lang w:bidi="ar-MA"/>
        </w:rPr>
      </w:pPr>
    </w:p>
    <w:p w:rsidR="00363676" w:rsidRDefault="00363676" w:rsidP="00EF4FC9">
      <w:pPr>
        <w:pStyle w:val="Retraitcorpsdetexte"/>
        <w:spacing w:before="240" w:after="240"/>
        <w:ind w:left="-2" w:firstLine="0"/>
        <w:jc w:val="both"/>
        <w:rPr>
          <w:rFonts w:ascii="Calibri" w:hAnsi="Calibri"/>
          <w:sz w:val="24"/>
          <w:szCs w:val="24"/>
          <w:rtl/>
          <w:lang w:bidi="ar-MA"/>
        </w:rPr>
      </w:pPr>
    </w:p>
    <w:p w:rsidR="006C7BC4" w:rsidRPr="00AD1337" w:rsidRDefault="000838A8" w:rsidP="00EF4FC9">
      <w:pPr>
        <w:pStyle w:val="Retraitcorpsdetexte"/>
        <w:spacing w:before="240" w:after="240"/>
        <w:ind w:left="-2" w:firstLine="0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AD1337">
        <w:rPr>
          <w:rFonts w:ascii="Calibri" w:hAnsi="Calibri"/>
          <w:sz w:val="24"/>
          <w:szCs w:val="24"/>
          <w:lang w:bidi="ar-MA"/>
        </w:rPr>
        <w:tab/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>2.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561CC4">
        <w:rPr>
          <w:rFonts w:ascii="Calibri" w:hAnsi="Calibri" w:hint="cs"/>
          <w:b/>
          <w:bCs/>
          <w:color w:val="660066"/>
          <w:sz w:val="28"/>
          <w:rtl/>
        </w:rPr>
        <w:t>استشراف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DB57C1">
        <w:rPr>
          <w:rFonts w:ascii="Calibri" w:hAnsi="Calibri" w:hint="eastAsia"/>
          <w:b/>
          <w:bCs/>
          <w:color w:val="660066"/>
          <w:sz w:val="28"/>
          <w:rtl/>
        </w:rPr>
        <w:t>الإنتاج</w:t>
      </w:r>
      <w:r w:rsidR="00DB57C1">
        <w:rPr>
          <w:rFonts w:ascii="Calibri" w:hAnsi="Calibri" w:hint="cs"/>
          <w:b/>
          <w:bCs/>
          <w:color w:val="660066"/>
          <w:sz w:val="28"/>
          <w:rtl/>
        </w:rPr>
        <w:t xml:space="preserve"> حسب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561CC4" w:rsidRPr="00673E57">
        <w:rPr>
          <w:rFonts w:ascii="Calibri" w:hAnsi="Calibri"/>
          <w:b/>
          <w:bCs/>
          <w:color w:val="660066"/>
          <w:sz w:val="28"/>
          <w:rtl/>
        </w:rPr>
        <w:t>توقعــات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أرباب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E8542C" w:rsidRPr="00673E57">
        <w:rPr>
          <w:rFonts w:ascii="Calibri" w:hAnsi="Calibri" w:hint="cs"/>
          <w:b/>
          <w:bCs/>
          <w:color w:val="660066"/>
          <w:sz w:val="28"/>
          <w:rtl/>
        </w:rPr>
        <w:t>المقاولات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بخصوص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الفصل </w:t>
      </w:r>
      <w:r w:rsidR="000753D2">
        <w:rPr>
          <w:rFonts w:ascii="Calibri" w:hAnsi="Calibri" w:hint="cs"/>
          <w:b/>
          <w:bCs/>
          <w:color w:val="660066"/>
          <w:sz w:val="28"/>
          <w:rtl/>
        </w:rPr>
        <w:t>الرابع</w:t>
      </w:r>
      <w:r w:rsidR="00795CAA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B44F01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من 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سنة </w:t>
      </w:r>
      <w:r w:rsidR="00486816">
        <w:rPr>
          <w:rFonts w:ascii="Calibri" w:hAnsi="Calibri"/>
          <w:b/>
          <w:bCs/>
          <w:color w:val="660066"/>
          <w:sz w:val="28"/>
          <w:rtl/>
        </w:rPr>
        <w:t>2019</w:t>
      </w:r>
    </w:p>
    <w:p w:rsidR="00273943" w:rsidRPr="00AD1337" w:rsidRDefault="00273943" w:rsidP="001D4ABF">
      <w:pPr>
        <w:pStyle w:val="Retraitcorpsdetexte"/>
        <w:numPr>
          <w:ilvl w:val="1"/>
          <w:numId w:val="21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476D7A" w:rsidRDefault="00AD03CD" w:rsidP="00E236A1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-443230</wp:posOffset>
            </wp:positionH>
            <wp:positionV relativeFrom="margin">
              <wp:posOffset>3938270</wp:posOffset>
            </wp:positionV>
            <wp:extent cx="3073400" cy="2987040"/>
            <wp:effectExtent l="0" t="0" r="0" b="0"/>
            <wp:wrapSquare wrapText="bothSides"/>
            <wp:docPr id="29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0753D2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لسنة </w:t>
      </w:r>
      <w:r w:rsidR="00486816">
        <w:rPr>
          <w:rFonts w:cs="Times New Roman"/>
          <w:noProof/>
          <w:sz w:val="26"/>
          <w:szCs w:val="26"/>
          <w:rtl/>
          <w:lang w:eastAsia="fr-FR"/>
        </w:rPr>
        <w:t>2019</w:t>
      </w:r>
      <w:r w:rsidR="00476D7A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7D1765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 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أرباب </w:t>
      </w:r>
      <w:r w:rsidR="00476D7A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</w:t>
      </w:r>
      <w:r w:rsidR="00476D7A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7D1765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476D7A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الإنتاج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. و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عزى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هاته التوقعات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 بالأساس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، من جهة،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إلى 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 المرتقب في أنشطة "</w:t>
      </w:r>
      <w:r w:rsidR="00356A7D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356A7D" w:rsidRPr="005C0BC7">
        <w:rPr>
          <w:rFonts w:cs="Times New Roman"/>
          <w:noProof/>
          <w:sz w:val="26"/>
          <w:szCs w:val="26"/>
          <w:rtl/>
          <w:lang w:eastAsia="fr-FR"/>
        </w:rPr>
        <w:t xml:space="preserve">صناعة </w:t>
      </w:r>
      <w:r w:rsidR="00356A7D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356A7D" w:rsidRPr="005C0BC7">
        <w:rPr>
          <w:rFonts w:cs="Times New Roman"/>
          <w:noProof/>
          <w:sz w:val="26"/>
          <w:szCs w:val="26"/>
          <w:rtl/>
          <w:lang w:eastAsia="fr-FR"/>
        </w:rPr>
        <w:t>كيماوية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E236A1" w:rsidRPr="00E236A1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236A1" w:rsidRPr="007E18A0">
        <w:rPr>
          <w:rFonts w:cs="Times New Roman"/>
          <w:noProof/>
          <w:sz w:val="26"/>
          <w:szCs w:val="26"/>
          <w:rtl/>
          <w:lang w:eastAsia="fr-FR"/>
        </w:rPr>
        <w:t>صناعة السيارات</w:t>
      </w:r>
      <w:r w:rsidR="00E236A1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E236A1" w:rsidRPr="00356A7D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، ومن جهة أخرى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إلى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الانخفاض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في انتاج أنشطة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E236A1" w:rsidRPr="00E236A1">
        <w:rPr>
          <w:rFonts w:cs="Times New Roman"/>
          <w:noProof/>
          <w:sz w:val="26"/>
          <w:szCs w:val="26"/>
          <w:rtl/>
          <w:lang w:eastAsia="fr-FR"/>
        </w:rPr>
        <w:t>صنع الأجهزة الكهربائية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A04F3B" w:rsidRPr="007E18A0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236A1" w:rsidRPr="00E236A1">
        <w:rPr>
          <w:rFonts w:cs="Times New Roman"/>
          <w:noProof/>
          <w:sz w:val="26"/>
          <w:szCs w:val="26"/>
          <w:rtl/>
          <w:lang w:eastAsia="fr-FR"/>
        </w:rPr>
        <w:t>صنع تجهيزات معلوماتية  ومنتجات إلكترونية وبصرية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".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76D7A">
        <w:rPr>
          <w:rFonts w:cs="Times New Roman" w:hint="cs"/>
          <w:sz w:val="26"/>
          <w:szCs w:val="26"/>
          <w:rtl/>
          <w:lang w:bidi="ar-MA"/>
        </w:rPr>
        <w:t xml:space="preserve">كما يتوقع أغلبية مقاولي هذا القطاع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ا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ستقرار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 xml:space="preserve">ا في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476D7A" w:rsidRPr="00AD1337" w:rsidRDefault="00476D7A" w:rsidP="00CA7A82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و</w:t>
      </w:r>
      <w:r>
        <w:rPr>
          <w:rFonts w:cs="Times New Roman" w:hint="cs"/>
          <w:noProof/>
          <w:sz w:val="26"/>
          <w:szCs w:val="26"/>
          <w:rtl/>
          <w:lang w:eastAsia="fr-FR"/>
        </w:rPr>
        <w:t>بخصوص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الصناعة </w:t>
      </w:r>
      <w:r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، 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يرتقب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أرباب المقاولات 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E236A1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 الإنتاج. ويعزى هذا التطور بالأساس إلى ا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ل</w:t>
      </w:r>
      <w:r w:rsidR="00CA7A82">
        <w:rPr>
          <w:rFonts w:cs="Times New Roman" w:hint="cs"/>
          <w:noProof/>
          <w:sz w:val="26"/>
          <w:szCs w:val="26"/>
          <w:rtl/>
          <w:lang w:eastAsia="fr-FR"/>
        </w:rPr>
        <w:t>ركود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 في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إنتاج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الفوسفاط.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بالنسبة لعدد المشتغلين، </w:t>
      </w:r>
      <w:r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يتوقع </w:t>
      </w:r>
      <w:r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ا</w:t>
      </w:r>
      <w:r w:rsidR="00E236A1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خلال نفس الفصل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476D7A" w:rsidRPr="005365F8" w:rsidRDefault="00476D7A" w:rsidP="004B0FC2">
      <w:pPr>
        <w:pStyle w:val="Retraitcorpsdetexte"/>
        <w:spacing w:before="36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كما 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أغلبية أرباب مقاولات </w:t>
      </w:r>
      <w:r w:rsidRPr="005365F8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الطاقية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،</w:t>
      </w:r>
      <w:r w:rsidR="007D1765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0753D2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>
        <w:rPr>
          <w:rFonts w:cs="Times New Roman"/>
          <w:noProof/>
          <w:sz w:val="26"/>
          <w:szCs w:val="26"/>
          <w:lang w:eastAsia="fr-FR"/>
        </w:rPr>
        <w:t>2019</w:t>
      </w:r>
      <w:r>
        <w:rPr>
          <w:rFonts w:cs="Times New Roman" w:hint="cs"/>
          <w:noProof/>
          <w:sz w:val="26"/>
          <w:szCs w:val="26"/>
          <w:rtl/>
          <w:lang w:eastAsia="fr-FR"/>
        </w:rPr>
        <w:t>، ا</w:t>
      </w:r>
      <w:r w:rsidR="00E236A1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في الإنتاج نتيجة </w:t>
      </w:r>
      <w:r w:rsidR="004B0FC2">
        <w:rPr>
          <w:rFonts w:cs="Times New Roman" w:hint="cs"/>
          <w:noProof/>
          <w:sz w:val="26"/>
          <w:szCs w:val="26"/>
          <w:rtl/>
          <w:lang w:eastAsia="fr-FR"/>
        </w:rPr>
        <w:t>الركود المرتقب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 والبخار والهواء المكيف".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وبخصوص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يعرف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E236A1">
        <w:rPr>
          <w:rFonts w:cs="Times New Roman" w:hint="cs"/>
          <w:noProof/>
          <w:sz w:val="26"/>
          <w:szCs w:val="26"/>
          <w:rtl/>
          <w:lang w:eastAsia="fr-FR"/>
        </w:rPr>
        <w:t>ستفرارا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خلال نفس الفصل.</w:t>
      </w:r>
    </w:p>
    <w:p w:rsidR="00742D5D" w:rsidRDefault="00742D5D" w:rsidP="00205E9C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2E4C07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صناعة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، ف</w:t>
      </w:r>
      <w:r w:rsidR="00895598" w:rsidRPr="00AD1337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ن مقاولي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يتوقعون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 </w:t>
      </w:r>
      <w:r w:rsidR="004955CB" w:rsidRPr="00AD1337">
        <w:rPr>
          <w:rFonts w:cs="Times New Roman"/>
          <w:noProof/>
          <w:sz w:val="26"/>
          <w:szCs w:val="26"/>
          <w:rtl/>
          <w:lang w:eastAsia="fr-FR"/>
        </w:rPr>
        <w:t>الإنتاج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خصوص</w:t>
      </w:r>
      <w:r w:rsidR="003D0C3D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</w:t>
      </w:r>
      <w:r w:rsidR="007D176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579" w:rsidRPr="00AD1337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>نشطة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"جمع ومعالجة وتوزيع الماء"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83479D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5F4100" w:rsidRPr="00AD1337" w:rsidRDefault="005F4100" w:rsidP="001D4ABF">
      <w:pPr>
        <w:pStyle w:val="Retraitcorpsdetexte"/>
        <w:numPr>
          <w:ilvl w:val="1"/>
          <w:numId w:val="19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lastRenderedPageBreak/>
        <w:t>قطاع البناء</w:t>
      </w:r>
    </w:p>
    <w:p w:rsidR="005F4100" w:rsidRPr="00AD1337" w:rsidRDefault="005F4100" w:rsidP="005F4100">
      <w:pPr>
        <w:bidi w:val="0"/>
        <w:jc w:val="right"/>
        <w:rPr>
          <w:rFonts w:ascii="Calibri" w:hAnsi="Calibri" w:cs="Arabic Transparent"/>
          <w:sz w:val="24"/>
          <w:szCs w:val="24"/>
          <w:rtl/>
          <w:lang w:bidi="ar-MA"/>
        </w:rPr>
      </w:pPr>
    </w:p>
    <w:p w:rsidR="0013195B" w:rsidRDefault="00AD03CD" w:rsidP="008D69BD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-259080</wp:posOffset>
            </wp:positionH>
            <wp:positionV relativeFrom="margin">
              <wp:posOffset>331470</wp:posOffset>
            </wp:positionV>
            <wp:extent cx="3429000" cy="2654300"/>
            <wp:effectExtent l="0" t="0" r="0" b="0"/>
            <wp:wrapSquare wrapText="bothSides"/>
            <wp:docPr id="28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>إجمالا</w:t>
      </w:r>
      <w:r w:rsidR="00B27ABE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AC1E9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من المنتظر ان يعرف </w:t>
      </w:r>
      <w:r w:rsidR="00D87663" w:rsidRPr="006100C0">
        <w:rPr>
          <w:rFonts w:cs="Times New Roman" w:hint="cs"/>
          <w:noProof/>
          <w:sz w:val="26"/>
          <w:szCs w:val="26"/>
          <w:rtl/>
          <w:lang w:eastAsia="fr-FR"/>
        </w:rPr>
        <w:t>نشاط قطاع</w:t>
      </w:r>
      <w:r w:rsidR="00D66EB0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البناء</w:t>
      </w:r>
      <w:r w:rsidR="00AC1E93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B124E8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AA3FA9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 w:rsidR="00B124E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87663" w:rsidRPr="00D87663">
        <w:rPr>
          <w:rFonts w:cs="Times New Roman" w:hint="cs"/>
          <w:noProof/>
          <w:sz w:val="26"/>
          <w:szCs w:val="26"/>
          <w:rtl/>
          <w:lang w:eastAsia="fr-FR"/>
        </w:rPr>
        <w:t>خلال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الفصل </w:t>
      </w:r>
      <w:r w:rsidR="000753D2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="00AC1E9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سنة </w:t>
      </w:r>
      <w:r w:rsidR="00486816">
        <w:rPr>
          <w:rFonts w:cs="Times New Roman" w:hint="cs"/>
          <w:noProof/>
          <w:sz w:val="26"/>
          <w:szCs w:val="26"/>
          <w:rtl/>
          <w:lang w:eastAsia="fr-FR"/>
        </w:rPr>
        <w:t>2019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 xml:space="preserve">ويعزى </w:t>
      </w:r>
      <w:r w:rsidR="002821ED">
        <w:rPr>
          <w:rFonts w:cs="Times New Roman" w:hint="cs"/>
          <w:noProof/>
          <w:sz w:val="26"/>
          <w:szCs w:val="26"/>
          <w:rtl/>
          <w:lang w:eastAsia="fr-FR"/>
        </w:rPr>
        <w:t xml:space="preserve">هذا </w:t>
      </w:r>
      <w:r w:rsidR="00CA5D2F">
        <w:rPr>
          <w:rFonts w:cs="Times New Roman" w:hint="cs"/>
          <w:noProof/>
          <w:sz w:val="26"/>
          <w:szCs w:val="26"/>
          <w:rtl/>
          <w:lang w:eastAsia="fr-FR"/>
        </w:rPr>
        <w:t xml:space="preserve"> التطور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أساسا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إلى 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AA3FA9">
        <w:rPr>
          <w:rFonts w:cs="Times New Roman" w:hint="cs"/>
          <w:noProof/>
          <w:sz w:val="26"/>
          <w:szCs w:val="26"/>
          <w:rtl/>
          <w:lang w:eastAsia="fr-FR"/>
        </w:rPr>
        <w:t>لتراجع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 المنتظر في انشطة </w:t>
      </w:r>
      <w:r w:rsidR="00287A1F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287A1F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287A1F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287A1F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287A1F" w:rsidRPr="00976975">
        <w:rPr>
          <w:rFonts w:cs="Times New Roman"/>
          <w:noProof/>
          <w:sz w:val="26"/>
          <w:szCs w:val="26"/>
          <w:rtl/>
          <w:lang w:eastAsia="fr-FR"/>
        </w:rPr>
        <w:t>"</w:t>
      </w:r>
      <w:r w:rsidR="00AC1E93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A3FA9">
        <w:rPr>
          <w:rFonts w:cs="Times New Roman" w:hint="cs"/>
          <w:noProof/>
          <w:sz w:val="26"/>
          <w:szCs w:val="26"/>
          <w:rtl/>
          <w:lang w:eastAsia="fr-FR"/>
        </w:rPr>
        <w:t>و"</w:t>
      </w:r>
      <w:r w:rsidR="00AA3FA9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AA3FA9">
        <w:rPr>
          <w:rFonts w:cs="Times New Roman" w:hint="cs"/>
          <w:noProof/>
          <w:sz w:val="26"/>
          <w:szCs w:val="26"/>
          <w:rtl/>
          <w:lang w:eastAsia="fr-FR"/>
        </w:rPr>
        <w:t>البناء المتخصصة"</w:t>
      </w:r>
      <w:r w:rsidR="008D69BD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D66EB0" w:rsidRPr="00AD1337" w:rsidRDefault="00D66EB0" w:rsidP="006663B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كما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يتوقع </w:t>
      </w:r>
      <w:r w:rsidR="00D87663">
        <w:rPr>
          <w:rFonts w:cs="Times New Roman" w:hint="cs"/>
          <w:noProof/>
          <w:sz w:val="26"/>
          <w:szCs w:val="26"/>
          <w:rtl/>
          <w:lang w:eastAsia="fr-FR"/>
        </w:rPr>
        <w:t>أغلبية مقاولي هذا القطاع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عدد المشتغلين خلال </w:t>
      </w:r>
      <w:r w:rsidR="006663B3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نفس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الفصل</w:t>
      </w:r>
      <w:r w:rsidR="006663B3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340BFB" w:rsidRDefault="00340BFB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015824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015824" w:rsidRPr="00AD1337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sectPr w:rsidR="00015824" w:rsidRPr="00AD1337" w:rsidSect="00325724">
      <w:footerReference w:type="default" r:id="rId17"/>
      <w:pgSz w:w="11906" w:h="16838"/>
      <w:pgMar w:top="1418" w:right="1418" w:bottom="1418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6C6" w:rsidRDefault="009576C6" w:rsidP="000E251D">
      <w:r>
        <w:separator/>
      </w:r>
    </w:p>
  </w:endnote>
  <w:endnote w:type="continuationSeparator" w:id="1">
    <w:p w:rsidR="009576C6" w:rsidRDefault="009576C6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57"/>
      <w:gridCol w:w="9043"/>
    </w:tblGrid>
    <w:tr w:rsidR="002249B4" w:rsidTr="005A6FED">
      <w:tc>
        <w:tcPr>
          <w:tcW w:w="138" w:type="pct"/>
          <w:tcBorders>
            <w:top w:val="single" w:sz="4" w:space="0" w:color="943634"/>
          </w:tcBorders>
          <w:shd w:val="clear" w:color="auto" w:fill="auto"/>
        </w:tcPr>
        <w:p w:rsidR="002249B4" w:rsidRPr="005A6FED" w:rsidRDefault="002249B4">
          <w:pPr>
            <w:pStyle w:val="Pieddepage"/>
            <w:jc w:val="right"/>
            <w:rPr>
              <w:b/>
              <w:color w:val="FFFFFF"/>
            </w:rPr>
          </w:pPr>
        </w:p>
      </w:tc>
      <w:tc>
        <w:tcPr>
          <w:tcW w:w="4862" w:type="pct"/>
          <w:tcBorders>
            <w:top w:val="single" w:sz="4" w:space="0" w:color="auto"/>
          </w:tcBorders>
        </w:tcPr>
        <w:p w:rsidR="002249B4" w:rsidRPr="005A6FED" w:rsidRDefault="002249B4" w:rsidP="000F3C91">
          <w:pPr>
            <w:rPr>
              <w:rFonts w:cs="Times New Roman"/>
              <w:sz w:val="22"/>
              <w:szCs w:val="22"/>
              <w:lang w:bidi="ar-MA"/>
            </w:rPr>
          </w:pPr>
          <w:r w:rsidRPr="005A6FED">
            <w:rPr>
              <w:rFonts w:cs="Times New Roman"/>
              <w:sz w:val="22"/>
              <w:szCs w:val="22"/>
              <w:rtl/>
            </w:rPr>
            <w:t>البحوث الفصلية حول الظرفية الاقتصادية</w:t>
          </w:r>
          <w:r w:rsidR="000F3C91">
            <w:rPr>
              <w:rFonts w:cs="Times New Roman"/>
              <w:sz w:val="22"/>
              <w:szCs w:val="22"/>
            </w:rPr>
            <w:t xml:space="preserve"> </w:t>
          </w:r>
          <w:r w:rsidR="008C2C36" w:rsidRPr="005A6FED">
            <w:rPr>
              <w:rFonts w:cs="Times New Roman" w:hint="cs"/>
              <w:sz w:val="22"/>
              <w:szCs w:val="22"/>
              <w:rtl/>
            </w:rPr>
            <w:t xml:space="preserve">"الصناعة </w:t>
          </w:r>
          <w:r w:rsidR="000F3C91" w:rsidRPr="005A6FED">
            <w:rPr>
              <w:rFonts w:cs="Times New Roman" w:hint="cs"/>
              <w:sz w:val="22"/>
              <w:szCs w:val="22"/>
              <w:rtl/>
            </w:rPr>
            <w:t>والبناء</w:t>
          </w:r>
          <w:r w:rsidR="008C2C36" w:rsidRPr="005A6FED">
            <w:rPr>
              <w:rFonts w:cs="Times New Roman" w:hint="cs"/>
              <w:sz w:val="22"/>
              <w:szCs w:val="22"/>
              <w:rtl/>
            </w:rPr>
            <w:t>"</w:t>
          </w:r>
          <w:r w:rsidR="000F3C91">
            <w:rPr>
              <w:rFonts w:cs="Times New Roman"/>
              <w:sz w:val="22"/>
              <w:szCs w:val="22"/>
            </w:rPr>
            <w:t xml:space="preserve">             </w:t>
          </w:r>
          <w:r w:rsidR="00BA5322">
            <w:rPr>
              <w:noProof/>
            </w:rPr>
            <w:fldChar w:fldCharType="begin"/>
          </w:r>
          <w:r w:rsidR="002B7294">
            <w:rPr>
              <w:noProof/>
            </w:rPr>
            <w:instrText xml:space="preserve"> PAGE   \* MERGEFORMAT </w:instrText>
          </w:r>
          <w:r w:rsidR="00BA5322">
            <w:rPr>
              <w:noProof/>
            </w:rPr>
            <w:fldChar w:fldCharType="separate"/>
          </w:r>
          <w:r w:rsidR="00AD03CD">
            <w:rPr>
              <w:noProof/>
              <w:rtl/>
            </w:rPr>
            <w:t>2</w:t>
          </w:r>
          <w:r w:rsidR="00BA5322">
            <w:rPr>
              <w:noProof/>
            </w:rPr>
            <w:fldChar w:fldCharType="end"/>
          </w:r>
          <w:r w:rsidR="000753D2">
            <w:rPr>
              <w:rFonts w:hint="cs"/>
              <w:noProof/>
              <w:rtl/>
            </w:rPr>
            <w:t xml:space="preserve">     </w:t>
          </w:r>
          <w:r w:rsidR="000753D2">
            <w:rPr>
              <w:rFonts w:cs="Times New Roman" w:hint="cs"/>
              <w:sz w:val="22"/>
              <w:szCs w:val="22"/>
              <w:rtl/>
            </w:rPr>
            <w:t xml:space="preserve">                                             </w:t>
          </w:r>
          <w:r w:rsidR="000F3C91">
            <w:rPr>
              <w:rFonts w:cs="Times New Roman" w:hint="cs"/>
              <w:sz w:val="22"/>
              <w:szCs w:val="22"/>
              <w:rtl/>
            </w:rPr>
            <w:t>دجنبر -</w:t>
          </w:r>
          <w:r w:rsidR="00486816" w:rsidRPr="005A6FED">
            <w:rPr>
              <w:rFonts w:cs="Times New Roman" w:hint="cs"/>
              <w:sz w:val="22"/>
              <w:szCs w:val="22"/>
              <w:rtl/>
            </w:rPr>
            <w:t>2019</w:t>
          </w:r>
          <w:r w:rsidRPr="005A6FED">
            <w:rPr>
              <w:rFonts w:cs="Times New Roman" w:hint="cs"/>
              <w:sz w:val="22"/>
              <w:szCs w:val="22"/>
              <w:rtl/>
            </w:rPr>
            <w:t>-</w:t>
          </w:r>
        </w:p>
      </w:tc>
    </w:tr>
  </w:tbl>
  <w:p w:rsidR="000E251D" w:rsidRPr="00317159" w:rsidRDefault="000E251D" w:rsidP="002249B4">
    <w:pPr>
      <w:pStyle w:val="Pieddepage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6C6" w:rsidRDefault="009576C6" w:rsidP="000E251D">
      <w:r>
        <w:separator/>
      </w:r>
    </w:p>
  </w:footnote>
  <w:footnote w:type="continuationSeparator" w:id="1">
    <w:p w:rsidR="009576C6" w:rsidRDefault="009576C6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D6C"/>
    <w:multiLevelType w:val="multilevel"/>
    <w:tmpl w:val="758C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D5B79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6F644D"/>
    <w:multiLevelType w:val="hybridMultilevel"/>
    <w:tmpl w:val="BA9812B2"/>
    <w:lvl w:ilvl="0" w:tplc="718431B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2" w:hanging="360"/>
      </w:pPr>
    </w:lvl>
    <w:lvl w:ilvl="2" w:tplc="040C001B" w:tentative="1">
      <w:start w:val="1"/>
      <w:numFmt w:val="lowerRoman"/>
      <w:lvlText w:val="%3."/>
      <w:lvlJc w:val="right"/>
      <w:pPr>
        <w:ind w:left="2932" w:hanging="180"/>
      </w:pPr>
    </w:lvl>
    <w:lvl w:ilvl="3" w:tplc="040C000F" w:tentative="1">
      <w:start w:val="1"/>
      <w:numFmt w:val="decimal"/>
      <w:lvlText w:val="%4."/>
      <w:lvlJc w:val="left"/>
      <w:pPr>
        <w:ind w:left="3652" w:hanging="360"/>
      </w:pPr>
    </w:lvl>
    <w:lvl w:ilvl="4" w:tplc="040C0019" w:tentative="1">
      <w:start w:val="1"/>
      <w:numFmt w:val="lowerLetter"/>
      <w:lvlText w:val="%5."/>
      <w:lvlJc w:val="left"/>
      <w:pPr>
        <w:ind w:left="4372" w:hanging="360"/>
      </w:pPr>
    </w:lvl>
    <w:lvl w:ilvl="5" w:tplc="040C001B" w:tentative="1">
      <w:start w:val="1"/>
      <w:numFmt w:val="lowerRoman"/>
      <w:lvlText w:val="%6."/>
      <w:lvlJc w:val="right"/>
      <w:pPr>
        <w:ind w:left="5092" w:hanging="180"/>
      </w:pPr>
    </w:lvl>
    <w:lvl w:ilvl="6" w:tplc="040C000F" w:tentative="1">
      <w:start w:val="1"/>
      <w:numFmt w:val="decimal"/>
      <w:lvlText w:val="%7."/>
      <w:lvlJc w:val="left"/>
      <w:pPr>
        <w:ind w:left="5812" w:hanging="360"/>
      </w:pPr>
    </w:lvl>
    <w:lvl w:ilvl="7" w:tplc="040C0019" w:tentative="1">
      <w:start w:val="1"/>
      <w:numFmt w:val="lowerLetter"/>
      <w:lvlText w:val="%8."/>
      <w:lvlJc w:val="left"/>
      <w:pPr>
        <w:ind w:left="6532" w:hanging="360"/>
      </w:pPr>
    </w:lvl>
    <w:lvl w:ilvl="8" w:tplc="040C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>
    <w:nsid w:val="241D1FB6"/>
    <w:multiLevelType w:val="hybridMultilevel"/>
    <w:tmpl w:val="FE161F92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4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5">
    <w:nsid w:val="25D7573A"/>
    <w:multiLevelType w:val="multilevel"/>
    <w:tmpl w:val="2968E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7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>
    <w:nsid w:val="36760E86"/>
    <w:multiLevelType w:val="multilevel"/>
    <w:tmpl w:val="CAFE0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B241D27"/>
    <w:multiLevelType w:val="multilevel"/>
    <w:tmpl w:val="8A8EE5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6E3D63"/>
    <w:multiLevelType w:val="multilevel"/>
    <w:tmpl w:val="A30C6D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4B221181"/>
    <w:multiLevelType w:val="multilevel"/>
    <w:tmpl w:val="82043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5D414DD7"/>
    <w:multiLevelType w:val="hybridMultilevel"/>
    <w:tmpl w:val="E21CCDBA"/>
    <w:lvl w:ilvl="0" w:tplc="0D46AE08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7BF6304"/>
    <w:multiLevelType w:val="multilevel"/>
    <w:tmpl w:val="C8B2D4C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  <w:sz w:val="26"/>
      </w:rPr>
    </w:lvl>
  </w:abstractNum>
  <w:abstractNum w:abstractNumId="19">
    <w:nsid w:val="6CB05BE9"/>
    <w:multiLevelType w:val="hybridMultilevel"/>
    <w:tmpl w:val="9A925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76EC0E8F"/>
    <w:multiLevelType w:val="multilevel"/>
    <w:tmpl w:val="527E39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7"/>
  </w:num>
  <w:num w:numId="5">
    <w:abstractNumId w:val="7"/>
  </w:num>
  <w:num w:numId="6">
    <w:abstractNumId w:val="1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"/>
  </w:num>
  <w:num w:numId="15">
    <w:abstractNumId w:val="16"/>
  </w:num>
  <w:num w:numId="16">
    <w:abstractNumId w:val="1"/>
  </w:num>
  <w:num w:numId="17">
    <w:abstractNumId w:val="21"/>
  </w:num>
  <w:num w:numId="18">
    <w:abstractNumId w:val="3"/>
  </w:num>
  <w:num w:numId="19">
    <w:abstractNumId w:val="10"/>
  </w:num>
  <w:num w:numId="20">
    <w:abstractNumId w:val="14"/>
  </w:num>
  <w:num w:numId="21">
    <w:abstractNumId w:val="5"/>
  </w:num>
  <w:num w:numId="22">
    <w:abstractNumId w:val="1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567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559FB"/>
    <w:rsid w:val="000028BF"/>
    <w:rsid w:val="00002B64"/>
    <w:rsid w:val="00005B0D"/>
    <w:rsid w:val="00005DF0"/>
    <w:rsid w:val="00006D1C"/>
    <w:rsid w:val="00007707"/>
    <w:rsid w:val="000154FE"/>
    <w:rsid w:val="00015824"/>
    <w:rsid w:val="0001667E"/>
    <w:rsid w:val="00025B4D"/>
    <w:rsid w:val="00027E35"/>
    <w:rsid w:val="000325CB"/>
    <w:rsid w:val="00032689"/>
    <w:rsid w:val="0003658F"/>
    <w:rsid w:val="000365F4"/>
    <w:rsid w:val="00036FC3"/>
    <w:rsid w:val="00040F45"/>
    <w:rsid w:val="000421E6"/>
    <w:rsid w:val="000462D3"/>
    <w:rsid w:val="00047173"/>
    <w:rsid w:val="0004779D"/>
    <w:rsid w:val="00050947"/>
    <w:rsid w:val="000516D7"/>
    <w:rsid w:val="00052A22"/>
    <w:rsid w:val="00052CFD"/>
    <w:rsid w:val="000553E3"/>
    <w:rsid w:val="0006047A"/>
    <w:rsid w:val="0006322D"/>
    <w:rsid w:val="00063239"/>
    <w:rsid w:val="000654DD"/>
    <w:rsid w:val="000657C4"/>
    <w:rsid w:val="0007049E"/>
    <w:rsid w:val="0007070B"/>
    <w:rsid w:val="000711FC"/>
    <w:rsid w:val="000753D2"/>
    <w:rsid w:val="0007691D"/>
    <w:rsid w:val="00077408"/>
    <w:rsid w:val="00082557"/>
    <w:rsid w:val="000838A8"/>
    <w:rsid w:val="00083993"/>
    <w:rsid w:val="00084C8F"/>
    <w:rsid w:val="00085DD0"/>
    <w:rsid w:val="00093354"/>
    <w:rsid w:val="0009747C"/>
    <w:rsid w:val="000A060A"/>
    <w:rsid w:val="000A0811"/>
    <w:rsid w:val="000A3DC7"/>
    <w:rsid w:val="000A6CCA"/>
    <w:rsid w:val="000B2EA9"/>
    <w:rsid w:val="000B5C50"/>
    <w:rsid w:val="000B7837"/>
    <w:rsid w:val="000D0C27"/>
    <w:rsid w:val="000D227B"/>
    <w:rsid w:val="000D528C"/>
    <w:rsid w:val="000E1F37"/>
    <w:rsid w:val="000E251D"/>
    <w:rsid w:val="000E41C4"/>
    <w:rsid w:val="000E5983"/>
    <w:rsid w:val="000E650E"/>
    <w:rsid w:val="000F3C91"/>
    <w:rsid w:val="000F4865"/>
    <w:rsid w:val="000F5AAA"/>
    <w:rsid w:val="000F5E53"/>
    <w:rsid w:val="000F7FCB"/>
    <w:rsid w:val="00104B56"/>
    <w:rsid w:val="00107A72"/>
    <w:rsid w:val="00107F1C"/>
    <w:rsid w:val="00112B0B"/>
    <w:rsid w:val="001158C0"/>
    <w:rsid w:val="0012078A"/>
    <w:rsid w:val="00120B7A"/>
    <w:rsid w:val="001210CE"/>
    <w:rsid w:val="001241FB"/>
    <w:rsid w:val="0012526A"/>
    <w:rsid w:val="00126CE9"/>
    <w:rsid w:val="0013195B"/>
    <w:rsid w:val="00132A8E"/>
    <w:rsid w:val="00132EA2"/>
    <w:rsid w:val="001354E2"/>
    <w:rsid w:val="00140042"/>
    <w:rsid w:val="00140D5A"/>
    <w:rsid w:val="00142697"/>
    <w:rsid w:val="00143138"/>
    <w:rsid w:val="00143950"/>
    <w:rsid w:val="001529DA"/>
    <w:rsid w:val="00162D9A"/>
    <w:rsid w:val="001641FB"/>
    <w:rsid w:val="00166E4D"/>
    <w:rsid w:val="001703CF"/>
    <w:rsid w:val="00170A3E"/>
    <w:rsid w:val="001711F3"/>
    <w:rsid w:val="001732E6"/>
    <w:rsid w:val="00173BA5"/>
    <w:rsid w:val="00174239"/>
    <w:rsid w:val="0017456E"/>
    <w:rsid w:val="00174995"/>
    <w:rsid w:val="001751C1"/>
    <w:rsid w:val="001762D6"/>
    <w:rsid w:val="00176CFE"/>
    <w:rsid w:val="001826A5"/>
    <w:rsid w:val="00182F91"/>
    <w:rsid w:val="00183681"/>
    <w:rsid w:val="00184198"/>
    <w:rsid w:val="00184F33"/>
    <w:rsid w:val="001872CC"/>
    <w:rsid w:val="0018778B"/>
    <w:rsid w:val="00190968"/>
    <w:rsid w:val="001930C0"/>
    <w:rsid w:val="001938B7"/>
    <w:rsid w:val="00195A85"/>
    <w:rsid w:val="001973DF"/>
    <w:rsid w:val="001A1344"/>
    <w:rsid w:val="001A18E2"/>
    <w:rsid w:val="001A6544"/>
    <w:rsid w:val="001A6AD9"/>
    <w:rsid w:val="001A778D"/>
    <w:rsid w:val="001B4146"/>
    <w:rsid w:val="001B52D7"/>
    <w:rsid w:val="001B5BA6"/>
    <w:rsid w:val="001B6BB1"/>
    <w:rsid w:val="001C053B"/>
    <w:rsid w:val="001C220A"/>
    <w:rsid w:val="001C3436"/>
    <w:rsid w:val="001C3E3F"/>
    <w:rsid w:val="001C58C3"/>
    <w:rsid w:val="001C76EE"/>
    <w:rsid w:val="001D26A0"/>
    <w:rsid w:val="001D3760"/>
    <w:rsid w:val="001D4ABF"/>
    <w:rsid w:val="001D6BA5"/>
    <w:rsid w:val="001E1085"/>
    <w:rsid w:val="001E2FEF"/>
    <w:rsid w:val="001E482F"/>
    <w:rsid w:val="001E4BFA"/>
    <w:rsid w:val="001E6433"/>
    <w:rsid w:val="001E6A8E"/>
    <w:rsid w:val="001E7CF3"/>
    <w:rsid w:val="001F2C4F"/>
    <w:rsid w:val="001F3090"/>
    <w:rsid w:val="001F3500"/>
    <w:rsid w:val="001F3BB0"/>
    <w:rsid w:val="001F46A9"/>
    <w:rsid w:val="001F4B8C"/>
    <w:rsid w:val="00201527"/>
    <w:rsid w:val="0020243C"/>
    <w:rsid w:val="00203A6B"/>
    <w:rsid w:val="00204032"/>
    <w:rsid w:val="00205020"/>
    <w:rsid w:val="00205E9C"/>
    <w:rsid w:val="00206740"/>
    <w:rsid w:val="00207013"/>
    <w:rsid w:val="002077CD"/>
    <w:rsid w:val="00211D51"/>
    <w:rsid w:val="002168CD"/>
    <w:rsid w:val="00217272"/>
    <w:rsid w:val="002173B7"/>
    <w:rsid w:val="002205D3"/>
    <w:rsid w:val="0022350B"/>
    <w:rsid w:val="002249B4"/>
    <w:rsid w:val="00224A45"/>
    <w:rsid w:val="00226884"/>
    <w:rsid w:val="00231C4D"/>
    <w:rsid w:val="00237BFF"/>
    <w:rsid w:val="00240EBB"/>
    <w:rsid w:val="00244B83"/>
    <w:rsid w:val="00245D64"/>
    <w:rsid w:val="00247941"/>
    <w:rsid w:val="002479F7"/>
    <w:rsid w:val="002508B1"/>
    <w:rsid w:val="00260BD3"/>
    <w:rsid w:val="00261807"/>
    <w:rsid w:val="002626E5"/>
    <w:rsid w:val="00262DC5"/>
    <w:rsid w:val="0026369E"/>
    <w:rsid w:val="002636EE"/>
    <w:rsid w:val="00270EA6"/>
    <w:rsid w:val="002719EC"/>
    <w:rsid w:val="00271BA7"/>
    <w:rsid w:val="00271C6A"/>
    <w:rsid w:val="002729E4"/>
    <w:rsid w:val="00273943"/>
    <w:rsid w:val="002749E6"/>
    <w:rsid w:val="00274FC7"/>
    <w:rsid w:val="002821ED"/>
    <w:rsid w:val="002847C5"/>
    <w:rsid w:val="00287A1F"/>
    <w:rsid w:val="0029288C"/>
    <w:rsid w:val="00293A67"/>
    <w:rsid w:val="002964A0"/>
    <w:rsid w:val="002A6F5C"/>
    <w:rsid w:val="002A70D3"/>
    <w:rsid w:val="002A7384"/>
    <w:rsid w:val="002B290B"/>
    <w:rsid w:val="002B7294"/>
    <w:rsid w:val="002B72E0"/>
    <w:rsid w:val="002B7FF6"/>
    <w:rsid w:val="002C15BC"/>
    <w:rsid w:val="002C5B68"/>
    <w:rsid w:val="002C6BBC"/>
    <w:rsid w:val="002C6C93"/>
    <w:rsid w:val="002D14E3"/>
    <w:rsid w:val="002E0005"/>
    <w:rsid w:val="002E1071"/>
    <w:rsid w:val="002E13BA"/>
    <w:rsid w:val="002E4C07"/>
    <w:rsid w:val="002F100B"/>
    <w:rsid w:val="002F2296"/>
    <w:rsid w:val="002F2D8C"/>
    <w:rsid w:val="002F382A"/>
    <w:rsid w:val="00300DEB"/>
    <w:rsid w:val="003024E2"/>
    <w:rsid w:val="00306037"/>
    <w:rsid w:val="00310816"/>
    <w:rsid w:val="003108B5"/>
    <w:rsid w:val="0031235E"/>
    <w:rsid w:val="003144E6"/>
    <w:rsid w:val="00314A87"/>
    <w:rsid w:val="00314D4E"/>
    <w:rsid w:val="00316A86"/>
    <w:rsid w:val="00317159"/>
    <w:rsid w:val="00322C86"/>
    <w:rsid w:val="00325724"/>
    <w:rsid w:val="00325AA0"/>
    <w:rsid w:val="00326198"/>
    <w:rsid w:val="00331B24"/>
    <w:rsid w:val="0033390F"/>
    <w:rsid w:val="00334989"/>
    <w:rsid w:val="00337524"/>
    <w:rsid w:val="00337591"/>
    <w:rsid w:val="00337681"/>
    <w:rsid w:val="00340099"/>
    <w:rsid w:val="0034059B"/>
    <w:rsid w:val="00340BFB"/>
    <w:rsid w:val="00341201"/>
    <w:rsid w:val="00342945"/>
    <w:rsid w:val="00343A3B"/>
    <w:rsid w:val="0034404C"/>
    <w:rsid w:val="00344CE3"/>
    <w:rsid w:val="00346AFF"/>
    <w:rsid w:val="00356A7D"/>
    <w:rsid w:val="00361087"/>
    <w:rsid w:val="00362D44"/>
    <w:rsid w:val="00363676"/>
    <w:rsid w:val="00364CD0"/>
    <w:rsid w:val="003677B3"/>
    <w:rsid w:val="003705C6"/>
    <w:rsid w:val="003729AC"/>
    <w:rsid w:val="00375BF0"/>
    <w:rsid w:val="00375F9F"/>
    <w:rsid w:val="00377535"/>
    <w:rsid w:val="00380648"/>
    <w:rsid w:val="003818DB"/>
    <w:rsid w:val="00386611"/>
    <w:rsid w:val="003873E4"/>
    <w:rsid w:val="00393E8F"/>
    <w:rsid w:val="003A276D"/>
    <w:rsid w:val="003A3C13"/>
    <w:rsid w:val="003A4559"/>
    <w:rsid w:val="003B6D89"/>
    <w:rsid w:val="003C1C1B"/>
    <w:rsid w:val="003C322F"/>
    <w:rsid w:val="003D0C3D"/>
    <w:rsid w:val="003D4F40"/>
    <w:rsid w:val="003E2303"/>
    <w:rsid w:val="003E3FC2"/>
    <w:rsid w:val="003E7962"/>
    <w:rsid w:val="003F2F93"/>
    <w:rsid w:val="003F3157"/>
    <w:rsid w:val="003F347B"/>
    <w:rsid w:val="003F59E9"/>
    <w:rsid w:val="003F6332"/>
    <w:rsid w:val="003F757B"/>
    <w:rsid w:val="004000CA"/>
    <w:rsid w:val="00401B9E"/>
    <w:rsid w:val="00401ED0"/>
    <w:rsid w:val="00403042"/>
    <w:rsid w:val="004062D5"/>
    <w:rsid w:val="00406CD7"/>
    <w:rsid w:val="00412BF2"/>
    <w:rsid w:val="0041501B"/>
    <w:rsid w:val="004172A0"/>
    <w:rsid w:val="004233BB"/>
    <w:rsid w:val="004241B7"/>
    <w:rsid w:val="0042530F"/>
    <w:rsid w:val="00426664"/>
    <w:rsid w:val="00426DA5"/>
    <w:rsid w:val="00427A13"/>
    <w:rsid w:val="004324FC"/>
    <w:rsid w:val="0043599C"/>
    <w:rsid w:val="00436426"/>
    <w:rsid w:val="00436AEC"/>
    <w:rsid w:val="00437834"/>
    <w:rsid w:val="00440497"/>
    <w:rsid w:val="00440A42"/>
    <w:rsid w:val="004456AB"/>
    <w:rsid w:val="00445963"/>
    <w:rsid w:val="00447FBF"/>
    <w:rsid w:val="00452BAF"/>
    <w:rsid w:val="004551FE"/>
    <w:rsid w:val="004559FB"/>
    <w:rsid w:val="004573EE"/>
    <w:rsid w:val="00463BA2"/>
    <w:rsid w:val="00464B65"/>
    <w:rsid w:val="0046579C"/>
    <w:rsid w:val="00465F18"/>
    <w:rsid w:val="004666CE"/>
    <w:rsid w:val="00470EFE"/>
    <w:rsid w:val="0047141D"/>
    <w:rsid w:val="00471A7E"/>
    <w:rsid w:val="00472AC5"/>
    <w:rsid w:val="00474170"/>
    <w:rsid w:val="00474E92"/>
    <w:rsid w:val="00476D7A"/>
    <w:rsid w:val="00480C55"/>
    <w:rsid w:val="00482288"/>
    <w:rsid w:val="0048318F"/>
    <w:rsid w:val="00485220"/>
    <w:rsid w:val="004866D0"/>
    <w:rsid w:val="00486816"/>
    <w:rsid w:val="00490CC8"/>
    <w:rsid w:val="0049363F"/>
    <w:rsid w:val="00493B38"/>
    <w:rsid w:val="00493B58"/>
    <w:rsid w:val="004955CB"/>
    <w:rsid w:val="00496A1C"/>
    <w:rsid w:val="00496B2B"/>
    <w:rsid w:val="004A0990"/>
    <w:rsid w:val="004A1CE4"/>
    <w:rsid w:val="004A2020"/>
    <w:rsid w:val="004A5D85"/>
    <w:rsid w:val="004B02A8"/>
    <w:rsid w:val="004B0FC2"/>
    <w:rsid w:val="004B45CB"/>
    <w:rsid w:val="004B506C"/>
    <w:rsid w:val="004B7082"/>
    <w:rsid w:val="004B7154"/>
    <w:rsid w:val="004C2ACE"/>
    <w:rsid w:val="004C5BDA"/>
    <w:rsid w:val="004D03DC"/>
    <w:rsid w:val="004D0E23"/>
    <w:rsid w:val="004E71EC"/>
    <w:rsid w:val="004E72B3"/>
    <w:rsid w:val="004F0A6F"/>
    <w:rsid w:val="004F64BA"/>
    <w:rsid w:val="0050230A"/>
    <w:rsid w:val="005044D9"/>
    <w:rsid w:val="005055E7"/>
    <w:rsid w:val="0050605A"/>
    <w:rsid w:val="00507BE5"/>
    <w:rsid w:val="005102E3"/>
    <w:rsid w:val="00511FEE"/>
    <w:rsid w:val="005142C2"/>
    <w:rsid w:val="0051593C"/>
    <w:rsid w:val="00516ACF"/>
    <w:rsid w:val="00520824"/>
    <w:rsid w:val="00525527"/>
    <w:rsid w:val="0053024E"/>
    <w:rsid w:val="00530CEF"/>
    <w:rsid w:val="00532FF9"/>
    <w:rsid w:val="0054614A"/>
    <w:rsid w:val="00553026"/>
    <w:rsid w:val="00553842"/>
    <w:rsid w:val="00561281"/>
    <w:rsid w:val="0056149E"/>
    <w:rsid w:val="00561B82"/>
    <w:rsid w:val="00561CC4"/>
    <w:rsid w:val="0056350E"/>
    <w:rsid w:val="005635E6"/>
    <w:rsid w:val="00565BB9"/>
    <w:rsid w:val="0057004E"/>
    <w:rsid w:val="00571554"/>
    <w:rsid w:val="005734CB"/>
    <w:rsid w:val="00573CA1"/>
    <w:rsid w:val="0058261F"/>
    <w:rsid w:val="005830D8"/>
    <w:rsid w:val="00585BD6"/>
    <w:rsid w:val="00592ED6"/>
    <w:rsid w:val="00593F00"/>
    <w:rsid w:val="005949A9"/>
    <w:rsid w:val="0059592D"/>
    <w:rsid w:val="00595BC4"/>
    <w:rsid w:val="00597456"/>
    <w:rsid w:val="005A0B83"/>
    <w:rsid w:val="005A153A"/>
    <w:rsid w:val="005A1AB3"/>
    <w:rsid w:val="005A21C1"/>
    <w:rsid w:val="005A2EE2"/>
    <w:rsid w:val="005A2F81"/>
    <w:rsid w:val="005A6FED"/>
    <w:rsid w:val="005B0459"/>
    <w:rsid w:val="005C1452"/>
    <w:rsid w:val="005C5608"/>
    <w:rsid w:val="005C5BF2"/>
    <w:rsid w:val="005C5EAA"/>
    <w:rsid w:val="005C7FAE"/>
    <w:rsid w:val="005D128C"/>
    <w:rsid w:val="005D1526"/>
    <w:rsid w:val="005D275B"/>
    <w:rsid w:val="005D2A5B"/>
    <w:rsid w:val="005D49E6"/>
    <w:rsid w:val="005D791E"/>
    <w:rsid w:val="005D7E0F"/>
    <w:rsid w:val="005E3687"/>
    <w:rsid w:val="005E39DC"/>
    <w:rsid w:val="005E3C7C"/>
    <w:rsid w:val="005E67EC"/>
    <w:rsid w:val="005E6BA5"/>
    <w:rsid w:val="005F0291"/>
    <w:rsid w:val="005F4100"/>
    <w:rsid w:val="005F4246"/>
    <w:rsid w:val="005F4468"/>
    <w:rsid w:val="005F4963"/>
    <w:rsid w:val="005F4B22"/>
    <w:rsid w:val="005F581F"/>
    <w:rsid w:val="005F7F5A"/>
    <w:rsid w:val="00600352"/>
    <w:rsid w:val="006032A4"/>
    <w:rsid w:val="006100C0"/>
    <w:rsid w:val="00613E60"/>
    <w:rsid w:val="006143A0"/>
    <w:rsid w:val="00617CBA"/>
    <w:rsid w:val="0062169A"/>
    <w:rsid w:val="0062212A"/>
    <w:rsid w:val="00625BF8"/>
    <w:rsid w:val="0063369B"/>
    <w:rsid w:val="00633EEC"/>
    <w:rsid w:val="006353C7"/>
    <w:rsid w:val="00636E0B"/>
    <w:rsid w:val="00641E74"/>
    <w:rsid w:val="006422AB"/>
    <w:rsid w:val="006425D3"/>
    <w:rsid w:val="006426FC"/>
    <w:rsid w:val="006435F0"/>
    <w:rsid w:val="00645B42"/>
    <w:rsid w:val="00645F70"/>
    <w:rsid w:val="00646C0A"/>
    <w:rsid w:val="00647D50"/>
    <w:rsid w:val="006503BA"/>
    <w:rsid w:val="00651E41"/>
    <w:rsid w:val="006533F7"/>
    <w:rsid w:val="00653CD6"/>
    <w:rsid w:val="00654198"/>
    <w:rsid w:val="00660F38"/>
    <w:rsid w:val="00663F53"/>
    <w:rsid w:val="006641B2"/>
    <w:rsid w:val="006663B3"/>
    <w:rsid w:val="00666607"/>
    <w:rsid w:val="00666EC9"/>
    <w:rsid w:val="0066709A"/>
    <w:rsid w:val="00671C2B"/>
    <w:rsid w:val="00673E57"/>
    <w:rsid w:val="00680583"/>
    <w:rsid w:val="00684106"/>
    <w:rsid w:val="0068589B"/>
    <w:rsid w:val="006876CE"/>
    <w:rsid w:val="006926C0"/>
    <w:rsid w:val="0069333C"/>
    <w:rsid w:val="0069453B"/>
    <w:rsid w:val="006A0E3F"/>
    <w:rsid w:val="006A18DF"/>
    <w:rsid w:val="006A299F"/>
    <w:rsid w:val="006B0F68"/>
    <w:rsid w:val="006B2587"/>
    <w:rsid w:val="006B7980"/>
    <w:rsid w:val="006C1577"/>
    <w:rsid w:val="006C1F1B"/>
    <w:rsid w:val="006C7BC4"/>
    <w:rsid w:val="006D07BA"/>
    <w:rsid w:val="006D0FD4"/>
    <w:rsid w:val="006D30F1"/>
    <w:rsid w:val="006D3AD2"/>
    <w:rsid w:val="006D51ED"/>
    <w:rsid w:val="006D5E77"/>
    <w:rsid w:val="006D77E1"/>
    <w:rsid w:val="006E1145"/>
    <w:rsid w:val="006E2123"/>
    <w:rsid w:val="006E4579"/>
    <w:rsid w:val="006E4CF0"/>
    <w:rsid w:val="006E661A"/>
    <w:rsid w:val="006E6AA0"/>
    <w:rsid w:val="006E6C59"/>
    <w:rsid w:val="006E7C13"/>
    <w:rsid w:val="006F45F9"/>
    <w:rsid w:val="006F4AEC"/>
    <w:rsid w:val="006F681C"/>
    <w:rsid w:val="006F6A60"/>
    <w:rsid w:val="006F7803"/>
    <w:rsid w:val="006F7C15"/>
    <w:rsid w:val="00700124"/>
    <w:rsid w:val="007004AD"/>
    <w:rsid w:val="00701EF7"/>
    <w:rsid w:val="00710412"/>
    <w:rsid w:val="007151AC"/>
    <w:rsid w:val="00715A4E"/>
    <w:rsid w:val="00716BCD"/>
    <w:rsid w:val="007229BC"/>
    <w:rsid w:val="007246DA"/>
    <w:rsid w:val="00732E82"/>
    <w:rsid w:val="00733F9C"/>
    <w:rsid w:val="00741EDC"/>
    <w:rsid w:val="00742D5D"/>
    <w:rsid w:val="00743304"/>
    <w:rsid w:val="00747D2E"/>
    <w:rsid w:val="00752B0C"/>
    <w:rsid w:val="00754718"/>
    <w:rsid w:val="0076571C"/>
    <w:rsid w:val="00766750"/>
    <w:rsid w:val="007673F4"/>
    <w:rsid w:val="00767DE1"/>
    <w:rsid w:val="007737C4"/>
    <w:rsid w:val="00782AAE"/>
    <w:rsid w:val="00784772"/>
    <w:rsid w:val="0078558E"/>
    <w:rsid w:val="00785E54"/>
    <w:rsid w:val="00786CC5"/>
    <w:rsid w:val="00787837"/>
    <w:rsid w:val="00791A32"/>
    <w:rsid w:val="00795CAA"/>
    <w:rsid w:val="0079634C"/>
    <w:rsid w:val="00796595"/>
    <w:rsid w:val="00796E2F"/>
    <w:rsid w:val="00797756"/>
    <w:rsid w:val="007A0FB5"/>
    <w:rsid w:val="007A105D"/>
    <w:rsid w:val="007A21DC"/>
    <w:rsid w:val="007A4F6A"/>
    <w:rsid w:val="007A6CE7"/>
    <w:rsid w:val="007B2DC9"/>
    <w:rsid w:val="007C02AD"/>
    <w:rsid w:val="007C17D7"/>
    <w:rsid w:val="007C39BB"/>
    <w:rsid w:val="007C439E"/>
    <w:rsid w:val="007C6F51"/>
    <w:rsid w:val="007D1765"/>
    <w:rsid w:val="007D3AC1"/>
    <w:rsid w:val="007D7194"/>
    <w:rsid w:val="007E0E7D"/>
    <w:rsid w:val="007E1694"/>
    <w:rsid w:val="007E1726"/>
    <w:rsid w:val="007E17C2"/>
    <w:rsid w:val="007E18A0"/>
    <w:rsid w:val="007E4817"/>
    <w:rsid w:val="007E4ECA"/>
    <w:rsid w:val="007E6ABC"/>
    <w:rsid w:val="007F0E03"/>
    <w:rsid w:val="007F0F88"/>
    <w:rsid w:val="007F36C5"/>
    <w:rsid w:val="007F6CB8"/>
    <w:rsid w:val="008013C6"/>
    <w:rsid w:val="00801747"/>
    <w:rsid w:val="00802260"/>
    <w:rsid w:val="00802CF8"/>
    <w:rsid w:val="00804166"/>
    <w:rsid w:val="00805FAF"/>
    <w:rsid w:val="00806102"/>
    <w:rsid w:val="0080718D"/>
    <w:rsid w:val="0081073F"/>
    <w:rsid w:val="00813DC1"/>
    <w:rsid w:val="00814740"/>
    <w:rsid w:val="00814D8C"/>
    <w:rsid w:val="0082039D"/>
    <w:rsid w:val="00820FB6"/>
    <w:rsid w:val="00823856"/>
    <w:rsid w:val="00824381"/>
    <w:rsid w:val="00826B2D"/>
    <w:rsid w:val="00827D5B"/>
    <w:rsid w:val="00832F49"/>
    <w:rsid w:val="00832F5E"/>
    <w:rsid w:val="008340F7"/>
    <w:rsid w:val="0083479D"/>
    <w:rsid w:val="00840FEA"/>
    <w:rsid w:val="00842958"/>
    <w:rsid w:val="00846446"/>
    <w:rsid w:val="00852F48"/>
    <w:rsid w:val="0085677C"/>
    <w:rsid w:val="00856AA8"/>
    <w:rsid w:val="008576C0"/>
    <w:rsid w:val="0086080B"/>
    <w:rsid w:val="008634D8"/>
    <w:rsid w:val="00863C9C"/>
    <w:rsid w:val="00863F07"/>
    <w:rsid w:val="00865E4F"/>
    <w:rsid w:val="00870B7B"/>
    <w:rsid w:val="00871420"/>
    <w:rsid w:val="0087225E"/>
    <w:rsid w:val="00872EF0"/>
    <w:rsid w:val="00876CCF"/>
    <w:rsid w:val="00881CE2"/>
    <w:rsid w:val="008824B1"/>
    <w:rsid w:val="0088576A"/>
    <w:rsid w:val="00887DD2"/>
    <w:rsid w:val="00895598"/>
    <w:rsid w:val="008972CF"/>
    <w:rsid w:val="008979E8"/>
    <w:rsid w:val="008A0153"/>
    <w:rsid w:val="008A0C50"/>
    <w:rsid w:val="008A6770"/>
    <w:rsid w:val="008A7828"/>
    <w:rsid w:val="008B06D3"/>
    <w:rsid w:val="008B1E99"/>
    <w:rsid w:val="008B4C41"/>
    <w:rsid w:val="008B641D"/>
    <w:rsid w:val="008C29E1"/>
    <w:rsid w:val="008C2C36"/>
    <w:rsid w:val="008C3DC3"/>
    <w:rsid w:val="008D59AE"/>
    <w:rsid w:val="008D61F3"/>
    <w:rsid w:val="008D6974"/>
    <w:rsid w:val="008D69BD"/>
    <w:rsid w:val="008D7762"/>
    <w:rsid w:val="008E0AA7"/>
    <w:rsid w:val="008E1590"/>
    <w:rsid w:val="008F0B1F"/>
    <w:rsid w:val="008F23EA"/>
    <w:rsid w:val="008F554C"/>
    <w:rsid w:val="008F656B"/>
    <w:rsid w:val="008F70FF"/>
    <w:rsid w:val="00901B98"/>
    <w:rsid w:val="009028CE"/>
    <w:rsid w:val="00904B58"/>
    <w:rsid w:val="00905C0E"/>
    <w:rsid w:val="00906076"/>
    <w:rsid w:val="00910F07"/>
    <w:rsid w:val="009113DD"/>
    <w:rsid w:val="009113E6"/>
    <w:rsid w:val="0091366F"/>
    <w:rsid w:val="0091494E"/>
    <w:rsid w:val="00915963"/>
    <w:rsid w:val="009172C2"/>
    <w:rsid w:val="00922AA3"/>
    <w:rsid w:val="00931D5D"/>
    <w:rsid w:val="00933889"/>
    <w:rsid w:val="00935EB2"/>
    <w:rsid w:val="009360BC"/>
    <w:rsid w:val="00940E24"/>
    <w:rsid w:val="00941076"/>
    <w:rsid w:val="00943253"/>
    <w:rsid w:val="00953868"/>
    <w:rsid w:val="009576C6"/>
    <w:rsid w:val="00960092"/>
    <w:rsid w:val="00960FCA"/>
    <w:rsid w:val="0096186B"/>
    <w:rsid w:val="00963048"/>
    <w:rsid w:val="00967215"/>
    <w:rsid w:val="009703E9"/>
    <w:rsid w:val="00970F77"/>
    <w:rsid w:val="00971FBF"/>
    <w:rsid w:val="00972B7F"/>
    <w:rsid w:val="00975A24"/>
    <w:rsid w:val="00976F21"/>
    <w:rsid w:val="00980D11"/>
    <w:rsid w:val="0098262F"/>
    <w:rsid w:val="00982EF0"/>
    <w:rsid w:val="00983089"/>
    <w:rsid w:val="009841DB"/>
    <w:rsid w:val="00984E6A"/>
    <w:rsid w:val="00987981"/>
    <w:rsid w:val="00990E56"/>
    <w:rsid w:val="009911D9"/>
    <w:rsid w:val="009921DD"/>
    <w:rsid w:val="0099293B"/>
    <w:rsid w:val="009963B5"/>
    <w:rsid w:val="009A0A20"/>
    <w:rsid w:val="009A1F57"/>
    <w:rsid w:val="009A3C12"/>
    <w:rsid w:val="009A628F"/>
    <w:rsid w:val="009A68B8"/>
    <w:rsid w:val="009A7006"/>
    <w:rsid w:val="009A7049"/>
    <w:rsid w:val="009C0042"/>
    <w:rsid w:val="009C5899"/>
    <w:rsid w:val="009C780E"/>
    <w:rsid w:val="009C78E1"/>
    <w:rsid w:val="009D1660"/>
    <w:rsid w:val="009D62E4"/>
    <w:rsid w:val="009D6334"/>
    <w:rsid w:val="009E19DD"/>
    <w:rsid w:val="009E6644"/>
    <w:rsid w:val="009E7C8E"/>
    <w:rsid w:val="009F28DD"/>
    <w:rsid w:val="009F41E7"/>
    <w:rsid w:val="009F6CC2"/>
    <w:rsid w:val="00A00149"/>
    <w:rsid w:val="00A01226"/>
    <w:rsid w:val="00A0209F"/>
    <w:rsid w:val="00A03A78"/>
    <w:rsid w:val="00A03EC1"/>
    <w:rsid w:val="00A04F3B"/>
    <w:rsid w:val="00A06584"/>
    <w:rsid w:val="00A17405"/>
    <w:rsid w:val="00A175B3"/>
    <w:rsid w:val="00A179F2"/>
    <w:rsid w:val="00A17A21"/>
    <w:rsid w:val="00A31842"/>
    <w:rsid w:val="00A4347D"/>
    <w:rsid w:val="00A44E94"/>
    <w:rsid w:val="00A460BB"/>
    <w:rsid w:val="00A474C3"/>
    <w:rsid w:val="00A5009D"/>
    <w:rsid w:val="00A541EC"/>
    <w:rsid w:val="00A60F75"/>
    <w:rsid w:val="00A611C5"/>
    <w:rsid w:val="00A61648"/>
    <w:rsid w:val="00A62A48"/>
    <w:rsid w:val="00A62E38"/>
    <w:rsid w:val="00A63143"/>
    <w:rsid w:val="00A65A3B"/>
    <w:rsid w:val="00A71C65"/>
    <w:rsid w:val="00A74EC9"/>
    <w:rsid w:val="00A75FC1"/>
    <w:rsid w:val="00A8775A"/>
    <w:rsid w:val="00A9088B"/>
    <w:rsid w:val="00A91ABC"/>
    <w:rsid w:val="00A95855"/>
    <w:rsid w:val="00A96FD3"/>
    <w:rsid w:val="00A9770D"/>
    <w:rsid w:val="00AA0107"/>
    <w:rsid w:val="00AA2780"/>
    <w:rsid w:val="00AA3FA9"/>
    <w:rsid w:val="00AB040C"/>
    <w:rsid w:val="00AB3EBB"/>
    <w:rsid w:val="00AB4F2D"/>
    <w:rsid w:val="00AB5A51"/>
    <w:rsid w:val="00AC0BAD"/>
    <w:rsid w:val="00AC1D46"/>
    <w:rsid w:val="00AC1E93"/>
    <w:rsid w:val="00AC68C9"/>
    <w:rsid w:val="00AD03CD"/>
    <w:rsid w:val="00AD0872"/>
    <w:rsid w:val="00AD08B3"/>
    <w:rsid w:val="00AD1337"/>
    <w:rsid w:val="00AD29F9"/>
    <w:rsid w:val="00AD2EE7"/>
    <w:rsid w:val="00AD3318"/>
    <w:rsid w:val="00AD4B6C"/>
    <w:rsid w:val="00AE3D51"/>
    <w:rsid w:val="00AE5259"/>
    <w:rsid w:val="00AE5C5D"/>
    <w:rsid w:val="00AE63CF"/>
    <w:rsid w:val="00AF0BD7"/>
    <w:rsid w:val="00AF16D8"/>
    <w:rsid w:val="00AF2340"/>
    <w:rsid w:val="00AF5A6B"/>
    <w:rsid w:val="00AF721F"/>
    <w:rsid w:val="00B007D9"/>
    <w:rsid w:val="00B01F7F"/>
    <w:rsid w:val="00B050BE"/>
    <w:rsid w:val="00B1017E"/>
    <w:rsid w:val="00B11E39"/>
    <w:rsid w:val="00B120F8"/>
    <w:rsid w:val="00B124E8"/>
    <w:rsid w:val="00B12E1A"/>
    <w:rsid w:val="00B14E52"/>
    <w:rsid w:val="00B205F6"/>
    <w:rsid w:val="00B22AEE"/>
    <w:rsid w:val="00B23860"/>
    <w:rsid w:val="00B25491"/>
    <w:rsid w:val="00B2616A"/>
    <w:rsid w:val="00B26299"/>
    <w:rsid w:val="00B26CE3"/>
    <w:rsid w:val="00B27ABE"/>
    <w:rsid w:val="00B31E81"/>
    <w:rsid w:val="00B31F77"/>
    <w:rsid w:val="00B32A94"/>
    <w:rsid w:val="00B32D9C"/>
    <w:rsid w:val="00B3351B"/>
    <w:rsid w:val="00B33893"/>
    <w:rsid w:val="00B349BE"/>
    <w:rsid w:val="00B369B6"/>
    <w:rsid w:val="00B448DD"/>
    <w:rsid w:val="00B44F01"/>
    <w:rsid w:val="00B45920"/>
    <w:rsid w:val="00B45EFC"/>
    <w:rsid w:val="00B511E9"/>
    <w:rsid w:val="00B522C3"/>
    <w:rsid w:val="00B53DD5"/>
    <w:rsid w:val="00B56B5F"/>
    <w:rsid w:val="00B5733C"/>
    <w:rsid w:val="00B640ED"/>
    <w:rsid w:val="00B67F05"/>
    <w:rsid w:val="00B70A22"/>
    <w:rsid w:val="00B70F5A"/>
    <w:rsid w:val="00B807BE"/>
    <w:rsid w:val="00B8169C"/>
    <w:rsid w:val="00B81DC7"/>
    <w:rsid w:val="00B83673"/>
    <w:rsid w:val="00B84289"/>
    <w:rsid w:val="00B85EDC"/>
    <w:rsid w:val="00B866C8"/>
    <w:rsid w:val="00B876DF"/>
    <w:rsid w:val="00B91B98"/>
    <w:rsid w:val="00B94146"/>
    <w:rsid w:val="00B9578F"/>
    <w:rsid w:val="00B97EEB"/>
    <w:rsid w:val="00BA2CCF"/>
    <w:rsid w:val="00BA4E38"/>
    <w:rsid w:val="00BA5322"/>
    <w:rsid w:val="00BA5872"/>
    <w:rsid w:val="00BA5C5A"/>
    <w:rsid w:val="00BA5F97"/>
    <w:rsid w:val="00BA602D"/>
    <w:rsid w:val="00BA6A7F"/>
    <w:rsid w:val="00BA75D7"/>
    <w:rsid w:val="00BB03F8"/>
    <w:rsid w:val="00BB16A6"/>
    <w:rsid w:val="00BB1A32"/>
    <w:rsid w:val="00BB3509"/>
    <w:rsid w:val="00BB5334"/>
    <w:rsid w:val="00BB54A8"/>
    <w:rsid w:val="00BC4F68"/>
    <w:rsid w:val="00BC6421"/>
    <w:rsid w:val="00BD094C"/>
    <w:rsid w:val="00BD30AF"/>
    <w:rsid w:val="00BE00BE"/>
    <w:rsid w:val="00BE1CBF"/>
    <w:rsid w:val="00BF28C3"/>
    <w:rsid w:val="00BF2E0A"/>
    <w:rsid w:val="00BF5F21"/>
    <w:rsid w:val="00BF64B1"/>
    <w:rsid w:val="00C04184"/>
    <w:rsid w:val="00C04B92"/>
    <w:rsid w:val="00C0631A"/>
    <w:rsid w:val="00C066E4"/>
    <w:rsid w:val="00C075D3"/>
    <w:rsid w:val="00C1107B"/>
    <w:rsid w:val="00C1146E"/>
    <w:rsid w:val="00C1397C"/>
    <w:rsid w:val="00C16361"/>
    <w:rsid w:val="00C22B99"/>
    <w:rsid w:val="00C231AC"/>
    <w:rsid w:val="00C261FA"/>
    <w:rsid w:val="00C26AB6"/>
    <w:rsid w:val="00C27532"/>
    <w:rsid w:val="00C276E6"/>
    <w:rsid w:val="00C301AB"/>
    <w:rsid w:val="00C316F7"/>
    <w:rsid w:val="00C32680"/>
    <w:rsid w:val="00C3413C"/>
    <w:rsid w:val="00C36985"/>
    <w:rsid w:val="00C37212"/>
    <w:rsid w:val="00C40F00"/>
    <w:rsid w:val="00C42B6F"/>
    <w:rsid w:val="00C45AF7"/>
    <w:rsid w:val="00C46166"/>
    <w:rsid w:val="00C50A60"/>
    <w:rsid w:val="00C560D7"/>
    <w:rsid w:val="00C56AAB"/>
    <w:rsid w:val="00C602A4"/>
    <w:rsid w:val="00C62C0E"/>
    <w:rsid w:val="00C633BC"/>
    <w:rsid w:val="00C637F5"/>
    <w:rsid w:val="00C64ABE"/>
    <w:rsid w:val="00C741FD"/>
    <w:rsid w:val="00C7540C"/>
    <w:rsid w:val="00C759B3"/>
    <w:rsid w:val="00C8074C"/>
    <w:rsid w:val="00C8219C"/>
    <w:rsid w:val="00C8289F"/>
    <w:rsid w:val="00C9110F"/>
    <w:rsid w:val="00C94596"/>
    <w:rsid w:val="00C94AC9"/>
    <w:rsid w:val="00C95132"/>
    <w:rsid w:val="00C95443"/>
    <w:rsid w:val="00C95E78"/>
    <w:rsid w:val="00C97B2B"/>
    <w:rsid w:val="00CA5D2F"/>
    <w:rsid w:val="00CA7A82"/>
    <w:rsid w:val="00CB0274"/>
    <w:rsid w:val="00CB1CF8"/>
    <w:rsid w:val="00CB21AD"/>
    <w:rsid w:val="00CB23A1"/>
    <w:rsid w:val="00CB34DD"/>
    <w:rsid w:val="00CB34EF"/>
    <w:rsid w:val="00CB5B9D"/>
    <w:rsid w:val="00CC316A"/>
    <w:rsid w:val="00CC3A4E"/>
    <w:rsid w:val="00CC4A78"/>
    <w:rsid w:val="00CC5BC5"/>
    <w:rsid w:val="00CD18C6"/>
    <w:rsid w:val="00CD3752"/>
    <w:rsid w:val="00CD72FA"/>
    <w:rsid w:val="00CE0410"/>
    <w:rsid w:val="00CE126F"/>
    <w:rsid w:val="00CE13A8"/>
    <w:rsid w:val="00CE4E7B"/>
    <w:rsid w:val="00CE5879"/>
    <w:rsid w:val="00CE7B29"/>
    <w:rsid w:val="00CF3734"/>
    <w:rsid w:val="00CF4006"/>
    <w:rsid w:val="00CF5085"/>
    <w:rsid w:val="00CF6C90"/>
    <w:rsid w:val="00D0195D"/>
    <w:rsid w:val="00D03C03"/>
    <w:rsid w:val="00D06A8C"/>
    <w:rsid w:val="00D10B11"/>
    <w:rsid w:val="00D12516"/>
    <w:rsid w:val="00D125B6"/>
    <w:rsid w:val="00D22B89"/>
    <w:rsid w:val="00D26F4C"/>
    <w:rsid w:val="00D27CAA"/>
    <w:rsid w:val="00D304DD"/>
    <w:rsid w:val="00D305A2"/>
    <w:rsid w:val="00D31AEA"/>
    <w:rsid w:val="00D31D01"/>
    <w:rsid w:val="00D33725"/>
    <w:rsid w:val="00D34FF3"/>
    <w:rsid w:val="00D352B2"/>
    <w:rsid w:val="00D3783A"/>
    <w:rsid w:val="00D423FB"/>
    <w:rsid w:val="00D43292"/>
    <w:rsid w:val="00D5158B"/>
    <w:rsid w:val="00D537C2"/>
    <w:rsid w:val="00D5435F"/>
    <w:rsid w:val="00D55CFC"/>
    <w:rsid w:val="00D60A60"/>
    <w:rsid w:val="00D63BA7"/>
    <w:rsid w:val="00D65D53"/>
    <w:rsid w:val="00D669C1"/>
    <w:rsid w:val="00D66EB0"/>
    <w:rsid w:val="00D6798F"/>
    <w:rsid w:val="00D70B72"/>
    <w:rsid w:val="00D71BA4"/>
    <w:rsid w:val="00D72320"/>
    <w:rsid w:val="00D73D82"/>
    <w:rsid w:val="00D73F28"/>
    <w:rsid w:val="00D7558A"/>
    <w:rsid w:val="00D767E9"/>
    <w:rsid w:val="00D772ED"/>
    <w:rsid w:val="00D8017F"/>
    <w:rsid w:val="00D80C65"/>
    <w:rsid w:val="00D823FE"/>
    <w:rsid w:val="00D845F1"/>
    <w:rsid w:val="00D84A07"/>
    <w:rsid w:val="00D8576F"/>
    <w:rsid w:val="00D87663"/>
    <w:rsid w:val="00D93FDC"/>
    <w:rsid w:val="00D97663"/>
    <w:rsid w:val="00D9772D"/>
    <w:rsid w:val="00DA0446"/>
    <w:rsid w:val="00DA0708"/>
    <w:rsid w:val="00DA140F"/>
    <w:rsid w:val="00DA1921"/>
    <w:rsid w:val="00DA1F61"/>
    <w:rsid w:val="00DA4529"/>
    <w:rsid w:val="00DA79BD"/>
    <w:rsid w:val="00DB1800"/>
    <w:rsid w:val="00DB37A2"/>
    <w:rsid w:val="00DB57C1"/>
    <w:rsid w:val="00DB58BF"/>
    <w:rsid w:val="00DC2341"/>
    <w:rsid w:val="00DD0F99"/>
    <w:rsid w:val="00DD3437"/>
    <w:rsid w:val="00DD7A42"/>
    <w:rsid w:val="00DE28B8"/>
    <w:rsid w:val="00DE6B94"/>
    <w:rsid w:val="00DF16A1"/>
    <w:rsid w:val="00E122E1"/>
    <w:rsid w:val="00E13DB8"/>
    <w:rsid w:val="00E15843"/>
    <w:rsid w:val="00E16988"/>
    <w:rsid w:val="00E20C84"/>
    <w:rsid w:val="00E236A1"/>
    <w:rsid w:val="00E23F42"/>
    <w:rsid w:val="00E24835"/>
    <w:rsid w:val="00E26C06"/>
    <w:rsid w:val="00E30BAD"/>
    <w:rsid w:val="00E30FD6"/>
    <w:rsid w:val="00E357A9"/>
    <w:rsid w:val="00E36C16"/>
    <w:rsid w:val="00E37B14"/>
    <w:rsid w:val="00E422E0"/>
    <w:rsid w:val="00E43EF0"/>
    <w:rsid w:val="00E44BD8"/>
    <w:rsid w:val="00E460CB"/>
    <w:rsid w:val="00E46CA3"/>
    <w:rsid w:val="00E5010C"/>
    <w:rsid w:val="00E50DDF"/>
    <w:rsid w:val="00E512AD"/>
    <w:rsid w:val="00E56D4F"/>
    <w:rsid w:val="00E60D85"/>
    <w:rsid w:val="00E6121B"/>
    <w:rsid w:val="00E62BEA"/>
    <w:rsid w:val="00E63D92"/>
    <w:rsid w:val="00E67E5C"/>
    <w:rsid w:val="00E70B84"/>
    <w:rsid w:val="00E725BB"/>
    <w:rsid w:val="00E74010"/>
    <w:rsid w:val="00E7439A"/>
    <w:rsid w:val="00E74597"/>
    <w:rsid w:val="00E803D0"/>
    <w:rsid w:val="00E817EE"/>
    <w:rsid w:val="00E85168"/>
    <w:rsid w:val="00E8542C"/>
    <w:rsid w:val="00E91F69"/>
    <w:rsid w:val="00E92EB3"/>
    <w:rsid w:val="00E94AAC"/>
    <w:rsid w:val="00E94B54"/>
    <w:rsid w:val="00E95835"/>
    <w:rsid w:val="00E976A2"/>
    <w:rsid w:val="00EA1C16"/>
    <w:rsid w:val="00EA6B13"/>
    <w:rsid w:val="00EB282D"/>
    <w:rsid w:val="00EB48EA"/>
    <w:rsid w:val="00EB4B38"/>
    <w:rsid w:val="00EB4C83"/>
    <w:rsid w:val="00EB62D5"/>
    <w:rsid w:val="00EC04D1"/>
    <w:rsid w:val="00EC19A3"/>
    <w:rsid w:val="00EC58D2"/>
    <w:rsid w:val="00EC719D"/>
    <w:rsid w:val="00EC75C5"/>
    <w:rsid w:val="00ED2514"/>
    <w:rsid w:val="00ED2687"/>
    <w:rsid w:val="00ED6DD1"/>
    <w:rsid w:val="00ED7663"/>
    <w:rsid w:val="00EE06B7"/>
    <w:rsid w:val="00EE1CA9"/>
    <w:rsid w:val="00EE2467"/>
    <w:rsid w:val="00EE27A7"/>
    <w:rsid w:val="00EE2FC3"/>
    <w:rsid w:val="00EE3A3C"/>
    <w:rsid w:val="00EE3B01"/>
    <w:rsid w:val="00EE44C7"/>
    <w:rsid w:val="00EE500E"/>
    <w:rsid w:val="00EE5ADC"/>
    <w:rsid w:val="00EE65F7"/>
    <w:rsid w:val="00EF1761"/>
    <w:rsid w:val="00EF2FAE"/>
    <w:rsid w:val="00EF4FC9"/>
    <w:rsid w:val="00EF5E49"/>
    <w:rsid w:val="00EF6C75"/>
    <w:rsid w:val="00EF6C93"/>
    <w:rsid w:val="00EF7137"/>
    <w:rsid w:val="00EF74BE"/>
    <w:rsid w:val="00EF78BA"/>
    <w:rsid w:val="00F02EC5"/>
    <w:rsid w:val="00F1017D"/>
    <w:rsid w:val="00F103BB"/>
    <w:rsid w:val="00F10880"/>
    <w:rsid w:val="00F115D6"/>
    <w:rsid w:val="00F11907"/>
    <w:rsid w:val="00F14CDC"/>
    <w:rsid w:val="00F17282"/>
    <w:rsid w:val="00F22ABD"/>
    <w:rsid w:val="00F23263"/>
    <w:rsid w:val="00F23A1E"/>
    <w:rsid w:val="00F25447"/>
    <w:rsid w:val="00F258C6"/>
    <w:rsid w:val="00F30252"/>
    <w:rsid w:val="00F3134D"/>
    <w:rsid w:val="00F340AD"/>
    <w:rsid w:val="00F34762"/>
    <w:rsid w:val="00F36DC3"/>
    <w:rsid w:val="00F4332F"/>
    <w:rsid w:val="00F4394D"/>
    <w:rsid w:val="00F467EA"/>
    <w:rsid w:val="00F47DC1"/>
    <w:rsid w:val="00F5313C"/>
    <w:rsid w:val="00F5385F"/>
    <w:rsid w:val="00F55B8D"/>
    <w:rsid w:val="00F615EC"/>
    <w:rsid w:val="00F648DB"/>
    <w:rsid w:val="00F65198"/>
    <w:rsid w:val="00F65576"/>
    <w:rsid w:val="00F65EE7"/>
    <w:rsid w:val="00F71699"/>
    <w:rsid w:val="00F72E2A"/>
    <w:rsid w:val="00F744BD"/>
    <w:rsid w:val="00F755A8"/>
    <w:rsid w:val="00F778E1"/>
    <w:rsid w:val="00F815EE"/>
    <w:rsid w:val="00F83D5D"/>
    <w:rsid w:val="00F8496F"/>
    <w:rsid w:val="00F876C5"/>
    <w:rsid w:val="00F914A7"/>
    <w:rsid w:val="00F97AE5"/>
    <w:rsid w:val="00FA2F35"/>
    <w:rsid w:val="00FA7EEA"/>
    <w:rsid w:val="00FB117E"/>
    <w:rsid w:val="00FB2304"/>
    <w:rsid w:val="00FB3ED7"/>
    <w:rsid w:val="00FC2D66"/>
    <w:rsid w:val="00FC5681"/>
    <w:rsid w:val="00FD03BE"/>
    <w:rsid w:val="00FD23D4"/>
    <w:rsid w:val="00FD3870"/>
    <w:rsid w:val="00FD60BB"/>
    <w:rsid w:val="00FD669F"/>
    <w:rsid w:val="00FE19B8"/>
    <w:rsid w:val="00FE1D43"/>
    <w:rsid w:val="00FE4064"/>
    <w:rsid w:val="00FF2F97"/>
    <w:rsid w:val="00FF33E8"/>
    <w:rsid w:val="00FF3B82"/>
    <w:rsid w:val="00FF5095"/>
    <w:rsid w:val="00FF5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Feuille_Microsoft_Office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آراء أرباب مقاولات الصناعة التحويلية 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(النسبة ب %)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Calibri"/>
              </a:rPr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680598708945481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26.21</c:v>
                </c:pt>
                <c:pt idx="1">
                  <c:v>7.87</c:v>
                </c:pt>
                <c:pt idx="2">
                  <c:v>5.76</c:v>
                </c:pt>
                <c:pt idx="3">
                  <c:v>12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37.340000000000003</c:v>
                </c:pt>
                <c:pt idx="1">
                  <c:v>67.64</c:v>
                </c:pt>
                <c:pt idx="2">
                  <c:v>77.069999999999993</c:v>
                </c:pt>
                <c:pt idx="3">
                  <c:v>76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36.450000000000003</c:v>
                </c:pt>
                <c:pt idx="1">
                  <c:v>24.49</c:v>
                </c:pt>
                <c:pt idx="2">
                  <c:v>17.170000000000005</c:v>
                </c:pt>
                <c:pt idx="3">
                  <c:v>12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-10.24</c:v>
                </c:pt>
                <c:pt idx="1">
                  <c:v>-16.62</c:v>
                </c:pt>
                <c:pt idx="2">
                  <c:v>-11.41</c:v>
                </c:pt>
                <c:pt idx="3">
                  <c:v>0</c:v>
                </c:pt>
              </c:numCache>
            </c:numRef>
          </c:val>
        </c:ser>
        <c:axId val="167615872"/>
        <c:axId val="167629952"/>
      </c:barChart>
      <c:catAx>
        <c:axId val="16761587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7629952"/>
        <c:crosses val="autoZero"/>
        <c:auto val="1"/>
        <c:lblAlgn val="ctr"/>
        <c:lblOffset val="100"/>
        <c:tickLblSkip val="1"/>
      </c:catAx>
      <c:valAx>
        <c:axId val="167629952"/>
        <c:scaling>
          <c:orientation val="minMax"/>
          <c:max val="100"/>
          <c:min val="-30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7615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733177583571258"/>
          <c:y val="0.35647849103607837"/>
          <c:w val="0.16550008172055442"/>
          <c:h val="0.298902976111037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799" b="1" i="0" u="none" strike="noStrike" baseline="0"/>
              <a:t>أرباب </a:t>
            </a: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الاستخراجية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ar-MA" sz="799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2368398194829961"/>
          <c:y val="4.9623070975049303E-2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895084455906425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86.63</c:v>
                </c:pt>
                <c:pt idx="1">
                  <c:v>0</c:v>
                </c:pt>
                <c:pt idx="2">
                  <c:v>3.16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13.370000000000003</c:v>
                </c:pt>
                <c:pt idx="1">
                  <c:v>96.04</c:v>
                </c:pt>
                <c:pt idx="2">
                  <c:v>18.32</c:v>
                </c:pt>
                <c:pt idx="3">
                  <c:v>22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0</c:v>
                </c:pt>
                <c:pt idx="1">
                  <c:v>3.96</c:v>
                </c:pt>
                <c:pt idx="2">
                  <c:v>78.52</c:v>
                </c:pt>
                <c:pt idx="3">
                  <c:v>78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86.63</c:v>
                </c:pt>
                <c:pt idx="1">
                  <c:v>-3.96</c:v>
                </c:pt>
                <c:pt idx="2">
                  <c:v>-75.36</c:v>
                </c:pt>
                <c:pt idx="3">
                  <c:v>-78</c:v>
                </c:pt>
              </c:numCache>
            </c:numRef>
          </c:val>
        </c:ser>
        <c:axId val="167611392"/>
        <c:axId val="170636032"/>
      </c:barChart>
      <c:catAx>
        <c:axId val="16761139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70636032"/>
        <c:crosses val="autoZero"/>
        <c:auto val="1"/>
        <c:lblAlgn val="ctr"/>
        <c:lblOffset val="100"/>
        <c:tickLblSkip val="1"/>
      </c:catAx>
      <c:valAx>
        <c:axId val="170636032"/>
        <c:scaling>
          <c:orientation val="minMax"/>
          <c:max val="115"/>
          <c:min val="-85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7611392"/>
        <c:crosses val="autoZero"/>
        <c:crossBetween val="between"/>
        <c:majorUnit val="20"/>
        <c:minorUnit val="10"/>
      </c:valAx>
    </c:plotArea>
    <c:legend>
      <c:legendPos val="r"/>
      <c:layout>
        <c:manualLayout>
          <c:xMode val="edge"/>
          <c:yMode val="edge"/>
          <c:x val="0.81999773409618792"/>
          <c:y val="0.44950153015105476"/>
          <c:w val="0.17535716308842667"/>
          <c:h val="0.29890330098779178"/>
        </c:manualLayout>
      </c:layout>
      <c:txPr>
        <a:bodyPr/>
        <a:lstStyle/>
        <a:p>
          <a:pPr>
            <a:defRPr sz="6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الطاقية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</c:rich>
      </c:tx>
      <c:layout>
        <c:manualLayout>
          <c:xMode val="edge"/>
          <c:yMode val="edge"/>
          <c:x val="0.24420828515316714"/>
          <c:y val="6.4460735511509368E-2"/>
        </c:manualLayout>
      </c:layout>
    </c:title>
    <c:plotArea>
      <c:layout>
        <c:manualLayout>
          <c:layoutTarget val="inner"/>
          <c:xMode val="edge"/>
          <c:yMode val="edge"/>
          <c:x val="0.14395264385504444"/>
          <c:y val="0.16552652851835137"/>
          <c:w val="0.6895084455906425"/>
          <c:h val="0.6915133281846945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82.69</c:v>
                </c:pt>
                <c:pt idx="1">
                  <c:v>0</c:v>
                </c:pt>
                <c:pt idx="2">
                  <c:v>77.11</c:v>
                </c:pt>
                <c:pt idx="3">
                  <c:v>70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17.309999999999999</c:v>
                </c:pt>
                <c:pt idx="1">
                  <c:v>100</c:v>
                </c:pt>
                <c:pt idx="2">
                  <c:v>22.89</c:v>
                </c:pt>
                <c:pt idx="3">
                  <c:v>18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82.69</c:v>
                </c:pt>
                <c:pt idx="1">
                  <c:v>0</c:v>
                </c:pt>
                <c:pt idx="2">
                  <c:v>77.11</c:v>
                </c:pt>
                <c:pt idx="3">
                  <c:v>58</c:v>
                </c:pt>
              </c:numCache>
            </c:numRef>
          </c:val>
        </c:ser>
        <c:axId val="170617472"/>
        <c:axId val="170680704"/>
      </c:barChart>
      <c:catAx>
        <c:axId val="17061747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70680704"/>
        <c:crosses val="autoZero"/>
        <c:auto val="1"/>
        <c:lblAlgn val="ctr"/>
        <c:lblOffset val="100"/>
        <c:tickLblSkip val="1"/>
      </c:catAx>
      <c:valAx>
        <c:axId val="170680704"/>
        <c:scaling>
          <c:orientation val="minMax"/>
          <c:max val="110"/>
          <c:min val="-10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70617472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2916065561734853"/>
          <c:y val="0.34610512766363971"/>
          <c:w val="0.13916671255253935"/>
          <c:h val="0.29890326927524896"/>
        </c:manualLayout>
      </c:layout>
      <c:txPr>
        <a:bodyPr/>
        <a:lstStyle/>
        <a:p>
          <a:pPr>
            <a:defRPr sz="64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البيئية</a:t>
            </a:r>
            <a:endParaRPr lang="ar-MA" sz="8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8181977252843404"/>
          <c:y val="3.211463431935873E-2"/>
        </c:manualLayout>
      </c:layout>
    </c:title>
    <c:plotArea>
      <c:layout>
        <c:manualLayout>
          <c:layoutTarget val="inner"/>
          <c:xMode val="edge"/>
          <c:yMode val="edge"/>
          <c:x val="0.13482040772300719"/>
          <c:y val="0.15722584862765759"/>
          <c:w val="0.6895084455906425"/>
          <c:h val="0.6940628859610805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87.84</c:v>
                </c:pt>
                <c:pt idx="1">
                  <c:v>1.05</c:v>
                </c:pt>
                <c:pt idx="2">
                  <c:v>0</c:v>
                </c:pt>
                <c:pt idx="3">
                  <c:v>87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12.14</c:v>
                </c:pt>
                <c:pt idx="1">
                  <c:v>98.95</c:v>
                </c:pt>
                <c:pt idx="2">
                  <c:v>100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2.0000000000000007E-2</c:v>
                </c:pt>
                <c:pt idx="1">
                  <c:v>0</c:v>
                </c:pt>
                <c:pt idx="2">
                  <c:v>0</c:v>
                </c:pt>
                <c:pt idx="3">
                  <c:v>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87.82</c:v>
                </c:pt>
                <c:pt idx="1">
                  <c:v>1.05</c:v>
                </c:pt>
                <c:pt idx="2">
                  <c:v>0</c:v>
                </c:pt>
                <c:pt idx="3">
                  <c:v>79</c:v>
                </c:pt>
              </c:numCache>
            </c:numRef>
          </c:val>
        </c:ser>
        <c:axId val="168413440"/>
        <c:axId val="170860544"/>
      </c:barChart>
      <c:catAx>
        <c:axId val="16841344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70860544"/>
        <c:crosses val="autoZero"/>
        <c:auto val="1"/>
        <c:lblAlgn val="ctr"/>
        <c:lblOffset val="100"/>
        <c:tickLblSkip val="1"/>
      </c:catAx>
      <c:valAx>
        <c:axId val="170860544"/>
        <c:scaling>
          <c:orientation val="minMax"/>
          <c:max val="110"/>
          <c:min val="-10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8413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7662366672"/>
          <c:y val="0.34106425885953445"/>
          <c:w val="0.13647698293032523"/>
          <c:h val="0.27208261129521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/>
            </a:pPr>
            <a:r>
              <a:rPr lang="ar-MA" sz="800"/>
              <a:t>آراء </a:t>
            </a:r>
            <a:r>
              <a:rPr lang="ar-MA" sz="800" b="1" i="0" u="none" strike="noStrike" baseline="0"/>
              <a:t>أرباب </a:t>
            </a:r>
            <a:r>
              <a:rPr lang="ar-MA" sz="800"/>
              <a:t>مقاولات قطاع البناء </a:t>
            </a:r>
            <a:endParaRPr lang="fr-FR" sz="800"/>
          </a:p>
          <a:p>
            <a:pPr>
              <a:defRPr sz="800"/>
            </a:pPr>
            <a:r>
              <a:rPr lang="ar-MA" sz="800"/>
              <a:t>(النسبة ب %)</a:t>
            </a:r>
            <a:endParaRPr lang="fr-FR" sz="800"/>
          </a:p>
        </c:rich>
      </c:tx>
      <c:layout>
        <c:manualLayout>
          <c:xMode val="edge"/>
          <c:yMode val="edge"/>
          <c:x val="0.26227907518386151"/>
          <c:y val="5.5557417024999561E-3"/>
        </c:manualLayout>
      </c:layout>
    </c:title>
    <c:plotArea>
      <c:layout>
        <c:manualLayout>
          <c:layoutTarget val="inner"/>
          <c:xMode val="edge"/>
          <c:yMode val="edge"/>
          <c:x val="8.3216873339934508E-2"/>
          <c:y val="0.18583367868490122"/>
          <c:w val="0.71440992031684669"/>
          <c:h val="0.604536998664640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27.51058526637884</c:v>
                </c:pt>
                <c:pt idx="1">
                  <c:v>24.156654000000007</c:v>
                </c:pt>
                <c:pt idx="2">
                  <c:v>37.175911000000013</c:v>
                </c:pt>
                <c:pt idx="3">
                  <c:v>20.403636999999989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40.957738049964455</c:v>
                </c:pt>
                <c:pt idx="1">
                  <c:v>19.405131999999984</c:v>
                </c:pt>
                <c:pt idx="2">
                  <c:v>47.315991000000004</c:v>
                </c:pt>
                <c:pt idx="3">
                  <c:v>52.212977000000002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31.531674263130352</c:v>
                </c:pt>
                <c:pt idx="1">
                  <c:v>56.438213000000012</c:v>
                </c:pt>
                <c:pt idx="2">
                  <c:v>15.508095000000001</c:v>
                </c:pt>
                <c:pt idx="3">
                  <c:v>27.383382999999984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-4.0210890041492604</c:v>
                </c:pt>
                <c:pt idx="1">
                  <c:v>-32.281559000000001</c:v>
                </c:pt>
                <c:pt idx="2">
                  <c:v>21.667815000000008</c:v>
                </c:pt>
                <c:pt idx="3">
                  <c:v>-6.9797450000000021</c:v>
                </c:pt>
              </c:numCache>
            </c:numRef>
          </c:val>
        </c:ser>
        <c:axId val="170772352"/>
        <c:axId val="170773888"/>
      </c:barChart>
      <c:catAx>
        <c:axId val="17077235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70773888"/>
        <c:crosses val="autoZero"/>
        <c:auto val="1"/>
        <c:lblAlgn val="ctr"/>
        <c:lblOffset val="100"/>
      </c:catAx>
      <c:valAx>
        <c:axId val="17077388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70772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1980597135255695"/>
          <c:y val="0.33365983507380742"/>
          <c:w val="0.99857103186333762"/>
          <c:h val="0.66505910165484672"/>
        </c:manualLayout>
      </c:layout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931" b="1" i="0" baseline="0"/>
              <a:t>توقعات </a:t>
            </a:r>
            <a:r>
              <a:rPr lang="ar-MA" sz="828" b="1" i="0" u="none" strike="noStrike" baseline="0"/>
              <a:t>أرباب </a:t>
            </a:r>
            <a:r>
              <a:rPr lang="ar-MA" sz="931" b="1" i="0" baseline="0"/>
              <a:t>مقاولات الصناعة حول الانتاج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828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9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800" b="1" i="0" baseline="0">
              <a:latin typeface="+mn-lt"/>
            </a:endParaRPr>
          </a:p>
        </c:rich>
      </c:tx>
      <c:layout>
        <c:manualLayout>
          <c:xMode val="edge"/>
          <c:yMode val="edge"/>
          <c:x val="0.12091234602064517"/>
          <c:y val="1.7962111171747102E-2"/>
        </c:manualLayout>
      </c:layout>
    </c:title>
    <c:plotArea>
      <c:layout>
        <c:manualLayout>
          <c:layoutTarget val="inner"/>
          <c:xMode val="edge"/>
          <c:yMode val="edge"/>
          <c:x val="0.17182730207504548"/>
          <c:y val="0.1498632899895147"/>
          <c:w val="0.63174659124289723"/>
          <c:h val="0.6616706625502647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35.950000000000003</c:v>
                </c:pt>
                <c:pt idx="1">
                  <c:v>8.56</c:v>
                </c:pt>
                <c:pt idx="2">
                  <c:v>7.31</c:v>
                </c:pt>
                <c:pt idx="3">
                  <c:v>86.26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48.38</c:v>
                </c:pt>
                <c:pt idx="1">
                  <c:v>87.26</c:v>
                </c:pt>
                <c:pt idx="2">
                  <c:v>90.42</c:v>
                </c:pt>
                <c:pt idx="3">
                  <c:v>12.14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15.67</c:v>
                </c:pt>
                <c:pt idx="1">
                  <c:v>4.18</c:v>
                </c:pt>
                <c:pt idx="2">
                  <c:v>2.27</c:v>
                </c:pt>
                <c:pt idx="3">
                  <c:v>1.6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20.27</c:v>
                </c:pt>
                <c:pt idx="1">
                  <c:v>4.38</c:v>
                </c:pt>
                <c:pt idx="2">
                  <c:v>5.05</c:v>
                </c:pt>
                <c:pt idx="3">
                  <c:v>84.66</c:v>
                </c:pt>
              </c:numCache>
            </c:numRef>
          </c:val>
        </c:ser>
        <c:axId val="171005440"/>
        <c:axId val="171006976"/>
      </c:barChart>
      <c:catAx>
        <c:axId val="17100544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t" anchorCtr="1"/>
          <a:lstStyle/>
          <a:p>
            <a:pPr>
              <a:defRPr sz="931" b="1"/>
            </a:pPr>
            <a:endParaRPr lang="fr-FR"/>
          </a:p>
        </c:txPr>
        <c:crossAx val="171006976"/>
        <c:crosses val="autoZero"/>
        <c:lblAlgn val="ctr"/>
        <c:lblOffset val="100"/>
        <c:tickLblSkip val="1"/>
      </c:catAx>
      <c:valAx>
        <c:axId val="171006976"/>
        <c:scaling>
          <c:orientation val="minMax"/>
          <c:max val="110"/>
          <c:min val="-10"/>
        </c:scaling>
        <c:axPos val="l"/>
        <c:majorGridlines/>
        <c:numFmt formatCode="General" sourceLinked="1"/>
        <c:majorTickMark val="none"/>
        <c:tickLblPos val="nextTo"/>
        <c:crossAx val="171005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1999748434001662"/>
          <c:y val="0.26607139454102879"/>
          <c:w val="0.99999999999999989"/>
          <c:h val="0.56497492268911975"/>
        </c:manualLayout>
      </c:layout>
      <c:txPr>
        <a:bodyPr/>
        <a:lstStyle/>
        <a:p>
          <a:pPr>
            <a:defRPr sz="82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1230940609168041"/>
          <c:y val="0.21134397725975937"/>
          <c:w val="0.71323398907384139"/>
          <c:h val="0.6307287873600900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14.981221586168342</c:v>
                </c:pt>
                <c:pt idx="1">
                  <c:v>28.154450000000008</c:v>
                </c:pt>
                <c:pt idx="2">
                  <c:v>7.1816440000000004</c:v>
                </c:pt>
                <c:pt idx="3">
                  <c:v>12.097555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51.49140221681121</c:v>
                </c:pt>
                <c:pt idx="1">
                  <c:v>38.205188000000014</c:v>
                </c:pt>
                <c:pt idx="2">
                  <c:v>58.241340000000001</c:v>
                </c:pt>
                <c:pt idx="3">
                  <c:v>55.539833000000002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33.527374128051825</c:v>
                </c:pt>
                <c:pt idx="1">
                  <c:v>33.640361000000006</c:v>
                </c:pt>
                <c:pt idx="2">
                  <c:v>34.577013000000001</c:v>
                </c:pt>
                <c:pt idx="3">
                  <c:v>32.362610000000011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-18.546151831370285</c:v>
                </c:pt>
                <c:pt idx="1">
                  <c:v>-5.485910999999998</c:v>
                </c:pt>
                <c:pt idx="2">
                  <c:v>-27.395368000000001</c:v>
                </c:pt>
                <c:pt idx="3">
                  <c:v>-20.265053999999992</c:v>
                </c:pt>
              </c:numCache>
            </c:numRef>
          </c:val>
        </c:ser>
        <c:axId val="170988672"/>
        <c:axId val="170990208"/>
      </c:barChart>
      <c:catAx>
        <c:axId val="170988672"/>
        <c:scaling>
          <c:orientation val="minMax"/>
        </c:scaling>
        <c:axPos val="b"/>
        <c:majorGridlines/>
        <c:numFmt formatCode="General" sourceLinked="0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170990208"/>
        <c:crosses val="autoZero"/>
        <c:auto val="1"/>
        <c:lblAlgn val="ctr"/>
        <c:lblOffset val="100"/>
      </c:catAx>
      <c:valAx>
        <c:axId val="170990208"/>
        <c:scaling>
          <c:orientation val="minMax"/>
        </c:scaling>
        <c:axPos val="l"/>
        <c:majorGridlines/>
        <c:numFmt formatCode="0" sourceLinked="1"/>
        <c:tickLblPos val="low"/>
        <c:crossAx val="170988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4428466441694761"/>
          <c:y val="0.33147401184517389"/>
          <c:w val="1"/>
          <c:h val="0.69636078018128766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0.10465</cdr:x>
      <cdr:y>4.14968E-7</cdr:y>
    </cdr:from>
    <cdr:to>
      <cdr:x>0.75872</cdr:x>
      <cdr:y>0.16206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342902" y="1"/>
          <a:ext cx="2143124" cy="3905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/>
            <a:t> </a:t>
          </a:r>
          <a:r>
            <a:rPr lang="ar-MA" sz="900" b="1" i="0" baseline="0"/>
            <a:t>توقعات أرباب المقاولات لأنشطة قطاع البناء </a:t>
          </a:r>
          <a:endParaRPr lang="fr-FR" sz="900" b="1"/>
        </a:p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 i="0" baseline="0"/>
            <a:t> (النسبة ب %)</a:t>
          </a:r>
          <a:endParaRPr lang="fr-FR" sz="900" b="1"/>
        </a:p>
        <a:p xmlns:a="http://schemas.openxmlformats.org/drawingml/2006/main">
          <a:r>
            <a:rPr lang="fr-FR" sz="900" b="1" baseline="0"/>
            <a:t> </a:t>
          </a:r>
          <a:r>
            <a:rPr lang="ar-MA" sz="900" b="1" baseline="0"/>
            <a:t> </a:t>
          </a:r>
          <a:endParaRPr lang="fr-FR" sz="900" b="1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DF8A2-37CA-482D-A8BD-5724DF03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</cp:revision>
  <cp:lastPrinted>2019-03-20T15:51:00Z</cp:lastPrinted>
  <dcterms:created xsi:type="dcterms:W3CDTF">2019-12-18T18:48:00Z</dcterms:created>
  <dcterms:modified xsi:type="dcterms:W3CDTF">2019-12-18T18:48:00Z</dcterms:modified>
</cp:coreProperties>
</file>