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5" w:rsidRDefault="00EC3C27" w:rsidP="00C401E3">
      <w:pPr>
        <w:bidi/>
        <w:jc w:val="center"/>
        <w:rPr>
          <w:b/>
          <w:bCs/>
          <w:color w:val="D99594"/>
          <w:sz w:val="38"/>
          <w:szCs w:val="38"/>
        </w:rPr>
      </w:pPr>
      <w:r>
        <w:rPr>
          <w:b/>
          <w:bCs/>
          <w:color w:val="D99594"/>
          <w:sz w:val="38"/>
          <w:szCs w:val="38"/>
        </w:rPr>
        <w:t xml:space="preserve">                                           </w:t>
      </w:r>
      <w:r w:rsidR="00EA1D61">
        <w:rPr>
          <w:b/>
          <w:bCs/>
          <w:color w:val="D99594"/>
          <w:sz w:val="38"/>
          <w:szCs w:val="38"/>
        </w:rPr>
        <w:t xml:space="preserve">         </w:t>
      </w: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Pr="004E4482" w:rsidRDefault="00147125" w:rsidP="00147125">
      <w:pPr>
        <w:bidi/>
        <w:jc w:val="center"/>
        <w:rPr>
          <w:b/>
          <w:bCs/>
          <w:color w:val="D99594"/>
          <w:sz w:val="10"/>
          <w:szCs w:val="10"/>
        </w:rPr>
      </w:pPr>
    </w:p>
    <w:p w:rsidR="00296712" w:rsidRPr="008A786E" w:rsidRDefault="00296712" w:rsidP="00147125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296712" w:rsidRPr="001264A6" w:rsidRDefault="00296712" w:rsidP="007E249E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وضعية سوق الشغل خلال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الفصل </w:t>
      </w:r>
      <w:r w:rsidR="0083112A" w:rsidRPr="0083112A">
        <w:rPr>
          <w:b/>
          <w:bCs/>
          <w:color w:val="D99594"/>
          <w:sz w:val="38"/>
          <w:szCs w:val="38"/>
          <w:rtl/>
          <w:lang w:val="en-US" w:bidi="ar-MA"/>
        </w:rPr>
        <w:t>الثا</w:t>
      </w:r>
      <w:r w:rsidR="007E249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لث</w:t>
      </w:r>
      <w:r w:rsidR="0083112A" w:rsidRPr="0083112A">
        <w:rPr>
          <w:b/>
          <w:bCs/>
          <w:color w:val="D99594"/>
          <w:sz w:val="38"/>
          <w:szCs w:val="38"/>
          <w:rtl/>
          <w:lang w:val="en-US" w:bidi="ar-MA"/>
        </w:rPr>
        <w:t xml:space="preserve"> 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من</w:t>
      </w:r>
      <w:r w:rsidRPr="008A786E">
        <w:rPr>
          <w:b/>
          <w:bCs/>
          <w:color w:val="D99594"/>
          <w:sz w:val="38"/>
          <w:szCs w:val="38"/>
          <w:rtl/>
        </w:rPr>
        <w:t xml:space="preserve"> سنة </w:t>
      </w:r>
      <w:r w:rsidR="0060280B">
        <w:rPr>
          <w:rFonts w:hint="cs"/>
          <w:b/>
          <w:bCs/>
          <w:color w:val="D99594"/>
          <w:sz w:val="38"/>
          <w:szCs w:val="38"/>
          <w:rtl/>
        </w:rPr>
        <w:t>2019</w:t>
      </w:r>
    </w:p>
    <w:p w:rsidR="004F2234" w:rsidRDefault="004F2234" w:rsidP="00296712">
      <w:pPr>
        <w:jc w:val="center"/>
        <w:rPr>
          <w:rtl/>
        </w:rPr>
      </w:pPr>
    </w:p>
    <w:p w:rsidR="00296712" w:rsidRDefault="00296712" w:rsidP="00296712">
      <w:pPr>
        <w:jc w:val="right"/>
        <w:rPr>
          <w:rtl/>
        </w:rPr>
      </w:pPr>
    </w:p>
    <w:p w:rsidR="00296712" w:rsidRPr="00911A71" w:rsidRDefault="00224C4C" w:rsidP="00676277">
      <w:pPr>
        <w:bidi/>
        <w:spacing w:line="288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بين الفصل </w:t>
      </w:r>
      <w:r w:rsidR="0083112A" w:rsidRPr="0083112A">
        <w:rPr>
          <w:b/>
          <w:bCs/>
          <w:color w:val="0070C0"/>
          <w:sz w:val="28"/>
          <w:szCs w:val="28"/>
          <w:rtl/>
          <w:lang w:val="en-US"/>
        </w:rPr>
        <w:t>الثا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/>
        </w:rPr>
        <w:t>لث</w:t>
      </w:r>
      <w:r w:rsidR="0083112A" w:rsidRPr="0083112A">
        <w:rPr>
          <w:b/>
          <w:bCs/>
          <w:color w:val="0070C0"/>
          <w:sz w:val="28"/>
          <w:szCs w:val="28"/>
          <w:rtl/>
          <w:lang w:val="en-US"/>
        </w:rPr>
        <w:t xml:space="preserve">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46590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سنة </w:t>
      </w:r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2018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ونفس الفترة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سنة </w:t>
      </w:r>
      <w:proofErr w:type="spellStart"/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2019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33370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أحدث</w:t>
      </w:r>
      <w:r w:rsidR="00333701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الاقتصاد الوطني </w:t>
      </w:r>
      <w:r w:rsidR="0033370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262</w:t>
      </w:r>
      <w:r w:rsidR="00333701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</w:t>
      </w:r>
      <w:r w:rsidR="0033370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333701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الحضري و</w:t>
      </w:r>
      <w:r w:rsidR="0033370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فقد 119</w:t>
      </w:r>
      <w:r w:rsidR="00333701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بالوسط </w:t>
      </w:r>
      <w:proofErr w:type="spellStart"/>
      <w:r w:rsidR="00333701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القروي</w:t>
      </w:r>
      <w:r w:rsidR="00876FB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876FB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مما نتج عنه</w:t>
      </w:r>
      <w:r w:rsidR="00333701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إحداث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 صافيا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لـ </w:t>
      </w:r>
      <w:r w:rsidR="001978E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143.000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 شغل.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7627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كما </w:t>
      </w:r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أحدث </w:t>
      </w:r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الاقتصاد </w:t>
      </w:r>
      <w:proofErr w:type="spellStart"/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الوطني</w:t>
      </w:r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مابين </w:t>
      </w:r>
      <w:r w:rsidR="0060280B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الفصل </w:t>
      </w:r>
      <w:r w:rsidR="0060280B" w:rsidRPr="0083112A">
        <w:rPr>
          <w:b/>
          <w:bCs/>
          <w:color w:val="0070C0"/>
          <w:sz w:val="28"/>
          <w:szCs w:val="28"/>
          <w:rtl/>
          <w:lang w:val="en-US"/>
        </w:rPr>
        <w:t>الثا</w:t>
      </w:r>
      <w:r w:rsidR="0060280B">
        <w:rPr>
          <w:rFonts w:hint="cs"/>
          <w:b/>
          <w:bCs/>
          <w:color w:val="0070C0"/>
          <w:sz w:val="28"/>
          <w:szCs w:val="28"/>
          <w:rtl/>
          <w:lang w:val="en-US"/>
        </w:rPr>
        <w:t>لث</w:t>
      </w:r>
      <w:r w:rsidR="0060280B" w:rsidRPr="0083112A">
        <w:rPr>
          <w:b/>
          <w:bCs/>
          <w:color w:val="0070C0"/>
          <w:sz w:val="28"/>
          <w:szCs w:val="28"/>
          <w:rtl/>
          <w:lang w:val="en-US"/>
        </w:rPr>
        <w:t xml:space="preserve"> </w:t>
      </w:r>
      <w:r w:rsidR="0060280B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سنة </w:t>
      </w:r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2017</w:t>
      </w:r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0280B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ونفس الفترة </w:t>
      </w:r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60280B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سنة </w:t>
      </w:r>
      <w:proofErr w:type="spellStart"/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2018،</w:t>
      </w:r>
      <w:proofErr w:type="spellEnd"/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201.000 منصب شغل.</w:t>
      </w:r>
    </w:p>
    <w:p w:rsidR="00BD0A57" w:rsidRPr="00911A71" w:rsidRDefault="00BD0A57" w:rsidP="009279E2">
      <w:pPr>
        <w:bidi/>
        <w:spacing w:line="288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CF7FAF" w:rsidRPr="00911A71" w:rsidRDefault="001D0A5C" w:rsidP="009279E2">
      <w:pPr>
        <w:bidi/>
        <w:spacing w:line="288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أحدث</w:t>
      </w:r>
      <w:r w:rsidRPr="00911A71">
        <w:rPr>
          <w:rFonts w:hint="cs"/>
          <w:color w:val="0070C0"/>
          <w:rtl/>
        </w:rPr>
        <w:t xml:space="preserve"> 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 "الخدمات"</w:t>
      </w:r>
      <w:r w:rsidR="001978E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336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منصب شغل</w:t>
      </w:r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قطاع "البناء والأشغال </w:t>
      </w:r>
      <w:proofErr w:type="spellStart"/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العمومية"</w:t>
      </w:r>
      <w:proofErr w:type="spellEnd"/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978E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37</w:t>
      </w:r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proofErr w:type="spellStart"/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6028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في حين فقد</w:t>
      </w:r>
      <w:r w:rsidR="0060280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قطاع </w:t>
      </w:r>
      <w:proofErr w:type="spellStart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"الفلاحة،</w:t>
      </w:r>
      <w:proofErr w:type="spellEnd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الغابة </w:t>
      </w:r>
      <w:proofErr w:type="spellStart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والصيد"</w:t>
      </w:r>
      <w:proofErr w:type="spellEnd"/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978E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204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r w:rsidR="00772416" w:rsidRPr="0077241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77241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77241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قطاع "الصناعة بما فيها الصناعة </w:t>
      </w:r>
      <w:proofErr w:type="spellStart"/>
      <w:r w:rsidR="0077241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التقليدية"</w:t>
      </w:r>
      <w:proofErr w:type="spellEnd"/>
      <w:r w:rsidR="0077241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978E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26</w:t>
      </w:r>
      <w:r w:rsidR="0077241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منصب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BD0A57" w:rsidRPr="00911A71" w:rsidRDefault="00BD0A57" w:rsidP="009279E2">
      <w:pPr>
        <w:bidi/>
        <w:spacing w:line="288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E22649" w:rsidRDefault="00CF7FAF" w:rsidP="00676277">
      <w:pPr>
        <w:bidi/>
        <w:spacing w:after="100" w:afterAutospacing="1" w:line="288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</w:t>
      </w:r>
      <w:r w:rsidR="0077241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رتفاع</w:t>
      </w:r>
      <w:r w:rsidR="00416F4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قدره </w:t>
      </w:r>
      <w:r w:rsidR="001978E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26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</w:t>
      </w:r>
      <w:r w:rsidR="007E249E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spellStart"/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شخص،</w:t>
      </w:r>
      <w:proofErr w:type="spellEnd"/>
      <w:r w:rsidR="007E249E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76FB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23</w:t>
      </w:r>
      <w:r w:rsidR="00876FB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بالوسط القروي</w:t>
      </w:r>
      <w:r w:rsidR="00876FBA">
        <w:rPr>
          <w:rFonts w:hint="cs"/>
          <w:b/>
          <w:bCs/>
          <w:color w:val="0070C0"/>
          <w:sz w:val="28"/>
          <w:szCs w:val="28"/>
          <w:rtl/>
          <w:lang w:val="en-US"/>
        </w:rPr>
        <w:t xml:space="preserve"> </w:t>
      </w:r>
      <w:proofErr w:type="spellStart"/>
      <w:r w:rsidR="00876FBA">
        <w:rPr>
          <w:rFonts w:hint="cs"/>
          <w:b/>
          <w:bCs/>
          <w:color w:val="0070C0"/>
          <w:sz w:val="28"/>
          <w:szCs w:val="28"/>
          <w:rtl/>
          <w:lang w:val="en-US"/>
        </w:rPr>
        <w:t>و</w:t>
      </w:r>
      <w:r w:rsidR="001978ED">
        <w:rPr>
          <w:rFonts w:hint="cs"/>
          <w:b/>
          <w:bCs/>
          <w:color w:val="0070C0"/>
          <w:sz w:val="28"/>
          <w:szCs w:val="28"/>
          <w:rtl/>
          <w:lang w:val="en-US"/>
        </w:rPr>
        <w:t>3</w:t>
      </w:r>
      <w:proofErr w:type="spellEnd"/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/>
        </w:rPr>
        <w:t>.000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</w:t>
      </w:r>
      <w:proofErr w:type="spellStart"/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الحضري</w:t>
      </w:r>
      <w:r w:rsid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772416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77241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بلغ </w:t>
      </w:r>
      <w:r w:rsidR="0067627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</w:t>
      </w:r>
      <w:r w:rsid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حجم</w:t>
      </w:r>
      <w:r w:rsidR="0077241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7627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الإجمالي</w:t>
      </w:r>
      <w:r w:rsidR="00676277" w:rsidRPr="00612F26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7627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</w:t>
      </w:r>
      <w:r w:rsidR="0077241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لعاطلين</w:t>
      </w:r>
      <w:r w:rsidR="00772416" w:rsidRPr="0077241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772416" w:rsidRPr="00612F26">
        <w:rPr>
          <w:b/>
          <w:bCs/>
          <w:color w:val="0070C0"/>
          <w:sz w:val="28"/>
          <w:szCs w:val="28"/>
          <w:rtl/>
          <w:lang w:val="en-US" w:bidi="ar-MA"/>
        </w:rPr>
        <w:t>1.</w:t>
      </w:r>
      <w:r w:rsidR="001978E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114</w:t>
      </w:r>
      <w:r w:rsidR="0077241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</w:t>
      </w:r>
      <w:r w:rsidR="00772416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77241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شخص</w:t>
      </w:r>
      <w:r w:rsidR="00614082" w:rsidRP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14082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F34797" w:rsidRDefault="001F69F5" w:rsidP="00676277">
      <w:pPr>
        <w:bidi/>
        <w:spacing w:after="100" w:afterAutospacing="1" w:line="288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هكذا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7627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انخفض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معدل البطالة</w:t>
      </w:r>
      <w:r w:rsidR="00AF5308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7E249E" w:rsidRPr="003D0EF5">
        <w:rPr>
          <w:b/>
          <w:bCs/>
          <w:color w:val="0070C0"/>
          <w:sz w:val="28"/>
          <w:szCs w:val="28"/>
          <w:rtl/>
          <w:lang w:val="en-US" w:bidi="ar-MA"/>
        </w:rPr>
        <w:t>1</w:t>
      </w:r>
      <w:r w:rsid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</w:t>
      </w:r>
      <w:r w:rsidR="007E249E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1</w:t>
      </w:r>
      <w:r w:rsid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1978E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7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الحضري و</w:t>
      </w:r>
      <w:r w:rsidR="0067627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ارتفع 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r w:rsidR="007E249E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61408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</w:t>
      </w:r>
      <w:proofErr w:type="spellStart"/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القروي</w:t>
      </w:r>
      <w:r w:rsidR="0067627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876FB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مما أدى إلى ارتفاع طفيف لهذا المعدل </w:t>
      </w:r>
      <w:r w:rsidR="00876FB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876FB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876FB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</w:t>
      </w:r>
      <w:r w:rsidR="00876FBA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876FB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</w:t>
      </w:r>
      <w:r w:rsidR="00876FB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876FB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876FB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</w:t>
      </w:r>
      <w:r w:rsidR="00876FBA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876FB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r w:rsidR="00876FB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المستوى </w:t>
      </w:r>
      <w:proofErr w:type="spellStart"/>
      <w:r w:rsidR="00876FB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الوطني،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proofErr w:type="spellEnd"/>
      <w:r w:rsidR="003E30AE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ويبقى هذا المعدل مرتفعا نسبيا في صفوف الشباب </w:t>
      </w:r>
      <w:r w:rsidR="00F3479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المتراوحة أعمارهم ما بين </w:t>
      </w:r>
      <w:r w:rsid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</w:t>
      </w:r>
      <w:r w:rsidR="00F3479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spellStart"/>
      <w:r w:rsidR="00F3479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F3479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proofErr w:type="spellEnd"/>
      <w:r w:rsidR="00F3479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سنة</w:t>
      </w:r>
      <w:r w:rsidR="00F34797" w:rsidRPr="00F34797">
        <w:rPr>
          <w:b/>
          <w:bCs/>
          <w:color w:val="0070C0"/>
          <w:sz w:val="28"/>
          <w:szCs w:val="28"/>
          <w:lang w:val="en-US" w:bidi="ar-MA"/>
        </w:rPr>
        <w:t>(2</w:t>
      </w:r>
      <w:r w:rsidR="00614082">
        <w:rPr>
          <w:b/>
          <w:bCs/>
          <w:color w:val="0070C0"/>
          <w:sz w:val="28"/>
          <w:szCs w:val="28"/>
          <w:lang w:val="en-US" w:bidi="ar-MA"/>
        </w:rPr>
        <w:t>6</w:t>
      </w:r>
      <w:r w:rsidR="00F34797" w:rsidRPr="00F34797">
        <w:rPr>
          <w:b/>
          <w:bCs/>
          <w:color w:val="0070C0"/>
          <w:sz w:val="28"/>
          <w:szCs w:val="28"/>
          <w:lang w:val="en-US" w:bidi="ar-MA"/>
        </w:rPr>
        <w:t>,</w:t>
      </w:r>
      <w:r w:rsidR="00614082">
        <w:rPr>
          <w:b/>
          <w:bCs/>
          <w:color w:val="0070C0"/>
          <w:sz w:val="28"/>
          <w:szCs w:val="28"/>
          <w:lang w:val="en-US" w:bidi="ar-MA"/>
        </w:rPr>
        <w:t>7</w:t>
      </w:r>
      <w:r w:rsidR="00F34797" w:rsidRPr="00F34797">
        <w:rPr>
          <w:b/>
          <w:bCs/>
          <w:color w:val="0070C0"/>
          <w:sz w:val="28"/>
          <w:szCs w:val="28"/>
          <w:lang w:val="en-US" w:bidi="ar-MA"/>
        </w:rPr>
        <w:t xml:space="preserve">%) </w:t>
      </w:r>
      <w:r w:rsidR="00416F4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F34797" w:rsidRP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النساء </w:t>
      </w:r>
      <w:r w:rsidR="00F34797" w:rsidRPr="00F34797">
        <w:rPr>
          <w:b/>
          <w:bCs/>
          <w:color w:val="0070C0"/>
          <w:sz w:val="28"/>
          <w:szCs w:val="28"/>
          <w:lang w:val="en-US" w:bidi="ar-MA"/>
        </w:rPr>
        <w:t>(13,</w:t>
      </w:r>
      <w:r w:rsidR="00614082">
        <w:rPr>
          <w:b/>
          <w:bCs/>
          <w:color w:val="0070C0"/>
          <w:sz w:val="28"/>
          <w:szCs w:val="28"/>
          <w:lang w:val="en-US" w:bidi="ar-MA"/>
        </w:rPr>
        <w:t>9</w:t>
      </w:r>
      <w:r w:rsidR="00F34797" w:rsidRPr="00F34797">
        <w:rPr>
          <w:b/>
          <w:bCs/>
          <w:color w:val="0070C0"/>
          <w:sz w:val="28"/>
          <w:szCs w:val="28"/>
          <w:lang w:val="en-US" w:bidi="ar-MA"/>
        </w:rPr>
        <w:t>%)</w:t>
      </w:r>
      <w:r w:rsidR="00F34797" w:rsidRP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وحاملي الشهادات </w:t>
      </w:r>
      <w:r w:rsidR="00F34797" w:rsidRPr="00F34797">
        <w:rPr>
          <w:b/>
          <w:bCs/>
          <w:color w:val="0070C0"/>
          <w:sz w:val="28"/>
          <w:szCs w:val="28"/>
          <w:lang w:val="en-US" w:bidi="ar-MA"/>
        </w:rPr>
        <w:t>(1</w:t>
      </w:r>
      <w:r w:rsidR="00614082">
        <w:rPr>
          <w:b/>
          <w:bCs/>
          <w:color w:val="0070C0"/>
          <w:sz w:val="28"/>
          <w:szCs w:val="28"/>
          <w:lang w:val="en-US" w:bidi="ar-MA"/>
        </w:rPr>
        <w:t>5</w:t>
      </w:r>
      <w:r w:rsidR="00F34797" w:rsidRPr="00F34797">
        <w:rPr>
          <w:b/>
          <w:bCs/>
          <w:color w:val="0070C0"/>
          <w:sz w:val="28"/>
          <w:szCs w:val="28"/>
          <w:lang w:val="en-US" w:bidi="ar-MA"/>
        </w:rPr>
        <w:t>,</w:t>
      </w:r>
      <w:r w:rsidR="00614082">
        <w:rPr>
          <w:b/>
          <w:bCs/>
          <w:color w:val="0070C0"/>
          <w:sz w:val="28"/>
          <w:szCs w:val="28"/>
          <w:lang w:val="en-US" w:bidi="ar-MA"/>
        </w:rPr>
        <w:t>5</w:t>
      </w:r>
      <w:r w:rsidR="00F34797" w:rsidRPr="00F34797">
        <w:rPr>
          <w:b/>
          <w:bCs/>
          <w:color w:val="0070C0"/>
          <w:sz w:val="28"/>
          <w:szCs w:val="28"/>
          <w:lang w:val="en-US" w:bidi="ar-MA"/>
        </w:rPr>
        <w:t>%)</w:t>
      </w:r>
      <w:r w:rsidR="00F34797" w:rsidRP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="00CD77A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CD77A6" w:rsidRPr="00CD77A6" w:rsidRDefault="00614082" w:rsidP="009279E2">
      <w:pPr>
        <w:bidi/>
        <w:spacing w:after="120" w:line="288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أكثر من نصف </w:t>
      </w:r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 xml:space="preserve">عاطلين </w:t>
      </w:r>
      <w:r w:rsidR="00CD77A6" w:rsidRPr="00CD77A6">
        <w:rPr>
          <w:b/>
          <w:bCs/>
          <w:color w:val="0070C0"/>
          <w:sz w:val="28"/>
          <w:szCs w:val="28"/>
          <w:lang w:val="en-US" w:bidi="ar-MA"/>
        </w:rPr>
        <w:t xml:space="preserve"> (</w:t>
      </w:r>
      <w:r>
        <w:rPr>
          <w:b/>
          <w:bCs/>
          <w:color w:val="0070C0"/>
          <w:sz w:val="28"/>
          <w:szCs w:val="28"/>
          <w:lang w:bidi="ar-MA"/>
        </w:rPr>
        <w:t>5</w:t>
      </w:r>
      <w:r>
        <w:rPr>
          <w:b/>
          <w:bCs/>
          <w:color w:val="0070C0"/>
          <w:sz w:val="28"/>
          <w:szCs w:val="28"/>
          <w:lang w:val="en-US" w:bidi="ar-MA"/>
        </w:rPr>
        <w:t>5</w:t>
      </w:r>
      <w:r w:rsidRPr="00F34797">
        <w:rPr>
          <w:b/>
          <w:bCs/>
          <w:color w:val="0070C0"/>
          <w:sz w:val="28"/>
          <w:szCs w:val="28"/>
          <w:lang w:val="en-US" w:bidi="ar-MA"/>
        </w:rPr>
        <w:t>,</w:t>
      </w:r>
      <w:r w:rsidR="001978ED">
        <w:rPr>
          <w:b/>
          <w:bCs/>
          <w:color w:val="0070C0"/>
          <w:sz w:val="28"/>
          <w:szCs w:val="28"/>
          <w:lang w:val="en-US" w:bidi="ar-MA"/>
        </w:rPr>
        <w:t>3</w:t>
      </w:r>
      <w:r w:rsidRPr="00F34797">
        <w:rPr>
          <w:b/>
          <w:bCs/>
          <w:color w:val="0070C0"/>
          <w:sz w:val="28"/>
          <w:szCs w:val="28"/>
          <w:lang w:val="en-US" w:bidi="ar-MA"/>
        </w:rPr>
        <w:t>%</w:t>
      </w:r>
      <w:r w:rsidR="00CD77A6" w:rsidRPr="00CD77A6">
        <w:rPr>
          <w:b/>
          <w:bCs/>
          <w:color w:val="0070C0"/>
          <w:sz w:val="28"/>
          <w:szCs w:val="28"/>
          <w:lang w:val="en-US" w:bidi="ar-MA"/>
        </w:rPr>
        <w:t>)</w:t>
      </w:r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 xml:space="preserve">لم يسبق لهم أن </w:t>
      </w:r>
      <w:proofErr w:type="spellStart"/>
      <w:r w:rsidR="0077302D" w:rsidRPr="006F6A7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اشت</w:t>
      </w:r>
      <w:r w:rsidR="0006409C" w:rsidRPr="006F6A7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غ</w:t>
      </w:r>
      <w:r w:rsidR="0077302D" w:rsidRPr="006F6A7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لوا</w:t>
      </w:r>
      <w:r w:rsidR="00CD77A6" w:rsidRPr="006F6A7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CD77A6" w:rsidRPr="00CD77A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كما أن </w:t>
      </w:r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 xml:space="preserve">ثلثي العاطلين </w:t>
      </w:r>
      <w:proofErr w:type="spellStart"/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>(</w:t>
      </w:r>
      <w:proofErr w:type="spellEnd"/>
      <w:r w:rsidR="00CD77A6" w:rsidRPr="00CD77A6">
        <w:rPr>
          <w:b/>
          <w:bCs/>
          <w:color w:val="0070C0"/>
          <w:sz w:val="28"/>
          <w:szCs w:val="28"/>
          <w:lang w:val="en-US" w:bidi="ar-MA"/>
        </w:rPr>
        <w:t>(6</w:t>
      </w:r>
      <w:r>
        <w:rPr>
          <w:b/>
          <w:bCs/>
          <w:color w:val="0070C0"/>
          <w:sz w:val="28"/>
          <w:szCs w:val="28"/>
          <w:lang w:val="en-US" w:bidi="ar-MA"/>
        </w:rPr>
        <w:t>6</w:t>
      </w:r>
      <w:r w:rsidR="00CD77A6" w:rsidRPr="00CD77A6">
        <w:rPr>
          <w:b/>
          <w:bCs/>
          <w:color w:val="0070C0"/>
          <w:sz w:val="28"/>
          <w:szCs w:val="28"/>
          <w:lang w:val="en-US" w:bidi="ar-MA"/>
        </w:rPr>
        <w:t>,</w:t>
      </w:r>
      <w:r w:rsidR="001978ED">
        <w:rPr>
          <w:b/>
          <w:bCs/>
          <w:color w:val="0070C0"/>
          <w:sz w:val="28"/>
          <w:szCs w:val="28"/>
          <w:lang w:val="en-US" w:bidi="ar-MA"/>
        </w:rPr>
        <w:t>8</w:t>
      </w:r>
      <w:r w:rsidR="00CD77A6" w:rsidRPr="00CD77A6">
        <w:rPr>
          <w:b/>
          <w:bCs/>
          <w:color w:val="0070C0"/>
          <w:sz w:val="28"/>
          <w:szCs w:val="28"/>
          <w:lang w:val="en-US" w:bidi="ar-MA"/>
        </w:rPr>
        <w:t>%</w:t>
      </w:r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 xml:space="preserve"> تعادل أو تفوق مدة بطالتهم </w:t>
      </w:r>
      <w:proofErr w:type="spellStart"/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>السنة</w:t>
      </w:r>
      <w:r w:rsidR="003E30A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CD77A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وأكثر</w:t>
      </w:r>
      <w:r w:rsidR="003E30A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CD77A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3E30A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ربع </w:t>
      </w:r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>العاطلين</w:t>
      </w:r>
      <w:r w:rsidR="00CD77A6" w:rsidRPr="00CD77A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CD77A6" w:rsidRPr="00CD77A6">
        <w:rPr>
          <w:b/>
          <w:bCs/>
          <w:color w:val="0070C0"/>
          <w:sz w:val="28"/>
          <w:szCs w:val="28"/>
          <w:lang w:val="en-US" w:bidi="ar-MA"/>
        </w:rPr>
        <w:t>(2</w:t>
      </w:r>
      <w:r>
        <w:rPr>
          <w:b/>
          <w:bCs/>
          <w:color w:val="0070C0"/>
          <w:sz w:val="28"/>
          <w:szCs w:val="28"/>
          <w:lang w:val="en-US" w:bidi="ar-MA"/>
        </w:rPr>
        <w:t>7</w:t>
      </w:r>
      <w:r w:rsidR="00CD77A6" w:rsidRPr="00CD77A6">
        <w:rPr>
          <w:b/>
          <w:bCs/>
          <w:color w:val="0070C0"/>
          <w:sz w:val="28"/>
          <w:szCs w:val="28"/>
          <w:lang w:val="en-US" w:bidi="ar-MA"/>
        </w:rPr>
        <w:t>,</w:t>
      </w:r>
      <w:r w:rsidR="001978ED">
        <w:rPr>
          <w:b/>
          <w:bCs/>
          <w:color w:val="0070C0"/>
          <w:sz w:val="28"/>
          <w:szCs w:val="28"/>
          <w:lang w:val="en-US" w:bidi="ar-MA"/>
        </w:rPr>
        <w:t>8</w:t>
      </w:r>
      <w:r w:rsidR="00CD77A6" w:rsidRPr="00CD77A6">
        <w:rPr>
          <w:b/>
          <w:bCs/>
          <w:color w:val="0070C0"/>
          <w:sz w:val="28"/>
          <w:szCs w:val="28"/>
          <w:lang w:val="en-US" w:bidi="ar-MA"/>
        </w:rPr>
        <w:t>%)</w:t>
      </w:r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 xml:space="preserve"> هم في وضعية</w:t>
      </w:r>
      <w:r w:rsidR="00416F4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بطالة </w:t>
      </w:r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 xml:space="preserve">نتيجة الطرد  أو توقف نشاط </w:t>
      </w:r>
      <w:r w:rsidR="00CD77A6" w:rsidRPr="00CD77A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</w:t>
      </w:r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>مؤسسة المشغل</w:t>
      </w:r>
      <w:r w:rsidR="00CD77A6" w:rsidRPr="00CD77A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ة</w:t>
      </w:r>
      <w:r w:rsidR="00CD77A6" w:rsidRPr="00CD77A6">
        <w:rPr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B74813" w:rsidRDefault="00C401E3" w:rsidP="000462C6">
      <w:pPr>
        <w:bidi/>
        <w:spacing w:after="100" w:afterAutospacing="1" w:line="288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وقد بلغ عدد النشيطين المشتغلين في حالة الشغل الناقص المرتبط بعدد ساعات العمل 380.000 شخص </w:t>
      </w:r>
      <w:proofErr w:type="spellStart"/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أي بمعدل </w:t>
      </w:r>
      <w:r>
        <w:rPr>
          <w:b/>
          <w:bCs/>
          <w:color w:val="0070C0"/>
          <w:sz w:val="28"/>
          <w:szCs w:val="28"/>
          <w:lang w:bidi="ar-MA"/>
        </w:rPr>
        <w:t>3,5%</w:t>
      </w:r>
      <w:r>
        <w:rPr>
          <w:rFonts w:hint="cs"/>
          <w:b/>
          <w:bCs/>
          <w:color w:val="0070C0"/>
          <w:sz w:val="28"/>
          <w:szCs w:val="28"/>
          <w:rtl/>
          <w:lang w:bidi="ar-MA"/>
        </w:rPr>
        <w:t xml:space="preserve">. كما وصل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عدد النشيطين المشتغلين في حالة الشغل الناقص المرتبط بالدخل غير الكافي أو عدم </w:t>
      </w:r>
      <w:proofErr w:type="spellStart"/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ملاءمة</w:t>
      </w:r>
      <w:proofErr w:type="spellEnd"/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الشغل مع المؤهلات  </w:t>
      </w:r>
      <w:r w:rsidR="000304CB" w:rsidRPr="0033370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589</w:t>
      </w:r>
      <w:r w:rsidRPr="0033370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شخص </w:t>
      </w:r>
      <w:proofErr w:type="spellStart"/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أي بمعدل </w:t>
      </w:r>
      <w:r>
        <w:rPr>
          <w:b/>
          <w:bCs/>
          <w:color w:val="0070C0"/>
          <w:sz w:val="28"/>
          <w:szCs w:val="28"/>
          <w:lang w:val="en-US" w:bidi="ar-MA"/>
        </w:rPr>
        <w:t>.</w:t>
      </w:r>
      <w:r>
        <w:rPr>
          <w:b/>
          <w:bCs/>
          <w:color w:val="0070C0"/>
          <w:sz w:val="28"/>
          <w:szCs w:val="28"/>
          <w:lang w:bidi="ar-MA"/>
        </w:rPr>
        <w:t>5,6%</w:t>
      </w:r>
      <w:r>
        <w:rPr>
          <w:rFonts w:hint="cs"/>
          <w:b/>
          <w:bCs/>
          <w:color w:val="0070C0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hint="cs"/>
          <w:b/>
          <w:bCs/>
          <w:color w:val="0070C0"/>
          <w:sz w:val="28"/>
          <w:szCs w:val="28"/>
          <w:rtl/>
          <w:lang w:bidi="ar-MA"/>
        </w:rPr>
        <w:t>و</w:t>
      </w:r>
      <w:r w:rsidR="00333701">
        <w:rPr>
          <w:rFonts w:hint="cs"/>
          <w:b/>
          <w:bCs/>
          <w:color w:val="0070C0"/>
          <w:sz w:val="28"/>
          <w:szCs w:val="28"/>
          <w:rtl/>
          <w:lang w:bidi="ar-MA"/>
        </w:rPr>
        <w:t>إجمالا</w:t>
      </w:r>
      <w:r>
        <w:rPr>
          <w:rFonts w:hint="cs"/>
          <w:b/>
          <w:bCs/>
          <w:color w:val="0070C0"/>
          <w:sz w:val="28"/>
          <w:szCs w:val="28"/>
          <w:rtl/>
          <w:lang w:bidi="ar-MA"/>
        </w:rPr>
        <w:t>،</w:t>
      </w:r>
      <w:proofErr w:type="spellEnd"/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B74813">
        <w:rPr>
          <w:b/>
          <w:bCs/>
          <w:color w:val="0070C0"/>
          <w:sz w:val="28"/>
          <w:szCs w:val="28"/>
          <w:rtl/>
          <w:lang w:val="en-US" w:bidi="ar-MA"/>
        </w:rPr>
        <w:t xml:space="preserve">بلغ عدد </w:t>
      </w:r>
      <w:r w:rsidR="00D3454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النشيطين المشتغلين </w:t>
      </w:r>
      <w:r w:rsidR="00B74813" w:rsidRPr="00B74813">
        <w:rPr>
          <w:b/>
          <w:bCs/>
          <w:color w:val="0070C0"/>
          <w:sz w:val="28"/>
          <w:szCs w:val="28"/>
          <w:rtl/>
          <w:lang w:val="en-US" w:bidi="ar-MA"/>
        </w:rPr>
        <w:t xml:space="preserve">في حالة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</w:t>
      </w:r>
      <w:r w:rsidR="00B74813" w:rsidRPr="00B74813">
        <w:rPr>
          <w:b/>
          <w:bCs/>
          <w:color w:val="0070C0"/>
          <w:sz w:val="28"/>
          <w:szCs w:val="28"/>
          <w:rtl/>
          <w:lang w:val="en-US" w:bidi="ar-MA"/>
        </w:rPr>
        <w:t xml:space="preserve">شغل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</w:t>
      </w:r>
      <w:r w:rsidR="00B74813" w:rsidRPr="00B74813">
        <w:rPr>
          <w:b/>
          <w:bCs/>
          <w:color w:val="0070C0"/>
          <w:sz w:val="28"/>
          <w:szCs w:val="28"/>
          <w:rtl/>
          <w:lang w:val="en-US" w:bidi="ar-MA"/>
        </w:rPr>
        <w:t>ناقص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بمكونيه</w:t>
      </w:r>
      <w:r w:rsidR="00B74813" w:rsidRPr="00B74813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978ED">
        <w:rPr>
          <w:b/>
          <w:bCs/>
          <w:color w:val="0070C0"/>
          <w:sz w:val="28"/>
          <w:szCs w:val="28"/>
          <w:lang w:val="en-US" w:bidi="ar-MA"/>
        </w:rPr>
        <w:t>969.000</w:t>
      </w:r>
      <w:r w:rsidR="00434B6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90B0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شخص</w:t>
      </w:r>
      <w:r w:rsidR="00B7481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="000462C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F59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وانتقل</w:t>
      </w:r>
      <w:r w:rsidR="008E51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F590B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معدل الشغل الناقص</w:t>
      </w:r>
      <w:r w:rsidR="00AF59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الإجمالي</w:t>
      </w:r>
      <w:r w:rsidR="00AF590B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8E51CF" w:rsidRPr="00B94185">
        <w:rPr>
          <w:b/>
          <w:bCs/>
          <w:color w:val="0070C0"/>
          <w:sz w:val="28"/>
          <w:szCs w:val="28"/>
          <w:lang w:val="en-US" w:bidi="ar-MA"/>
        </w:rPr>
        <w:t>9,</w:t>
      </w:r>
      <w:r w:rsidR="008A4DA9">
        <w:rPr>
          <w:b/>
          <w:bCs/>
          <w:color w:val="0070C0"/>
          <w:sz w:val="28"/>
          <w:szCs w:val="28"/>
          <w:lang w:val="en-US" w:bidi="ar-MA"/>
        </w:rPr>
        <w:t>6</w:t>
      </w:r>
      <w:r w:rsidR="008E51CF" w:rsidRPr="00B94185">
        <w:rPr>
          <w:b/>
          <w:bCs/>
          <w:color w:val="0070C0"/>
          <w:sz w:val="28"/>
          <w:szCs w:val="28"/>
          <w:lang w:val="en-US" w:bidi="ar-MA"/>
        </w:rPr>
        <w:t>%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C8166E" w:rsidRPr="00C8166E">
        <w:rPr>
          <w:b/>
          <w:bCs/>
          <w:color w:val="0070C0"/>
          <w:sz w:val="28"/>
          <w:szCs w:val="28"/>
          <w:lang w:val="en-US" w:bidi="ar-MA"/>
        </w:rPr>
        <w:t>9,</w:t>
      </w:r>
      <w:r w:rsidR="008A4DA9">
        <w:rPr>
          <w:b/>
          <w:bCs/>
          <w:color w:val="0070C0"/>
          <w:sz w:val="28"/>
          <w:szCs w:val="28"/>
          <w:lang w:val="en-US" w:bidi="ar-MA"/>
        </w:rPr>
        <w:t>1</w:t>
      </w:r>
      <w:r w:rsidR="00B74813" w:rsidRPr="00B94185">
        <w:rPr>
          <w:b/>
          <w:bCs/>
          <w:color w:val="0070C0"/>
          <w:sz w:val="28"/>
          <w:szCs w:val="28"/>
          <w:lang w:val="en-US" w:bidi="ar-MA"/>
        </w:rPr>
        <w:t>%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المستوى </w:t>
      </w:r>
      <w:proofErr w:type="spellStart"/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الوطني،</w:t>
      </w:r>
      <w:proofErr w:type="spellEnd"/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</w:t>
      </w:r>
      <w:r w:rsidR="00C8166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34B64">
        <w:rPr>
          <w:b/>
          <w:bCs/>
          <w:color w:val="0070C0"/>
          <w:sz w:val="28"/>
          <w:szCs w:val="28"/>
          <w:lang w:val="en-US" w:bidi="ar-MA"/>
        </w:rPr>
        <w:t>8</w:t>
      </w:r>
      <w:r w:rsidR="00C8166E" w:rsidRPr="00B94185">
        <w:rPr>
          <w:b/>
          <w:bCs/>
          <w:color w:val="0070C0"/>
          <w:sz w:val="28"/>
          <w:szCs w:val="28"/>
          <w:lang w:val="en-US" w:bidi="ar-MA"/>
        </w:rPr>
        <w:t>%</w:t>
      </w:r>
      <w:r w:rsidR="00C8166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إلى</w:t>
      </w:r>
      <w:r w:rsidR="00B74813" w:rsidRPr="00EA63D4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8A4DA9">
        <w:rPr>
          <w:b/>
          <w:bCs/>
          <w:color w:val="0070C0"/>
          <w:sz w:val="28"/>
          <w:szCs w:val="28"/>
          <w:lang w:val="en-US" w:bidi="ar-MA"/>
        </w:rPr>
        <w:t>7</w:t>
      </w:r>
      <w:r w:rsidR="00C8166E" w:rsidRPr="00C8166E">
        <w:rPr>
          <w:b/>
          <w:bCs/>
          <w:color w:val="0070C0"/>
          <w:sz w:val="28"/>
          <w:szCs w:val="28"/>
          <w:lang w:val="en-US" w:bidi="ar-MA"/>
        </w:rPr>
        <w:t>,</w:t>
      </w:r>
      <w:r w:rsidR="008A4DA9">
        <w:rPr>
          <w:b/>
          <w:bCs/>
          <w:color w:val="0070C0"/>
          <w:sz w:val="28"/>
          <w:szCs w:val="28"/>
          <w:lang w:val="en-US" w:bidi="ar-MA"/>
        </w:rPr>
        <w:t>8</w:t>
      </w:r>
      <w:r w:rsidR="00C8166E" w:rsidRPr="00C8166E">
        <w:rPr>
          <w:b/>
          <w:bCs/>
          <w:color w:val="0070C0"/>
          <w:sz w:val="28"/>
          <w:szCs w:val="28"/>
          <w:lang w:val="en-US" w:bidi="ar-MA"/>
        </w:rPr>
        <w:t xml:space="preserve">% </w:t>
      </w:r>
      <w:r w:rsidR="00AF590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بالوسط </w:t>
      </w:r>
      <w:proofErr w:type="spellStart"/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الحضري</w:t>
      </w:r>
      <w:r w:rsidR="00B7481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ومن</w:t>
      </w:r>
      <w:r w:rsidR="00C8166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C8166E" w:rsidRPr="00B94185">
        <w:rPr>
          <w:b/>
          <w:bCs/>
          <w:color w:val="0070C0"/>
          <w:sz w:val="28"/>
          <w:szCs w:val="28"/>
          <w:lang w:val="en-US" w:bidi="ar-MA"/>
        </w:rPr>
        <w:t>1</w:t>
      </w:r>
      <w:r w:rsidR="00434B64">
        <w:rPr>
          <w:b/>
          <w:bCs/>
          <w:color w:val="0070C0"/>
          <w:sz w:val="28"/>
          <w:szCs w:val="28"/>
          <w:lang w:val="en-US" w:bidi="ar-MA"/>
        </w:rPr>
        <w:t>1</w:t>
      </w:r>
      <w:r w:rsidR="00C8166E" w:rsidRPr="00B94185">
        <w:rPr>
          <w:b/>
          <w:bCs/>
          <w:color w:val="0070C0"/>
          <w:sz w:val="28"/>
          <w:szCs w:val="28"/>
          <w:lang w:val="en-US" w:bidi="ar-MA"/>
        </w:rPr>
        <w:t>,</w:t>
      </w:r>
      <w:r w:rsidR="008A4DA9">
        <w:rPr>
          <w:b/>
          <w:bCs/>
          <w:color w:val="0070C0"/>
          <w:sz w:val="28"/>
          <w:szCs w:val="28"/>
          <w:lang w:val="en-US" w:bidi="ar-MA"/>
        </w:rPr>
        <w:t>7</w:t>
      </w:r>
      <w:r w:rsidR="00C8166E" w:rsidRPr="00B94185">
        <w:rPr>
          <w:b/>
          <w:bCs/>
          <w:color w:val="0070C0"/>
          <w:sz w:val="28"/>
          <w:szCs w:val="28"/>
          <w:lang w:val="en-US" w:bidi="ar-MA"/>
        </w:rPr>
        <w:t>%</w:t>
      </w:r>
      <w:r w:rsidR="00C8166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إلى </w:t>
      </w:r>
      <w:r w:rsidR="00C8166E" w:rsidRPr="00C8166E">
        <w:rPr>
          <w:b/>
          <w:bCs/>
          <w:color w:val="0070C0"/>
          <w:sz w:val="28"/>
          <w:szCs w:val="28"/>
          <w:lang w:val="en-US" w:bidi="ar-MA"/>
        </w:rPr>
        <w:t>1</w:t>
      </w:r>
      <w:r w:rsidR="008A4DA9">
        <w:rPr>
          <w:b/>
          <w:bCs/>
          <w:color w:val="0070C0"/>
          <w:sz w:val="28"/>
          <w:szCs w:val="28"/>
          <w:lang w:val="en-US" w:bidi="ar-MA"/>
        </w:rPr>
        <w:t>0</w:t>
      </w:r>
      <w:r w:rsidR="00C8166E" w:rsidRPr="00C8166E">
        <w:rPr>
          <w:b/>
          <w:bCs/>
          <w:color w:val="0070C0"/>
          <w:sz w:val="28"/>
          <w:szCs w:val="28"/>
          <w:lang w:val="en-US" w:bidi="ar-MA"/>
        </w:rPr>
        <w:t>,</w:t>
      </w:r>
      <w:r w:rsidR="008A4DA9">
        <w:rPr>
          <w:b/>
          <w:bCs/>
          <w:color w:val="0070C0"/>
          <w:sz w:val="28"/>
          <w:szCs w:val="28"/>
          <w:lang w:val="en-US" w:bidi="ar-MA"/>
        </w:rPr>
        <w:t>8</w:t>
      </w:r>
      <w:r w:rsidR="00C8166E" w:rsidRPr="00C8166E">
        <w:rPr>
          <w:b/>
          <w:bCs/>
          <w:color w:val="0070C0"/>
          <w:sz w:val="28"/>
          <w:szCs w:val="28"/>
          <w:lang w:val="en-US" w:bidi="ar-MA"/>
        </w:rPr>
        <w:t>%</w:t>
      </w:r>
      <w:r w:rsidR="00C8166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القروي.</w:t>
      </w:r>
    </w:p>
    <w:p w:rsidR="00C401E3" w:rsidRDefault="00C401E3">
      <w:pPr>
        <w:spacing w:after="200" w:line="276" w:lineRule="auto"/>
        <w:rPr>
          <w:b/>
          <w:bCs/>
          <w:color w:val="548DD4"/>
          <w:sz w:val="32"/>
          <w:szCs w:val="32"/>
          <w:rtl/>
        </w:rPr>
      </w:pPr>
      <w:r>
        <w:rPr>
          <w:b/>
          <w:bCs/>
          <w:color w:val="548DD4"/>
          <w:sz w:val="32"/>
          <w:szCs w:val="32"/>
          <w:rtl/>
        </w:rPr>
        <w:br w:type="page"/>
      </w:r>
    </w:p>
    <w:p w:rsidR="001B467C" w:rsidRDefault="001978ED" w:rsidP="001B467C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</w:rPr>
      </w:pPr>
      <w:r w:rsidRPr="001978ED">
        <w:rPr>
          <w:rFonts w:hint="cs"/>
          <w:b/>
          <w:bCs/>
          <w:color w:val="548DD4"/>
          <w:sz w:val="32"/>
          <w:szCs w:val="32"/>
          <w:rtl/>
        </w:rPr>
        <w:lastRenderedPageBreak/>
        <w:t>استقرار</w:t>
      </w:r>
      <w:r w:rsidR="001B467C" w:rsidRPr="00FA1254">
        <w:rPr>
          <w:rFonts w:hint="cs"/>
          <w:b/>
          <w:bCs/>
          <w:color w:val="548DD4"/>
          <w:sz w:val="32"/>
          <w:szCs w:val="32"/>
          <w:rtl/>
        </w:rPr>
        <w:t xml:space="preserve"> معدلات النشاط والشغل</w:t>
      </w:r>
    </w:p>
    <w:p w:rsidR="0006409C" w:rsidRDefault="001B467C" w:rsidP="0006409C">
      <w:pPr>
        <w:bidi/>
        <w:spacing w:after="120" w:line="360" w:lineRule="auto"/>
        <w:ind w:left="-2"/>
        <w:jc w:val="both"/>
        <w:rPr>
          <w:sz w:val="28"/>
          <w:szCs w:val="28"/>
          <w:rtl/>
          <w:lang w:bidi="ar-MA"/>
        </w:rPr>
      </w:pPr>
      <w:r w:rsidRPr="003541D3">
        <w:rPr>
          <w:rFonts w:hint="cs"/>
          <w:sz w:val="28"/>
          <w:szCs w:val="28"/>
          <w:rtl/>
        </w:rPr>
        <w:t xml:space="preserve">ما </w:t>
      </w:r>
      <w:r w:rsidRPr="003541D3">
        <w:rPr>
          <w:sz w:val="28"/>
          <w:szCs w:val="28"/>
          <w:rtl/>
        </w:rPr>
        <w:t>بين الفصل الثا</w:t>
      </w:r>
      <w:r w:rsidRPr="003541D3">
        <w:rPr>
          <w:rFonts w:hint="cs"/>
          <w:sz w:val="28"/>
          <w:szCs w:val="28"/>
          <w:rtl/>
        </w:rPr>
        <w:t>لث</w:t>
      </w:r>
      <w:r w:rsidRPr="003541D3">
        <w:rPr>
          <w:sz w:val="28"/>
          <w:szCs w:val="28"/>
          <w:rtl/>
        </w:rPr>
        <w:t xml:space="preserve"> من </w:t>
      </w:r>
      <w:r w:rsidRPr="003541D3">
        <w:rPr>
          <w:rFonts w:hint="cs"/>
          <w:sz w:val="28"/>
          <w:szCs w:val="28"/>
          <w:rtl/>
        </w:rPr>
        <w:t xml:space="preserve">سنة 2018 </w:t>
      </w:r>
      <w:r w:rsidRPr="003541D3">
        <w:rPr>
          <w:sz w:val="28"/>
          <w:szCs w:val="28"/>
          <w:rtl/>
        </w:rPr>
        <w:t xml:space="preserve">ونفس الفترة </w:t>
      </w:r>
      <w:r w:rsidRPr="003541D3">
        <w:rPr>
          <w:rFonts w:hint="cs"/>
          <w:sz w:val="28"/>
          <w:szCs w:val="28"/>
          <w:rtl/>
        </w:rPr>
        <w:t>من</w:t>
      </w:r>
      <w:r w:rsidRPr="003541D3">
        <w:rPr>
          <w:sz w:val="28"/>
          <w:szCs w:val="28"/>
          <w:rtl/>
        </w:rPr>
        <w:t xml:space="preserve"> </w:t>
      </w:r>
      <w:r w:rsidRPr="003541D3">
        <w:rPr>
          <w:rFonts w:hint="cs"/>
          <w:sz w:val="28"/>
          <w:szCs w:val="28"/>
          <w:rtl/>
        </w:rPr>
        <w:t>سنة 2019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عرف معدل النشاط </w:t>
      </w:r>
      <w:r w:rsidR="001978ED">
        <w:rPr>
          <w:rFonts w:hint="cs"/>
          <w:sz w:val="28"/>
          <w:szCs w:val="28"/>
          <w:rtl/>
        </w:rPr>
        <w:t>استقرارا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على المستوى الوطني</w:t>
      </w:r>
      <w:r>
        <w:rPr>
          <w:rFonts w:hint="cs"/>
          <w:sz w:val="28"/>
          <w:szCs w:val="28"/>
          <w:rtl/>
        </w:rPr>
        <w:t xml:space="preserve"> </w:t>
      </w:r>
      <w:r w:rsidR="001978ED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نسبة </w:t>
      </w:r>
      <w:r>
        <w:rPr>
          <w:sz w:val="28"/>
          <w:szCs w:val="28"/>
        </w:rPr>
        <w:t>44,9%</w:t>
      </w:r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وسجل هذا ال</w:t>
      </w:r>
      <w:r w:rsidRPr="00111ABE">
        <w:rPr>
          <w:rFonts w:hint="cs"/>
          <w:sz w:val="28"/>
          <w:szCs w:val="28"/>
          <w:rtl/>
        </w:rPr>
        <w:t xml:space="preserve">معدل </w:t>
      </w:r>
      <w:r>
        <w:rPr>
          <w:rFonts w:hint="cs"/>
          <w:sz w:val="28"/>
          <w:szCs w:val="28"/>
          <w:rtl/>
        </w:rPr>
        <w:t>ارتفاعا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بالوسط الحضري حيث انتقل من</w:t>
      </w:r>
      <w:r>
        <w:rPr>
          <w:sz w:val="28"/>
          <w:szCs w:val="28"/>
        </w:rPr>
        <w:t xml:space="preserve"> </w:t>
      </w:r>
      <w:r w:rsidRPr="00380C40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380C40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380C40">
        <w:rPr>
          <w:sz w:val="28"/>
          <w:szCs w:val="28"/>
        </w:rPr>
        <w:t>%</w:t>
      </w:r>
      <w:r w:rsidRPr="0039751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Pr="00111ABE">
        <w:rPr>
          <w:rFonts w:hint="cs"/>
          <w:sz w:val="28"/>
          <w:szCs w:val="28"/>
          <w:rtl/>
        </w:rPr>
        <w:t>لى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6"/>
          <w:szCs w:val="26"/>
        </w:rPr>
        <w:t>41,7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وا</w:t>
      </w:r>
      <w:proofErr w:type="spellEnd"/>
      <w:r>
        <w:rPr>
          <w:rFonts w:hint="cs"/>
          <w:sz w:val="28"/>
          <w:szCs w:val="28"/>
          <w:rtl/>
          <w:lang w:bidi="ar-MA"/>
        </w:rPr>
        <w:t>نخفض</w:t>
      </w:r>
      <w:r>
        <w:rPr>
          <w:sz w:val="28"/>
          <w:szCs w:val="28"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من </w:t>
      </w:r>
      <w:r>
        <w:rPr>
          <w:rFonts w:ascii="Book Antiqua" w:hAnsi="Book Antiqua"/>
          <w:sz w:val="26"/>
          <w:szCs w:val="26"/>
        </w:rPr>
        <w:t>51,9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 xml:space="preserve">إلى </w:t>
      </w:r>
      <w:r>
        <w:rPr>
          <w:rFonts w:ascii="Book Antiqua" w:hAnsi="Book Antiqua"/>
          <w:sz w:val="26"/>
          <w:szCs w:val="26"/>
        </w:rPr>
        <w:t>50,8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بالوسط القروي</w:t>
      </w:r>
      <w:r>
        <w:rPr>
          <w:sz w:val="28"/>
          <w:szCs w:val="28"/>
        </w:rPr>
        <w:t>.</w:t>
      </w:r>
      <w:r>
        <w:rPr>
          <w:rFonts w:hint="cs"/>
          <w:sz w:val="28"/>
          <w:szCs w:val="28"/>
          <w:rtl/>
        </w:rPr>
        <w:t xml:space="preserve"> وقد بلغ الفرق بين معدلات النشاط لدى الرجال والنساء حوالي </w:t>
      </w:r>
      <w:r>
        <w:rPr>
          <w:sz w:val="28"/>
          <w:szCs w:val="28"/>
        </w:rPr>
        <w:t>49,</w:t>
      </w:r>
      <w:r w:rsidR="001978ED">
        <w:rPr>
          <w:sz w:val="28"/>
          <w:szCs w:val="28"/>
        </w:rPr>
        <w:t>6</w:t>
      </w:r>
      <w:r>
        <w:rPr>
          <w:rFonts w:hint="cs"/>
          <w:sz w:val="28"/>
          <w:szCs w:val="28"/>
          <w:rtl/>
        </w:rPr>
        <w:t xml:space="preserve"> نقطة </w:t>
      </w:r>
      <w:proofErr w:type="spellStart"/>
      <w:r w:rsidRPr="00111ABE">
        <w:rPr>
          <w:sz w:val="28"/>
          <w:szCs w:val="28"/>
          <w:rtl/>
        </w:rPr>
        <w:t>(</w:t>
      </w:r>
      <w:proofErr w:type="spellEnd"/>
      <w:r>
        <w:rPr>
          <w:sz w:val="28"/>
          <w:szCs w:val="28"/>
        </w:rPr>
        <w:t>70,</w:t>
      </w:r>
      <w:r w:rsidR="001978ED">
        <w:rPr>
          <w:sz w:val="28"/>
          <w:szCs w:val="28"/>
        </w:rPr>
        <w:t>1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و</w:t>
      </w:r>
      <w:r>
        <w:rPr>
          <w:sz w:val="28"/>
          <w:szCs w:val="28"/>
        </w:rPr>
        <w:t xml:space="preserve"> </w:t>
      </w:r>
      <w:r>
        <w:rPr>
          <w:rFonts w:ascii="Book Antiqua" w:hAnsi="Book Antiqua"/>
          <w:sz w:val="26"/>
          <w:szCs w:val="26"/>
        </w:rPr>
        <w:t>20,5</w:t>
      </w:r>
      <w:r w:rsidRPr="00397519">
        <w:rPr>
          <w:sz w:val="28"/>
          <w:szCs w:val="28"/>
        </w:rPr>
        <w:t xml:space="preserve">% </w:t>
      </w:r>
      <w:r>
        <w:rPr>
          <w:rFonts w:hint="cs"/>
          <w:sz w:val="28"/>
          <w:szCs w:val="28"/>
          <w:rtl/>
        </w:rPr>
        <w:t>على التوالي</w:t>
      </w:r>
      <w:proofErr w:type="spellStart"/>
      <w:r w:rsidRPr="00111ABE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</w:t>
      </w:r>
      <w:proofErr w:type="spellEnd"/>
      <w:r w:rsidR="0006409C" w:rsidRPr="0006409C">
        <w:rPr>
          <w:rFonts w:hint="cs"/>
          <w:sz w:val="28"/>
          <w:szCs w:val="28"/>
          <w:rtl/>
          <w:lang w:bidi="ar-MA"/>
        </w:rPr>
        <w:t xml:space="preserve"> </w:t>
      </w:r>
    </w:p>
    <w:p w:rsidR="0006409C" w:rsidRDefault="0006409C" w:rsidP="0006409C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MA"/>
        </w:rPr>
        <w:t>ومن جهته</w:t>
      </w:r>
      <w:proofErr w:type="spellStart"/>
      <w:r w:rsidRPr="007F2409">
        <w:rPr>
          <w:rFonts w:hint="cs"/>
          <w:sz w:val="28"/>
          <w:szCs w:val="28"/>
          <w:rtl/>
        </w:rPr>
        <w:t>،</w:t>
      </w:r>
      <w:proofErr w:type="spellEnd"/>
      <w:r w:rsidRPr="007F240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بلغ </w:t>
      </w:r>
      <w:r w:rsidRPr="007F2409">
        <w:rPr>
          <w:rFonts w:hint="cs"/>
          <w:sz w:val="28"/>
          <w:szCs w:val="28"/>
          <w:rtl/>
        </w:rPr>
        <w:t>معدل الشغل</w:t>
      </w:r>
      <w:r>
        <w:rPr>
          <w:rFonts w:hint="cs"/>
          <w:sz w:val="28"/>
          <w:szCs w:val="28"/>
          <w:rtl/>
        </w:rPr>
        <w:t xml:space="preserve"> نسبة </w:t>
      </w:r>
      <w:r w:rsidRPr="00397519">
        <w:rPr>
          <w:sz w:val="28"/>
          <w:szCs w:val="28"/>
        </w:rPr>
        <w:t xml:space="preserve"> </w:t>
      </w:r>
      <w:r>
        <w:rPr>
          <w:rFonts w:ascii="Book Antiqua" w:hAnsi="Book Antiqua"/>
          <w:sz w:val="26"/>
          <w:szCs w:val="26"/>
        </w:rPr>
        <w:t>40,7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مسجلا بذلك استقرارا على المستوى الوطني. وعرف هذا المعدل ارتفاعا </w:t>
      </w:r>
      <w:proofErr w:type="spellStart"/>
      <w:r>
        <w:rPr>
          <w:rFonts w:hint="cs"/>
          <w:sz w:val="28"/>
          <w:szCs w:val="28"/>
          <w:rtl/>
        </w:rPr>
        <w:t>بـ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0,7</w:t>
      </w:r>
      <w:r>
        <w:rPr>
          <w:rFonts w:hint="cs"/>
          <w:sz w:val="28"/>
          <w:szCs w:val="28"/>
          <w:rtl/>
        </w:rPr>
        <w:t xml:space="preserve"> نقطة بالوسط الحضري  كما تراجع </w:t>
      </w:r>
      <w:proofErr w:type="spellStart"/>
      <w:r>
        <w:rPr>
          <w:rFonts w:hint="cs"/>
          <w:sz w:val="28"/>
          <w:szCs w:val="28"/>
          <w:rtl/>
        </w:rPr>
        <w:t>بـ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1,4</w:t>
      </w:r>
      <w:r>
        <w:rPr>
          <w:rFonts w:hint="cs"/>
          <w:sz w:val="28"/>
          <w:szCs w:val="28"/>
          <w:rtl/>
          <w:lang w:bidi="ar-MA"/>
        </w:rPr>
        <w:t xml:space="preserve"> نقطة بالوسط القروي. </w:t>
      </w:r>
      <w:r>
        <w:rPr>
          <w:rFonts w:hint="cs"/>
          <w:sz w:val="28"/>
          <w:szCs w:val="28"/>
          <w:rtl/>
        </w:rPr>
        <w:t xml:space="preserve">وقد بلغ الفرق بين معدلات الشغل لدى الرجال والنساء حوالي </w:t>
      </w:r>
      <w:r>
        <w:rPr>
          <w:sz w:val="28"/>
          <w:szCs w:val="28"/>
        </w:rPr>
        <w:t>46,8</w:t>
      </w:r>
      <w:r>
        <w:rPr>
          <w:rFonts w:hint="cs"/>
          <w:sz w:val="28"/>
          <w:szCs w:val="28"/>
          <w:rtl/>
        </w:rPr>
        <w:t xml:space="preserve"> نقطة </w:t>
      </w:r>
      <w:proofErr w:type="spellStart"/>
      <w:r w:rsidRPr="00111ABE">
        <w:rPr>
          <w:sz w:val="28"/>
          <w:szCs w:val="28"/>
          <w:rtl/>
        </w:rPr>
        <w:t>(</w:t>
      </w:r>
      <w:proofErr w:type="spellEnd"/>
      <w:r>
        <w:rPr>
          <w:rFonts w:ascii="Book Antiqua" w:hAnsi="Book Antiqua"/>
          <w:sz w:val="26"/>
          <w:szCs w:val="26"/>
        </w:rPr>
        <w:t>64,5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و</w:t>
      </w:r>
      <w:r>
        <w:rPr>
          <w:rFonts w:ascii="Book Antiqua" w:hAnsi="Book Antiqua"/>
          <w:sz w:val="26"/>
          <w:szCs w:val="26"/>
        </w:rPr>
        <w:t>17,7</w:t>
      </w:r>
      <w:r w:rsidRPr="00397519">
        <w:rPr>
          <w:sz w:val="28"/>
          <w:szCs w:val="28"/>
        </w:rPr>
        <w:t xml:space="preserve">% </w:t>
      </w:r>
      <w:r>
        <w:rPr>
          <w:rFonts w:hint="cs"/>
          <w:sz w:val="28"/>
          <w:szCs w:val="28"/>
          <w:rtl/>
        </w:rPr>
        <w:t xml:space="preserve"> على التوالي</w:t>
      </w:r>
      <w:proofErr w:type="spellStart"/>
      <w:r w:rsidRPr="00111ABE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</w:t>
      </w:r>
      <w:proofErr w:type="spellEnd"/>
    </w:p>
    <w:p w:rsidR="000462C6" w:rsidRPr="000462C6" w:rsidRDefault="000462C6" w:rsidP="000462C6">
      <w:pPr>
        <w:bidi/>
        <w:spacing w:after="120" w:line="360" w:lineRule="auto"/>
        <w:ind w:left="-2"/>
        <w:jc w:val="both"/>
        <w:rPr>
          <w:b/>
          <w:bCs/>
          <w:color w:val="548DD4"/>
          <w:sz w:val="32"/>
          <w:szCs w:val="32"/>
        </w:rPr>
      </w:pPr>
      <w:r w:rsidRPr="000462C6">
        <w:rPr>
          <w:rFonts w:hint="cs"/>
          <w:b/>
          <w:bCs/>
          <w:color w:val="548DD4"/>
          <w:sz w:val="32"/>
          <w:szCs w:val="32"/>
          <w:rtl/>
        </w:rPr>
        <w:t xml:space="preserve">ارتفاع الشغل المؤدى عنه </w:t>
      </w:r>
    </w:p>
    <w:p w:rsidR="001B467C" w:rsidRPr="00EC392B" w:rsidRDefault="001B467C" w:rsidP="001978ED">
      <w:pPr>
        <w:bidi/>
        <w:spacing w:after="120" w:line="360" w:lineRule="auto"/>
        <w:ind w:left="-2"/>
        <w:jc w:val="both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وقد </w:t>
      </w:r>
      <w:r>
        <w:rPr>
          <w:rFonts w:hint="cs"/>
          <w:sz w:val="28"/>
          <w:szCs w:val="28"/>
          <w:rtl/>
        </w:rPr>
        <w:t xml:space="preserve">ارتفع حجم التشغيل </w:t>
      </w:r>
      <w:proofErr w:type="spellStart"/>
      <w:r>
        <w:rPr>
          <w:rFonts w:hint="cs"/>
          <w:sz w:val="28"/>
          <w:szCs w:val="28"/>
          <w:rtl/>
        </w:rPr>
        <w:t>بــ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1978ED">
        <w:rPr>
          <w:rFonts w:ascii="Book Antiqua" w:hAnsi="Book Antiqua"/>
          <w:sz w:val="26"/>
          <w:szCs w:val="26"/>
        </w:rPr>
        <w:t>143</w:t>
      </w:r>
      <w:r w:rsidRPr="00397519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منصب شغل</w:t>
      </w:r>
      <w:r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  <w:lang w:bidi="ar-MA"/>
        </w:rPr>
        <w:t xml:space="preserve">نتيجة لإحداث </w:t>
      </w:r>
      <w:r w:rsidR="001978ED">
        <w:rPr>
          <w:rFonts w:ascii="Book Antiqua" w:hAnsi="Book Antiqua"/>
          <w:sz w:val="26"/>
          <w:szCs w:val="26"/>
        </w:rPr>
        <w:t>262</w:t>
      </w:r>
      <w:r w:rsidRPr="00397519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منصب بالوسط الحضري و</w:t>
      </w:r>
      <w:r>
        <w:rPr>
          <w:rFonts w:hint="cs"/>
          <w:sz w:val="28"/>
          <w:szCs w:val="28"/>
          <w:rtl/>
          <w:lang w:bidi="ar-MA"/>
        </w:rPr>
        <w:t xml:space="preserve">فقدان </w:t>
      </w:r>
      <w:r>
        <w:rPr>
          <w:sz w:val="28"/>
          <w:szCs w:val="28"/>
          <w:lang w:bidi="ar-MA"/>
        </w:rPr>
        <w:t xml:space="preserve"> </w:t>
      </w:r>
      <w:r w:rsidR="001978ED">
        <w:rPr>
          <w:rFonts w:ascii="Book Antiqua" w:hAnsi="Book Antiqua"/>
          <w:sz w:val="26"/>
          <w:szCs w:val="26"/>
        </w:rPr>
        <w:t>119</w:t>
      </w:r>
      <w:r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منصب </w:t>
      </w:r>
      <w:r>
        <w:rPr>
          <w:rFonts w:hint="cs"/>
          <w:sz w:val="28"/>
          <w:szCs w:val="28"/>
          <w:rtl/>
        </w:rPr>
        <w:t>بالوسط القروي</w:t>
      </w:r>
      <w:r w:rsidRPr="000B132F">
        <w:rPr>
          <w:rFonts w:hint="cs"/>
          <w:sz w:val="28"/>
          <w:szCs w:val="28"/>
          <w:rtl/>
        </w:rPr>
        <w:t xml:space="preserve">. وحسب نوع </w:t>
      </w:r>
      <w:proofErr w:type="spellStart"/>
      <w:r w:rsidRPr="000B132F">
        <w:rPr>
          <w:rFonts w:hint="cs"/>
          <w:sz w:val="28"/>
          <w:szCs w:val="28"/>
          <w:rtl/>
        </w:rPr>
        <w:t>الشغل،</w:t>
      </w:r>
      <w:proofErr w:type="spellEnd"/>
      <w:r w:rsidRPr="000B132F">
        <w:rPr>
          <w:rFonts w:hint="cs"/>
          <w:sz w:val="28"/>
          <w:szCs w:val="28"/>
          <w:rtl/>
        </w:rPr>
        <w:t xml:space="preserve"> تم إحداث </w:t>
      </w:r>
      <w:r w:rsidR="001978ED">
        <w:rPr>
          <w:rFonts w:ascii="Book Antiqua" w:hAnsi="Book Antiqua"/>
          <w:sz w:val="26"/>
          <w:szCs w:val="26"/>
        </w:rPr>
        <w:t>238</w:t>
      </w:r>
      <w:r w:rsidRPr="00397519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>منصب شغل مؤدى عنه،</w:t>
      </w:r>
      <w:r>
        <w:rPr>
          <w:rFonts w:hint="cs"/>
          <w:sz w:val="28"/>
          <w:szCs w:val="28"/>
          <w:rtl/>
          <w:lang w:val="en-GB" w:bidi="ar-MA"/>
        </w:rPr>
        <w:t xml:space="preserve"> وذلك نتيجة إحداث</w:t>
      </w:r>
      <w:r w:rsidRPr="00A00DEE">
        <w:rPr>
          <w:rFonts w:hint="cs"/>
          <w:sz w:val="28"/>
          <w:szCs w:val="28"/>
          <w:rtl/>
        </w:rPr>
        <w:t xml:space="preserve"> </w:t>
      </w:r>
      <w:r w:rsidR="001978ED">
        <w:rPr>
          <w:rFonts w:ascii="Book Antiqua" w:hAnsi="Book Antiqua"/>
          <w:sz w:val="26"/>
          <w:szCs w:val="26"/>
        </w:rPr>
        <w:t>244</w:t>
      </w:r>
      <w:r w:rsidRPr="000B132F">
        <w:rPr>
          <w:sz w:val="28"/>
          <w:szCs w:val="28"/>
        </w:rPr>
        <w:t>.000</w:t>
      </w:r>
      <w:r w:rsidRPr="00A00DEE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>بالوسط الحضري</w:t>
      </w:r>
      <w:r w:rsidR="001978ED">
        <w:rPr>
          <w:rFonts w:hint="cs"/>
          <w:sz w:val="28"/>
          <w:szCs w:val="28"/>
          <w:rtl/>
        </w:rPr>
        <w:t xml:space="preserve"> وفقدان</w:t>
      </w:r>
      <w:r w:rsidRPr="000B132F">
        <w:rPr>
          <w:rFonts w:hint="cs"/>
          <w:sz w:val="28"/>
          <w:szCs w:val="28"/>
          <w:rtl/>
        </w:rPr>
        <w:t xml:space="preserve"> </w:t>
      </w:r>
      <w:r w:rsidR="001978ED">
        <w:rPr>
          <w:rFonts w:ascii="Book Antiqua" w:hAnsi="Book Antiqua"/>
          <w:sz w:val="26"/>
          <w:szCs w:val="26"/>
        </w:rPr>
        <w:t>6</w:t>
      </w:r>
      <w:r w:rsidRPr="00397519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بالوسط القروي. </w:t>
      </w:r>
      <w:r>
        <w:rPr>
          <w:rFonts w:hint="cs"/>
          <w:sz w:val="28"/>
          <w:szCs w:val="28"/>
          <w:rtl/>
        </w:rPr>
        <w:t>كما عرف</w:t>
      </w:r>
      <w:r w:rsidRPr="000B132F">
        <w:rPr>
          <w:rFonts w:hint="cs"/>
          <w:sz w:val="28"/>
          <w:szCs w:val="28"/>
          <w:rtl/>
        </w:rPr>
        <w:t xml:space="preserve"> الشغل غير المؤدى </w:t>
      </w:r>
      <w:proofErr w:type="spellStart"/>
      <w:r w:rsidRPr="000B132F">
        <w:rPr>
          <w:rFonts w:hint="cs"/>
          <w:sz w:val="28"/>
          <w:szCs w:val="28"/>
          <w:rtl/>
        </w:rPr>
        <w:t>عنه،</w:t>
      </w:r>
      <w:proofErr w:type="spellEnd"/>
      <w:r w:rsidRPr="000B132F">
        <w:rPr>
          <w:rFonts w:hint="cs"/>
          <w:sz w:val="28"/>
          <w:szCs w:val="28"/>
          <w:rtl/>
        </w:rPr>
        <w:t xml:space="preserve"> والذي يتكون أساسا </w:t>
      </w:r>
      <w:proofErr w:type="spellStart"/>
      <w:r w:rsidRPr="000B132F">
        <w:rPr>
          <w:sz w:val="28"/>
          <w:szCs w:val="28"/>
          <w:rtl/>
        </w:rPr>
        <w:t>(</w:t>
      </w:r>
      <w:proofErr w:type="spellEnd"/>
      <w:r w:rsidRPr="000B132F">
        <w:rPr>
          <w:rFonts w:ascii="Book Antiqua" w:hAnsi="Book Antiqua"/>
          <w:sz w:val="26"/>
          <w:szCs w:val="26"/>
        </w:rPr>
        <w:t>9</w:t>
      </w:r>
      <w:r>
        <w:rPr>
          <w:rFonts w:ascii="Book Antiqua" w:hAnsi="Book Antiqua"/>
          <w:sz w:val="26"/>
          <w:szCs w:val="26"/>
        </w:rPr>
        <w:t>7</w:t>
      </w:r>
      <w:r w:rsidRPr="000B132F">
        <w:rPr>
          <w:rFonts w:ascii="Book Antiqua" w:hAnsi="Book Antiqua"/>
          <w:sz w:val="26"/>
          <w:szCs w:val="26"/>
        </w:rPr>
        <w:t>%</w:t>
      </w:r>
      <w:proofErr w:type="spellStart"/>
      <w:r w:rsidRPr="000B132F">
        <w:rPr>
          <w:sz w:val="28"/>
          <w:szCs w:val="28"/>
          <w:rtl/>
        </w:rPr>
        <w:t>)</w:t>
      </w:r>
      <w:proofErr w:type="spellEnd"/>
      <w:r w:rsidRPr="000B132F">
        <w:rPr>
          <w:rFonts w:hint="cs"/>
          <w:sz w:val="28"/>
          <w:szCs w:val="28"/>
          <w:rtl/>
        </w:rPr>
        <w:t xml:space="preserve"> من المساعدين العائليين،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تراجعا </w:t>
      </w:r>
      <w:proofErr w:type="spellStart"/>
      <w:r>
        <w:rPr>
          <w:rFonts w:hint="cs"/>
          <w:sz w:val="28"/>
          <w:szCs w:val="28"/>
          <w:rtl/>
          <w:lang w:bidi="ar-MA"/>
        </w:rPr>
        <w:t>بــ</w:t>
      </w:r>
      <w:proofErr w:type="spellEnd"/>
      <w:r w:rsidRPr="000B132F">
        <w:rPr>
          <w:rFonts w:hint="cs"/>
          <w:sz w:val="28"/>
          <w:szCs w:val="28"/>
          <w:rtl/>
        </w:rPr>
        <w:t xml:space="preserve"> </w:t>
      </w:r>
      <w:r w:rsidR="001978ED">
        <w:rPr>
          <w:rFonts w:ascii="Book Antiqua" w:hAnsi="Book Antiqua"/>
          <w:sz w:val="26"/>
          <w:szCs w:val="26"/>
        </w:rPr>
        <w:t>95.000</w:t>
      </w:r>
      <w:r w:rsidRPr="000B132F">
        <w:rPr>
          <w:rFonts w:hint="cs"/>
          <w:sz w:val="28"/>
          <w:szCs w:val="28"/>
          <w:rtl/>
        </w:rPr>
        <w:t xml:space="preserve"> </w:t>
      </w:r>
      <w:proofErr w:type="spellStart"/>
      <w:r w:rsidRPr="000B132F">
        <w:rPr>
          <w:rFonts w:hint="cs"/>
          <w:sz w:val="28"/>
          <w:szCs w:val="28"/>
          <w:rtl/>
        </w:rPr>
        <w:t>منصب،</w:t>
      </w:r>
      <w:proofErr w:type="spellEnd"/>
      <w:r w:rsidRPr="000B132F">
        <w:rPr>
          <w:rFonts w:hint="cs"/>
          <w:sz w:val="28"/>
          <w:szCs w:val="28"/>
          <w:rtl/>
        </w:rPr>
        <w:t xml:space="preserve"> </w:t>
      </w:r>
      <w:r w:rsidR="001978ED">
        <w:rPr>
          <w:rFonts w:hint="cs"/>
          <w:sz w:val="28"/>
          <w:szCs w:val="28"/>
          <w:rtl/>
        </w:rPr>
        <w:t>نتيجة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فقدان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6"/>
          <w:szCs w:val="26"/>
        </w:rPr>
        <w:t>113</w:t>
      </w:r>
      <w:r w:rsidRPr="000B132F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منصب</w:t>
      </w:r>
      <w:r w:rsidRPr="000B132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بالمناطق القروية </w:t>
      </w:r>
      <w:r w:rsidRPr="000B132F">
        <w:rPr>
          <w:rFonts w:hint="cs"/>
          <w:sz w:val="28"/>
          <w:szCs w:val="28"/>
          <w:rtl/>
        </w:rPr>
        <w:t>و</w:t>
      </w:r>
      <w:r w:rsidRPr="00984930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>إحداث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6"/>
          <w:szCs w:val="26"/>
        </w:rPr>
        <w:t xml:space="preserve"> </w:t>
      </w:r>
      <w:r w:rsidR="001978ED">
        <w:rPr>
          <w:rFonts w:ascii="Book Antiqua" w:hAnsi="Book Antiqua"/>
          <w:sz w:val="26"/>
          <w:szCs w:val="26"/>
        </w:rPr>
        <w:t>18.</w:t>
      </w:r>
      <w:r w:rsidRPr="000B132F">
        <w:rPr>
          <w:sz w:val="28"/>
          <w:szCs w:val="28"/>
        </w:rPr>
        <w:t>000</w:t>
      </w:r>
      <w:r w:rsidRPr="000B132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بالمناطق</w:t>
      </w:r>
      <w:r w:rsidRPr="0098493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الحضرية</w:t>
      </w:r>
      <w:r w:rsidRPr="000B132F">
        <w:rPr>
          <w:rFonts w:hint="cs"/>
          <w:sz w:val="28"/>
          <w:szCs w:val="28"/>
          <w:rtl/>
        </w:rPr>
        <w:t xml:space="preserve">. </w:t>
      </w:r>
    </w:p>
    <w:p w:rsidR="00EC6CEE" w:rsidRPr="00F931D5" w:rsidRDefault="001B467C" w:rsidP="001B467C">
      <w:pPr>
        <w:bidi/>
        <w:spacing w:line="360" w:lineRule="auto"/>
        <w:ind w:left="-2"/>
        <w:jc w:val="center"/>
        <w:rPr>
          <w:b/>
          <w:bCs/>
          <w:sz w:val="26"/>
          <w:szCs w:val="26"/>
          <w:lang w:val="en-US" w:bidi="ar-MA"/>
        </w:rPr>
      </w:pPr>
      <w:proofErr w:type="spellStart"/>
      <w:r w:rsidRPr="00F931D5">
        <w:rPr>
          <w:b/>
          <w:bCs/>
          <w:sz w:val="26"/>
          <w:szCs w:val="26"/>
          <w:rtl/>
          <w:lang w:val="en-US" w:bidi="ar-MA"/>
        </w:rPr>
        <w:t>مبيان</w:t>
      </w:r>
      <w:proofErr w:type="spellEnd"/>
      <w:r w:rsidRPr="00F931D5">
        <w:rPr>
          <w:b/>
          <w:bCs/>
          <w:sz w:val="26"/>
          <w:szCs w:val="26"/>
          <w:rtl/>
          <w:lang w:val="en-US" w:bidi="ar-MA"/>
        </w:rPr>
        <w:t xml:space="preserve"> 1</w:t>
      </w:r>
      <w:r w:rsidRPr="00F931D5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F931D5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Pr="00F931D5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F931D5">
        <w:rPr>
          <w:rFonts w:hint="cs"/>
          <w:b/>
          <w:bCs/>
          <w:sz w:val="26"/>
          <w:szCs w:val="26"/>
          <w:rtl/>
          <w:lang w:val="en-US" w:bidi="ar-MA"/>
        </w:rPr>
        <w:t xml:space="preserve">ما بين </w:t>
      </w:r>
      <w:r w:rsidRPr="00F931D5">
        <w:rPr>
          <w:b/>
          <w:bCs/>
          <w:sz w:val="26"/>
          <w:szCs w:val="26"/>
          <w:rtl/>
          <w:lang w:val="en-US" w:bidi="ar-MA"/>
        </w:rPr>
        <w:t xml:space="preserve">الفصل </w:t>
      </w:r>
      <w:r w:rsidRPr="00F931D5">
        <w:rPr>
          <w:b/>
          <w:bCs/>
          <w:sz w:val="28"/>
          <w:szCs w:val="28"/>
          <w:rtl/>
        </w:rPr>
        <w:t>الثا</w:t>
      </w:r>
      <w:r w:rsidRPr="00F931D5">
        <w:rPr>
          <w:rFonts w:hint="cs"/>
          <w:b/>
          <w:bCs/>
          <w:sz w:val="28"/>
          <w:szCs w:val="28"/>
          <w:rtl/>
        </w:rPr>
        <w:t>لث</w:t>
      </w:r>
      <w:r w:rsidRPr="00F931D5">
        <w:rPr>
          <w:sz w:val="28"/>
          <w:szCs w:val="28"/>
          <w:rtl/>
        </w:rPr>
        <w:t xml:space="preserve"> </w:t>
      </w:r>
      <w:r w:rsidRPr="00F931D5">
        <w:rPr>
          <w:b/>
          <w:bCs/>
          <w:sz w:val="26"/>
          <w:szCs w:val="26"/>
          <w:rtl/>
          <w:lang w:val="en-US" w:bidi="ar-MA"/>
        </w:rPr>
        <w:t>لسنة  201</w:t>
      </w:r>
      <w:r w:rsidRPr="00F931D5">
        <w:rPr>
          <w:rFonts w:hint="cs"/>
          <w:b/>
          <w:bCs/>
          <w:sz w:val="26"/>
          <w:szCs w:val="26"/>
          <w:rtl/>
          <w:lang w:val="en-US" w:bidi="ar-MA"/>
        </w:rPr>
        <w:t>8</w:t>
      </w:r>
      <w:r w:rsidRPr="00F931D5">
        <w:rPr>
          <w:b/>
          <w:bCs/>
          <w:sz w:val="26"/>
          <w:szCs w:val="26"/>
          <w:rtl/>
          <w:lang w:val="en-US" w:bidi="ar-MA"/>
        </w:rPr>
        <w:t xml:space="preserve"> ونفس ال</w:t>
      </w:r>
      <w:r w:rsidRPr="00F931D5">
        <w:rPr>
          <w:rFonts w:hint="cs"/>
          <w:b/>
          <w:bCs/>
          <w:sz w:val="26"/>
          <w:szCs w:val="26"/>
          <w:rtl/>
          <w:lang w:val="en-US" w:bidi="ar-MA"/>
        </w:rPr>
        <w:t>فصل</w:t>
      </w:r>
      <w:r w:rsidRPr="00F931D5">
        <w:rPr>
          <w:b/>
          <w:bCs/>
          <w:sz w:val="26"/>
          <w:szCs w:val="26"/>
          <w:rtl/>
          <w:lang w:val="en-US" w:bidi="ar-MA"/>
        </w:rPr>
        <w:t xml:space="preserve"> من سنة 201</w:t>
      </w:r>
      <w:r w:rsidRPr="00F931D5">
        <w:rPr>
          <w:rFonts w:hint="cs"/>
          <w:b/>
          <w:bCs/>
          <w:sz w:val="26"/>
          <w:szCs w:val="26"/>
          <w:rtl/>
          <w:lang w:val="en-US" w:bidi="ar-MA"/>
        </w:rPr>
        <w:t>9</w:t>
      </w:r>
      <w:r w:rsidRPr="00F931D5">
        <w:rPr>
          <w:b/>
          <w:bCs/>
          <w:sz w:val="26"/>
          <w:szCs w:val="26"/>
          <w:rtl/>
          <w:lang w:val="en-US" w:bidi="ar-MA"/>
        </w:rPr>
        <w:t xml:space="preserve">  </w:t>
      </w:r>
    </w:p>
    <w:p w:rsidR="001B467C" w:rsidRDefault="001B467C" w:rsidP="00EC6CEE">
      <w:pPr>
        <w:bidi/>
        <w:spacing w:line="360" w:lineRule="auto"/>
        <w:ind w:left="-2"/>
        <w:jc w:val="center"/>
        <w:rPr>
          <w:b/>
          <w:bCs/>
          <w:sz w:val="26"/>
          <w:szCs w:val="26"/>
          <w:lang w:bidi="ar-MA"/>
        </w:rPr>
      </w:pPr>
      <w:r w:rsidRPr="00F931D5">
        <w:rPr>
          <w:rFonts w:hint="cs"/>
          <w:b/>
          <w:bCs/>
          <w:sz w:val="26"/>
          <w:szCs w:val="26"/>
          <w:rtl/>
          <w:lang w:bidi="ar-MA"/>
        </w:rPr>
        <w:t>حسب نوع الشغل ووسط الإقامة</w:t>
      </w:r>
    </w:p>
    <w:p w:rsidR="00EC6CEE" w:rsidRDefault="0006409C" w:rsidP="00EC6CEE">
      <w:pPr>
        <w:bidi/>
        <w:spacing w:line="360" w:lineRule="auto"/>
        <w:ind w:left="-2"/>
        <w:jc w:val="center"/>
        <w:rPr>
          <w:b/>
          <w:bCs/>
          <w:sz w:val="26"/>
          <w:szCs w:val="26"/>
          <w:lang w:bidi="ar-MA"/>
        </w:rPr>
      </w:pPr>
      <w:r w:rsidRPr="0006409C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686425" cy="2743200"/>
            <wp:effectExtent l="19050" t="0" r="9525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6CEE" w:rsidRDefault="00EC6CEE" w:rsidP="00EC6CEE">
      <w:pPr>
        <w:bidi/>
        <w:spacing w:line="360" w:lineRule="auto"/>
        <w:ind w:left="-2"/>
        <w:jc w:val="center"/>
        <w:rPr>
          <w:b/>
          <w:bCs/>
          <w:noProof/>
          <w:sz w:val="26"/>
          <w:szCs w:val="26"/>
          <w:rtl/>
        </w:rPr>
      </w:pPr>
    </w:p>
    <w:p w:rsidR="001B467C" w:rsidRPr="00713D15" w:rsidRDefault="001B467C" w:rsidP="001B467C">
      <w:pPr>
        <w:bidi/>
        <w:spacing w:line="360" w:lineRule="auto"/>
        <w:ind w:left="-2"/>
        <w:jc w:val="center"/>
        <w:rPr>
          <w:b/>
          <w:bCs/>
          <w:sz w:val="26"/>
          <w:szCs w:val="26"/>
          <w:lang w:bidi="ar-MA"/>
        </w:rPr>
      </w:pPr>
    </w:p>
    <w:p w:rsidR="001B467C" w:rsidRPr="00FE6C56" w:rsidRDefault="001B467C" w:rsidP="001B467C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  <w:rtl/>
        </w:rPr>
      </w:pPr>
      <w:r w:rsidRPr="00FE6C56">
        <w:rPr>
          <w:rFonts w:hint="cs"/>
          <w:b/>
          <w:bCs/>
          <w:color w:val="548DD4"/>
          <w:sz w:val="32"/>
          <w:szCs w:val="32"/>
          <w:rtl/>
        </w:rPr>
        <w:lastRenderedPageBreak/>
        <w:t>المساهمات القطاعية في الإحداث الصافي لمناصب الشغل</w:t>
      </w:r>
    </w:p>
    <w:p w:rsidR="001B467C" w:rsidRPr="00012044" w:rsidRDefault="001B467C" w:rsidP="003722A4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 w:rsidRPr="003541D3">
        <w:rPr>
          <w:rFonts w:hint="cs"/>
          <w:sz w:val="28"/>
          <w:szCs w:val="28"/>
          <w:rtl/>
        </w:rPr>
        <w:t xml:space="preserve">ما </w:t>
      </w:r>
      <w:r w:rsidRPr="003541D3">
        <w:rPr>
          <w:sz w:val="28"/>
          <w:szCs w:val="28"/>
          <w:rtl/>
        </w:rPr>
        <w:t>بين الفصل الثا</w:t>
      </w:r>
      <w:r w:rsidRPr="003541D3">
        <w:rPr>
          <w:rFonts w:hint="cs"/>
          <w:sz w:val="28"/>
          <w:szCs w:val="28"/>
          <w:rtl/>
        </w:rPr>
        <w:t>لث</w:t>
      </w:r>
      <w:r w:rsidRPr="003541D3">
        <w:rPr>
          <w:sz w:val="28"/>
          <w:szCs w:val="28"/>
          <w:rtl/>
        </w:rPr>
        <w:t xml:space="preserve"> من </w:t>
      </w:r>
      <w:r w:rsidRPr="003541D3">
        <w:rPr>
          <w:rFonts w:hint="cs"/>
          <w:sz w:val="28"/>
          <w:szCs w:val="28"/>
          <w:rtl/>
        </w:rPr>
        <w:t xml:space="preserve">سنة 2018 </w:t>
      </w:r>
      <w:r w:rsidRPr="003541D3">
        <w:rPr>
          <w:sz w:val="28"/>
          <w:szCs w:val="28"/>
          <w:rtl/>
        </w:rPr>
        <w:t xml:space="preserve">ونفس الفترة </w:t>
      </w:r>
      <w:r w:rsidRPr="003541D3">
        <w:rPr>
          <w:rFonts w:hint="cs"/>
          <w:sz w:val="28"/>
          <w:szCs w:val="28"/>
          <w:rtl/>
        </w:rPr>
        <w:t>من</w:t>
      </w:r>
      <w:r w:rsidRPr="003541D3">
        <w:rPr>
          <w:sz w:val="28"/>
          <w:szCs w:val="28"/>
          <w:rtl/>
        </w:rPr>
        <w:t xml:space="preserve"> </w:t>
      </w:r>
      <w:r w:rsidRPr="003541D3">
        <w:rPr>
          <w:rFonts w:hint="cs"/>
          <w:sz w:val="28"/>
          <w:szCs w:val="28"/>
          <w:rtl/>
        </w:rPr>
        <w:t>سنة 2019</w:t>
      </w:r>
      <w:proofErr w:type="spellStart"/>
      <w:r>
        <w:rPr>
          <w:rFonts w:hint="cs"/>
          <w:sz w:val="28"/>
          <w:szCs w:val="28"/>
          <w:rtl/>
          <w:lang w:bidi="ar-MA"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B52CC">
        <w:rPr>
          <w:sz w:val="28"/>
          <w:szCs w:val="28"/>
          <w:rtl/>
        </w:rPr>
        <w:t>أحدث</w:t>
      </w:r>
      <w:r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 xml:space="preserve">قطاع </w:t>
      </w:r>
      <w:r w:rsidRPr="00D23EE8">
        <w:rPr>
          <w:rFonts w:hint="cs"/>
          <w:sz w:val="28"/>
          <w:szCs w:val="28"/>
          <w:rtl/>
        </w:rPr>
        <w:t xml:space="preserve">"الخدمات" </w:t>
      </w:r>
      <w:r w:rsidR="003722A4">
        <w:rPr>
          <w:sz w:val="28"/>
          <w:szCs w:val="28"/>
        </w:rPr>
        <w:t xml:space="preserve">336.000 </w:t>
      </w:r>
      <w:r>
        <w:rPr>
          <w:rFonts w:hint="cs"/>
          <w:sz w:val="28"/>
          <w:szCs w:val="28"/>
          <w:rtl/>
        </w:rPr>
        <w:t xml:space="preserve">منصب </w:t>
      </w:r>
      <w:r w:rsidRPr="00012044">
        <w:rPr>
          <w:sz w:val="28"/>
          <w:szCs w:val="28"/>
          <w:rtl/>
        </w:rPr>
        <w:t>شغل</w:t>
      </w:r>
      <w:r w:rsidRPr="00012044">
        <w:rPr>
          <w:rFonts w:hint="cs"/>
          <w:sz w:val="28"/>
          <w:szCs w:val="28"/>
          <w:rtl/>
        </w:rPr>
        <w:t xml:space="preserve"> </w:t>
      </w:r>
      <w:proofErr w:type="spellStart"/>
      <w:r w:rsidRPr="00012044">
        <w:rPr>
          <w:rFonts w:hint="cs"/>
          <w:sz w:val="28"/>
          <w:szCs w:val="28"/>
          <w:rtl/>
        </w:rPr>
        <w:t>(</w:t>
      </w:r>
      <w:proofErr w:type="spellEnd"/>
      <w:r w:rsidR="003722A4">
        <w:rPr>
          <w:sz w:val="28"/>
          <w:szCs w:val="28"/>
        </w:rPr>
        <w:t>260.000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 </w:t>
      </w:r>
      <w:r w:rsidR="003722A4">
        <w:rPr>
          <w:rFonts w:hint="cs"/>
          <w:sz w:val="28"/>
          <w:szCs w:val="28"/>
          <w:rtl/>
        </w:rPr>
        <w:t xml:space="preserve">و </w:t>
      </w:r>
      <w:r w:rsidR="003722A4">
        <w:rPr>
          <w:sz w:val="28"/>
          <w:szCs w:val="28"/>
        </w:rPr>
        <w:t>76.000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بالوسط القروي</w:t>
      </w:r>
      <w:proofErr w:type="spellStart"/>
      <w:r>
        <w:rPr>
          <w:rFonts w:hint="cs"/>
          <w:sz w:val="28"/>
          <w:szCs w:val="28"/>
          <w:rtl/>
        </w:rPr>
        <w:t>)،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275AD9">
        <w:rPr>
          <w:sz w:val="28"/>
          <w:szCs w:val="28"/>
          <w:rtl/>
        </w:rPr>
        <w:t>مسجلا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بذلك</w:t>
      </w:r>
      <w:r>
        <w:rPr>
          <w:rFonts w:hint="cs"/>
          <w:sz w:val="28"/>
          <w:szCs w:val="28"/>
          <w:rtl/>
        </w:rPr>
        <w:t xml:space="preserve"> </w:t>
      </w:r>
      <w:r w:rsidRPr="00061F1E">
        <w:rPr>
          <w:rFonts w:hint="cs"/>
          <w:sz w:val="28"/>
          <w:szCs w:val="28"/>
          <w:rtl/>
        </w:rPr>
        <w:t>زيادة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3722A4">
        <w:rPr>
          <w:sz w:val="28"/>
          <w:szCs w:val="28"/>
        </w:rPr>
        <w:t>7,2</w:t>
      </w:r>
      <w:r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من </w:t>
      </w:r>
      <w:r w:rsidRPr="00EA7F99">
        <w:rPr>
          <w:rFonts w:hint="cs"/>
          <w:sz w:val="28"/>
          <w:szCs w:val="28"/>
          <w:rtl/>
        </w:rPr>
        <w:t>حجم</w:t>
      </w:r>
      <w:r>
        <w:rPr>
          <w:rFonts w:hint="cs"/>
          <w:sz w:val="28"/>
          <w:szCs w:val="28"/>
          <w:rtl/>
        </w:rPr>
        <w:t xml:space="preserve"> </w:t>
      </w:r>
      <w:r w:rsidRPr="00EA7F99">
        <w:rPr>
          <w:rFonts w:hint="cs"/>
          <w:sz w:val="28"/>
          <w:szCs w:val="28"/>
          <w:rtl/>
        </w:rPr>
        <w:t>التشغيل بهذا القطاع</w:t>
      </w:r>
      <w:r>
        <w:rPr>
          <w:rFonts w:hint="cs"/>
          <w:sz w:val="28"/>
          <w:szCs w:val="28"/>
          <w:rtl/>
        </w:rPr>
        <w:t xml:space="preserve">. </w:t>
      </w:r>
      <w:r w:rsidRPr="005150DD">
        <w:rPr>
          <w:rFonts w:hint="cs"/>
          <w:sz w:val="28"/>
          <w:szCs w:val="28"/>
          <w:rtl/>
        </w:rPr>
        <w:t xml:space="preserve">وقد تم إحداث هذه المناصب أساسا </w:t>
      </w:r>
      <w:r w:rsidRPr="004B47B4">
        <w:rPr>
          <w:rFonts w:hint="cs"/>
          <w:sz w:val="28"/>
          <w:szCs w:val="28"/>
          <w:rtl/>
        </w:rPr>
        <w:t xml:space="preserve">بفروع "التجارة وصيانة السيارات والدراجات النارية </w:t>
      </w:r>
      <w:proofErr w:type="spellStart"/>
      <w:r w:rsidRPr="004B47B4">
        <w:rPr>
          <w:rFonts w:hint="cs"/>
          <w:sz w:val="28"/>
          <w:szCs w:val="28"/>
          <w:rtl/>
        </w:rPr>
        <w:t>"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 w:rsidR="003722A4">
        <w:rPr>
          <w:sz w:val="28"/>
          <w:szCs w:val="28"/>
        </w:rPr>
        <w:t>135.000</w:t>
      </w:r>
      <w:r>
        <w:rPr>
          <w:rFonts w:hint="cs"/>
          <w:sz w:val="28"/>
          <w:szCs w:val="28"/>
          <w:rtl/>
        </w:rPr>
        <w:t xml:space="preserve"> منصب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1B467C" w:rsidRPr="00F61B04" w:rsidRDefault="001B467C" w:rsidP="003722A4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  <w:lang w:bidi="ar-MA"/>
        </w:rPr>
      </w:pPr>
      <w:r w:rsidRPr="00012044">
        <w:rPr>
          <w:rFonts w:hint="cs"/>
          <w:sz w:val="28"/>
          <w:szCs w:val="28"/>
          <w:rtl/>
        </w:rPr>
        <w:t xml:space="preserve">كما أحدث قطاع "البناء والأشغال </w:t>
      </w:r>
      <w:proofErr w:type="spellStart"/>
      <w:r w:rsidRPr="00012044">
        <w:rPr>
          <w:rFonts w:hint="cs"/>
          <w:sz w:val="28"/>
          <w:szCs w:val="28"/>
          <w:rtl/>
        </w:rPr>
        <w:t>العمومية"،</w:t>
      </w:r>
      <w:proofErr w:type="spellEnd"/>
      <w:r w:rsidRPr="00012044">
        <w:rPr>
          <w:rFonts w:hint="cs"/>
          <w:sz w:val="28"/>
          <w:szCs w:val="28"/>
          <w:rtl/>
        </w:rPr>
        <w:t xml:space="preserve"> من ج</w:t>
      </w:r>
      <w:r>
        <w:rPr>
          <w:rFonts w:hint="cs"/>
          <w:sz w:val="28"/>
          <w:szCs w:val="28"/>
          <w:rtl/>
        </w:rPr>
        <w:t xml:space="preserve">هته </w:t>
      </w:r>
      <w:r w:rsidR="003722A4">
        <w:rPr>
          <w:sz w:val="28"/>
          <w:szCs w:val="28"/>
        </w:rPr>
        <w:t>37</w:t>
      </w:r>
      <w:r w:rsidRPr="00012044">
        <w:rPr>
          <w:sz w:val="28"/>
          <w:szCs w:val="28"/>
        </w:rPr>
        <w:t>.000</w:t>
      </w:r>
      <w:r w:rsidRPr="00012044">
        <w:rPr>
          <w:rFonts w:hint="cs"/>
          <w:sz w:val="28"/>
          <w:szCs w:val="28"/>
          <w:rtl/>
          <w:lang w:bidi="ar-MA"/>
        </w:rPr>
        <w:t xml:space="preserve"> منصب</w:t>
      </w:r>
      <w:r>
        <w:rPr>
          <w:rFonts w:hint="cs"/>
          <w:sz w:val="28"/>
          <w:szCs w:val="28"/>
          <w:rtl/>
          <w:lang w:bidi="ar-MA"/>
        </w:rPr>
        <w:t xml:space="preserve">، </w:t>
      </w:r>
      <w:r w:rsidRPr="001D5478">
        <w:rPr>
          <w:sz w:val="28"/>
          <w:szCs w:val="28"/>
          <w:rtl/>
        </w:rPr>
        <w:t xml:space="preserve">نتيجة </w:t>
      </w:r>
      <w:r>
        <w:rPr>
          <w:rFonts w:hint="cs"/>
          <w:sz w:val="28"/>
          <w:szCs w:val="28"/>
          <w:rtl/>
        </w:rPr>
        <w:t>ل</w:t>
      </w:r>
      <w:r w:rsidRPr="001D5478">
        <w:rPr>
          <w:sz w:val="28"/>
          <w:szCs w:val="28"/>
          <w:rtl/>
        </w:rPr>
        <w:t>إحداث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3722A4" w:rsidRPr="00CC281B">
        <w:rPr>
          <w:sz w:val="28"/>
          <w:szCs w:val="28"/>
        </w:rPr>
        <w:t>13.000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cs"/>
          <w:sz w:val="28"/>
          <w:szCs w:val="28"/>
          <w:rtl/>
        </w:rPr>
        <w:t xml:space="preserve">منصب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 و 24.000 منصب </w:t>
      </w:r>
      <w:r w:rsidRPr="00397519">
        <w:rPr>
          <w:sz w:val="28"/>
          <w:szCs w:val="28"/>
          <w:rtl/>
        </w:rPr>
        <w:t xml:space="preserve">بالوسط </w:t>
      </w:r>
      <w:proofErr w:type="spellStart"/>
      <w:r w:rsidRPr="00397519">
        <w:rPr>
          <w:sz w:val="28"/>
          <w:szCs w:val="28"/>
          <w:rtl/>
        </w:rPr>
        <w:t>القروي</w:t>
      </w:r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وهو </w:t>
      </w:r>
      <w:r w:rsidRPr="00EA7F99">
        <w:rPr>
          <w:rFonts w:hint="cs"/>
          <w:sz w:val="28"/>
          <w:szCs w:val="28"/>
          <w:rtl/>
        </w:rPr>
        <w:t xml:space="preserve">ما يمثل </w:t>
      </w:r>
      <w:r w:rsidRPr="004E69CC">
        <w:rPr>
          <w:rFonts w:hint="cs"/>
          <w:sz w:val="28"/>
          <w:szCs w:val="28"/>
          <w:rtl/>
        </w:rPr>
        <w:t>زيادة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 w:rsidRPr="00EA7F99">
        <w:rPr>
          <w:rFonts w:hint="cs"/>
          <w:sz w:val="28"/>
          <w:szCs w:val="28"/>
          <w:rtl/>
        </w:rPr>
        <w:t>بـ</w:t>
      </w:r>
      <w:proofErr w:type="spellEnd"/>
      <w:r w:rsidRPr="00EA7F99">
        <w:rPr>
          <w:rFonts w:hint="cs"/>
          <w:sz w:val="28"/>
          <w:szCs w:val="28"/>
          <w:rtl/>
        </w:rPr>
        <w:t xml:space="preserve"> </w:t>
      </w:r>
      <w:r w:rsidRPr="00061F1E">
        <w:rPr>
          <w:sz w:val="28"/>
          <w:szCs w:val="28"/>
        </w:rPr>
        <w:t>%</w:t>
      </w:r>
      <w:r w:rsidR="003722A4">
        <w:rPr>
          <w:sz w:val="28"/>
          <w:szCs w:val="28"/>
        </w:rPr>
        <w:t>3,3</w:t>
      </w:r>
      <w:r>
        <w:rPr>
          <w:rFonts w:hint="cs"/>
          <w:sz w:val="28"/>
          <w:szCs w:val="28"/>
          <w:rtl/>
        </w:rPr>
        <w:t xml:space="preserve"> من حجم التشغيل بهذا القطاع.</w:t>
      </w:r>
    </w:p>
    <w:p w:rsidR="001B467C" w:rsidRDefault="001B467C" w:rsidP="006D592F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 w:rsidRPr="000F1D76">
        <w:rPr>
          <w:rFonts w:hint="cs"/>
          <w:sz w:val="28"/>
          <w:szCs w:val="28"/>
          <w:rtl/>
        </w:rPr>
        <w:t xml:space="preserve">في </w:t>
      </w:r>
      <w:proofErr w:type="spellStart"/>
      <w:r w:rsidRPr="000F1D76">
        <w:rPr>
          <w:rFonts w:hint="cs"/>
          <w:sz w:val="28"/>
          <w:szCs w:val="28"/>
          <w:rtl/>
        </w:rPr>
        <w:t>المقابل</w:t>
      </w:r>
      <w:r>
        <w:rPr>
          <w:rFonts w:hint="cs"/>
          <w:sz w:val="28"/>
          <w:szCs w:val="28"/>
          <w:rtl/>
        </w:rPr>
        <w:t>،</w:t>
      </w:r>
      <w:proofErr w:type="spellEnd"/>
      <w:r w:rsidR="00F06B13">
        <w:rPr>
          <w:rFonts w:hint="cs"/>
          <w:sz w:val="28"/>
          <w:szCs w:val="28"/>
          <w:rtl/>
        </w:rPr>
        <w:t xml:space="preserve"> </w:t>
      </w:r>
      <w:r w:rsidRPr="006E62AE">
        <w:rPr>
          <w:sz w:val="28"/>
          <w:szCs w:val="28"/>
          <w:rtl/>
        </w:rPr>
        <w:t>فقد</w:t>
      </w:r>
      <w:r>
        <w:rPr>
          <w:rFonts w:hint="cs"/>
          <w:sz w:val="28"/>
          <w:szCs w:val="28"/>
          <w:rtl/>
        </w:rPr>
        <w:t xml:space="preserve"> قطاع </w:t>
      </w:r>
      <w:r w:rsidRPr="00D23EE8">
        <w:rPr>
          <w:rFonts w:hint="cs"/>
          <w:sz w:val="28"/>
          <w:szCs w:val="28"/>
          <w:rtl/>
        </w:rPr>
        <w:t>"الفلاحة والغابة والصيد"</w:t>
      </w:r>
      <w:r>
        <w:rPr>
          <w:rFonts w:hint="cs"/>
          <w:sz w:val="28"/>
          <w:szCs w:val="28"/>
          <w:rtl/>
        </w:rPr>
        <w:t xml:space="preserve"> </w:t>
      </w:r>
      <w:r w:rsidR="003722A4">
        <w:rPr>
          <w:sz w:val="28"/>
          <w:szCs w:val="28"/>
        </w:rPr>
        <w:t xml:space="preserve"> 204.000</w:t>
      </w:r>
      <w:r>
        <w:rPr>
          <w:rFonts w:hint="cs"/>
          <w:sz w:val="28"/>
          <w:szCs w:val="28"/>
          <w:rtl/>
        </w:rPr>
        <w:t xml:space="preserve">شغل (فقدان </w:t>
      </w:r>
      <w:r w:rsidR="003722A4">
        <w:rPr>
          <w:sz w:val="28"/>
          <w:szCs w:val="28"/>
        </w:rPr>
        <w:t>202.000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 xml:space="preserve"> و 2.000 </w:t>
      </w:r>
      <w:r w:rsidRPr="00397519">
        <w:rPr>
          <w:rFonts w:hint="cs"/>
          <w:sz w:val="28"/>
          <w:szCs w:val="28"/>
          <w:rtl/>
        </w:rPr>
        <w:t>بالوسط الحضري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1B467C" w:rsidRDefault="001B467C" w:rsidP="003722A4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 w:rsidRPr="007F1177">
        <w:rPr>
          <w:rFonts w:hint="cs"/>
          <w:sz w:val="28"/>
          <w:szCs w:val="28"/>
          <w:rtl/>
        </w:rPr>
        <w:t xml:space="preserve">من </w:t>
      </w:r>
      <w:proofErr w:type="spellStart"/>
      <w:r w:rsidRPr="007F1177">
        <w:rPr>
          <w:rFonts w:hint="cs"/>
          <w:sz w:val="28"/>
          <w:szCs w:val="28"/>
          <w:rtl/>
        </w:rPr>
        <w:t>جهته</w:t>
      </w:r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فقد قطاع  </w:t>
      </w:r>
      <w:r w:rsidRPr="00D23EE8">
        <w:rPr>
          <w:rFonts w:hint="cs"/>
          <w:b/>
          <w:bCs/>
          <w:sz w:val="28"/>
          <w:szCs w:val="28"/>
          <w:rtl/>
        </w:rPr>
        <w:t>"</w:t>
      </w:r>
      <w:r w:rsidRPr="00D23EE8">
        <w:rPr>
          <w:rFonts w:hint="cs"/>
          <w:sz w:val="28"/>
          <w:szCs w:val="28"/>
          <w:rtl/>
        </w:rPr>
        <w:t>الصناعة بما في</w:t>
      </w:r>
      <w:r w:rsidRPr="00D23EE8">
        <w:rPr>
          <w:rFonts w:hint="cs"/>
          <w:sz w:val="28"/>
          <w:szCs w:val="28"/>
          <w:rtl/>
          <w:lang w:val="en-US" w:bidi="ar-MA"/>
        </w:rPr>
        <w:t>ها الصناعة التقليدية</w:t>
      </w:r>
      <w:proofErr w:type="spellStart"/>
      <w:r w:rsidRPr="00D23EE8">
        <w:rPr>
          <w:rFonts w:hint="cs"/>
          <w:sz w:val="28"/>
          <w:szCs w:val="28"/>
          <w:rtl/>
        </w:rPr>
        <w:t>"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3722A4">
        <w:rPr>
          <w:sz w:val="28"/>
          <w:szCs w:val="28"/>
        </w:rPr>
        <w:t>26.000</w:t>
      </w:r>
      <w:r>
        <w:rPr>
          <w:rFonts w:hint="cs"/>
          <w:sz w:val="28"/>
          <w:szCs w:val="28"/>
          <w:rtl/>
        </w:rPr>
        <w:t xml:space="preserve"> منصب شغل</w:t>
      </w:r>
      <w:r w:rsidRPr="000B0FF6">
        <w:rPr>
          <w:sz w:val="28"/>
          <w:szCs w:val="28"/>
          <w:rtl/>
        </w:rPr>
        <w:t xml:space="preserve"> </w:t>
      </w:r>
      <w:r w:rsidRPr="001D5478">
        <w:rPr>
          <w:sz w:val="28"/>
          <w:szCs w:val="28"/>
          <w:rtl/>
        </w:rPr>
        <w:t xml:space="preserve">على المستوى </w:t>
      </w:r>
      <w:proofErr w:type="spellStart"/>
      <w:r w:rsidRPr="001D5478">
        <w:rPr>
          <w:sz w:val="28"/>
          <w:szCs w:val="28"/>
          <w:rtl/>
        </w:rPr>
        <w:t>الوطني</w:t>
      </w:r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1D5478">
        <w:rPr>
          <w:sz w:val="28"/>
          <w:szCs w:val="28"/>
          <w:rtl/>
        </w:rPr>
        <w:t xml:space="preserve">و ذلك نتيجة </w:t>
      </w:r>
      <w:r w:rsidR="003722A4">
        <w:rPr>
          <w:rFonts w:hint="cs"/>
          <w:sz w:val="28"/>
          <w:szCs w:val="28"/>
          <w:rtl/>
        </w:rPr>
        <w:t>لفقدان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3722A4">
        <w:rPr>
          <w:rFonts w:hint="cs"/>
          <w:sz w:val="26"/>
          <w:szCs w:val="26"/>
          <w:rtl/>
          <w:lang w:bidi="ar-MA"/>
        </w:rPr>
        <w:t>9.000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cs"/>
          <w:sz w:val="28"/>
          <w:szCs w:val="28"/>
          <w:rtl/>
        </w:rPr>
        <w:t xml:space="preserve">منصب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 و </w:t>
      </w:r>
      <w:r w:rsidRPr="001D0684">
        <w:rPr>
          <w:sz w:val="28"/>
          <w:szCs w:val="28"/>
          <w:rtl/>
        </w:rPr>
        <w:t>فقدان</w:t>
      </w:r>
      <w:r>
        <w:rPr>
          <w:rFonts w:hint="cs"/>
          <w:sz w:val="28"/>
          <w:szCs w:val="28"/>
          <w:rtl/>
        </w:rPr>
        <w:t xml:space="preserve"> ل 17.000 منصب </w:t>
      </w:r>
      <w:r w:rsidRPr="00397519">
        <w:rPr>
          <w:sz w:val="28"/>
          <w:szCs w:val="28"/>
          <w:rtl/>
        </w:rPr>
        <w:t xml:space="preserve">بالوسط </w:t>
      </w:r>
      <w:proofErr w:type="spellStart"/>
      <w:r w:rsidRPr="00397519">
        <w:rPr>
          <w:sz w:val="28"/>
          <w:szCs w:val="28"/>
          <w:rtl/>
        </w:rPr>
        <w:t>القروي</w:t>
      </w:r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275AD9">
        <w:rPr>
          <w:sz w:val="28"/>
          <w:szCs w:val="28"/>
          <w:rtl/>
        </w:rPr>
        <w:t>مسجلا</w:t>
      </w:r>
      <w:r>
        <w:rPr>
          <w:rFonts w:hint="cs"/>
          <w:sz w:val="28"/>
          <w:szCs w:val="28"/>
          <w:rtl/>
        </w:rPr>
        <w:t xml:space="preserve"> </w:t>
      </w:r>
      <w:r w:rsidRPr="001D0684">
        <w:rPr>
          <w:sz w:val="28"/>
          <w:szCs w:val="28"/>
          <w:rtl/>
        </w:rPr>
        <w:t>انخفاضا</w:t>
      </w:r>
      <w:r>
        <w:rPr>
          <w:rFonts w:hint="cs"/>
          <w:sz w:val="28"/>
          <w:szCs w:val="28"/>
          <w:rtl/>
        </w:rPr>
        <w:t xml:space="preserve"> ب </w:t>
      </w:r>
      <w:r w:rsidR="003722A4">
        <w:rPr>
          <w:rFonts w:hint="cs"/>
          <w:sz w:val="28"/>
          <w:szCs w:val="28"/>
          <w:rtl/>
        </w:rPr>
        <w:t>2</w:t>
      </w:r>
      <w:r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من </w:t>
      </w:r>
      <w:r w:rsidRPr="00EA7F99">
        <w:rPr>
          <w:rFonts w:hint="cs"/>
          <w:sz w:val="28"/>
          <w:szCs w:val="28"/>
          <w:rtl/>
        </w:rPr>
        <w:t>حجم</w:t>
      </w:r>
      <w:r>
        <w:rPr>
          <w:rFonts w:hint="cs"/>
          <w:sz w:val="28"/>
          <w:szCs w:val="28"/>
          <w:rtl/>
        </w:rPr>
        <w:t xml:space="preserve"> </w:t>
      </w:r>
      <w:r w:rsidRPr="00EA7F99">
        <w:rPr>
          <w:rFonts w:hint="cs"/>
          <w:sz w:val="28"/>
          <w:szCs w:val="28"/>
          <w:rtl/>
        </w:rPr>
        <w:t>التشغيل بهذا القطاع</w:t>
      </w:r>
      <w:r>
        <w:rPr>
          <w:rFonts w:hint="cs"/>
          <w:sz w:val="28"/>
          <w:szCs w:val="28"/>
          <w:rtl/>
        </w:rPr>
        <w:t>.</w:t>
      </w:r>
    </w:p>
    <w:p w:rsidR="001B467C" w:rsidRPr="00FE6C56" w:rsidRDefault="001B467C" w:rsidP="001B467C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sz w:val="8"/>
          <w:szCs w:val="8"/>
          <w:rtl/>
        </w:rPr>
      </w:pPr>
    </w:p>
    <w:p w:rsidR="001B467C" w:rsidRPr="007D749A" w:rsidRDefault="001B467C" w:rsidP="001B467C">
      <w:pPr>
        <w:pStyle w:val="Paragraphedeliste"/>
        <w:bidi/>
        <w:spacing w:after="240"/>
        <w:ind w:left="709"/>
        <w:jc w:val="center"/>
        <w:rPr>
          <w:b/>
          <w:bCs/>
          <w:sz w:val="26"/>
          <w:szCs w:val="26"/>
          <w:rtl/>
          <w:lang w:bidi="ar-MA"/>
        </w:rPr>
      </w:pPr>
      <w:proofErr w:type="spellStart"/>
      <w:r w:rsidRPr="00CC0EF2">
        <w:rPr>
          <w:b/>
          <w:bCs/>
          <w:sz w:val="26"/>
          <w:szCs w:val="26"/>
          <w:rtl/>
          <w:lang w:bidi="ar-MA"/>
        </w:rPr>
        <w:t>مبيان</w:t>
      </w:r>
      <w:proofErr w:type="spellEnd"/>
      <w:r w:rsidRPr="00CC0EF2">
        <w:rPr>
          <w:b/>
          <w:bCs/>
          <w:sz w:val="26"/>
          <w:szCs w:val="26"/>
          <w:rtl/>
          <w:lang w:bidi="ar-MA"/>
        </w:rPr>
        <w:t xml:space="preserve"> </w:t>
      </w:r>
      <w:r w:rsidRPr="00CC0EF2">
        <w:rPr>
          <w:b/>
          <w:bCs/>
          <w:sz w:val="26"/>
          <w:szCs w:val="26"/>
          <w:lang w:bidi="ar-MA"/>
        </w:rPr>
        <w:t>2</w:t>
      </w:r>
      <w:proofErr w:type="spellStart"/>
      <w:r w:rsidRPr="00CC0EF2">
        <w:rPr>
          <w:rFonts w:hint="cs"/>
          <w:b/>
          <w:bCs/>
          <w:sz w:val="26"/>
          <w:szCs w:val="26"/>
          <w:rtl/>
          <w:lang w:bidi="ar-MA"/>
        </w:rPr>
        <w:t>:</w:t>
      </w:r>
      <w:proofErr w:type="spellEnd"/>
      <w:r w:rsidRPr="00CC0EF2">
        <w:rPr>
          <w:b/>
          <w:bCs/>
          <w:sz w:val="26"/>
          <w:szCs w:val="26"/>
          <w:rtl/>
          <w:lang w:bidi="ar-MA"/>
        </w:rPr>
        <w:t xml:space="preserve"> الإحداث الصافي لمناصب الشغل</w:t>
      </w:r>
      <w:r w:rsidRPr="00CC0EF2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CC0EF2">
        <w:rPr>
          <w:b/>
          <w:bCs/>
          <w:sz w:val="26"/>
          <w:szCs w:val="26"/>
          <w:rtl/>
          <w:lang w:bidi="ar-MA"/>
        </w:rPr>
        <w:t xml:space="preserve">ما بين الفصل الثالث </w:t>
      </w:r>
      <w:r w:rsidRPr="00CC0EF2">
        <w:rPr>
          <w:rFonts w:hint="cs"/>
          <w:b/>
          <w:bCs/>
          <w:sz w:val="26"/>
          <w:szCs w:val="26"/>
          <w:rtl/>
          <w:lang w:bidi="ar-MA"/>
        </w:rPr>
        <w:t>ل</w:t>
      </w:r>
      <w:r w:rsidRPr="00CC0EF2">
        <w:rPr>
          <w:b/>
          <w:bCs/>
          <w:sz w:val="26"/>
          <w:szCs w:val="26"/>
          <w:rtl/>
          <w:lang w:bidi="ar-MA"/>
        </w:rPr>
        <w:t xml:space="preserve">سنة </w:t>
      </w:r>
      <w:r w:rsidRPr="00CC0EF2">
        <w:rPr>
          <w:b/>
          <w:bCs/>
          <w:sz w:val="26"/>
          <w:szCs w:val="26"/>
          <w:lang w:bidi="ar-MA"/>
        </w:rPr>
        <w:t>201</w:t>
      </w:r>
      <w:r w:rsidRPr="00CC0EF2">
        <w:rPr>
          <w:b/>
          <w:bCs/>
          <w:sz w:val="26"/>
          <w:szCs w:val="26"/>
          <w:lang w:val="en-US" w:bidi="ar-MA"/>
        </w:rPr>
        <w:t>8</w:t>
      </w:r>
      <w:r w:rsidRPr="00CC0EF2">
        <w:rPr>
          <w:b/>
          <w:bCs/>
          <w:sz w:val="26"/>
          <w:szCs w:val="26"/>
          <w:rtl/>
          <w:lang w:bidi="ar-MA"/>
        </w:rPr>
        <w:t xml:space="preserve"> ونفس الفترة </w:t>
      </w:r>
      <w:r w:rsidRPr="00CC0EF2">
        <w:rPr>
          <w:rFonts w:hint="cs"/>
          <w:b/>
          <w:bCs/>
          <w:sz w:val="26"/>
          <w:szCs w:val="26"/>
          <w:rtl/>
          <w:lang w:bidi="ar-MA"/>
        </w:rPr>
        <w:t xml:space="preserve">من </w:t>
      </w:r>
      <w:r w:rsidRPr="00CC0EF2">
        <w:rPr>
          <w:b/>
          <w:bCs/>
          <w:sz w:val="26"/>
          <w:szCs w:val="26"/>
          <w:rtl/>
          <w:lang w:bidi="ar-MA"/>
        </w:rPr>
        <w:t xml:space="preserve">سنة </w:t>
      </w:r>
      <w:r w:rsidRPr="00CC0EF2">
        <w:rPr>
          <w:b/>
          <w:bCs/>
          <w:sz w:val="26"/>
          <w:szCs w:val="26"/>
          <w:lang w:bidi="ar-MA"/>
        </w:rPr>
        <w:t>2019</w:t>
      </w:r>
      <w:r w:rsidRPr="00CC0EF2">
        <w:rPr>
          <w:b/>
          <w:bCs/>
          <w:sz w:val="26"/>
          <w:szCs w:val="26"/>
          <w:rtl/>
          <w:lang w:bidi="ar-MA"/>
        </w:rPr>
        <w:t xml:space="preserve"> حسب قطاع النشاط </w:t>
      </w:r>
      <w:r w:rsidRPr="00CC0EF2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1B467C" w:rsidRDefault="00BF38E8">
      <w:pPr>
        <w:spacing w:after="200" w:line="276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BF38E8"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>
            <wp:extent cx="6096000" cy="2809875"/>
            <wp:effectExtent l="19050" t="0" r="19050" b="0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6C56" w:rsidRDefault="00FE6C56" w:rsidP="001B467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</w:p>
    <w:p w:rsidR="00012044" w:rsidRDefault="007D59DF" w:rsidP="00012044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  <w:lang w:bidi="ar-MA"/>
        </w:rPr>
      </w:pPr>
      <w:r>
        <w:rPr>
          <w:b/>
          <w:bCs/>
          <w:color w:val="548DD4"/>
          <w:sz w:val="28"/>
          <w:szCs w:val="28"/>
          <w:rtl/>
        </w:rPr>
        <w:br w:type="page"/>
      </w:r>
      <w:r w:rsidRPr="00EB52CC">
        <w:rPr>
          <w:b/>
          <w:bCs/>
          <w:color w:val="548DD4"/>
          <w:sz w:val="32"/>
          <w:szCs w:val="32"/>
          <w:rtl/>
          <w:lang w:bidi="ar-MA"/>
        </w:rPr>
        <w:lastRenderedPageBreak/>
        <w:t>انخفاض</w:t>
      </w:r>
      <w:r>
        <w:rPr>
          <w:rFonts w:hint="cs"/>
          <w:b/>
          <w:bCs/>
          <w:color w:val="548DD4"/>
          <w:sz w:val="32"/>
          <w:szCs w:val="32"/>
          <w:rtl/>
          <w:lang w:bidi="ar-MA"/>
        </w:rPr>
        <w:t xml:space="preserve"> طفيف</w:t>
      </w:r>
      <w:r w:rsidRPr="00EB52CC">
        <w:rPr>
          <w:b/>
          <w:bCs/>
          <w:color w:val="548DD4"/>
          <w:sz w:val="32"/>
          <w:szCs w:val="32"/>
          <w:rtl/>
          <w:lang w:bidi="ar-MA"/>
        </w:rPr>
        <w:t xml:space="preserve"> في البطالة</w:t>
      </w:r>
    </w:p>
    <w:p w:rsidR="007D59DF" w:rsidRDefault="00012044" w:rsidP="00676277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MA"/>
        </w:rPr>
        <w:t xml:space="preserve">بزيادة </w:t>
      </w:r>
      <w:proofErr w:type="spellStart"/>
      <w:r w:rsidR="007D59DF" w:rsidRPr="00293C7C">
        <w:rPr>
          <w:sz w:val="28"/>
          <w:szCs w:val="28"/>
          <w:rtl/>
        </w:rPr>
        <w:t>ب</w:t>
      </w:r>
      <w:r w:rsidR="007D59DF">
        <w:rPr>
          <w:rFonts w:hint="cs"/>
          <w:sz w:val="28"/>
          <w:szCs w:val="28"/>
          <w:rtl/>
        </w:rPr>
        <w:t>ـ</w:t>
      </w:r>
      <w:proofErr w:type="spellEnd"/>
      <w:r w:rsidR="007D59DF">
        <w:rPr>
          <w:rFonts w:hint="cs"/>
          <w:sz w:val="28"/>
          <w:szCs w:val="28"/>
          <w:rtl/>
        </w:rPr>
        <w:t xml:space="preserve"> </w:t>
      </w:r>
      <w:r w:rsidR="003722A4">
        <w:rPr>
          <w:rFonts w:ascii="Book Antiqua" w:hAnsi="Book Antiqua" w:hint="cs"/>
          <w:sz w:val="27"/>
          <w:szCs w:val="27"/>
          <w:rtl/>
        </w:rPr>
        <w:t>26.000</w:t>
      </w:r>
      <w:r w:rsidR="007D59DF" w:rsidRPr="00945875">
        <w:rPr>
          <w:rFonts w:ascii="Book Antiqua" w:hAnsi="Book Antiqua"/>
          <w:sz w:val="27"/>
          <w:szCs w:val="27"/>
        </w:rPr>
        <w:t xml:space="preserve"> </w:t>
      </w:r>
      <w:r w:rsidR="007D59DF">
        <w:rPr>
          <w:rFonts w:hint="cs"/>
          <w:sz w:val="28"/>
          <w:szCs w:val="28"/>
          <w:rtl/>
        </w:rPr>
        <w:t xml:space="preserve"> عاطل</w:t>
      </w:r>
      <w:r w:rsidR="007D59DF" w:rsidRPr="00397519">
        <w:rPr>
          <w:rFonts w:hint="cs"/>
          <w:sz w:val="28"/>
          <w:szCs w:val="28"/>
          <w:rtl/>
        </w:rPr>
        <w:t>،</w:t>
      </w:r>
      <w:r w:rsidR="007D59DF">
        <w:rPr>
          <w:sz w:val="28"/>
          <w:szCs w:val="28"/>
        </w:rPr>
        <w:t xml:space="preserve"> </w:t>
      </w:r>
      <w:r w:rsidR="007D59DF" w:rsidRPr="00394191">
        <w:rPr>
          <w:rFonts w:ascii="Book Antiqua" w:hAnsi="Book Antiqua"/>
          <w:sz w:val="27"/>
          <w:szCs w:val="27"/>
        </w:rPr>
        <w:t>23</w:t>
      </w:r>
      <w:r w:rsidR="007D59DF">
        <w:rPr>
          <w:rFonts w:ascii="Book Antiqua" w:hAnsi="Book Antiqua"/>
          <w:sz w:val="27"/>
          <w:szCs w:val="27"/>
        </w:rPr>
        <w:t>.</w:t>
      </w:r>
      <w:r w:rsidR="007D59DF" w:rsidRPr="00394191">
        <w:rPr>
          <w:rFonts w:ascii="Book Antiqua" w:hAnsi="Book Antiqua"/>
          <w:sz w:val="27"/>
          <w:szCs w:val="27"/>
        </w:rPr>
        <w:t>000</w:t>
      </w:r>
      <w:r w:rsidR="007D59DF">
        <w:rPr>
          <w:rFonts w:ascii="Book Antiqua" w:hAnsi="Book Antiqua"/>
          <w:sz w:val="27"/>
          <w:szCs w:val="27"/>
        </w:rPr>
        <w:t xml:space="preserve"> </w:t>
      </w:r>
      <w:r w:rsidR="007D59DF" w:rsidRPr="00293C7C">
        <w:rPr>
          <w:rFonts w:hint="cs"/>
          <w:sz w:val="28"/>
          <w:szCs w:val="28"/>
          <w:rtl/>
        </w:rPr>
        <w:t>بالوسط القروي</w:t>
      </w:r>
      <w:r w:rsidR="00676277">
        <w:rPr>
          <w:rFonts w:hint="cs"/>
          <w:sz w:val="28"/>
          <w:szCs w:val="28"/>
          <w:rtl/>
        </w:rPr>
        <w:t xml:space="preserve"> و </w:t>
      </w:r>
      <w:r w:rsidR="00676277">
        <w:rPr>
          <w:rFonts w:ascii="Book Antiqua" w:hAnsi="Book Antiqua" w:hint="cs"/>
          <w:sz w:val="27"/>
          <w:szCs w:val="27"/>
          <w:rtl/>
        </w:rPr>
        <w:t>3.000</w:t>
      </w:r>
      <w:r w:rsidR="00676277" w:rsidRPr="006D15C3">
        <w:rPr>
          <w:rFonts w:hint="cs"/>
          <w:sz w:val="28"/>
          <w:szCs w:val="28"/>
          <w:rtl/>
        </w:rPr>
        <w:t xml:space="preserve"> </w:t>
      </w:r>
      <w:r w:rsidR="00676277">
        <w:rPr>
          <w:rFonts w:hint="cs"/>
          <w:sz w:val="28"/>
          <w:szCs w:val="28"/>
          <w:rtl/>
        </w:rPr>
        <w:t xml:space="preserve">بالوسط الحضري </w:t>
      </w:r>
      <w:proofErr w:type="spellStart"/>
      <w:r w:rsidR="007D59DF" w:rsidRPr="00293C7C">
        <w:rPr>
          <w:rFonts w:hint="cs"/>
          <w:sz w:val="28"/>
          <w:szCs w:val="28"/>
          <w:rtl/>
        </w:rPr>
        <w:t>،</w:t>
      </w:r>
      <w:proofErr w:type="spellEnd"/>
      <w:r w:rsidR="007D59DF" w:rsidRPr="00293C7C">
        <w:rPr>
          <w:rFonts w:hint="cs"/>
          <w:sz w:val="28"/>
          <w:szCs w:val="28"/>
          <w:rtl/>
        </w:rPr>
        <w:t xml:space="preserve"> </w:t>
      </w:r>
      <w:r w:rsidR="007D59DF" w:rsidRPr="00397519">
        <w:rPr>
          <w:rFonts w:hint="cs"/>
          <w:sz w:val="28"/>
          <w:szCs w:val="28"/>
          <w:rtl/>
        </w:rPr>
        <w:t xml:space="preserve">انتقل عدد </w:t>
      </w:r>
      <w:proofErr w:type="spellStart"/>
      <w:r w:rsidR="007D59DF" w:rsidRPr="00397519">
        <w:rPr>
          <w:rFonts w:hint="cs"/>
          <w:sz w:val="28"/>
          <w:szCs w:val="28"/>
          <w:rtl/>
        </w:rPr>
        <w:t>العاطلين،</w:t>
      </w:r>
      <w:proofErr w:type="spellEnd"/>
      <w:r w:rsidR="007D59DF" w:rsidRPr="00397519">
        <w:rPr>
          <w:rFonts w:hint="cs"/>
          <w:sz w:val="28"/>
          <w:szCs w:val="28"/>
          <w:rtl/>
        </w:rPr>
        <w:t xml:space="preserve"> </w:t>
      </w:r>
      <w:r w:rsidR="007D59DF">
        <w:rPr>
          <w:rFonts w:hint="cs"/>
          <w:sz w:val="28"/>
          <w:szCs w:val="28"/>
          <w:rtl/>
        </w:rPr>
        <w:t xml:space="preserve">ما بين الفصل </w:t>
      </w:r>
      <w:r w:rsidR="007D59DF" w:rsidRPr="003722A4">
        <w:rPr>
          <w:sz w:val="28"/>
          <w:szCs w:val="28"/>
          <w:rtl/>
        </w:rPr>
        <w:t>الثالث</w:t>
      </w:r>
      <w:r w:rsidR="007D59DF" w:rsidRPr="006D15C3">
        <w:rPr>
          <w:b/>
          <w:bCs/>
          <w:sz w:val="26"/>
          <w:szCs w:val="26"/>
          <w:rtl/>
          <w:lang w:bidi="ar-MA"/>
        </w:rPr>
        <w:t xml:space="preserve"> </w:t>
      </w:r>
      <w:r w:rsidR="007D59DF">
        <w:rPr>
          <w:rFonts w:hint="cs"/>
          <w:sz w:val="28"/>
          <w:szCs w:val="28"/>
          <w:rtl/>
        </w:rPr>
        <w:t xml:space="preserve">من سنة </w:t>
      </w:r>
      <w:r w:rsidR="007D59DF" w:rsidRPr="00293C7C">
        <w:rPr>
          <w:sz w:val="28"/>
          <w:szCs w:val="28"/>
          <w:rtl/>
        </w:rPr>
        <w:t>2018</w:t>
      </w:r>
      <w:r w:rsidR="007D59DF">
        <w:rPr>
          <w:rFonts w:hint="cs"/>
          <w:sz w:val="28"/>
          <w:szCs w:val="28"/>
          <w:rtl/>
        </w:rPr>
        <w:t xml:space="preserve"> ونفس الفصل من سنة </w:t>
      </w:r>
      <w:r w:rsidR="007D59DF" w:rsidRPr="00394191">
        <w:rPr>
          <w:rFonts w:ascii="Book Antiqua" w:hAnsi="Book Antiqua"/>
          <w:sz w:val="27"/>
          <w:szCs w:val="27"/>
        </w:rPr>
        <w:t>2019</w:t>
      </w:r>
      <w:proofErr w:type="spellStart"/>
      <w:r w:rsidR="007D59DF" w:rsidRPr="00397519">
        <w:rPr>
          <w:rFonts w:hint="cs"/>
          <w:sz w:val="28"/>
          <w:szCs w:val="28"/>
          <w:rtl/>
        </w:rPr>
        <w:t>،</w:t>
      </w:r>
      <w:proofErr w:type="spellEnd"/>
      <w:r w:rsidR="007D59DF" w:rsidRPr="00293C7C">
        <w:rPr>
          <w:sz w:val="28"/>
          <w:szCs w:val="28"/>
          <w:rtl/>
        </w:rPr>
        <w:t xml:space="preserve"> </w:t>
      </w:r>
      <w:r w:rsidR="007D59DF" w:rsidRPr="00397519">
        <w:rPr>
          <w:sz w:val="28"/>
          <w:szCs w:val="28"/>
          <w:rtl/>
        </w:rPr>
        <w:t>من</w:t>
      </w:r>
      <w:r w:rsidR="007D59DF">
        <w:rPr>
          <w:rFonts w:hint="cs"/>
          <w:sz w:val="28"/>
          <w:szCs w:val="28"/>
          <w:rtl/>
        </w:rPr>
        <w:t xml:space="preserve"> </w:t>
      </w:r>
      <w:r w:rsidR="007D59DF">
        <w:rPr>
          <w:sz w:val="28"/>
          <w:szCs w:val="28"/>
        </w:rPr>
        <w:t xml:space="preserve"> </w:t>
      </w:r>
      <w:r w:rsidR="007D59DF" w:rsidRPr="00394191">
        <w:rPr>
          <w:rFonts w:ascii="Book Antiqua" w:hAnsi="Book Antiqua"/>
          <w:sz w:val="27"/>
          <w:szCs w:val="27"/>
        </w:rPr>
        <w:t>1.088.000</w:t>
      </w:r>
      <w:r w:rsidR="007D59DF">
        <w:rPr>
          <w:rFonts w:ascii="Book Antiqua" w:hAnsi="Book Antiqua"/>
          <w:sz w:val="27"/>
          <w:szCs w:val="27"/>
        </w:rPr>
        <w:t xml:space="preserve"> </w:t>
      </w:r>
      <w:r w:rsidR="007D59DF" w:rsidRPr="00397519">
        <w:rPr>
          <w:sz w:val="28"/>
          <w:szCs w:val="28"/>
          <w:rtl/>
        </w:rPr>
        <w:t>إلى</w:t>
      </w:r>
      <w:r w:rsidR="007D59DF">
        <w:rPr>
          <w:rFonts w:hint="cs"/>
          <w:sz w:val="28"/>
          <w:szCs w:val="28"/>
          <w:rtl/>
        </w:rPr>
        <w:t xml:space="preserve"> </w:t>
      </w:r>
      <w:r w:rsidR="003722A4">
        <w:rPr>
          <w:rFonts w:ascii="Book Antiqua" w:hAnsi="Book Antiqua"/>
          <w:sz w:val="27"/>
          <w:szCs w:val="27"/>
        </w:rPr>
        <w:t>1.114.000</w:t>
      </w:r>
      <w:r w:rsidR="007D59DF">
        <w:rPr>
          <w:rFonts w:hint="cs"/>
          <w:sz w:val="28"/>
          <w:szCs w:val="28"/>
          <w:rtl/>
        </w:rPr>
        <w:t xml:space="preserve"> عاطل. </w:t>
      </w:r>
      <w:proofErr w:type="spellStart"/>
      <w:r w:rsidR="007D59DF" w:rsidRPr="00397519">
        <w:rPr>
          <w:rFonts w:hint="cs"/>
          <w:sz w:val="28"/>
          <w:szCs w:val="28"/>
          <w:rtl/>
        </w:rPr>
        <w:t>وهكذا</w:t>
      </w:r>
      <w:r w:rsidR="007D59DF">
        <w:rPr>
          <w:rFonts w:hint="cs"/>
          <w:sz w:val="28"/>
          <w:szCs w:val="28"/>
          <w:rtl/>
        </w:rPr>
        <w:t>،</w:t>
      </w:r>
      <w:proofErr w:type="spellEnd"/>
      <w:r w:rsidR="007D59DF">
        <w:rPr>
          <w:rFonts w:hint="cs"/>
          <w:sz w:val="28"/>
          <w:szCs w:val="28"/>
          <w:rtl/>
        </w:rPr>
        <w:t xml:space="preserve"> </w:t>
      </w:r>
      <w:r w:rsidR="007D59DF" w:rsidRPr="00397519">
        <w:rPr>
          <w:rFonts w:hint="cs"/>
          <w:sz w:val="28"/>
          <w:szCs w:val="28"/>
          <w:rtl/>
        </w:rPr>
        <w:t xml:space="preserve">انتقل معدل </w:t>
      </w:r>
      <w:proofErr w:type="spellStart"/>
      <w:r w:rsidR="007D59DF" w:rsidRPr="00397519">
        <w:rPr>
          <w:rFonts w:hint="cs"/>
          <w:sz w:val="28"/>
          <w:szCs w:val="28"/>
          <w:rtl/>
        </w:rPr>
        <w:t>البطالة</w:t>
      </w:r>
      <w:r w:rsidR="007D59DF">
        <w:rPr>
          <w:rFonts w:hint="cs"/>
          <w:sz w:val="28"/>
          <w:szCs w:val="28"/>
          <w:rtl/>
        </w:rPr>
        <w:t>،</w:t>
      </w:r>
      <w:proofErr w:type="spellEnd"/>
      <w:r w:rsidR="007D59DF" w:rsidRPr="00397519">
        <w:rPr>
          <w:rFonts w:hint="cs"/>
          <w:sz w:val="28"/>
          <w:szCs w:val="28"/>
          <w:rtl/>
        </w:rPr>
        <w:t xml:space="preserve"> من</w:t>
      </w:r>
      <w:r w:rsidR="007D59DF">
        <w:rPr>
          <w:rFonts w:hint="cs"/>
          <w:sz w:val="28"/>
          <w:szCs w:val="28"/>
          <w:rtl/>
        </w:rPr>
        <w:t xml:space="preserve"> </w:t>
      </w:r>
      <w:r w:rsidR="007D59DF" w:rsidRPr="00394191">
        <w:rPr>
          <w:rFonts w:ascii="Book Antiqua" w:hAnsi="Book Antiqua"/>
          <w:sz w:val="27"/>
          <w:szCs w:val="27"/>
        </w:rPr>
        <w:t>9,3</w:t>
      </w:r>
      <w:r w:rsidR="007D59DF" w:rsidRPr="00543836">
        <w:rPr>
          <w:rFonts w:ascii="Book Antiqua" w:hAnsi="Book Antiqua"/>
          <w:sz w:val="27"/>
          <w:szCs w:val="27"/>
        </w:rPr>
        <w:t xml:space="preserve">% </w:t>
      </w:r>
      <w:r w:rsidR="007D59DF">
        <w:rPr>
          <w:rFonts w:hint="cs"/>
          <w:sz w:val="28"/>
          <w:szCs w:val="28"/>
          <w:rtl/>
        </w:rPr>
        <w:t xml:space="preserve">  </w:t>
      </w:r>
      <w:r w:rsidR="007D59DF" w:rsidRPr="00397519">
        <w:rPr>
          <w:rFonts w:hint="cs"/>
          <w:sz w:val="28"/>
          <w:szCs w:val="28"/>
          <w:rtl/>
        </w:rPr>
        <w:t>إلى</w:t>
      </w:r>
      <w:r w:rsidR="007D59DF">
        <w:rPr>
          <w:rFonts w:hint="cs"/>
          <w:sz w:val="28"/>
          <w:szCs w:val="28"/>
          <w:rtl/>
        </w:rPr>
        <w:t xml:space="preserve"> </w:t>
      </w:r>
      <w:r w:rsidR="007D59DF">
        <w:rPr>
          <w:sz w:val="28"/>
          <w:szCs w:val="28"/>
        </w:rPr>
        <w:t xml:space="preserve"> </w:t>
      </w:r>
      <w:r w:rsidR="007D59DF" w:rsidRPr="00394191">
        <w:rPr>
          <w:rFonts w:ascii="Book Antiqua" w:hAnsi="Book Antiqua"/>
          <w:sz w:val="27"/>
          <w:szCs w:val="27"/>
        </w:rPr>
        <w:t>9,4</w:t>
      </w:r>
      <w:r w:rsidR="007D59DF" w:rsidRPr="00543836">
        <w:rPr>
          <w:rFonts w:ascii="Book Antiqua" w:hAnsi="Book Antiqua"/>
          <w:sz w:val="27"/>
          <w:szCs w:val="27"/>
        </w:rPr>
        <w:t>%</w:t>
      </w:r>
      <w:r w:rsidR="007D59DF" w:rsidRPr="00397519">
        <w:rPr>
          <w:rFonts w:hint="cs"/>
          <w:sz w:val="28"/>
          <w:szCs w:val="28"/>
          <w:rtl/>
        </w:rPr>
        <w:t xml:space="preserve">على المستوى </w:t>
      </w:r>
      <w:proofErr w:type="spellStart"/>
      <w:r w:rsidR="007D59DF" w:rsidRPr="00397519">
        <w:rPr>
          <w:rFonts w:hint="cs"/>
          <w:sz w:val="28"/>
          <w:szCs w:val="28"/>
          <w:rtl/>
        </w:rPr>
        <w:t>الوطني،</w:t>
      </w:r>
      <w:proofErr w:type="spellEnd"/>
      <w:r w:rsidR="007D59DF">
        <w:rPr>
          <w:rFonts w:hint="cs"/>
          <w:sz w:val="28"/>
          <w:szCs w:val="28"/>
          <w:rtl/>
        </w:rPr>
        <w:t xml:space="preserve"> من </w:t>
      </w:r>
      <w:r w:rsidR="007D59DF" w:rsidRPr="00394191">
        <w:rPr>
          <w:rFonts w:ascii="Book Antiqua" w:hAnsi="Book Antiqua"/>
          <w:sz w:val="27"/>
          <w:szCs w:val="27"/>
        </w:rPr>
        <w:t>13,1</w:t>
      </w:r>
      <w:r w:rsidR="007D59DF" w:rsidRPr="00543836">
        <w:rPr>
          <w:rFonts w:ascii="Book Antiqua" w:hAnsi="Book Antiqua"/>
          <w:sz w:val="27"/>
          <w:szCs w:val="27"/>
        </w:rPr>
        <w:t xml:space="preserve">% </w:t>
      </w:r>
      <w:r w:rsidR="007D59DF" w:rsidRPr="00397519">
        <w:rPr>
          <w:rFonts w:hint="cs"/>
          <w:sz w:val="28"/>
          <w:szCs w:val="28"/>
          <w:rtl/>
        </w:rPr>
        <w:t>إلى</w:t>
      </w:r>
      <w:r w:rsidR="007D59DF">
        <w:rPr>
          <w:rFonts w:hint="cs"/>
          <w:sz w:val="28"/>
          <w:szCs w:val="28"/>
          <w:rtl/>
        </w:rPr>
        <w:t xml:space="preserve"> </w:t>
      </w:r>
      <w:r w:rsidR="007D59DF" w:rsidRPr="00394191">
        <w:rPr>
          <w:rFonts w:ascii="Book Antiqua" w:hAnsi="Book Antiqua"/>
          <w:sz w:val="27"/>
          <w:szCs w:val="27"/>
        </w:rPr>
        <w:t>12,</w:t>
      </w:r>
      <w:r w:rsidR="003722A4">
        <w:rPr>
          <w:rFonts w:ascii="Book Antiqua" w:hAnsi="Book Antiqua"/>
          <w:sz w:val="27"/>
          <w:szCs w:val="27"/>
        </w:rPr>
        <w:t>7</w:t>
      </w:r>
      <w:r w:rsidR="007D59DF" w:rsidRPr="00543836">
        <w:rPr>
          <w:rFonts w:ascii="Book Antiqua" w:hAnsi="Book Antiqua"/>
          <w:sz w:val="27"/>
          <w:szCs w:val="27"/>
        </w:rPr>
        <w:t xml:space="preserve">% </w:t>
      </w:r>
      <w:r w:rsidR="007D59DF" w:rsidRPr="0046271B">
        <w:rPr>
          <w:rFonts w:hint="cs"/>
          <w:sz w:val="28"/>
          <w:szCs w:val="28"/>
          <w:rtl/>
        </w:rPr>
        <w:t xml:space="preserve"> </w:t>
      </w:r>
      <w:r w:rsidR="007D59DF" w:rsidRPr="00397519">
        <w:rPr>
          <w:rFonts w:hint="cs"/>
          <w:sz w:val="28"/>
          <w:szCs w:val="28"/>
          <w:rtl/>
        </w:rPr>
        <w:t>بالوسط الحضري</w:t>
      </w:r>
      <w:r w:rsidR="007D59DF">
        <w:rPr>
          <w:rFonts w:hint="cs"/>
          <w:sz w:val="28"/>
          <w:szCs w:val="28"/>
          <w:rtl/>
        </w:rPr>
        <w:t xml:space="preserve"> ومن </w:t>
      </w:r>
      <w:r w:rsidR="007D59DF" w:rsidRPr="00394191">
        <w:rPr>
          <w:rFonts w:ascii="Book Antiqua" w:hAnsi="Book Antiqua"/>
          <w:sz w:val="27"/>
          <w:szCs w:val="27"/>
        </w:rPr>
        <w:t>3,9</w:t>
      </w:r>
      <w:r w:rsidR="007D59DF" w:rsidRPr="00543836">
        <w:rPr>
          <w:rFonts w:ascii="Book Antiqua" w:hAnsi="Book Antiqua"/>
          <w:sz w:val="27"/>
          <w:szCs w:val="27"/>
        </w:rPr>
        <w:t xml:space="preserve">% </w:t>
      </w:r>
      <w:r w:rsidR="007D59DF">
        <w:rPr>
          <w:rFonts w:hint="cs"/>
          <w:sz w:val="28"/>
          <w:szCs w:val="28"/>
          <w:rtl/>
        </w:rPr>
        <w:t xml:space="preserve"> </w:t>
      </w:r>
      <w:r w:rsidR="007D59DF" w:rsidRPr="00397519">
        <w:rPr>
          <w:rFonts w:hint="cs"/>
          <w:sz w:val="28"/>
          <w:szCs w:val="28"/>
          <w:rtl/>
        </w:rPr>
        <w:t>إلى</w:t>
      </w:r>
      <w:r w:rsidR="007D59DF">
        <w:rPr>
          <w:rFonts w:hint="cs"/>
          <w:sz w:val="28"/>
          <w:szCs w:val="28"/>
          <w:rtl/>
        </w:rPr>
        <w:t xml:space="preserve"> </w:t>
      </w:r>
      <w:r w:rsidR="007D59DF" w:rsidRPr="00394191">
        <w:rPr>
          <w:rFonts w:ascii="Book Antiqua" w:hAnsi="Book Antiqua"/>
          <w:sz w:val="27"/>
          <w:szCs w:val="27"/>
        </w:rPr>
        <w:t>4,5</w:t>
      </w:r>
      <w:r w:rsidR="007D59DF" w:rsidRPr="00543836">
        <w:rPr>
          <w:rFonts w:ascii="Book Antiqua" w:hAnsi="Book Antiqua"/>
          <w:sz w:val="27"/>
          <w:szCs w:val="27"/>
        </w:rPr>
        <w:t xml:space="preserve">% </w:t>
      </w:r>
      <w:r w:rsidR="007D59DF">
        <w:rPr>
          <w:rFonts w:hint="cs"/>
          <w:sz w:val="28"/>
          <w:szCs w:val="28"/>
          <w:rtl/>
        </w:rPr>
        <w:t xml:space="preserve"> </w:t>
      </w:r>
      <w:r w:rsidR="007D59DF" w:rsidRPr="00397519">
        <w:rPr>
          <w:sz w:val="28"/>
          <w:szCs w:val="28"/>
          <w:rtl/>
        </w:rPr>
        <w:t>بالوسط القروي</w:t>
      </w:r>
      <w:r w:rsidR="007D59DF">
        <w:rPr>
          <w:rFonts w:hint="cs"/>
          <w:sz w:val="28"/>
          <w:szCs w:val="28"/>
          <w:rtl/>
        </w:rPr>
        <w:t>.</w:t>
      </w:r>
    </w:p>
    <w:p w:rsidR="00676277" w:rsidRDefault="00676277" w:rsidP="00CC0EF2">
      <w:pPr>
        <w:bidi/>
        <w:spacing w:after="120" w:line="360" w:lineRule="auto"/>
        <w:jc w:val="both"/>
        <w:rPr>
          <w:sz w:val="28"/>
          <w:szCs w:val="28"/>
          <w:rtl/>
        </w:rPr>
      </w:pPr>
    </w:p>
    <w:p w:rsidR="007D59DF" w:rsidRPr="001D5478" w:rsidRDefault="007D59DF" w:rsidP="002F18F8">
      <w:pPr>
        <w:bidi/>
        <w:spacing w:after="120" w:line="360" w:lineRule="auto"/>
        <w:jc w:val="both"/>
        <w:rPr>
          <w:sz w:val="28"/>
          <w:szCs w:val="28"/>
          <w:rtl/>
          <w:lang w:bidi="ar-MA"/>
        </w:rPr>
      </w:pPr>
      <w:r w:rsidRPr="00975E1A">
        <w:rPr>
          <w:sz w:val="28"/>
          <w:szCs w:val="28"/>
          <w:rtl/>
        </w:rPr>
        <w:t>يبقى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معدل البطالة</w:t>
      </w:r>
      <w:r>
        <w:rPr>
          <w:rFonts w:hint="cs"/>
          <w:sz w:val="28"/>
          <w:szCs w:val="28"/>
          <w:rtl/>
        </w:rPr>
        <w:t xml:space="preserve"> </w:t>
      </w:r>
      <w:r w:rsidRPr="00975E1A">
        <w:rPr>
          <w:sz w:val="28"/>
          <w:szCs w:val="28"/>
          <w:rtl/>
        </w:rPr>
        <w:t>مرتفعا نسبيا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في صفوف</w:t>
      </w:r>
      <w:r w:rsidRPr="00975E1A">
        <w:rPr>
          <w:sz w:val="28"/>
          <w:szCs w:val="28"/>
          <w:rtl/>
        </w:rPr>
        <w:t xml:space="preserve"> </w:t>
      </w:r>
      <w:r>
        <w:rPr>
          <w:rFonts w:ascii="Book Antiqua" w:hAnsi="Book Antiqua"/>
          <w:sz w:val="27"/>
          <w:szCs w:val="27"/>
        </w:rPr>
        <w:t xml:space="preserve"> </w:t>
      </w:r>
      <w:r w:rsidRPr="00397519">
        <w:rPr>
          <w:rFonts w:hint="cs"/>
          <w:sz w:val="28"/>
          <w:szCs w:val="28"/>
          <w:rtl/>
        </w:rPr>
        <w:t xml:space="preserve">الشباب المتراوحة أعمارهم ما بين </w:t>
      </w:r>
      <w:r>
        <w:rPr>
          <w:rFonts w:hint="cs"/>
          <w:sz w:val="28"/>
          <w:szCs w:val="28"/>
          <w:rtl/>
        </w:rPr>
        <w:t xml:space="preserve">15 </w:t>
      </w:r>
      <w:proofErr w:type="spellStart"/>
      <w:r>
        <w:rPr>
          <w:rFonts w:hint="cs"/>
          <w:sz w:val="28"/>
          <w:szCs w:val="28"/>
          <w:rtl/>
        </w:rPr>
        <w:t>و24</w:t>
      </w:r>
      <w:proofErr w:type="spellEnd"/>
      <w:r>
        <w:rPr>
          <w:rFonts w:hint="cs"/>
          <w:sz w:val="28"/>
          <w:szCs w:val="28"/>
          <w:rtl/>
        </w:rPr>
        <w:t xml:space="preserve"> سنة</w:t>
      </w:r>
      <w:r w:rsidR="003722A4">
        <w:rPr>
          <w:rFonts w:hint="cs"/>
          <w:sz w:val="28"/>
          <w:szCs w:val="28"/>
          <w:rtl/>
        </w:rPr>
        <w:t xml:space="preserve"> </w:t>
      </w:r>
      <w:proofErr w:type="spellStart"/>
      <w:r w:rsidRPr="00972256">
        <w:rPr>
          <w:sz w:val="28"/>
          <w:szCs w:val="28"/>
          <w:rtl/>
        </w:rPr>
        <w:t>(</w:t>
      </w:r>
      <w:proofErr w:type="spellEnd"/>
      <w:r w:rsidR="002F18F8" w:rsidRPr="00394191">
        <w:rPr>
          <w:rFonts w:ascii="Book Antiqua" w:hAnsi="Book Antiqua"/>
          <w:sz w:val="27"/>
          <w:szCs w:val="27"/>
        </w:rPr>
        <w:t>26,7</w:t>
      </w:r>
      <w:r w:rsidR="002F18F8" w:rsidRPr="00654EC8">
        <w:rPr>
          <w:rFonts w:ascii="Book Antiqua" w:hAnsi="Book Antiqua"/>
          <w:sz w:val="27"/>
          <w:szCs w:val="27"/>
        </w:rPr>
        <w:t>%</w:t>
      </w:r>
      <w:r w:rsidR="002F18F8" w:rsidRPr="00972256">
        <w:rPr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 xml:space="preserve">7,0% </w:t>
      </w:r>
      <w:r w:rsidRPr="00972256">
        <w:rPr>
          <w:sz w:val="28"/>
          <w:szCs w:val="28"/>
          <w:rtl/>
        </w:rPr>
        <w:t xml:space="preserve"> لدى الأشخاص البالغين من العمر 25 سنة فما فوق</w:t>
      </w:r>
      <w:proofErr w:type="spellStart"/>
      <w:r w:rsidRPr="00972256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13,9%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F46F2B">
        <w:rPr>
          <w:sz w:val="28"/>
          <w:szCs w:val="28"/>
          <w:rtl/>
        </w:rPr>
        <w:t>النساء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(مقابل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7"/>
          <w:szCs w:val="27"/>
        </w:rPr>
        <w:t>8%</w:t>
      </w:r>
      <w:r w:rsidRPr="00972256">
        <w:rPr>
          <w:sz w:val="28"/>
          <w:szCs w:val="28"/>
          <w:rtl/>
        </w:rPr>
        <w:t xml:space="preserve"> لدى الرجال</w:t>
      </w:r>
      <w:proofErr w:type="spellStart"/>
      <w:r w:rsidRPr="00972256">
        <w:rPr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و</w:t>
      </w:r>
      <w:r>
        <w:rPr>
          <w:sz w:val="28"/>
          <w:szCs w:val="28"/>
          <w:lang w:bidi="ar-MA"/>
        </w:rPr>
        <w:t>15,5%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972256">
        <w:rPr>
          <w:sz w:val="28"/>
          <w:szCs w:val="28"/>
          <w:rtl/>
        </w:rPr>
        <w:t>لدى حاملي الشهادات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(مقابل</w:t>
      </w:r>
      <w:r>
        <w:rPr>
          <w:rFonts w:ascii="Book Antiqua" w:hAnsi="Book Antiqua"/>
          <w:sz w:val="27"/>
          <w:szCs w:val="27"/>
        </w:rPr>
        <w:t xml:space="preserve">3,7% 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 الأشخاص الذين لا يتوفرون على أية شهادة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7D59DF" w:rsidRPr="00FE6C56" w:rsidRDefault="007D59DF" w:rsidP="007D59DF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FE6C56">
        <w:rPr>
          <w:b/>
          <w:bCs/>
          <w:sz w:val="26"/>
          <w:szCs w:val="26"/>
          <w:rtl/>
          <w:lang w:val="en-US" w:bidi="ar-MA"/>
        </w:rPr>
        <w:t>مبيان3</w:t>
      </w:r>
      <w:proofErr w:type="spellEnd"/>
      <w:r w:rsidRPr="00FE6C56">
        <w:rPr>
          <w:rFonts w:hint="cs"/>
          <w:b/>
          <w:bCs/>
          <w:sz w:val="26"/>
          <w:szCs w:val="26"/>
          <w:rtl/>
          <w:lang w:val="en-US" w:bidi="ar-MA"/>
        </w:rPr>
        <w:t xml:space="preserve">: </w:t>
      </w:r>
      <w:r w:rsidRPr="00FE6C56">
        <w:rPr>
          <w:b/>
          <w:bCs/>
          <w:sz w:val="26"/>
          <w:szCs w:val="26"/>
          <w:rtl/>
          <w:lang w:val="en-US" w:bidi="ar-MA"/>
        </w:rPr>
        <w:t xml:space="preserve">تطور معدل </w:t>
      </w:r>
      <w:proofErr w:type="spellStart"/>
      <w:r w:rsidRPr="00FE6C56">
        <w:rPr>
          <w:b/>
          <w:bCs/>
          <w:sz w:val="26"/>
          <w:szCs w:val="26"/>
          <w:rtl/>
          <w:lang w:val="en-US" w:bidi="ar-MA"/>
        </w:rPr>
        <w:t>البطالة</w:t>
      </w:r>
      <w:r w:rsidRPr="00FE6C56">
        <w:rPr>
          <w:rFonts w:hint="cs"/>
          <w:b/>
          <w:bCs/>
          <w:sz w:val="26"/>
          <w:szCs w:val="26"/>
          <w:rtl/>
          <w:lang w:val="en-US" w:bidi="ar-MA"/>
        </w:rPr>
        <w:t>،</w:t>
      </w:r>
      <w:proofErr w:type="spellEnd"/>
      <w:r w:rsidRPr="00FE6C56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FE6C56">
        <w:rPr>
          <w:b/>
          <w:bCs/>
          <w:sz w:val="26"/>
          <w:szCs w:val="26"/>
          <w:rtl/>
          <w:lang w:val="en-US" w:bidi="ar-MA"/>
        </w:rPr>
        <w:t>ما بين الفصل الثالث</w:t>
      </w:r>
      <w:r w:rsidRPr="00FE6C56">
        <w:rPr>
          <w:b/>
          <w:bCs/>
          <w:sz w:val="26"/>
          <w:szCs w:val="26"/>
          <w:rtl/>
          <w:lang w:bidi="ar-MA"/>
        </w:rPr>
        <w:t xml:space="preserve"> </w:t>
      </w:r>
      <w:r w:rsidRPr="00FE6C56"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Pr="00FE6C56">
        <w:rPr>
          <w:b/>
          <w:bCs/>
          <w:sz w:val="26"/>
          <w:szCs w:val="26"/>
          <w:rtl/>
          <w:lang w:val="en-US" w:bidi="ar-MA"/>
        </w:rPr>
        <w:t xml:space="preserve">سنة </w:t>
      </w:r>
      <w:r w:rsidRPr="00FE6C56">
        <w:rPr>
          <w:b/>
          <w:bCs/>
          <w:sz w:val="26"/>
          <w:szCs w:val="26"/>
          <w:lang w:val="en-US" w:bidi="ar-MA"/>
        </w:rPr>
        <w:t>201</w:t>
      </w:r>
      <w:r>
        <w:rPr>
          <w:b/>
          <w:bCs/>
          <w:sz w:val="26"/>
          <w:szCs w:val="26"/>
          <w:lang w:val="en-US" w:bidi="ar-MA"/>
        </w:rPr>
        <w:t>8</w:t>
      </w:r>
      <w:r w:rsidRPr="00FE6C56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 w:rsidRPr="00FE6C56">
        <w:rPr>
          <w:b/>
          <w:bCs/>
          <w:sz w:val="26"/>
          <w:szCs w:val="26"/>
          <w:lang w:val="en-US" w:bidi="ar-MA"/>
        </w:rPr>
        <w:t>201</w:t>
      </w:r>
      <w:r>
        <w:rPr>
          <w:b/>
          <w:bCs/>
          <w:sz w:val="26"/>
          <w:szCs w:val="26"/>
          <w:lang w:val="en-US" w:bidi="ar-MA"/>
        </w:rPr>
        <w:t>9</w:t>
      </w:r>
      <w:proofErr w:type="spellStart"/>
      <w:r w:rsidRPr="00FE6C56">
        <w:rPr>
          <w:rFonts w:hint="cs"/>
          <w:b/>
          <w:bCs/>
          <w:sz w:val="26"/>
          <w:szCs w:val="26"/>
          <w:rtl/>
          <w:lang w:val="en-US" w:bidi="ar-MA"/>
        </w:rPr>
        <w:t>،</w:t>
      </w:r>
      <w:proofErr w:type="spellEnd"/>
      <w:r w:rsidRPr="00FE6C56">
        <w:rPr>
          <w:b/>
          <w:bCs/>
          <w:sz w:val="26"/>
          <w:szCs w:val="26"/>
          <w:rtl/>
          <w:lang w:val="en-US" w:bidi="ar-MA"/>
        </w:rPr>
        <w:t xml:space="preserve"> لدى بعض فئات الساكنة </w:t>
      </w:r>
      <w:proofErr w:type="spellStart"/>
      <w:r w:rsidRPr="00FE6C56">
        <w:rPr>
          <w:b/>
          <w:bCs/>
          <w:sz w:val="26"/>
          <w:szCs w:val="26"/>
          <w:rtl/>
          <w:lang w:val="en-US" w:bidi="ar-MA"/>
        </w:rPr>
        <w:t>(</w:t>
      </w:r>
      <w:proofErr w:type="spellEnd"/>
      <w:r w:rsidRPr="00FE6C56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FE6C56">
        <w:rPr>
          <w:b/>
          <w:bCs/>
          <w:sz w:val="26"/>
          <w:szCs w:val="26"/>
          <w:rtl/>
          <w:lang w:val="en-US" w:bidi="ar-MA"/>
        </w:rPr>
        <w:t>ب</w:t>
      </w:r>
      <w:r w:rsidRPr="00FE6C56">
        <w:rPr>
          <w:rFonts w:hint="cs"/>
          <w:b/>
          <w:bCs/>
          <w:sz w:val="26"/>
          <w:szCs w:val="26"/>
          <w:rtl/>
          <w:lang w:val="en-US" w:bidi="ar-MA"/>
        </w:rPr>
        <w:t>ـ</w:t>
      </w:r>
      <w:proofErr w:type="spellEnd"/>
      <w:r w:rsidRPr="00FE6C56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FE6C56">
        <w:rPr>
          <w:b/>
          <w:bCs/>
          <w:sz w:val="26"/>
          <w:szCs w:val="26"/>
          <w:rtl/>
          <w:lang w:val="en-US" w:bidi="ar-MA"/>
        </w:rPr>
        <w:t>%</w:t>
      </w:r>
      <w:proofErr w:type="spellEnd"/>
      <w:r w:rsidRPr="00FE6C56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FE6C56">
        <w:rPr>
          <w:b/>
          <w:bCs/>
          <w:sz w:val="26"/>
          <w:szCs w:val="26"/>
          <w:rtl/>
          <w:lang w:val="en-US" w:bidi="ar-MA"/>
        </w:rPr>
        <w:t>)</w:t>
      </w:r>
      <w:proofErr w:type="spellEnd"/>
    </w:p>
    <w:p w:rsidR="007D59DF" w:rsidRPr="001A714F" w:rsidRDefault="007D59DF" w:rsidP="007D59DF">
      <w:pPr>
        <w:bidi/>
        <w:spacing w:line="276" w:lineRule="auto"/>
        <w:jc w:val="center"/>
        <w:rPr>
          <w:b/>
          <w:bCs/>
          <w:sz w:val="8"/>
          <w:szCs w:val="8"/>
          <w:highlight w:val="yellow"/>
          <w:rtl/>
          <w:lang w:val="en-US" w:bidi="ar-MA"/>
        </w:rPr>
      </w:pPr>
    </w:p>
    <w:p w:rsidR="007D59DF" w:rsidRDefault="007D59DF" w:rsidP="007D59DF">
      <w:pPr>
        <w:jc w:val="center"/>
        <w:rPr>
          <w:highlight w:val="yellow"/>
          <w:rtl/>
          <w:lang w:bidi="ar-MA"/>
        </w:rPr>
      </w:pPr>
      <w:r w:rsidRPr="00E75BF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-2540</wp:posOffset>
            </wp:positionV>
            <wp:extent cx="5760720" cy="2625090"/>
            <wp:effectExtent l="19050" t="0" r="11430" b="3810"/>
            <wp:wrapTight wrapText="bothSides">
              <wp:wrapPolygon edited="0">
                <wp:start x="-71" y="0"/>
                <wp:lineTo x="-71" y="21631"/>
                <wp:lineTo x="21643" y="21631"/>
                <wp:lineTo x="21643" y="0"/>
                <wp:lineTo x="-71" y="0"/>
              </wp:wrapPolygon>
            </wp:wrapTight>
            <wp:docPr id="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D59DF" w:rsidRDefault="007D59DF" w:rsidP="007D59DF">
      <w:pPr>
        <w:rPr>
          <w:highlight w:val="yellow"/>
          <w:rtl/>
          <w:lang w:bidi="ar-MA"/>
        </w:rPr>
      </w:pPr>
    </w:p>
    <w:p w:rsidR="007D59DF" w:rsidRDefault="007D59DF" w:rsidP="00CC0EF2">
      <w:pPr>
        <w:bidi/>
        <w:rPr>
          <w:b/>
          <w:bCs/>
          <w:color w:val="548DD4"/>
          <w:sz w:val="36"/>
          <w:szCs w:val="36"/>
        </w:rPr>
      </w:pPr>
      <w:r w:rsidRPr="00A10706">
        <w:rPr>
          <w:rFonts w:hint="cs"/>
          <w:b/>
          <w:bCs/>
          <w:color w:val="548DD4"/>
          <w:sz w:val="36"/>
          <w:szCs w:val="36"/>
          <w:rtl/>
        </w:rPr>
        <w:t>بطالة طويلة الأمد و</w:t>
      </w:r>
      <w:r>
        <w:rPr>
          <w:rFonts w:hint="cs"/>
          <w:b/>
          <w:bCs/>
          <w:color w:val="548DD4"/>
          <w:sz w:val="36"/>
          <w:szCs w:val="36"/>
          <w:rtl/>
        </w:rPr>
        <w:t>ل</w:t>
      </w:r>
      <w:r w:rsidRPr="00A10706">
        <w:rPr>
          <w:rFonts w:hint="cs"/>
          <w:b/>
          <w:bCs/>
          <w:color w:val="548DD4"/>
          <w:sz w:val="36"/>
          <w:szCs w:val="36"/>
          <w:rtl/>
        </w:rPr>
        <w:t>لحصول على أول شغل</w:t>
      </w:r>
    </w:p>
    <w:p w:rsidR="007D59DF" w:rsidRDefault="007D59DF" w:rsidP="007D59DF">
      <w:pPr>
        <w:bidi/>
        <w:rPr>
          <w:b/>
          <w:bCs/>
          <w:color w:val="548DD4"/>
          <w:sz w:val="36"/>
          <w:szCs w:val="36"/>
          <w:rtl/>
        </w:rPr>
      </w:pPr>
    </w:p>
    <w:p w:rsidR="007D59DF" w:rsidRDefault="007D59DF" w:rsidP="00A22181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ما يقارب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ست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عاطلين من بين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كل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عشرة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r w:rsidRPr="00394191">
        <w:rPr>
          <w:rFonts w:ascii="Book Antiqua" w:hAnsi="Book Antiqua"/>
          <w:sz w:val="27"/>
          <w:szCs w:val="27"/>
        </w:rPr>
        <w:t>55</w:t>
      </w:r>
      <w:r w:rsidR="003722A4">
        <w:rPr>
          <w:rFonts w:ascii="Book Antiqua" w:hAnsi="Book Antiqua"/>
          <w:sz w:val="27"/>
          <w:szCs w:val="27"/>
        </w:rPr>
        <w:t>,3</w:t>
      </w:r>
      <w:r w:rsidRPr="00394191">
        <w:rPr>
          <w:rFonts w:ascii="Book Antiqua" w:hAnsi="Book Antiqua"/>
          <w:sz w:val="27"/>
          <w:szCs w:val="27"/>
        </w:rPr>
        <w:t>%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لم يسبق لهم أن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اشتعلوا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49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بالنسبة للرجال و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7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4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</w:t>
      </w:r>
      <w:proofErr w:type="spellStart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proofErr w:type="spellEnd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كما أن </w:t>
      </w:r>
      <w:r w:rsidRPr="00E7224B">
        <w:rPr>
          <w:rFonts w:asciiTheme="majorBidi" w:hAnsiTheme="majorBidi"/>
          <w:sz w:val="28"/>
          <w:szCs w:val="28"/>
          <w:rtl/>
          <w:lang w:bidi="ar-MA"/>
        </w:rPr>
        <w:t>ثلثي العاطلين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proofErr w:type="spellStart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proofErr w:type="spellEnd"/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6</w:t>
      </w:r>
      <w:r w:rsidRPr="00FC0C6C">
        <w:rPr>
          <w:rFonts w:ascii="Book Antiqua" w:hAnsi="Book Antiqua"/>
          <w:sz w:val="26"/>
          <w:szCs w:val="26"/>
        </w:rPr>
        <w:t>,</w:t>
      </w:r>
      <w:r w:rsidR="00A22181">
        <w:rPr>
          <w:rFonts w:ascii="Book Antiqua" w:hAnsi="Book Antiqua"/>
          <w:sz w:val="26"/>
          <w:szCs w:val="26"/>
        </w:rPr>
        <w:t>8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تعادل أو تفوق مدة بطالتهم السنة </w:t>
      </w:r>
      <w:proofErr w:type="spellStart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proofErr w:type="spellEnd"/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2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2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و%</w:t>
      </w:r>
      <w:r w:rsidRPr="00FC0C6C">
        <w:rPr>
          <w:rFonts w:ascii="Book Antiqua" w:hAnsi="Book Antiqua"/>
          <w:sz w:val="26"/>
          <w:szCs w:val="26"/>
        </w:rPr>
        <w:t>7</w:t>
      </w:r>
      <w:r w:rsidR="00A22181">
        <w:rPr>
          <w:rFonts w:ascii="Book Antiqua" w:hAnsi="Book Antiqua"/>
          <w:sz w:val="26"/>
          <w:szCs w:val="26"/>
        </w:rPr>
        <w:t>5</w:t>
      </w:r>
      <w:r w:rsidRPr="00FC0C6C">
        <w:rPr>
          <w:rFonts w:ascii="Book Antiqua" w:hAnsi="Book Antiqua"/>
          <w:sz w:val="26"/>
          <w:szCs w:val="26"/>
        </w:rPr>
        <w:t>,</w:t>
      </w:r>
      <w:r w:rsidR="00A22181">
        <w:rPr>
          <w:rFonts w:ascii="Book Antiqua" w:hAnsi="Book Antiqua"/>
          <w:sz w:val="26"/>
          <w:szCs w:val="26"/>
        </w:rPr>
        <w:t>1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</w:t>
      </w:r>
      <w:proofErr w:type="spellStart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proofErr w:type="spellEnd"/>
      <w:r w:rsidRPr="00FC0C6C">
        <w:rPr>
          <w:rFonts w:asciiTheme="majorBidi" w:hAnsiTheme="majorBidi" w:cstheme="majorBidi"/>
          <w:sz w:val="28"/>
          <w:szCs w:val="28"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من جهة أخرى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Pr="00FC0C6C">
        <w:rPr>
          <w:rFonts w:ascii="Book Antiqua" w:hAnsi="Book Antiqua"/>
          <w:sz w:val="26"/>
          <w:szCs w:val="26"/>
        </w:rPr>
        <w:t>2</w:t>
      </w:r>
      <w:r>
        <w:rPr>
          <w:rFonts w:ascii="Book Antiqua" w:hAnsi="Book Antiqua"/>
          <w:sz w:val="26"/>
          <w:szCs w:val="26"/>
        </w:rPr>
        <w:t>7</w:t>
      </w:r>
      <w:r w:rsidRPr="00FC0C6C">
        <w:rPr>
          <w:rFonts w:ascii="Book Antiqua" w:hAnsi="Book Antiqua"/>
          <w:sz w:val="26"/>
          <w:szCs w:val="26"/>
        </w:rPr>
        <w:t>,</w:t>
      </w:r>
      <w:r w:rsidR="00A22181">
        <w:rPr>
          <w:rFonts w:ascii="Book Antiqua" w:hAnsi="Book Antiqua"/>
          <w:sz w:val="26"/>
          <w:szCs w:val="26"/>
        </w:rPr>
        <w:t>8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 هم في هذه الوضعية نتيجة الطرد  أو توقف نشاط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مؤسسة المشغل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7D59DF" w:rsidRDefault="007D59DF" w:rsidP="008C599F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6"/>
          <w:szCs w:val="36"/>
          <w:rtl/>
        </w:rPr>
      </w:pPr>
      <w:r w:rsidRPr="00D142C2">
        <w:rPr>
          <w:rFonts w:hint="cs"/>
          <w:b/>
          <w:bCs/>
          <w:color w:val="548DD4"/>
          <w:sz w:val="36"/>
          <w:szCs w:val="36"/>
          <w:rtl/>
        </w:rPr>
        <w:lastRenderedPageBreak/>
        <w:t>تراجع في الشغل الناقص</w:t>
      </w:r>
    </w:p>
    <w:p w:rsidR="00853F4B" w:rsidRPr="00D95052" w:rsidRDefault="00853F4B" w:rsidP="00EB5CC5">
      <w:pPr>
        <w:bidi/>
        <w:spacing w:after="100" w:afterAutospacing="1" w:line="360" w:lineRule="auto"/>
        <w:jc w:val="both"/>
        <w:rPr>
          <w:sz w:val="28"/>
          <w:szCs w:val="28"/>
          <w:rtl/>
        </w:rPr>
      </w:pPr>
      <w:r w:rsidRPr="00D95052">
        <w:rPr>
          <w:rFonts w:hint="cs"/>
          <w:sz w:val="28"/>
          <w:szCs w:val="28"/>
          <w:rtl/>
        </w:rPr>
        <w:t xml:space="preserve">تماشيا مع توصيات  المكتب الدولي </w:t>
      </w:r>
      <w:proofErr w:type="spellStart"/>
      <w:r w:rsidRPr="00D95052">
        <w:rPr>
          <w:rFonts w:hint="cs"/>
          <w:sz w:val="28"/>
          <w:szCs w:val="28"/>
          <w:rtl/>
        </w:rPr>
        <w:t>للشغل،</w:t>
      </w:r>
      <w:proofErr w:type="spellEnd"/>
      <w:r w:rsidRPr="00D95052">
        <w:rPr>
          <w:rFonts w:hint="cs"/>
          <w:sz w:val="28"/>
          <w:szCs w:val="28"/>
          <w:rtl/>
        </w:rPr>
        <w:t xml:space="preserve"> </w:t>
      </w:r>
      <w:r w:rsidR="00525853">
        <w:rPr>
          <w:rFonts w:hint="cs"/>
          <w:sz w:val="28"/>
          <w:szCs w:val="28"/>
          <w:rtl/>
        </w:rPr>
        <w:t>يشمل</w:t>
      </w:r>
      <w:r w:rsidRPr="00D95052">
        <w:rPr>
          <w:rFonts w:hint="cs"/>
          <w:sz w:val="28"/>
          <w:szCs w:val="28"/>
          <w:rtl/>
        </w:rPr>
        <w:t xml:space="preserve"> مفهوم الشغل الناقص المعمول </w:t>
      </w:r>
      <w:proofErr w:type="spellStart"/>
      <w:r w:rsidRPr="00D95052">
        <w:rPr>
          <w:rFonts w:hint="cs"/>
          <w:sz w:val="28"/>
          <w:szCs w:val="28"/>
          <w:rtl/>
        </w:rPr>
        <w:t>به</w:t>
      </w:r>
      <w:proofErr w:type="spellEnd"/>
      <w:r w:rsidRPr="00D95052">
        <w:rPr>
          <w:rFonts w:hint="cs"/>
          <w:sz w:val="28"/>
          <w:szCs w:val="28"/>
          <w:rtl/>
        </w:rPr>
        <w:t xml:space="preserve"> في اطار البحث الوطني حول التشغيل </w:t>
      </w:r>
      <w:proofErr w:type="spellStart"/>
      <w:r w:rsidRPr="00D95052">
        <w:rPr>
          <w:rFonts w:hint="cs"/>
          <w:sz w:val="28"/>
          <w:szCs w:val="28"/>
          <w:rtl/>
        </w:rPr>
        <w:t>مكونيين</w:t>
      </w:r>
      <w:proofErr w:type="spellEnd"/>
      <w:r w:rsidRPr="00D95052">
        <w:rPr>
          <w:rFonts w:hint="cs"/>
          <w:sz w:val="28"/>
          <w:szCs w:val="28"/>
          <w:rtl/>
        </w:rPr>
        <w:t xml:space="preserve"> </w:t>
      </w:r>
      <w:proofErr w:type="spellStart"/>
      <w:r w:rsidRPr="00D95052">
        <w:rPr>
          <w:rFonts w:hint="cs"/>
          <w:sz w:val="28"/>
          <w:szCs w:val="28"/>
          <w:rtl/>
        </w:rPr>
        <w:t>أساسيين</w:t>
      </w:r>
      <w:r w:rsidR="00525853">
        <w:rPr>
          <w:rFonts w:hint="cs"/>
          <w:sz w:val="28"/>
          <w:szCs w:val="28"/>
          <w:rtl/>
        </w:rPr>
        <w:t>،</w:t>
      </w:r>
      <w:proofErr w:type="spellEnd"/>
      <w:r w:rsidRPr="00D95052">
        <w:rPr>
          <w:rFonts w:hint="cs"/>
          <w:sz w:val="28"/>
          <w:szCs w:val="28"/>
          <w:rtl/>
        </w:rPr>
        <w:t xml:space="preserve"> حيث يرتبط الأول بعدد ساعات العمل و الثاني </w:t>
      </w:r>
      <w:r w:rsidR="00D95052" w:rsidRPr="00D95052">
        <w:rPr>
          <w:rFonts w:hint="cs"/>
          <w:sz w:val="28"/>
          <w:szCs w:val="28"/>
          <w:rtl/>
        </w:rPr>
        <w:t xml:space="preserve">بالدخل غير الكافي للشغل أو عدم </w:t>
      </w:r>
      <w:proofErr w:type="spellStart"/>
      <w:r w:rsidR="00D95052" w:rsidRPr="00D95052">
        <w:rPr>
          <w:rFonts w:hint="cs"/>
          <w:sz w:val="28"/>
          <w:szCs w:val="28"/>
          <w:rtl/>
        </w:rPr>
        <w:t>ملاءمة</w:t>
      </w:r>
      <w:proofErr w:type="spellEnd"/>
      <w:r w:rsidR="00D95052" w:rsidRPr="00D95052">
        <w:rPr>
          <w:rFonts w:hint="cs"/>
          <w:sz w:val="28"/>
          <w:szCs w:val="28"/>
          <w:rtl/>
        </w:rPr>
        <w:t xml:space="preserve"> الشغل مع المؤهلات والتكوين.</w:t>
      </w:r>
    </w:p>
    <w:p w:rsidR="00853F4B" w:rsidRPr="00D95052" w:rsidRDefault="00525853" w:rsidP="00D82933">
      <w:pPr>
        <w:bidi/>
        <w:spacing w:after="100" w:afterAutospacing="1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فيما يخص </w:t>
      </w:r>
      <w:r w:rsidRPr="00D95052">
        <w:rPr>
          <w:rFonts w:hint="cs"/>
          <w:sz w:val="28"/>
          <w:szCs w:val="28"/>
          <w:rtl/>
        </w:rPr>
        <w:t xml:space="preserve">الشغل الناقص المرتبط بعدد ساعات </w:t>
      </w:r>
      <w:proofErr w:type="spellStart"/>
      <w:r w:rsidRPr="00D95052">
        <w:rPr>
          <w:rFonts w:hint="cs"/>
          <w:sz w:val="28"/>
          <w:szCs w:val="28"/>
          <w:rtl/>
        </w:rPr>
        <w:t>العمل</w:t>
      </w:r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ف</w:t>
      </w:r>
      <w:r w:rsidR="00853F4B" w:rsidRPr="00D95052">
        <w:rPr>
          <w:rFonts w:hint="cs"/>
          <w:sz w:val="28"/>
          <w:szCs w:val="28"/>
          <w:rtl/>
        </w:rPr>
        <w:t xml:space="preserve">قد </w:t>
      </w:r>
      <w:r w:rsidR="00D95052" w:rsidRPr="00D95052">
        <w:rPr>
          <w:rFonts w:hint="cs"/>
          <w:sz w:val="28"/>
          <w:szCs w:val="28"/>
          <w:rtl/>
        </w:rPr>
        <w:t>انتقل</w:t>
      </w:r>
      <w:r w:rsidR="00853F4B" w:rsidRPr="00D95052">
        <w:rPr>
          <w:rFonts w:hint="cs"/>
          <w:sz w:val="28"/>
          <w:szCs w:val="28"/>
          <w:rtl/>
        </w:rPr>
        <w:t xml:space="preserve"> عدد النشيطين المشتغلين </w:t>
      </w:r>
      <w:r w:rsidR="006E3473">
        <w:rPr>
          <w:rFonts w:hint="cs"/>
          <w:sz w:val="28"/>
          <w:szCs w:val="28"/>
          <w:rtl/>
        </w:rPr>
        <w:t xml:space="preserve">في حالة هذا النوع من الشغل </w:t>
      </w:r>
      <w:proofErr w:type="spellStart"/>
      <w:r w:rsidR="006E3473">
        <w:rPr>
          <w:rFonts w:hint="cs"/>
          <w:sz w:val="28"/>
          <w:szCs w:val="28"/>
          <w:rtl/>
        </w:rPr>
        <w:t>الناقص</w:t>
      </w:r>
      <w:r w:rsidR="00F341E0">
        <w:rPr>
          <w:rFonts w:hint="cs"/>
          <w:sz w:val="28"/>
          <w:szCs w:val="28"/>
          <w:rtl/>
        </w:rPr>
        <w:t>،</w:t>
      </w:r>
      <w:proofErr w:type="spellEnd"/>
      <w:r w:rsidR="00F341E0">
        <w:rPr>
          <w:rFonts w:hint="cs"/>
          <w:sz w:val="28"/>
          <w:szCs w:val="28"/>
          <w:rtl/>
        </w:rPr>
        <w:t xml:space="preserve"> </w:t>
      </w:r>
      <w:r w:rsidR="00F341E0" w:rsidRPr="003569A9">
        <w:rPr>
          <w:rFonts w:hint="cs"/>
          <w:sz w:val="28"/>
          <w:szCs w:val="28"/>
          <w:rtl/>
        </w:rPr>
        <w:t xml:space="preserve">ما بين الفصل </w:t>
      </w:r>
      <w:r w:rsidR="00F341E0" w:rsidRPr="003569A9">
        <w:rPr>
          <w:sz w:val="28"/>
          <w:szCs w:val="28"/>
          <w:rtl/>
        </w:rPr>
        <w:t xml:space="preserve">الثالث </w:t>
      </w:r>
      <w:r w:rsidR="00F341E0" w:rsidRPr="003569A9">
        <w:rPr>
          <w:rFonts w:hint="cs"/>
          <w:sz w:val="28"/>
          <w:szCs w:val="28"/>
          <w:rtl/>
        </w:rPr>
        <w:t>من سنة 201</w:t>
      </w:r>
      <w:r w:rsidR="00F341E0">
        <w:rPr>
          <w:rFonts w:hint="cs"/>
          <w:sz w:val="28"/>
          <w:szCs w:val="28"/>
          <w:rtl/>
        </w:rPr>
        <w:t>8</w:t>
      </w:r>
      <w:r w:rsidR="00F341E0" w:rsidRPr="003569A9">
        <w:rPr>
          <w:rFonts w:hint="cs"/>
          <w:sz w:val="28"/>
          <w:szCs w:val="28"/>
          <w:rtl/>
        </w:rPr>
        <w:t xml:space="preserve"> ونفس الفصل من سنة </w:t>
      </w:r>
      <w:proofErr w:type="spellStart"/>
      <w:r w:rsidR="00F341E0" w:rsidRPr="003569A9">
        <w:rPr>
          <w:rFonts w:hint="cs"/>
          <w:sz w:val="28"/>
          <w:szCs w:val="28"/>
          <w:rtl/>
        </w:rPr>
        <w:t>201</w:t>
      </w:r>
      <w:r w:rsidR="00F341E0">
        <w:rPr>
          <w:rFonts w:hint="cs"/>
          <w:sz w:val="28"/>
          <w:szCs w:val="28"/>
          <w:rtl/>
        </w:rPr>
        <w:t>9،</w:t>
      </w:r>
      <w:proofErr w:type="spellEnd"/>
      <w:r w:rsidR="00F341E0">
        <w:rPr>
          <w:rFonts w:hint="cs"/>
          <w:sz w:val="28"/>
          <w:szCs w:val="28"/>
          <w:rtl/>
        </w:rPr>
        <w:t xml:space="preserve"> </w:t>
      </w:r>
      <w:r w:rsidR="00D95052" w:rsidRPr="00D95052">
        <w:rPr>
          <w:rFonts w:hint="cs"/>
          <w:sz w:val="28"/>
          <w:szCs w:val="28"/>
          <w:rtl/>
        </w:rPr>
        <w:t>من 352.000</w:t>
      </w:r>
      <w:r w:rsidR="00853F4B" w:rsidRPr="00D95052">
        <w:rPr>
          <w:rFonts w:hint="cs"/>
          <w:sz w:val="28"/>
          <w:szCs w:val="28"/>
          <w:rtl/>
        </w:rPr>
        <w:t xml:space="preserve"> </w:t>
      </w:r>
      <w:r w:rsidR="00D95052" w:rsidRPr="00D95052">
        <w:rPr>
          <w:rFonts w:hint="cs"/>
          <w:sz w:val="28"/>
          <w:szCs w:val="28"/>
          <w:rtl/>
        </w:rPr>
        <w:t xml:space="preserve">الى </w:t>
      </w:r>
      <w:r w:rsidR="00853F4B" w:rsidRPr="00D95052">
        <w:rPr>
          <w:rFonts w:hint="cs"/>
          <w:sz w:val="28"/>
          <w:szCs w:val="28"/>
          <w:rtl/>
        </w:rPr>
        <w:t>380.000</w:t>
      </w:r>
      <w:r w:rsidR="00D95052" w:rsidRPr="00D95052">
        <w:rPr>
          <w:rFonts w:hint="cs"/>
          <w:sz w:val="28"/>
          <w:szCs w:val="28"/>
          <w:rtl/>
        </w:rPr>
        <w:t xml:space="preserve"> شخص</w:t>
      </w:r>
      <w:r w:rsidR="006E3473">
        <w:rPr>
          <w:rFonts w:hint="cs"/>
          <w:sz w:val="28"/>
          <w:szCs w:val="28"/>
          <w:rtl/>
        </w:rPr>
        <w:t>. كما</w:t>
      </w:r>
      <w:r w:rsidR="00853F4B" w:rsidRPr="00D95052">
        <w:rPr>
          <w:rFonts w:hint="cs"/>
          <w:sz w:val="28"/>
          <w:szCs w:val="28"/>
          <w:rtl/>
        </w:rPr>
        <w:t xml:space="preserve"> </w:t>
      </w:r>
      <w:r w:rsidR="00D95052" w:rsidRPr="00D95052">
        <w:rPr>
          <w:rFonts w:hint="cs"/>
          <w:sz w:val="28"/>
          <w:szCs w:val="28"/>
          <w:rtl/>
        </w:rPr>
        <w:t>انت</w:t>
      </w:r>
      <w:r>
        <w:rPr>
          <w:rFonts w:hint="cs"/>
          <w:sz w:val="28"/>
          <w:szCs w:val="28"/>
          <w:rtl/>
        </w:rPr>
        <w:t>ق</w:t>
      </w:r>
      <w:r w:rsidR="00D95052" w:rsidRPr="00D95052">
        <w:rPr>
          <w:rFonts w:hint="cs"/>
          <w:sz w:val="28"/>
          <w:szCs w:val="28"/>
          <w:rtl/>
        </w:rPr>
        <w:t xml:space="preserve">ل </w:t>
      </w:r>
      <w:r w:rsidR="00853F4B" w:rsidRPr="00D95052">
        <w:rPr>
          <w:rFonts w:hint="cs"/>
          <w:sz w:val="28"/>
          <w:szCs w:val="28"/>
          <w:rtl/>
        </w:rPr>
        <w:t>معدل</w:t>
      </w:r>
      <w:r w:rsidR="00D95052" w:rsidRPr="00D95052">
        <w:rPr>
          <w:rFonts w:hint="cs"/>
          <w:sz w:val="28"/>
          <w:szCs w:val="28"/>
          <w:rtl/>
        </w:rPr>
        <w:t xml:space="preserve"> </w:t>
      </w:r>
      <w:r w:rsidR="006E3473" w:rsidRPr="00D95052">
        <w:rPr>
          <w:rFonts w:hint="cs"/>
          <w:sz w:val="28"/>
          <w:szCs w:val="28"/>
          <w:rtl/>
        </w:rPr>
        <w:t>الشغل الناقص المرتبط بعدد ساعات العمل</w:t>
      </w:r>
      <w:r w:rsidR="006E3473">
        <w:rPr>
          <w:rFonts w:hint="cs"/>
          <w:sz w:val="28"/>
          <w:szCs w:val="28"/>
          <w:rtl/>
        </w:rPr>
        <w:t xml:space="preserve"> </w:t>
      </w:r>
      <w:r w:rsidR="00D95052" w:rsidRPr="00D95052">
        <w:rPr>
          <w:rFonts w:hint="cs"/>
          <w:sz w:val="28"/>
          <w:szCs w:val="28"/>
          <w:rtl/>
        </w:rPr>
        <w:t xml:space="preserve">من </w:t>
      </w:r>
      <w:r w:rsidR="00D95052" w:rsidRPr="00D95052">
        <w:rPr>
          <w:sz w:val="28"/>
          <w:szCs w:val="28"/>
        </w:rPr>
        <w:t>3,3%</w:t>
      </w:r>
      <w:r w:rsidR="00D95052" w:rsidRPr="00D95052">
        <w:rPr>
          <w:rFonts w:hint="cs"/>
          <w:sz w:val="28"/>
          <w:szCs w:val="28"/>
          <w:rtl/>
        </w:rPr>
        <w:t xml:space="preserve"> الى</w:t>
      </w:r>
      <w:r w:rsidR="00853F4B" w:rsidRPr="00D95052">
        <w:rPr>
          <w:rFonts w:hint="cs"/>
          <w:sz w:val="28"/>
          <w:szCs w:val="28"/>
          <w:rtl/>
        </w:rPr>
        <w:t xml:space="preserve"> </w:t>
      </w:r>
      <w:r w:rsidR="00853F4B" w:rsidRPr="00D95052">
        <w:rPr>
          <w:sz w:val="28"/>
          <w:szCs w:val="28"/>
        </w:rPr>
        <w:t>3,5%</w:t>
      </w:r>
      <w:r w:rsidR="00853F4B" w:rsidRPr="00D95052">
        <w:rPr>
          <w:rFonts w:hint="cs"/>
          <w:sz w:val="28"/>
          <w:szCs w:val="28"/>
          <w:rtl/>
        </w:rPr>
        <w:t xml:space="preserve">. </w:t>
      </w:r>
      <w:r w:rsidR="00D82933">
        <w:rPr>
          <w:rFonts w:hint="cs"/>
          <w:sz w:val="28"/>
          <w:szCs w:val="28"/>
          <w:rtl/>
        </w:rPr>
        <w:t>و</w:t>
      </w:r>
      <w:r w:rsidR="00D95052" w:rsidRPr="00D95052">
        <w:rPr>
          <w:rFonts w:hint="cs"/>
          <w:sz w:val="28"/>
          <w:szCs w:val="28"/>
          <w:rtl/>
        </w:rPr>
        <w:t>انتقل</w:t>
      </w:r>
      <w:r w:rsidR="00853F4B" w:rsidRPr="00D95052">
        <w:rPr>
          <w:rFonts w:hint="cs"/>
          <w:sz w:val="28"/>
          <w:szCs w:val="28"/>
          <w:rtl/>
        </w:rPr>
        <w:t xml:space="preserve"> عدد النشيطين المشتغلين في حالة الشغل الناقص المرتبط بالدخل غير الكافي أو عدم </w:t>
      </w:r>
      <w:proofErr w:type="spellStart"/>
      <w:r w:rsidR="00853F4B" w:rsidRPr="00D95052">
        <w:rPr>
          <w:rFonts w:hint="cs"/>
          <w:sz w:val="28"/>
          <w:szCs w:val="28"/>
          <w:rtl/>
        </w:rPr>
        <w:t>ملاءمة</w:t>
      </w:r>
      <w:proofErr w:type="spellEnd"/>
      <w:r w:rsidR="00853F4B" w:rsidRPr="00D95052">
        <w:rPr>
          <w:rFonts w:hint="cs"/>
          <w:sz w:val="28"/>
          <w:szCs w:val="28"/>
          <w:rtl/>
        </w:rPr>
        <w:t xml:space="preserve"> الشغل مع المؤهلات</w:t>
      </w:r>
      <w:r w:rsidR="00D95052" w:rsidRPr="00D95052">
        <w:rPr>
          <w:rFonts w:hint="cs"/>
          <w:sz w:val="28"/>
          <w:szCs w:val="28"/>
          <w:rtl/>
        </w:rPr>
        <w:t xml:space="preserve"> والتكوين من 669.000 الى</w:t>
      </w:r>
      <w:r w:rsidR="00853F4B" w:rsidRPr="00D95052">
        <w:rPr>
          <w:rFonts w:hint="cs"/>
          <w:sz w:val="28"/>
          <w:szCs w:val="28"/>
          <w:rtl/>
        </w:rPr>
        <w:t xml:space="preserve"> </w:t>
      </w:r>
      <w:r w:rsidR="000304CB" w:rsidRPr="00D95052">
        <w:rPr>
          <w:rFonts w:hint="cs"/>
          <w:sz w:val="28"/>
          <w:szCs w:val="28"/>
          <w:rtl/>
        </w:rPr>
        <w:t>5</w:t>
      </w:r>
      <w:r w:rsidR="000304CB">
        <w:rPr>
          <w:rFonts w:hint="cs"/>
          <w:sz w:val="28"/>
          <w:szCs w:val="28"/>
          <w:rtl/>
        </w:rPr>
        <w:t>89</w:t>
      </w:r>
      <w:r w:rsidR="00853F4B" w:rsidRPr="00D95052">
        <w:rPr>
          <w:rFonts w:hint="cs"/>
          <w:sz w:val="28"/>
          <w:szCs w:val="28"/>
          <w:rtl/>
        </w:rPr>
        <w:t xml:space="preserve">.000 شخص </w:t>
      </w:r>
      <w:proofErr w:type="spellStart"/>
      <w:r w:rsidR="00853F4B" w:rsidRPr="00D95052">
        <w:rPr>
          <w:rFonts w:hint="cs"/>
          <w:sz w:val="28"/>
          <w:szCs w:val="28"/>
          <w:rtl/>
        </w:rPr>
        <w:t>،</w:t>
      </w:r>
      <w:proofErr w:type="spellEnd"/>
      <w:r w:rsidR="00853F4B" w:rsidRPr="00D95052">
        <w:rPr>
          <w:rFonts w:hint="cs"/>
          <w:sz w:val="28"/>
          <w:szCs w:val="28"/>
          <w:rtl/>
        </w:rPr>
        <w:t xml:space="preserve"> </w:t>
      </w:r>
      <w:r w:rsidR="00F341E0">
        <w:rPr>
          <w:rFonts w:hint="cs"/>
          <w:sz w:val="28"/>
          <w:szCs w:val="28"/>
          <w:rtl/>
        </w:rPr>
        <w:t>و</w:t>
      </w:r>
      <w:r w:rsidR="00D95052" w:rsidRPr="00D95052">
        <w:rPr>
          <w:rFonts w:hint="cs"/>
          <w:sz w:val="28"/>
          <w:szCs w:val="28"/>
          <w:rtl/>
        </w:rPr>
        <w:t xml:space="preserve"> انتقل </w:t>
      </w:r>
      <w:r w:rsidR="00853F4B" w:rsidRPr="00D95052">
        <w:rPr>
          <w:rFonts w:hint="cs"/>
          <w:sz w:val="28"/>
          <w:szCs w:val="28"/>
          <w:rtl/>
        </w:rPr>
        <w:t>معدل</w:t>
      </w:r>
      <w:r w:rsidR="00F341E0">
        <w:rPr>
          <w:rFonts w:hint="cs"/>
          <w:sz w:val="28"/>
          <w:szCs w:val="28"/>
          <w:rtl/>
        </w:rPr>
        <w:t xml:space="preserve"> هذا النوع من الشغل الناقص</w:t>
      </w:r>
      <w:r w:rsidR="00D95052" w:rsidRPr="00D95052">
        <w:rPr>
          <w:rFonts w:hint="cs"/>
          <w:sz w:val="28"/>
          <w:szCs w:val="28"/>
          <w:rtl/>
        </w:rPr>
        <w:t xml:space="preserve"> من </w:t>
      </w:r>
      <w:r w:rsidR="00D95052" w:rsidRPr="00D95052">
        <w:rPr>
          <w:sz w:val="28"/>
          <w:szCs w:val="28"/>
        </w:rPr>
        <w:t xml:space="preserve">6,3% </w:t>
      </w:r>
      <w:r w:rsidR="00D95052" w:rsidRPr="00D95052">
        <w:rPr>
          <w:rFonts w:hint="cs"/>
          <w:sz w:val="28"/>
          <w:szCs w:val="28"/>
          <w:rtl/>
        </w:rPr>
        <w:t xml:space="preserve"> الى</w:t>
      </w:r>
      <w:r w:rsidR="00853F4B" w:rsidRPr="00D95052">
        <w:rPr>
          <w:rFonts w:hint="cs"/>
          <w:sz w:val="28"/>
          <w:szCs w:val="28"/>
          <w:rtl/>
        </w:rPr>
        <w:t xml:space="preserve"> </w:t>
      </w:r>
      <w:r w:rsidR="00853F4B" w:rsidRPr="00D95052">
        <w:rPr>
          <w:sz w:val="28"/>
          <w:szCs w:val="28"/>
        </w:rPr>
        <w:t>.5,6%</w:t>
      </w:r>
      <w:r w:rsidR="00853F4B" w:rsidRPr="00D95052">
        <w:rPr>
          <w:rFonts w:hint="cs"/>
          <w:sz w:val="28"/>
          <w:szCs w:val="28"/>
          <w:rtl/>
        </w:rPr>
        <w:t xml:space="preserve"> </w:t>
      </w:r>
    </w:p>
    <w:p w:rsidR="00F341E0" w:rsidRDefault="00F341E0" w:rsidP="00EB5CC5">
      <w:pPr>
        <w:bidi/>
        <w:spacing w:after="100" w:afterAutospacing="1" w:line="360" w:lineRule="auto"/>
        <w:jc w:val="both"/>
        <w:rPr>
          <w:sz w:val="28"/>
          <w:szCs w:val="28"/>
          <w:rtl/>
        </w:rPr>
      </w:pPr>
      <w:r w:rsidRPr="00D95052">
        <w:rPr>
          <w:rFonts w:hint="cs"/>
          <w:sz w:val="28"/>
          <w:szCs w:val="28"/>
          <w:rtl/>
        </w:rPr>
        <w:t>وعموما</w:t>
      </w:r>
      <w:r w:rsidRPr="00D142C2">
        <w:rPr>
          <w:rFonts w:hint="cs"/>
          <w:sz w:val="28"/>
          <w:szCs w:val="28"/>
          <w:rtl/>
        </w:rPr>
        <w:t xml:space="preserve"> ان</w:t>
      </w:r>
      <w:r>
        <w:rPr>
          <w:rFonts w:hint="cs"/>
          <w:sz w:val="28"/>
          <w:szCs w:val="28"/>
          <w:rtl/>
        </w:rPr>
        <w:t>تقل</w:t>
      </w:r>
      <w:r w:rsidRPr="00D142C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حجم النشيطين المشتغلين في حالة شغل ناقص بمكونيه</w:t>
      </w:r>
      <w:r>
        <w:rPr>
          <w:sz w:val="28"/>
          <w:szCs w:val="28"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مابين هاتين </w:t>
      </w:r>
      <w:proofErr w:type="spellStart"/>
      <w:r>
        <w:rPr>
          <w:rFonts w:hint="cs"/>
          <w:sz w:val="28"/>
          <w:szCs w:val="28"/>
          <w:rtl/>
        </w:rPr>
        <w:t>الفترتين</w:t>
      </w:r>
      <w:r w:rsidRPr="003569A9">
        <w:rPr>
          <w:rFonts w:hint="cs"/>
          <w:sz w:val="28"/>
          <w:szCs w:val="28"/>
          <w:rtl/>
        </w:rPr>
        <w:t>،</w:t>
      </w:r>
      <w:proofErr w:type="spellEnd"/>
      <w:r w:rsidRPr="003569A9">
        <w:rPr>
          <w:rFonts w:hint="cs"/>
          <w:sz w:val="28"/>
          <w:szCs w:val="28"/>
          <w:rtl/>
        </w:rPr>
        <w:t xml:space="preserve"> من</w:t>
      </w:r>
      <w:r w:rsidRPr="003569A9">
        <w:rPr>
          <w:sz w:val="28"/>
          <w:szCs w:val="28"/>
        </w:rPr>
        <w:t>1.02</w:t>
      </w:r>
      <w:r>
        <w:rPr>
          <w:sz w:val="28"/>
          <w:szCs w:val="28"/>
        </w:rPr>
        <w:t>1</w:t>
      </w:r>
      <w:r w:rsidRPr="003569A9">
        <w:rPr>
          <w:sz w:val="28"/>
          <w:szCs w:val="28"/>
        </w:rPr>
        <w:t xml:space="preserve">.000 </w:t>
      </w:r>
      <w:r w:rsidRPr="003569A9">
        <w:rPr>
          <w:rFonts w:hint="cs"/>
          <w:sz w:val="28"/>
          <w:szCs w:val="28"/>
          <w:rtl/>
        </w:rPr>
        <w:t xml:space="preserve"> إلى </w:t>
      </w:r>
      <w:r w:rsidRPr="00D95052">
        <w:rPr>
          <w:sz w:val="28"/>
          <w:szCs w:val="28"/>
        </w:rPr>
        <w:t>969.000</w:t>
      </w:r>
      <w:r w:rsidRPr="003569A9">
        <w:rPr>
          <w:rFonts w:hint="cs"/>
          <w:sz w:val="28"/>
          <w:szCs w:val="28"/>
          <w:rtl/>
        </w:rPr>
        <w:t xml:space="preserve"> شخص على المستوى </w:t>
      </w:r>
      <w:proofErr w:type="spellStart"/>
      <w:r w:rsidRPr="003569A9">
        <w:rPr>
          <w:rFonts w:hint="cs"/>
          <w:sz w:val="28"/>
          <w:szCs w:val="28"/>
          <w:rtl/>
        </w:rPr>
        <w:t>الوطني،</w:t>
      </w:r>
      <w:proofErr w:type="spellEnd"/>
      <w:r w:rsidRPr="003569A9">
        <w:rPr>
          <w:rFonts w:hint="cs"/>
          <w:sz w:val="28"/>
          <w:szCs w:val="28"/>
          <w:rtl/>
        </w:rPr>
        <w:t xml:space="preserve"> من</w:t>
      </w:r>
      <w:r w:rsidRPr="003569A9">
        <w:rPr>
          <w:sz w:val="28"/>
          <w:szCs w:val="28"/>
        </w:rPr>
        <w:t>47</w:t>
      </w:r>
      <w:r>
        <w:rPr>
          <w:sz w:val="28"/>
          <w:szCs w:val="28"/>
        </w:rPr>
        <w:t>6</w:t>
      </w:r>
      <w:r w:rsidRPr="003569A9">
        <w:rPr>
          <w:sz w:val="28"/>
          <w:szCs w:val="28"/>
        </w:rPr>
        <w:t xml:space="preserve">.000 </w:t>
      </w:r>
      <w:r>
        <w:rPr>
          <w:rFonts w:hint="cs"/>
          <w:sz w:val="28"/>
          <w:szCs w:val="28"/>
          <w:rtl/>
        </w:rPr>
        <w:t xml:space="preserve"> إلى </w:t>
      </w:r>
      <w:r>
        <w:rPr>
          <w:sz w:val="28"/>
          <w:szCs w:val="28"/>
        </w:rPr>
        <w:t xml:space="preserve">481.000 </w:t>
      </w:r>
      <w:r w:rsidRPr="003569A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شخص </w:t>
      </w:r>
      <w:r w:rsidRPr="003569A9">
        <w:rPr>
          <w:rFonts w:hint="cs"/>
          <w:sz w:val="28"/>
          <w:szCs w:val="28"/>
          <w:rtl/>
        </w:rPr>
        <w:t>بالمدن ومن</w:t>
      </w:r>
      <w:r w:rsidRPr="003569A9">
        <w:rPr>
          <w:sz w:val="28"/>
          <w:szCs w:val="28"/>
        </w:rPr>
        <w:t>54</w:t>
      </w:r>
      <w:r>
        <w:rPr>
          <w:sz w:val="28"/>
          <w:szCs w:val="28"/>
        </w:rPr>
        <w:t>5</w:t>
      </w:r>
      <w:r w:rsidRPr="003569A9">
        <w:rPr>
          <w:sz w:val="28"/>
          <w:szCs w:val="28"/>
        </w:rPr>
        <w:t xml:space="preserve">.000 </w:t>
      </w:r>
      <w:r w:rsidRPr="003569A9">
        <w:rPr>
          <w:rFonts w:hint="cs"/>
          <w:sz w:val="28"/>
          <w:szCs w:val="28"/>
          <w:rtl/>
        </w:rPr>
        <w:t xml:space="preserve"> إلى </w:t>
      </w:r>
      <w:r w:rsidRPr="00D95052">
        <w:rPr>
          <w:sz w:val="28"/>
          <w:szCs w:val="28"/>
        </w:rPr>
        <w:t>488.000</w:t>
      </w:r>
      <w:r w:rsidRPr="003569A9">
        <w:rPr>
          <w:rFonts w:hint="cs"/>
          <w:sz w:val="28"/>
          <w:szCs w:val="28"/>
          <w:rtl/>
        </w:rPr>
        <w:t xml:space="preserve"> بالبوادي. وهكذا انتقل معدل الشغل الناقص من </w:t>
      </w:r>
      <w:r w:rsidRPr="003569A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6</w:t>
      </w:r>
      <w:r w:rsidRPr="003569A9">
        <w:rPr>
          <w:rFonts w:hint="cs"/>
          <w:sz w:val="28"/>
          <w:szCs w:val="28"/>
          <w:rtl/>
        </w:rPr>
        <w:t>,</w:t>
      </w:r>
      <w:r w:rsidRPr="003569A9">
        <w:rPr>
          <w:sz w:val="28"/>
          <w:szCs w:val="28"/>
        </w:rPr>
        <w:t xml:space="preserve"> 9</w:t>
      </w:r>
      <w:r w:rsidRPr="003569A9">
        <w:rPr>
          <w:rFonts w:hint="cs"/>
          <w:sz w:val="28"/>
          <w:szCs w:val="28"/>
          <w:rtl/>
        </w:rPr>
        <w:t xml:space="preserve"> إلى </w:t>
      </w:r>
      <w:r>
        <w:rPr>
          <w:sz w:val="28"/>
          <w:szCs w:val="28"/>
        </w:rPr>
        <w:t>9,1%</w:t>
      </w:r>
      <w:r w:rsidRPr="003569A9">
        <w:rPr>
          <w:rFonts w:hint="cs"/>
          <w:sz w:val="28"/>
          <w:szCs w:val="28"/>
          <w:rtl/>
        </w:rPr>
        <w:t xml:space="preserve"> على المستوى الوطني ومن</w:t>
      </w:r>
      <w:r w:rsidR="00EB5CC5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8</w:t>
      </w:r>
      <w:r w:rsidRPr="003569A9">
        <w:rPr>
          <w:sz w:val="28"/>
          <w:szCs w:val="28"/>
        </w:rPr>
        <w:t xml:space="preserve"> </w:t>
      </w:r>
      <w:r w:rsidRPr="003569A9">
        <w:rPr>
          <w:rFonts w:hint="cs"/>
          <w:sz w:val="28"/>
          <w:szCs w:val="28"/>
          <w:rtl/>
        </w:rPr>
        <w:t xml:space="preserve">إلى </w:t>
      </w:r>
      <w:r w:rsidRPr="00D95052">
        <w:rPr>
          <w:sz w:val="28"/>
          <w:szCs w:val="28"/>
        </w:rPr>
        <w:t>7,8%</w:t>
      </w:r>
      <w:r w:rsidRPr="003569A9">
        <w:rPr>
          <w:rFonts w:hint="cs"/>
          <w:sz w:val="28"/>
          <w:szCs w:val="28"/>
          <w:rtl/>
        </w:rPr>
        <w:t xml:space="preserve"> بالوسط الحضري ومن</w:t>
      </w:r>
      <w:r w:rsidRPr="00D95052">
        <w:rPr>
          <w:sz w:val="28"/>
          <w:szCs w:val="28"/>
        </w:rPr>
        <w:t>11,7%</w:t>
      </w:r>
      <w:r w:rsidRPr="003569A9">
        <w:rPr>
          <w:rFonts w:hint="cs"/>
          <w:sz w:val="28"/>
          <w:szCs w:val="28"/>
          <w:rtl/>
        </w:rPr>
        <w:t xml:space="preserve"> إلى </w:t>
      </w:r>
      <w:r w:rsidRPr="00D95052">
        <w:rPr>
          <w:sz w:val="28"/>
          <w:szCs w:val="28"/>
        </w:rPr>
        <w:t>10,8%</w:t>
      </w:r>
      <w:r w:rsidRPr="003569A9">
        <w:rPr>
          <w:rFonts w:hint="cs"/>
          <w:sz w:val="28"/>
          <w:szCs w:val="28"/>
          <w:rtl/>
        </w:rPr>
        <w:t xml:space="preserve"> بالوسط القروي.</w:t>
      </w:r>
    </w:p>
    <w:p w:rsidR="00D95052" w:rsidRDefault="00906B95" w:rsidP="000304CB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="007D59DF" w:rsidRPr="00986834">
        <w:rPr>
          <w:rFonts w:hint="cs"/>
          <w:sz w:val="28"/>
          <w:szCs w:val="28"/>
          <w:rtl/>
        </w:rPr>
        <w:t xml:space="preserve">يمثل </w:t>
      </w:r>
      <w:r w:rsidR="007D59DF" w:rsidRPr="00986834">
        <w:rPr>
          <w:sz w:val="28"/>
          <w:szCs w:val="28"/>
          <w:rtl/>
        </w:rPr>
        <w:t xml:space="preserve">معدل </w:t>
      </w:r>
      <w:r w:rsidR="007D59DF" w:rsidRPr="00986834">
        <w:rPr>
          <w:rFonts w:hint="cs"/>
          <w:sz w:val="28"/>
          <w:szCs w:val="28"/>
          <w:rtl/>
        </w:rPr>
        <w:t>الشغل الناقص لدى</w:t>
      </w:r>
      <w:r w:rsidR="007D59DF" w:rsidRPr="00986834">
        <w:rPr>
          <w:sz w:val="28"/>
          <w:szCs w:val="28"/>
        </w:rPr>
        <w:t xml:space="preserve"> </w:t>
      </w:r>
      <w:r w:rsidR="007D59DF" w:rsidRPr="00986834">
        <w:rPr>
          <w:sz w:val="28"/>
          <w:szCs w:val="28"/>
          <w:rtl/>
        </w:rPr>
        <w:t xml:space="preserve">الرجال </w:t>
      </w:r>
      <w:proofErr w:type="spellStart"/>
      <w:r w:rsidR="007D59DF" w:rsidRPr="00986834">
        <w:rPr>
          <w:rFonts w:hint="cs"/>
          <w:sz w:val="28"/>
          <w:szCs w:val="28"/>
          <w:rtl/>
        </w:rPr>
        <w:t>(</w:t>
      </w:r>
      <w:proofErr w:type="spellEnd"/>
      <w:r w:rsidR="007D59DF" w:rsidRPr="00D95052">
        <w:rPr>
          <w:sz w:val="28"/>
          <w:szCs w:val="28"/>
        </w:rPr>
        <w:t>10,</w:t>
      </w:r>
      <w:r w:rsidR="00A22181" w:rsidRPr="00D95052">
        <w:rPr>
          <w:sz w:val="28"/>
          <w:szCs w:val="28"/>
        </w:rPr>
        <w:t>2</w:t>
      </w:r>
      <w:r w:rsidR="007D59DF" w:rsidRPr="00D95052">
        <w:rPr>
          <w:sz w:val="28"/>
          <w:szCs w:val="28"/>
        </w:rPr>
        <w:t>%</w:t>
      </w:r>
      <w:proofErr w:type="spellStart"/>
      <w:r w:rsidR="007D59DF" w:rsidRPr="00986834">
        <w:rPr>
          <w:rFonts w:hint="cs"/>
          <w:sz w:val="28"/>
          <w:szCs w:val="28"/>
          <w:rtl/>
        </w:rPr>
        <w:t>)</w:t>
      </w:r>
      <w:proofErr w:type="spellEnd"/>
      <w:r w:rsidR="007D59DF" w:rsidRPr="00986834">
        <w:rPr>
          <w:rFonts w:hint="cs"/>
          <w:sz w:val="28"/>
          <w:szCs w:val="28"/>
          <w:rtl/>
        </w:rPr>
        <w:t xml:space="preserve"> ضعف المعدل المسجل لدى النساء </w:t>
      </w:r>
      <w:proofErr w:type="spellStart"/>
      <w:r w:rsidR="007D59DF" w:rsidRPr="00986834">
        <w:rPr>
          <w:rFonts w:hint="cs"/>
          <w:sz w:val="28"/>
          <w:szCs w:val="28"/>
          <w:rtl/>
        </w:rPr>
        <w:t>(</w:t>
      </w:r>
      <w:proofErr w:type="spellEnd"/>
      <w:r w:rsidR="007D59DF" w:rsidRPr="00D95052">
        <w:rPr>
          <w:sz w:val="28"/>
          <w:szCs w:val="28"/>
        </w:rPr>
        <w:t>5,2%</w:t>
      </w:r>
      <w:proofErr w:type="spellStart"/>
      <w:r w:rsidR="007D59DF" w:rsidRPr="00986834">
        <w:rPr>
          <w:rFonts w:hint="cs"/>
          <w:sz w:val="28"/>
          <w:szCs w:val="28"/>
          <w:rtl/>
        </w:rPr>
        <w:t>).</w:t>
      </w:r>
      <w:proofErr w:type="spellEnd"/>
      <w:r w:rsidR="007D59D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وب</w:t>
      </w:r>
      <w:r w:rsidR="007D59DF" w:rsidRPr="00986834">
        <w:rPr>
          <w:rFonts w:hint="cs"/>
          <w:sz w:val="28"/>
          <w:szCs w:val="28"/>
          <w:rtl/>
        </w:rPr>
        <w:t xml:space="preserve">الوسط </w:t>
      </w:r>
      <w:proofErr w:type="spellStart"/>
      <w:r w:rsidR="007D59DF" w:rsidRPr="00986834">
        <w:rPr>
          <w:rFonts w:hint="cs"/>
          <w:sz w:val="28"/>
          <w:szCs w:val="28"/>
          <w:rtl/>
        </w:rPr>
        <w:t>القروي</w:t>
      </w:r>
      <w:r w:rsidR="007D59DF">
        <w:rPr>
          <w:rFonts w:hint="cs"/>
          <w:sz w:val="28"/>
          <w:szCs w:val="28"/>
          <w:rtl/>
        </w:rPr>
        <w:t>،</w:t>
      </w:r>
      <w:proofErr w:type="spellEnd"/>
      <w:r w:rsidR="007D59DF" w:rsidRPr="0098683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يفوق</w:t>
      </w:r>
      <w:r w:rsidR="007D59DF" w:rsidRPr="00986834">
        <w:rPr>
          <w:rFonts w:hint="cs"/>
          <w:sz w:val="28"/>
          <w:szCs w:val="28"/>
          <w:rtl/>
        </w:rPr>
        <w:t xml:space="preserve"> المعدل المسجل لدى الرجال </w:t>
      </w:r>
      <w:proofErr w:type="spellStart"/>
      <w:r w:rsidR="007D59DF" w:rsidRPr="00986834">
        <w:rPr>
          <w:rFonts w:hint="cs"/>
          <w:sz w:val="28"/>
          <w:szCs w:val="28"/>
          <w:rtl/>
        </w:rPr>
        <w:t>(</w:t>
      </w:r>
      <w:proofErr w:type="spellEnd"/>
      <w:r w:rsidR="007D59DF" w:rsidRPr="00D95052">
        <w:rPr>
          <w:sz w:val="28"/>
          <w:szCs w:val="28"/>
        </w:rPr>
        <w:t>13,7%</w:t>
      </w:r>
      <w:proofErr w:type="spellStart"/>
      <w:r w:rsidR="007D59DF" w:rsidRPr="00986834">
        <w:rPr>
          <w:rFonts w:hint="cs"/>
          <w:sz w:val="28"/>
          <w:szCs w:val="28"/>
          <w:rtl/>
        </w:rPr>
        <w:t>)</w:t>
      </w:r>
      <w:proofErr w:type="spellEnd"/>
      <w:r w:rsidR="007D59DF" w:rsidRPr="00986834">
        <w:rPr>
          <w:rFonts w:hint="cs"/>
          <w:sz w:val="28"/>
          <w:szCs w:val="28"/>
          <w:rtl/>
        </w:rPr>
        <w:t xml:space="preserve"> 6 </w:t>
      </w:r>
      <w:r w:rsidR="000304CB" w:rsidRPr="00986834">
        <w:rPr>
          <w:rFonts w:hint="cs"/>
          <w:sz w:val="28"/>
          <w:szCs w:val="28"/>
          <w:rtl/>
        </w:rPr>
        <w:t>مر</w:t>
      </w:r>
      <w:r w:rsidR="000304CB">
        <w:rPr>
          <w:rFonts w:hint="cs"/>
          <w:sz w:val="28"/>
          <w:szCs w:val="28"/>
          <w:rtl/>
        </w:rPr>
        <w:t>ات</w:t>
      </w:r>
      <w:r w:rsidR="000304CB" w:rsidRPr="00986834">
        <w:rPr>
          <w:rFonts w:hint="cs"/>
          <w:sz w:val="28"/>
          <w:szCs w:val="28"/>
          <w:rtl/>
        </w:rPr>
        <w:t xml:space="preserve"> </w:t>
      </w:r>
      <w:r w:rsidR="007D59DF" w:rsidRPr="00986834">
        <w:rPr>
          <w:rFonts w:hint="cs"/>
          <w:sz w:val="28"/>
          <w:szCs w:val="28"/>
          <w:rtl/>
        </w:rPr>
        <w:t xml:space="preserve">المعدل المسجل لدى النساء </w:t>
      </w:r>
      <w:proofErr w:type="spellStart"/>
      <w:r w:rsidR="007D59DF" w:rsidRPr="00986834">
        <w:rPr>
          <w:rFonts w:hint="cs"/>
          <w:sz w:val="28"/>
          <w:szCs w:val="28"/>
          <w:rtl/>
        </w:rPr>
        <w:t>(</w:t>
      </w:r>
      <w:proofErr w:type="spellEnd"/>
      <w:r w:rsidR="007D59DF" w:rsidRPr="00D95052">
        <w:rPr>
          <w:sz w:val="28"/>
          <w:szCs w:val="28"/>
        </w:rPr>
        <w:t>2,4%</w:t>
      </w:r>
      <w:proofErr w:type="spellStart"/>
      <w:r>
        <w:rPr>
          <w:rFonts w:hint="cs"/>
          <w:sz w:val="28"/>
          <w:szCs w:val="28"/>
          <w:rtl/>
        </w:rPr>
        <w:t>)،</w:t>
      </w:r>
      <w:proofErr w:type="spellEnd"/>
      <w:r>
        <w:rPr>
          <w:rFonts w:hint="cs"/>
          <w:sz w:val="28"/>
          <w:szCs w:val="28"/>
          <w:rtl/>
        </w:rPr>
        <w:t xml:space="preserve"> بينما يستقر</w:t>
      </w:r>
      <w:r w:rsidRPr="00906B95">
        <w:rPr>
          <w:rFonts w:hint="cs"/>
          <w:sz w:val="28"/>
          <w:szCs w:val="28"/>
          <w:rtl/>
        </w:rPr>
        <w:t xml:space="preserve"> </w:t>
      </w:r>
      <w:r w:rsidRPr="00986834">
        <w:rPr>
          <w:rFonts w:hint="cs"/>
          <w:sz w:val="28"/>
          <w:szCs w:val="28"/>
          <w:rtl/>
        </w:rPr>
        <w:t xml:space="preserve">تقريبا </w:t>
      </w:r>
      <w:r>
        <w:rPr>
          <w:rFonts w:hint="cs"/>
          <w:sz w:val="28"/>
          <w:szCs w:val="28"/>
          <w:rtl/>
        </w:rPr>
        <w:t xml:space="preserve">لدى الفئتين </w:t>
      </w:r>
      <w:r w:rsidRPr="00986834">
        <w:rPr>
          <w:rFonts w:hint="cs"/>
          <w:sz w:val="28"/>
          <w:szCs w:val="28"/>
          <w:rtl/>
        </w:rPr>
        <w:t>في نفس المستوى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 w:rsidRPr="00986834">
        <w:rPr>
          <w:rFonts w:hint="cs"/>
          <w:sz w:val="28"/>
          <w:szCs w:val="28"/>
          <w:rtl/>
        </w:rPr>
        <w:t>(</w:t>
      </w:r>
      <w:proofErr w:type="spellEnd"/>
      <w:r w:rsidRPr="00D95052">
        <w:rPr>
          <w:sz w:val="28"/>
          <w:szCs w:val="28"/>
        </w:rPr>
        <w:t>7,8%</w:t>
      </w:r>
      <w:proofErr w:type="spellStart"/>
      <w:r w:rsidRPr="00986834">
        <w:rPr>
          <w:rFonts w:hint="cs"/>
          <w:sz w:val="28"/>
          <w:szCs w:val="28"/>
          <w:rtl/>
        </w:rPr>
        <w:t>)</w:t>
      </w:r>
      <w:proofErr w:type="spellEnd"/>
      <w:r w:rsidRPr="00906B9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بالمدن.</w:t>
      </w:r>
    </w:p>
    <w:p w:rsidR="00D95052" w:rsidRDefault="00D95052">
      <w:pPr>
        <w:spacing w:after="200" w:line="276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7D59DF" w:rsidRDefault="007D59DF" w:rsidP="007D59DF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237650">
        <w:rPr>
          <w:b/>
          <w:bCs/>
          <w:sz w:val="26"/>
          <w:szCs w:val="26"/>
          <w:rtl/>
          <w:lang w:val="en-US" w:bidi="ar-MA"/>
        </w:rPr>
        <w:lastRenderedPageBreak/>
        <w:t>مبيان</w:t>
      </w:r>
      <w:r w:rsidRPr="00237650">
        <w:rPr>
          <w:rFonts w:hint="cs"/>
          <w:b/>
          <w:bCs/>
          <w:sz w:val="26"/>
          <w:szCs w:val="26"/>
          <w:rtl/>
          <w:lang w:val="en-US" w:bidi="ar-MA"/>
        </w:rPr>
        <w:t>4</w:t>
      </w:r>
      <w:proofErr w:type="spellEnd"/>
      <w:r w:rsidRPr="00237650">
        <w:rPr>
          <w:rFonts w:hint="cs"/>
          <w:b/>
          <w:bCs/>
          <w:sz w:val="26"/>
          <w:szCs w:val="26"/>
          <w:rtl/>
          <w:lang w:val="en-US" w:bidi="ar-MA"/>
        </w:rPr>
        <w:t xml:space="preserve">: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تطور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معدل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الشغل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الناقص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ما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بين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الفصل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الث</w:t>
      </w:r>
      <w:r>
        <w:rPr>
          <w:rFonts w:hint="cs"/>
          <w:b/>
          <w:bCs/>
          <w:sz w:val="26"/>
          <w:szCs w:val="26"/>
          <w:rtl/>
          <w:lang w:val="en-US" w:bidi="ar-MA"/>
        </w:rPr>
        <w:t>الث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لسنة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2018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ونفس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الفترة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من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سنة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0C5821">
        <w:rPr>
          <w:rFonts w:ascii="Book Antiqua" w:hAnsi="Book Antiqua"/>
          <w:b/>
          <w:bCs/>
        </w:rPr>
        <w:t>2019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لدى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بعض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فئات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الساكنة</w:t>
      </w:r>
      <w:r w:rsidRPr="006A58C1">
        <w:rPr>
          <w:b/>
          <w:bCs/>
          <w:sz w:val="26"/>
          <w:szCs w:val="26"/>
          <w:rtl/>
          <w:lang w:val="en-US" w:bidi="ar-MA"/>
        </w:rPr>
        <w:t xml:space="preserve"> (</w:t>
      </w:r>
      <w:proofErr w:type="spellStart"/>
      <w:r w:rsidRPr="006A58C1">
        <w:rPr>
          <w:rFonts w:hint="cs"/>
          <w:b/>
          <w:bCs/>
          <w:sz w:val="26"/>
          <w:szCs w:val="26"/>
          <w:rtl/>
          <w:lang w:val="en-US" w:bidi="ar-MA"/>
        </w:rPr>
        <w:t>بـ</w:t>
      </w:r>
      <w:proofErr w:type="spellEnd"/>
      <w:r w:rsidRPr="006A58C1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6A58C1">
        <w:rPr>
          <w:b/>
          <w:bCs/>
          <w:sz w:val="26"/>
          <w:szCs w:val="26"/>
          <w:rtl/>
          <w:lang w:val="en-US" w:bidi="ar-MA"/>
        </w:rPr>
        <w:t>%)</w:t>
      </w:r>
      <w:proofErr w:type="spellEnd"/>
    </w:p>
    <w:p w:rsidR="007D59DF" w:rsidRDefault="007D59DF" w:rsidP="007D59DF">
      <w:pPr>
        <w:pStyle w:val="Paragraphedeliste"/>
        <w:bidi/>
        <w:ind w:left="0"/>
        <w:rPr>
          <w:b/>
          <w:bCs/>
          <w:sz w:val="26"/>
          <w:szCs w:val="26"/>
          <w:rtl/>
          <w:lang w:val="en-US" w:bidi="ar-MA"/>
        </w:rPr>
      </w:pPr>
    </w:p>
    <w:p w:rsidR="007D59DF" w:rsidRPr="00237650" w:rsidRDefault="007D59DF" w:rsidP="007D59DF">
      <w:pPr>
        <w:pStyle w:val="Paragraphedeliste"/>
        <w:bidi/>
        <w:ind w:left="0"/>
        <w:rPr>
          <w:b/>
          <w:bCs/>
          <w:sz w:val="26"/>
          <w:szCs w:val="26"/>
          <w:rtl/>
          <w:lang w:val="en-US" w:bidi="ar-MA"/>
        </w:rPr>
      </w:pPr>
      <w:r w:rsidRPr="00E75BF0">
        <w:rPr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1905</wp:posOffset>
            </wp:positionV>
            <wp:extent cx="5760720" cy="2625090"/>
            <wp:effectExtent l="19050" t="0" r="11430" b="3810"/>
            <wp:wrapTight wrapText="bothSides">
              <wp:wrapPolygon edited="0">
                <wp:start x="-71" y="0"/>
                <wp:lineTo x="-71" y="21631"/>
                <wp:lineTo x="21643" y="21631"/>
                <wp:lineTo x="21643" y="0"/>
                <wp:lineTo x="-71" y="0"/>
              </wp:wrapPolygon>
            </wp:wrapTight>
            <wp:docPr id="10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7D59DF" w:rsidRDefault="007D59DF" w:rsidP="007D59DF">
      <w:pPr>
        <w:pStyle w:val="Paragraphedeliste"/>
        <w:bidi/>
        <w:spacing w:line="276" w:lineRule="auto"/>
        <w:ind w:left="-2"/>
        <w:jc w:val="center"/>
        <w:rPr>
          <w:b/>
          <w:bCs/>
          <w:sz w:val="16"/>
          <w:szCs w:val="16"/>
          <w:rtl/>
          <w:lang w:val="en-US" w:bidi="ar-MA"/>
        </w:rPr>
      </w:pPr>
    </w:p>
    <w:p w:rsidR="008A6BD2" w:rsidRPr="009E6839" w:rsidRDefault="008A6BD2" w:rsidP="008C599F">
      <w:pPr>
        <w:bidi/>
        <w:spacing w:after="200" w:line="276" w:lineRule="auto"/>
        <w:rPr>
          <w:b/>
          <w:bCs/>
          <w:color w:val="548DD4"/>
          <w:sz w:val="32"/>
          <w:szCs w:val="32"/>
          <w:rtl/>
        </w:rPr>
      </w:pPr>
      <w:r w:rsidRPr="00E4394F">
        <w:rPr>
          <w:b/>
          <w:bCs/>
          <w:color w:val="548DD4"/>
          <w:sz w:val="32"/>
          <w:szCs w:val="32"/>
          <w:rtl/>
        </w:rPr>
        <w:t xml:space="preserve">وضعية سوق الشغل </w:t>
      </w:r>
      <w:r>
        <w:rPr>
          <w:rFonts w:hint="cs"/>
          <w:b/>
          <w:bCs/>
          <w:color w:val="548DD4"/>
          <w:sz w:val="32"/>
          <w:szCs w:val="32"/>
          <w:rtl/>
        </w:rPr>
        <w:t xml:space="preserve">على المستوى </w:t>
      </w:r>
      <w:proofErr w:type="spellStart"/>
      <w:r>
        <w:rPr>
          <w:rFonts w:hint="cs"/>
          <w:b/>
          <w:bCs/>
          <w:color w:val="548DD4"/>
          <w:sz w:val="32"/>
          <w:szCs w:val="32"/>
          <w:rtl/>
        </w:rPr>
        <w:t>ال</w:t>
      </w:r>
      <w:r w:rsidRPr="009E6839">
        <w:rPr>
          <w:rFonts w:hint="cs"/>
          <w:b/>
          <w:bCs/>
          <w:color w:val="548DD4"/>
          <w:sz w:val="32"/>
          <w:szCs w:val="32"/>
          <w:rtl/>
        </w:rPr>
        <w:t>جهوي</w:t>
      </w:r>
      <w:proofErr w:type="spellEnd"/>
      <w:r w:rsidRPr="009E6839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</w:p>
    <w:p w:rsidR="008A6BD2" w:rsidRPr="003569A9" w:rsidRDefault="008A6BD2" w:rsidP="00D82933">
      <w:pPr>
        <w:bidi/>
        <w:spacing w:line="360" w:lineRule="auto"/>
        <w:jc w:val="both"/>
        <w:rPr>
          <w:sz w:val="28"/>
          <w:szCs w:val="28"/>
        </w:rPr>
      </w:pPr>
      <w:r w:rsidRPr="003569A9">
        <w:rPr>
          <w:sz w:val="28"/>
          <w:szCs w:val="28"/>
          <w:rtl/>
        </w:rPr>
        <w:t xml:space="preserve">تضم </w:t>
      </w:r>
      <w:r w:rsidRPr="003569A9">
        <w:rPr>
          <w:rFonts w:hint="cs"/>
          <w:sz w:val="28"/>
          <w:szCs w:val="28"/>
          <w:rtl/>
        </w:rPr>
        <w:t>خمس</w:t>
      </w:r>
      <w:r w:rsidRPr="003569A9">
        <w:rPr>
          <w:sz w:val="28"/>
          <w:szCs w:val="28"/>
          <w:rtl/>
        </w:rPr>
        <w:t xml:space="preserve"> جهات </w:t>
      </w:r>
      <w:proofErr w:type="spellStart"/>
      <w:r w:rsidRPr="003569A9">
        <w:rPr>
          <w:sz w:val="28"/>
          <w:szCs w:val="28"/>
          <w:rtl/>
        </w:rPr>
        <w:t>%</w:t>
      </w:r>
      <w:proofErr w:type="spellEnd"/>
      <w:r>
        <w:rPr>
          <w:sz w:val="28"/>
          <w:szCs w:val="28"/>
        </w:rPr>
        <w:t>71,9</w:t>
      </w:r>
      <w:r w:rsidRPr="003569A9">
        <w:rPr>
          <w:sz w:val="28"/>
          <w:szCs w:val="28"/>
          <w:rtl/>
        </w:rPr>
        <w:t xml:space="preserve"> من مجموع النشيطين البالغين </w:t>
      </w:r>
      <w:r w:rsidRPr="003569A9">
        <w:rPr>
          <w:rFonts w:hint="cs"/>
          <w:sz w:val="28"/>
          <w:szCs w:val="28"/>
          <w:rtl/>
        </w:rPr>
        <w:t>من العمر 15</w:t>
      </w:r>
      <w:r w:rsidRPr="003569A9">
        <w:rPr>
          <w:sz w:val="28"/>
          <w:szCs w:val="28"/>
          <w:rtl/>
        </w:rPr>
        <w:t xml:space="preserve"> سنة ف</w:t>
      </w:r>
      <w:r w:rsidRPr="003569A9">
        <w:rPr>
          <w:rFonts w:hint="cs"/>
          <w:sz w:val="28"/>
          <w:szCs w:val="28"/>
          <w:rtl/>
        </w:rPr>
        <w:t>ما فوق</w:t>
      </w:r>
      <w:r w:rsidRPr="003569A9">
        <w:rPr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و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  <w:rtl/>
        </w:rPr>
        <w:t>تحتل جهة الدار البيضاء-</w:t>
      </w:r>
      <w:proofErr w:type="spellStart"/>
      <w:r w:rsidRPr="003569A9">
        <w:rPr>
          <w:sz w:val="28"/>
          <w:szCs w:val="28"/>
          <w:rtl/>
        </w:rPr>
        <w:t>سطات</w:t>
      </w:r>
      <w:proofErr w:type="spellEnd"/>
      <w:r w:rsidRPr="003569A9">
        <w:rPr>
          <w:sz w:val="28"/>
          <w:szCs w:val="28"/>
          <w:rtl/>
        </w:rPr>
        <w:t xml:space="preserve"> المركز الأول بنسبة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3</w:t>
      </w:r>
      <w:r>
        <w:rPr>
          <w:sz w:val="28"/>
          <w:szCs w:val="28"/>
        </w:rPr>
        <w:t>2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  <w:rtl/>
        </w:rPr>
        <w:t xml:space="preserve">من مجموع </w:t>
      </w:r>
      <w:proofErr w:type="spellStart"/>
      <w:r w:rsidRPr="003569A9">
        <w:rPr>
          <w:sz w:val="28"/>
          <w:szCs w:val="28"/>
          <w:rtl/>
        </w:rPr>
        <w:t>النشيطين</w:t>
      </w:r>
      <w:r w:rsidRPr="003569A9">
        <w:rPr>
          <w:rFonts w:hint="cs"/>
          <w:sz w:val="28"/>
          <w:szCs w:val="28"/>
          <w:rtl/>
        </w:rPr>
        <w:t>،</w:t>
      </w:r>
      <w:proofErr w:type="spellEnd"/>
      <w:r w:rsidRPr="003569A9">
        <w:rPr>
          <w:sz w:val="28"/>
          <w:szCs w:val="28"/>
          <w:rtl/>
        </w:rPr>
        <w:t xml:space="preserve"> تليها جهة مراكش-</w:t>
      </w:r>
      <w:proofErr w:type="spellStart"/>
      <w:r w:rsidRPr="003569A9">
        <w:rPr>
          <w:sz w:val="28"/>
          <w:szCs w:val="28"/>
          <w:rtl/>
        </w:rPr>
        <w:t>آسفي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proofErr w:type="spellStart"/>
      <w:r w:rsidRPr="003569A9">
        <w:rPr>
          <w:rFonts w:hint="cs"/>
          <w:sz w:val="28"/>
          <w:szCs w:val="28"/>
          <w:rtl/>
        </w:rPr>
        <w:t>(</w:t>
      </w:r>
      <w:proofErr w:type="spellEnd"/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13,</w:t>
      </w:r>
      <w:r>
        <w:rPr>
          <w:rFonts w:hint="cs"/>
          <w:sz w:val="28"/>
          <w:szCs w:val="28"/>
          <w:rtl/>
        </w:rPr>
        <w:t>4</w:t>
      </w:r>
      <w:proofErr w:type="spellStart"/>
      <w:r w:rsidRPr="003569A9">
        <w:rPr>
          <w:rFonts w:hint="cs"/>
          <w:sz w:val="28"/>
          <w:szCs w:val="28"/>
          <w:rtl/>
        </w:rPr>
        <w:t>)</w:t>
      </w:r>
      <w:r w:rsidRPr="003569A9">
        <w:rPr>
          <w:sz w:val="28"/>
          <w:szCs w:val="28"/>
          <w:rtl/>
        </w:rPr>
        <w:t>،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  <w:rtl/>
        </w:rPr>
        <w:t>الرباط-سلا-القنيطرة</w:t>
      </w:r>
      <w:r w:rsidRPr="003569A9">
        <w:rPr>
          <w:rFonts w:hint="cs"/>
          <w:sz w:val="28"/>
          <w:szCs w:val="28"/>
          <w:rtl/>
        </w:rPr>
        <w:t xml:space="preserve"> </w:t>
      </w:r>
      <w:proofErr w:type="spellStart"/>
      <w:r w:rsidRPr="003569A9">
        <w:rPr>
          <w:rFonts w:hint="cs"/>
          <w:sz w:val="28"/>
          <w:szCs w:val="28"/>
          <w:rtl/>
        </w:rPr>
        <w:t>(</w:t>
      </w:r>
      <w:proofErr w:type="spellEnd"/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13,3</w:t>
      </w:r>
      <w:proofErr w:type="spellStart"/>
      <w:r w:rsidRPr="003569A9">
        <w:rPr>
          <w:rFonts w:hint="cs"/>
          <w:sz w:val="28"/>
          <w:szCs w:val="28"/>
          <w:rtl/>
        </w:rPr>
        <w:t>)</w:t>
      </w:r>
      <w:r w:rsidRPr="003569A9">
        <w:rPr>
          <w:sz w:val="28"/>
          <w:szCs w:val="28"/>
          <w:rtl/>
        </w:rPr>
        <w:t>،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  <w:rtl/>
        </w:rPr>
        <w:t xml:space="preserve">ثم جهة </w:t>
      </w:r>
      <w:proofErr w:type="spellStart"/>
      <w:r w:rsidRPr="003569A9">
        <w:rPr>
          <w:sz w:val="28"/>
          <w:szCs w:val="28"/>
          <w:rtl/>
        </w:rPr>
        <w:t>فاس</w:t>
      </w:r>
      <w:proofErr w:type="spellEnd"/>
      <w:r w:rsidRPr="003569A9">
        <w:rPr>
          <w:sz w:val="28"/>
          <w:szCs w:val="28"/>
          <w:rtl/>
        </w:rPr>
        <w:t xml:space="preserve">-مكناس </w:t>
      </w:r>
      <w:proofErr w:type="spellStart"/>
      <w:r w:rsidRPr="003569A9">
        <w:rPr>
          <w:rFonts w:hint="cs"/>
          <w:sz w:val="28"/>
          <w:szCs w:val="28"/>
          <w:rtl/>
        </w:rPr>
        <w:t>(</w:t>
      </w:r>
      <w:proofErr w:type="spellEnd"/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11,</w:t>
      </w:r>
      <w:r w:rsidR="00A22181">
        <w:rPr>
          <w:rFonts w:hint="cs"/>
          <w:sz w:val="28"/>
          <w:szCs w:val="28"/>
          <w:rtl/>
        </w:rPr>
        <w:t>6</w:t>
      </w:r>
      <w:proofErr w:type="spellStart"/>
      <w:r w:rsidRPr="003569A9">
        <w:rPr>
          <w:rFonts w:hint="cs"/>
          <w:sz w:val="28"/>
          <w:szCs w:val="28"/>
          <w:rtl/>
        </w:rPr>
        <w:t>)</w:t>
      </w:r>
      <w:proofErr w:type="spellEnd"/>
      <w:r w:rsidRPr="003569A9">
        <w:rPr>
          <w:sz w:val="28"/>
          <w:szCs w:val="28"/>
          <w:rtl/>
        </w:rPr>
        <w:t xml:space="preserve"> وجهة </w:t>
      </w:r>
      <w:proofErr w:type="spellStart"/>
      <w:r w:rsidRPr="003569A9">
        <w:rPr>
          <w:sz w:val="28"/>
          <w:szCs w:val="28"/>
          <w:rtl/>
        </w:rPr>
        <w:t>طنجة</w:t>
      </w:r>
      <w:proofErr w:type="spellEnd"/>
      <w:r w:rsidRPr="003569A9">
        <w:rPr>
          <w:sz w:val="28"/>
          <w:szCs w:val="28"/>
          <w:rtl/>
        </w:rPr>
        <w:t>-</w:t>
      </w:r>
      <w:proofErr w:type="spellStart"/>
      <w:r w:rsidRPr="003569A9">
        <w:rPr>
          <w:sz w:val="28"/>
          <w:szCs w:val="28"/>
          <w:rtl/>
        </w:rPr>
        <w:t>تطوان</w:t>
      </w:r>
      <w:proofErr w:type="spellEnd"/>
      <w:r w:rsidRPr="003569A9">
        <w:rPr>
          <w:sz w:val="28"/>
          <w:szCs w:val="28"/>
          <w:rtl/>
        </w:rPr>
        <w:t>-</w:t>
      </w:r>
      <w:proofErr w:type="spellStart"/>
      <w:r w:rsidRPr="003569A9">
        <w:rPr>
          <w:sz w:val="28"/>
          <w:szCs w:val="28"/>
          <w:rtl/>
        </w:rPr>
        <w:t>الحسيمة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proofErr w:type="spellStart"/>
      <w:r w:rsidRPr="003569A9">
        <w:rPr>
          <w:rFonts w:hint="cs"/>
          <w:sz w:val="28"/>
          <w:szCs w:val="28"/>
          <w:rtl/>
        </w:rPr>
        <w:t>(</w:t>
      </w:r>
      <w:proofErr w:type="spellEnd"/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>0</w:t>
      </w:r>
      <w:r w:rsidRPr="003569A9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>6</w:t>
      </w:r>
      <w:proofErr w:type="spellStart"/>
      <w:r w:rsidRPr="003569A9">
        <w:rPr>
          <w:rFonts w:hint="cs"/>
          <w:sz w:val="28"/>
          <w:szCs w:val="28"/>
          <w:rtl/>
        </w:rPr>
        <w:t>).</w:t>
      </w:r>
      <w:proofErr w:type="spellEnd"/>
    </w:p>
    <w:p w:rsidR="008A6BD2" w:rsidRDefault="008A6BD2" w:rsidP="00D82933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569A9">
        <w:rPr>
          <w:rFonts w:hint="cs"/>
          <w:sz w:val="28"/>
          <w:szCs w:val="28"/>
          <w:rtl/>
        </w:rPr>
        <w:t xml:space="preserve">وتسجل أربع جهات معدلات نشاط تفوق المعدل الوطني </w:t>
      </w:r>
      <w:r w:rsidRPr="003569A9">
        <w:rPr>
          <w:sz w:val="28"/>
          <w:szCs w:val="28"/>
        </w:rPr>
        <w:t>(</w:t>
      </w:r>
      <w:r>
        <w:rPr>
          <w:sz w:val="28"/>
          <w:szCs w:val="28"/>
        </w:rPr>
        <w:t>44</w:t>
      </w:r>
      <w:r w:rsidRPr="005265B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569A9">
        <w:rPr>
          <w:sz w:val="28"/>
          <w:szCs w:val="28"/>
        </w:rPr>
        <w:t>%)</w:t>
      </w:r>
      <w:proofErr w:type="spellStart"/>
      <w:r w:rsidRPr="003569A9">
        <w:rPr>
          <w:rFonts w:hint="cs"/>
          <w:sz w:val="28"/>
          <w:szCs w:val="28"/>
          <w:rtl/>
        </w:rPr>
        <w:t>؛</w:t>
      </w:r>
      <w:proofErr w:type="spellEnd"/>
      <w:r>
        <w:rPr>
          <w:rFonts w:hint="cs"/>
          <w:sz w:val="28"/>
          <w:szCs w:val="28"/>
          <w:rtl/>
        </w:rPr>
        <w:t xml:space="preserve"> يتعلق الأمر بجهة</w:t>
      </w:r>
      <w:r w:rsidRPr="003569A9">
        <w:rPr>
          <w:rFonts w:hint="cs"/>
          <w:sz w:val="28"/>
          <w:szCs w:val="28"/>
          <w:rtl/>
        </w:rPr>
        <w:t> </w:t>
      </w:r>
      <w:proofErr w:type="spellStart"/>
      <w:r w:rsidRPr="003569A9">
        <w:rPr>
          <w:sz w:val="28"/>
          <w:szCs w:val="28"/>
          <w:rtl/>
        </w:rPr>
        <w:t>الدارالبيضاء</w:t>
      </w:r>
      <w:proofErr w:type="spellEnd"/>
      <w:r w:rsidRPr="003569A9">
        <w:rPr>
          <w:sz w:val="28"/>
          <w:szCs w:val="28"/>
          <w:rtl/>
        </w:rPr>
        <w:t>-</w:t>
      </w:r>
      <w:proofErr w:type="spellStart"/>
      <w:r w:rsidRPr="003569A9">
        <w:rPr>
          <w:sz w:val="28"/>
          <w:szCs w:val="28"/>
          <w:rtl/>
        </w:rPr>
        <w:t>سطات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(4</w:t>
      </w:r>
      <w:r>
        <w:rPr>
          <w:sz w:val="28"/>
          <w:szCs w:val="28"/>
        </w:rPr>
        <w:t>9</w:t>
      </w:r>
      <w:r w:rsidRPr="003569A9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3569A9">
        <w:rPr>
          <w:sz w:val="28"/>
          <w:szCs w:val="28"/>
        </w:rPr>
        <w:t>%)</w:t>
      </w:r>
      <w:proofErr w:type="spellStart"/>
      <w:r w:rsidRPr="003569A9">
        <w:rPr>
          <w:rFonts w:hint="cs"/>
          <w:sz w:val="28"/>
          <w:szCs w:val="28"/>
          <w:rtl/>
        </w:rPr>
        <w:t>،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  <w:rtl/>
        </w:rPr>
        <w:t>مراكش-</w:t>
      </w:r>
      <w:proofErr w:type="spellStart"/>
      <w:r w:rsidRPr="003569A9">
        <w:rPr>
          <w:sz w:val="28"/>
          <w:szCs w:val="28"/>
          <w:rtl/>
        </w:rPr>
        <w:t>آسفي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(4</w:t>
      </w:r>
      <w:r>
        <w:rPr>
          <w:sz w:val="28"/>
          <w:szCs w:val="28"/>
        </w:rPr>
        <w:t>6</w:t>
      </w:r>
      <w:r w:rsidRPr="003569A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569A9">
        <w:rPr>
          <w:sz w:val="28"/>
          <w:szCs w:val="28"/>
        </w:rPr>
        <w:t>%)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جهات الجنوب </w:t>
      </w:r>
      <w:r w:rsidRPr="003569A9">
        <w:rPr>
          <w:sz w:val="28"/>
          <w:szCs w:val="28"/>
        </w:rPr>
        <w:t>(4</w:t>
      </w:r>
      <w:r w:rsidR="00A22181">
        <w:rPr>
          <w:sz w:val="28"/>
          <w:szCs w:val="28"/>
        </w:rPr>
        <w:t>5</w:t>
      </w:r>
      <w:r w:rsidRPr="003569A9">
        <w:rPr>
          <w:sz w:val="28"/>
          <w:szCs w:val="28"/>
        </w:rPr>
        <w:t>,5%)</w:t>
      </w:r>
      <w:r>
        <w:rPr>
          <w:rStyle w:val="Appelnotedebasdep"/>
          <w:sz w:val="28"/>
          <w:szCs w:val="28"/>
        </w:rPr>
        <w:footnoteReference w:id="1"/>
      </w:r>
      <w:r>
        <w:rPr>
          <w:rFonts w:hint="cs"/>
          <w:sz w:val="28"/>
          <w:szCs w:val="28"/>
          <w:rtl/>
        </w:rPr>
        <w:t xml:space="preserve"> </w:t>
      </w:r>
      <w:proofErr w:type="spellStart"/>
      <w:r w:rsidRPr="003569A9">
        <w:rPr>
          <w:rFonts w:hint="cs"/>
          <w:sz w:val="28"/>
          <w:szCs w:val="28"/>
          <w:rtl/>
        </w:rPr>
        <w:t>وطنجة</w:t>
      </w:r>
      <w:proofErr w:type="spellEnd"/>
      <w:r w:rsidRPr="003569A9">
        <w:rPr>
          <w:rFonts w:hint="cs"/>
          <w:sz w:val="28"/>
          <w:szCs w:val="28"/>
          <w:rtl/>
        </w:rPr>
        <w:t>-</w:t>
      </w:r>
      <w:proofErr w:type="spellStart"/>
      <w:r w:rsidRPr="003569A9">
        <w:rPr>
          <w:rFonts w:hint="cs"/>
          <w:sz w:val="28"/>
          <w:szCs w:val="28"/>
          <w:rtl/>
        </w:rPr>
        <w:t>تطوان</w:t>
      </w:r>
      <w:proofErr w:type="spellEnd"/>
      <w:r w:rsidRPr="003569A9">
        <w:rPr>
          <w:rFonts w:hint="cs"/>
          <w:sz w:val="28"/>
          <w:szCs w:val="28"/>
          <w:rtl/>
        </w:rPr>
        <w:t>-</w:t>
      </w:r>
      <w:proofErr w:type="spellStart"/>
      <w:r w:rsidRPr="003569A9">
        <w:rPr>
          <w:rFonts w:hint="cs"/>
          <w:sz w:val="28"/>
          <w:szCs w:val="28"/>
          <w:rtl/>
        </w:rPr>
        <w:t>الحسيمة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(45%)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3569A9">
        <w:rPr>
          <w:rFonts w:hint="cs"/>
          <w:sz w:val="28"/>
          <w:szCs w:val="28"/>
          <w:rtl/>
        </w:rPr>
        <w:t xml:space="preserve">في </w:t>
      </w:r>
      <w:proofErr w:type="spellStart"/>
      <w:r w:rsidRPr="003569A9">
        <w:rPr>
          <w:rFonts w:hint="cs"/>
          <w:sz w:val="28"/>
          <w:szCs w:val="28"/>
          <w:rtl/>
        </w:rPr>
        <w:t>المقابل،</w:t>
      </w:r>
      <w:proofErr w:type="spellEnd"/>
      <w:r w:rsidRPr="003569A9">
        <w:rPr>
          <w:rFonts w:hint="cs"/>
          <w:sz w:val="28"/>
          <w:szCs w:val="28"/>
          <w:rtl/>
        </w:rPr>
        <w:t xml:space="preserve"> سجلت أدنى المعدلات بجهتي </w:t>
      </w:r>
      <w:r w:rsidRPr="003569A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الشرق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(</w:t>
      </w:r>
      <w:r>
        <w:rPr>
          <w:sz w:val="28"/>
          <w:szCs w:val="28"/>
        </w:rPr>
        <w:t>41</w:t>
      </w:r>
      <w:r w:rsidRPr="003569A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569A9">
        <w:rPr>
          <w:sz w:val="28"/>
          <w:szCs w:val="28"/>
        </w:rPr>
        <w:t>%)</w:t>
      </w:r>
      <w:r w:rsidRPr="003569A9">
        <w:rPr>
          <w:rFonts w:hint="cs"/>
          <w:sz w:val="28"/>
          <w:szCs w:val="28"/>
          <w:rtl/>
        </w:rPr>
        <w:t xml:space="preserve"> و </w:t>
      </w:r>
      <w:proofErr w:type="spellStart"/>
      <w:r>
        <w:rPr>
          <w:rFonts w:hint="cs"/>
          <w:sz w:val="28"/>
          <w:szCs w:val="28"/>
          <w:rtl/>
        </w:rPr>
        <w:t>درعة-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تافيلالت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(</w:t>
      </w:r>
      <w:r>
        <w:rPr>
          <w:sz w:val="28"/>
          <w:szCs w:val="28"/>
        </w:rPr>
        <w:t>40</w:t>
      </w:r>
      <w:r w:rsidRPr="003569A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3569A9">
        <w:rPr>
          <w:sz w:val="28"/>
          <w:szCs w:val="28"/>
        </w:rPr>
        <w:t>%)</w:t>
      </w:r>
      <w:r w:rsidRPr="003569A9">
        <w:rPr>
          <w:rFonts w:hint="cs"/>
          <w:sz w:val="28"/>
          <w:szCs w:val="28"/>
          <w:rtl/>
        </w:rPr>
        <w:t>.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8A6BD2" w:rsidRDefault="008A6BD2" w:rsidP="008A6BD2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C3109" w:rsidRDefault="002C3109" w:rsidP="002C3109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D82933" w:rsidRPr="00D82933" w:rsidRDefault="00D82933" w:rsidP="00D82933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C3109" w:rsidRDefault="002C3109" w:rsidP="002C3109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C3109" w:rsidRDefault="002C3109" w:rsidP="002C3109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C3109" w:rsidRDefault="002C3109" w:rsidP="002C3109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C3109" w:rsidRDefault="002C3109" w:rsidP="002C3109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C3109" w:rsidRPr="002C3109" w:rsidRDefault="002C3109" w:rsidP="002C3109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6BD2" w:rsidRPr="00777AB6" w:rsidRDefault="008A6BD2" w:rsidP="008A6BD2">
      <w:pPr>
        <w:bidi/>
        <w:spacing w:line="360" w:lineRule="auto"/>
        <w:jc w:val="center"/>
        <w:rPr>
          <w:b/>
          <w:bCs/>
          <w:sz w:val="26"/>
          <w:szCs w:val="26"/>
          <w:lang w:val="en-US" w:bidi="ar-MA"/>
        </w:rPr>
      </w:pPr>
      <w:proofErr w:type="spellStart"/>
      <w:r w:rsidRPr="00777AB6">
        <w:rPr>
          <w:rFonts w:hint="cs"/>
          <w:b/>
          <w:bCs/>
          <w:sz w:val="26"/>
          <w:szCs w:val="26"/>
          <w:rtl/>
          <w:lang w:val="en-US" w:bidi="ar-MA"/>
        </w:rPr>
        <w:lastRenderedPageBreak/>
        <w:t>مبيان</w:t>
      </w:r>
      <w:proofErr w:type="spellEnd"/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>
        <w:rPr>
          <w:b/>
          <w:bCs/>
          <w:sz w:val="26"/>
          <w:szCs w:val="26"/>
          <w:lang w:val="en-US" w:bidi="ar-MA"/>
        </w:rPr>
        <w:t>5</w:t>
      </w:r>
      <w:proofErr w:type="spellStart"/>
      <w:r w:rsidRPr="00777AB6">
        <w:rPr>
          <w:b/>
          <w:bCs/>
          <w:sz w:val="26"/>
          <w:szCs w:val="26"/>
          <w:rtl/>
          <w:lang w:val="en-US" w:bidi="ar-MA"/>
        </w:rPr>
        <w:t>:</w:t>
      </w:r>
      <w:proofErr w:type="spellEnd"/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معدل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النشاط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حسب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الجهات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777AB6">
        <w:rPr>
          <w:b/>
          <w:bCs/>
          <w:sz w:val="26"/>
          <w:szCs w:val="26"/>
          <w:rtl/>
          <w:lang w:val="en-US" w:bidi="ar-MA"/>
        </w:rPr>
        <w:t>(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ب</w:t>
      </w:r>
      <w:r w:rsidRPr="00777AB6">
        <w:rPr>
          <w:b/>
          <w:bCs/>
          <w:sz w:val="26"/>
          <w:szCs w:val="26"/>
          <w:rtl/>
          <w:lang w:val="en-US" w:bidi="ar-MA"/>
        </w:rPr>
        <w:t>%)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،</w:t>
      </w:r>
      <w:proofErr w:type="spellEnd"/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خلال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الفصل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الثالث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من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سنة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>
        <w:rPr>
          <w:b/>
          <w:bCs/>
          <w:sz w:val="26"/>
          <w:szCs w:val="26"/>
          <w:lang w:val="en-US" w:bidi="ar-MA"/>
        </w:rPr>
        <w:t>2019</w:t>
      </w:r>
      <w:proofErr w:type="spellStart"/>
      <w:r w:rsidRPr="00777AB6">
        <w:rPr>
          <w:b/>
          <w:bCs/>
          <w:sz w:val="26"/>
          <w:szCs w:val="26"/>
          <w:rtl/>
          <w:lang w:val="en-US" w:bidi="ar-MA"/>
        </w:rPr>
        <w:t>.</w:t>
      </w:r>
      <w:proofErr w:type="spellEnd"/>
    </w:p>
    <w:p w:rsidR="008A6BD2" w:rsidRPr="00F3794E" w:rsidRDefault="008A6BD2" w:rsidP="008A6BD2">
      <w:pPr>
        <w:pStyle w:val="PrformatHTML"/>
        <w:shd w:val="clear" w:color="auto" w:fill="FFFFFF"/>
        <w:bidi/>
        <w:spacing w:after="120"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0644BD">
        <w:rPr>
          <w:rFonts w:asciiTheme="majorBidi" w:hAnsiTheme="majorBidi" w:cs="Times New Roman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116195" cy="2552700"/>
            <wp:effectExtent l="19050" t="0" r="27305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0EF2" w:rsidRDefault="00CC0EF2" w:rsidP="00A22181">
      <w:pPr>
        <w:bidi/>
        <w:spacing w:line="360" w:lineRule="auto"/>
        <w:jc w:val="both"/>
        <w:rPr>
          <w:sz w:val="28"/>
          <w:szCs w:val="28"/>
        </w:rPr>
      </w:pPr>
    </w:p>
    <w:p w:rsidR="008C599F" w:rsidRDefault="008A6BD2" w:rsidP="002C3109">
      <w:pPr>
        <w:bidi/>
        <w:spacing w:before="240" w:line="360" w:lineRule="auto"/>
        <w:jc w:val="both"/>
        <w:rPr>
          <w:sz w:val="28"/>
          <w:szCs w:val="28"/>
          <w:rtl/>
        </w:rPr>
      </w:pPr>
      <w:r w:rsidRPr="003569A9">
        <w:rPr>
          <w:rFonts w:hint="cs"/>
          <w:sz w:val="28"/>
          <w:szCs w:val="28"/>
          <w:rtl/>
        </w:rPr>
        <w:t>وسجلت أعلى مستويات البطالة بكل من جه</w:t>
      </w:r>
      <w:r>
        <w:rPr>
          <w:rFonts w:hint="cs"/>
          <w:sz w:val="28"/>
          <w:szCs w:val="28"/>
          <w:rtl/>
        </w:rPr>
        <w:t xml:space="preserve">ات الجنوب </w:t>
      </w:r>
      <w:r w:rsidRPr="003569A9">
        <w:rPr>
          <w:sz w:val="28"/>
          <w:szCs w:val="28"/>
        </w:rPr>
        <w:t>(</w:t>
      </w:r>
      <w:r>
        <w:rPr>
          <w:sz w:val="28"/>
          <w:szCs w:val="28"/>
        </w:rPr>
        <w:t>15,</w:t>
      </w:r>
      <w:r w:rsidR="00A22181">
        <w:rPr>
          <w:sz w:val="28"/>
          <w:szCs w:val="28"/>
        </w:rPr>
        <w:t>5</w:t>
      </w:r>
      <w:r w:rsidRPr="003569A9">
        <w:rPr>
          <w:sz w:val="28"/>
          <w:szCs w:val="28"/>
        </w:rPr>
        <w:t>%)</w:t>
      </w:r>
      <w:proofErr w:type="spellStart"/>
      <w:r w:rsidRPr="003569A9">
        <w:rPr>
          <w:rFonts w:hint="cs"/>
          <w:sz w:val="28"/>
          <w:szCs w:val="28"/>
          <w:rtl/>
        </w:rPr>
        <w:t>،</w:t>
      </w:r>
      <w:proofErr w:type="spellEnd"/>
      <w:r w:rsidRPr="003569A9">
        <w:rPr>
          <w:rFonts w:hint="cs"/>
          <w:sz w:val="28"/>
          <w:szCs w:val="28"/>
          <w:rtl/>
        </w:rPr>
        <w:t xml:space="preserve"> الجهة الشرقية </w:t>
      </w:r>
      <w:proofErr w:type="spellStart"/>
      <w:r w:rsidRPr="003569A9">
        <w:rPr>
          <w:rFonts w:hint="cs"/>
          <w:sz w:val="28"/>
          <w:szCs w:val="28"/>
          <w:rtl/>
        </w:rPr>
        <w:t>(</w:t>
      </w:r>
      <w:proofErr w:type="spellEnd"/>
      <w:r w:rsidRPr="003569A9">
        <w:rPr>
          <w:sz w:val="28"/>
          <w:szCs w:val="28"/>
        </w:rPr>
        <w:t>(</w:t>
      </w:r>
      <w:r>
        <w:rPr>
          <w:sz w:val="28"/>
          <w:szCs w:val="28"/>
        </w:rPr>
        <w:t>14,2</w:t>
      </w:r>
      <w:r w:rsidRPr="003569A9">
        <w:rPr>
          <w:sz w:val="28"/>
          <w:szCs w:val="28"/>
        </w:rPr>
        <w:t>%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جهة سوس-ماسة </w:t>
      </w:r>
      <w:r w:rsidRPr="003569A9">
        <w:rPr>
          <w:sz w:val="28"/>
          <w:szCs w:val="28"/>
          <w:rtl/>
        </w:rPr>
        <w:t xml:space="preserve"> </w:t>
      </w:r>
      <w:proofErr w:type="spellStart"/>
      <w:r w:rsidRPr="003569A9">
        <w:rPr>
          <w:rFonts w:hint="cs"/>
          <w:sz w:val="28"/>
          <w:szCs w:val="28"/>
          <w:rtl/>
        </w:rPr>
        <w:t>(</w:t>
      </w:r>
      <w:proofErr w:type="spellEnd"/>
      <w:r>
        <w:rPr>
          <w:sz w:val="28"/>
          <w:szCs w:val="28"/>
        </w:rPr>
        <w:t>11,7</w:t>
      </w:r>
      <w:r w:rsidRPr="003569A9">
        <w:rPr>
          <w:sz w:val="28"/>
          <w:szCs w:val="28"/>
        </w:rPr>
        <w:t>%</w:t>
      </w:r>
      <w:proofErr w:type="spellStart"/>
      <w:r w:rsidRPr="003569A9"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و جهة </w:t>
      </w:r>
      <w:proofErr w:type="spellStart"/>
      <w:r w:rsidRPr="003569A9">
        <w:rPr>
          <w:rFonts w:hint="cs"/>
          <w:sz w:val="28"/>
          <w:szCs w:val="28"/>
          <w:rtl/>
        </w:rPr>
        <w:t>طنجة</w:t>
      </w:r>
      <w:proofErr w:type="spellEnd"/>
      <w:r w:rsidRPr="003569A9">
        <w:rPr>
          <w:rFonts w:hint="cs"/>
          <w:sz w:val="28"/>
          <w:szCs w:val="28"/>
          <w:rtl/>
        </w:rPr>
        <w:t>-</w:t>
      </w:r>
      <w:proofErr w:type="spellStart"/>
      <w:r w:rsidRPr="003569A9">
        <w:rPr>
          <w:rFonts w:hint="cs"/>
          <w:sz w:val="28"/>
          <w:szCs w:val="28"/>
          <w:rtl/>
        </w:rPr>
        <w:t>تطوان</w:t>
      </w:r>
      <w:proofErr w:type="spellEnd"/>
      <w:r w:rsidRPr="003569A9">
        <w:rPr>
          <w:rFonts w:hint="cs"/>
          <w:sz w:val="28"/>
          <w:szCs w:val="28"/>
          <w:rtl/>
        </w:rPr>
        <w:t>-</w:t>
      </w:r>
      <w:proofErr w:type="spellStart"/>
      <w:r w:rsidRPr="003569A9">
        <w:rPr>
          <w:rFonts w:hint="cs"/>
          <w:sz w:val="28"/>
          <w:szCs w:val="28"/>
          <w:rtl/>
        </w:rPr>
        <w:t>الحسيمة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(</w:t>
      </w:r>
      <w:r>
        <w:rPr>
          <w:sz w:val="28"/>
          <w:szCs w:val="28"/>
        </w:rPr>
        <w:t>11,</w:t>
      </w:r>
      <w:r w:rsidR="00A22181">
        <w:rPr>
          <w:sz w:val="28"/>
          <w:szCs w:val="28"/>
        </w:rPr>
        <w:t>2</w:t>
      </w:r>
      <w:r w:rsidRPr="003569A9">
        <w:rPr>
          <w:sz w:val="28"/>
          <w:szCs w:val="28"/>
        </w:rPr>
        <w:t>%)</w:t>
      </w:r>
      <w:r w:rsidRPr="003569A9">
        <w:rPr>
          <w:rFonts w:hint="cs"/>
          <w:sz w:val="28"/>
          <w:szCs w:val="28"/>
          <w:rtl/>
        </w:rPr>
        <w:t xml:space="preserve">. وفي </w:t>
      </w:r>
      <w:proofErr w:type="spellStart"/>
      <w:r w:rsidRPr="003569A9">
        <w:rPr>
          <w:rFonts w:hint="cs"/>
          <w:sz w:val="28"/>
          <w:szCs w:val="28"/>
          <w:rtl/>
        </w:rPr>
        <w:t>المقابل،</w:t>
      </w:r>
      <w:proofErr w:type="spellEnd"/>
      <w:r w:rsidRPr="003569A9">
        <w:rPr>
          <w:rFonts w:hint="cs"/>
          <w:sz w:val="28"/>
          <w:szCs w:val="28"/>
          <w:rtl/>
        </w:rPr>
        <w:t xml:space="preserve"> سجلت أدنى مستويات البطالة بجهتي </w:t>
      </w:r>
      <w:r w:rsidRPr="003569A9">
        <w:rPr>
          <w:sz w:val="28"/>
          <w:szCs w:val="28"/>
          <w:rtl/>
        </w:rPr>
        <w:t>مراكش-أسفي</w:t>
      </w:r>
      <w:r w:rsidRPr="003569A9">
        <w:rPr>
          <w:rFonts w:hint="cs"/>
          <w:sz w:val="28"/>
          <w:szCs w:val="28"/>
          <w:rtl/>
        </w:rPr>
        <w:t xml:space="preserve"> وبني </w:t>
      </w:r>
      <w:proofErr w:type="spellStart"/>
      <w:r w:rsidRPr="003569A9">
        <w:rPr>
          <w:rFonts w:hint="cs"/>
          <w:sz w:val="28"/>
          <w:szCs w:val="28"/>
          <w:rtl/>
        </w:rPr>
        <w:t>ملال</w:t>
      </w:r>
      <w:proofErr w:type="spellEnd"/>
      <w:r w:rsidRPr="003569A9">
        <w:rPr>
          <w:rFonts w:hint="cs"/>
          <w:sz w:val="28"/>
          <w:szCs w:val="28"/>
          <w:rtl/>
        </w:rPr>
        <w:t>-</w:t>
      </w:r>
      <w:proofErr w:type="spellStart"/>
      <w:r w:rsidRPr="003569A9">
        <w:rPr>
          <w:rFonts w:hint="cs"/>
          <w:sz w:val="28"/>
          <w:szCs w:val="28"/>
          <w:rtl/>
        </w:rPr>
        <w:t>خنيفرة،</w:t>
      </w:r>
      <w:proofErr w:type="spellEnd"/>
      <w:r w:rsidRPr="003569A9">
        <w:rPr>
          <w:rFonts w:hint="cs"/>
          <w:sz w:val="28"/>
          <w:szCs w:val="28"/>
          <w:rtl/>
        </w:rPr>
        <w:t xml:space="preserve"> على التوالي </w:t>
      </w:r>
      <w:r w:rsidRPr="003569A9">
        <w:rPr>
          <w:sz w:val="28"/>
          <w:szCs w:val="28"/>
        </w:rPr>
        <w:t>6,</w:t>
      </w:r>
      <w:r>
        <w:rPr>
          <w:sz w:val="28"/>
          <w:szCs w:val="28"/>
        </w:rPr>
        <w:t>3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 xml:space="preserve"> و</w:t>
      </w:r>
      <w:r w:rsidRPr="003569A9">
        <w:rPr>
          <w:sz w:val="28"/>
          <w:szCs w:val="28"/>
        </w:rPr>
        <w:t>4,</w:t>
      </w:r>
      <w:r>
        <w:rPr>
          <w:sz w:val="28"/>
          <w:szCs w:val="28"/>
        </w:rPr>
        <w:t>7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.</w:t>
      </w:r>
    </w:p>
    <w:p w:rsidR="00D82933" w:rsidRDefault="00D82933" w:rsidP="00D82933">
      <w:pPr>
        <w:bidi/>
        <w:spacing w:before="240" w:line="360" w:lineRule="auto"/>
        <w:jc w:val="both"/>
        <w:rPr>
          <w:sz w:val="28"/>
          <w:szCs w:val="28"/>
        </w:rPr>
      </w:pPr>
    </w:p>
    <w:p w:rsidR="008C599F" w:rsidRPr="003569A9" w:rsidRDefault="008C599F" w:rsidP="002C3109">
      <w:pPr>
        <w:bidi/>
        <w:spacing w:line="360" w:lineRule="auto"/>
        <w:jc w:val="both"/>
        <w:rPr>
          <w:sz w:val="28"/>
          <w:szCs w:val="28"/>
          <w:rtl/>
        </w:rPr>
      </w:pPr>
      <w:r w:rsidRPr="003569A9">
        <w:rPr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 من جهة </w:t>
      </w:r>
      <w:proofErr w:type="spellStart"/>
      <w:r>
        <w:rPr>
          <w:rFonts w:hint="cs"/>
          <w:sz w:val="28"/>
          <w:szCs w:val="28"/>
          <w:rtl/>
        </w:rPr>
        <w:t>أخرى،</w:t>
      </w:r>
      <w:proofErr w:type="spellEnd"/>
      <w:r>
        <w:rPr>
          <w:rFonts w:hint="cs"/>
          <w:sz w:val="28"/>
          <w:szCs w:val="28"/>
          <w:rtl/>
        </w:rPr>
        <w:t xml:space="preserve"> يتمركز</w:t>
      </w:r>
      <w:r>
        <w:rPr>
          <w:sz w:val="28"/>
          <w:szCs w:val="28"/>
        </w:rPr>
        <w:t>79,2</w:t>
      </w:r>
      <w:r w:rsidRPr="003569A9">
        <w:rPr>
          <w:sz w:val="28"/>
          <w:szCs w:val="28"/>
        </w:rPr>
        <w:t xml:space="preserve">% </w:t>
      </w:r>
      <w:r>
        <w:rPr>
          <w:rFonts w:hint="cs"/>
          <w:sz w:val="28"/>
          <w:szCs w:val="28"/>
          <w:rtl/>
        </w:rPr>
        <w:t xml:space="preserve"> من </w:t>
      </w:r>
      <w:r w:rsidRPr="003569A9">
        <w:rPr>
          <w:sz w:val="28"/>
          <w:szCs w:val="28"/>
          <w:rtl/>
        </w:rPr>
        <w:t>العاطلين</w:t>
      </w:r>
      <w:r>
        <w:rPr>
          <w:rFonts w:hint="cs"/>
          <w:sz w:val="28"/>
          <w:szCs w:val="28"/>
          <w:rtl/>
        </w:rPr>
        <w:t xml:space="preserve"> بست</w:t>
      </w:r>
      <w:r w:rsidR="002C3109">
        <w:rPr>
          <w:sz w:val="28"/>
          <w:szCs w:val="28"/>
          <w:rtl/>
        </w:rPr>
        <w:t xml:space="preserve"> </w:t>
      </w:r>
      <w:proofErr w:type="spellStart"/>
      <w:r w:rsidR="002C3109">
        <w:rPr>
          <w:sz w:val="28"/>
          <w:szCs w:val="28"/>
          <w:rtl/>
        </w:rPr>
        <w:t>جهات</w:t>
      </w:r>
      <w:r w:rsidRPr="003569A9">
        <w:rPr>
          <w:sz w:val="28"/>
          <w:szCs w:val="28"/>
          <w:rtl/>
        </w:rPr>
        <w:t>؛</w:t>
      </w:r>
      <w:proofErr w:type="spellEnd"/>
      <w:r>
        <w:rPr>
          <w:rFonts w:hint="cs"/>
          <w:sz w:val="28"/>
          <w:szCs w:val="28"/>
          <w:rtl/>
        </w:rPr>
        <w:t xml:space="preserve"> و</w:t>
      </w:r>
      <w:r w:rsidRPr="003569A9">
        <w:rPr>
          <w:sz w:val="28"/>
          <w:szCs w:val="28"/>
          <w:rtl/>
        </w:rPr>
        <w:t xml:space="preserve"> تأتي جهة الدار البيضاء-</w:t>
      </w:r>
      <w:proofErr w:type="spellStart"/>
      <w:r w:rsidRPr="003569A9">
        <w:rPr>
          <w:sz w:val="28"/>
          <w:szCs w:val="28"/>
          <w:rtl/>
        </w:rPr>
        <w:t>سطات</w:t>
      </w:r>
      <w:proofErr w:type="spellEnd"/>
      <w:r w:rsidRPr="003569A9">
        <w:rPr>
          <w:sz w:val="28"/>
          <w:szCs w:val="28"/>
          <w:rtl/>
        </w:rPr>
        <w:t xml:space="preserve"> في المقدمة </w:t>
      </w:r>
      <w:proofErr w:type="spellStart"/>
      <w:r w:rsidRPr="003569A9">
        <w:rPr>
          <w:sz w:val="28"/>
          <w:szCs w:val="28"/>
          <w:rtl/>
        </w:rPr>
        <w:t>بـ</w:t>
      </w:r>
      <w:proofErr w:type="spellEnd"/>
      <w:r w:rsidRPr="003569A9">
        <w:rPr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24,</w:t>
      </w:r>
      <w:r>
        <w:rPr>
          <w:sz w:val="28"/>
          <w:szCs w:val="28"/>
        </w:rPr>
        <w:t>1</w:t>
      </w:r>
      <w:r w:rsidRPr="003569A9">
        <w:rPr>
          <w:sz w:val="28"/>
          <w:szCs w:val="28"/>
        </w:rPr>
        <w:t>%</w:t>
      </w:r>
      <w:r w:rsidRPr="003569A9">
        <w:rPr>
          <w:sz w:val="28"/>
          <w:szCs w:val="28"/>
          <w:rtl/>
        </w:rPr>
        <w:t xml:space="preserve"> من </w:t>
      </w:r>
      <w:proofErr w:type="spellStart"/>
      <w:r w:rsidRPr="003569A9">
        <w:rPr>
          <w:sz w:val="28"/>
          <w:szCs w:val="28"/>
          <w:rtl/>
        </w:rPr>
        <w:t>العاطلين،</w:t>
      </w:r>
      <w:proofErr w:type="spellEnd"/>
      <w:r w:rsidRPr="003569A9">
        <w:rPr>
          <w:sz w:val="28"/>
          <w:szCs w:val="28"/>
          <w:rtl/>
        </w:rPr>
        <w:t xml:space="preserve"> متبوعة بجهة الرباط-سلا-القنيطرة </w:t>
      </w:r>
      <w:proofErr w:type="spellStart"/>
      <w:r w:rsidRPr="003569A9">
        <w:rPr>
          <w:sz w:val="28"/>
          <w:szCs w:val="28"/>
          <w:rtl/>
        </w:rPr>
        <w:t>(</w:t>
      </w:r>
      <w:proofErr w:type="spellEnd"/>
      <w:r w:rsidRPr="003569A9">
        <w:rPr>
          <w:sz w:val="28"/>
          <w:szCs w:val="28"/>
        </w:rPr>
        <w:t>(1</w:t>
      </w:r>
      <w:r>
        <w:rPr>
          <w:sz w:val="28"/>
          <w:szCs w:val="28"/>
        </w:rPr>
        <w:t>3</w:t>
      </w:r>
      <w:r w:rsidRPr="003569A9">
        <w:rPr>
          <w:sz w:val="28"/>
          <w:szCs w:val="28"/>
        </w:rPr>
        <w:t>,</w:t>
      </w:r>
      <w:r w:rsidR="001B099B">
        <w:rPr>
          <w:sz w:val="28"/>
          <w:szCs w:val="28"/>
        </w:rPr>
        <w:t>9</w:t>
      </w:r>
      <w:r w:rsidRPr="003569A9">
        <w:rPr>
          <w:sz w:val="28"/>
          <w:szCs w:val="28"/>
        </w:rPr>
        <w:t>%</w:t>
      </w:r>
      <w:proofErr w:type="spellStart"/>
      <w:r w:rsidRPr="003569A9">
        <w:rPr>
          <w:sz w:val="28"/>
          <w:szCs w:val="28"/>
          <w:rtl/>
        </w:rPr>
        <w:t>،</w:t>
      </w:r>
      <w:proofErr w:type="spellEnd"/>
      <w:r w:rsidRPr="003569A9">
        <w:rPr>
          <w:sz w:val="28"/>
          <w:szCs w:val="28"/>
          <w:rtl/>
        </w:rPr>
        <w:t xml:space="preserve"> جهة </w:t>
      </w:r>
      <w:proofErr w:type="spellStart"/>
      <w:r w:rsidRPr="003569A9">
        <w:rPr>
          <w:rFonts w:hint="cs"/>
          <w:sz w:val="28"/>
          <w:szCs w:val="28"/>
          <w:rtl/>
        </w:rPr>
        <w:t>طنجة</w:t>
      </w:r>
      <w:proofErr w:type="spellEnd"/>
      <w:r w:rsidRPr="003569A9">
        <w:rPr>
          <w:rFonts w:hint="cs"/>
          <w:sz w:val="28"/>
          <w:szCs w:val="28"/>
          <w:rtl/>
        </w:rPr>
        <w:t>-</w:t>
      </w:r>
      <w:proofErr w:type="spellStart"/>
      <w:r w:rsidRPr="003569A9">
        <w:rPr>
          <w:rFonts w:hint="cs"/>
          <w:sz w:val="28"/>
          <w:szCs w:val="28"/>
          <w:rtl/>
        </w:rPr>
        <w:t>تطوان</w:t>
      </w:r>
      <w:proofErr w:type="spellEnd"/>
      <w:r w:rsidRPr="003569A9">
        <w:rPr>
          <w:rFonts w:hint="cs"/>
          <w:sz w:val="28"/>
          <w:szCs w:val="28"/>
          <w:rtl/>
        </w:rPr>
        <w:t>-</w:t>
      </w:r>
      <w:proofErr w:type="spellStart"/>
      <w:r w:rsidRPr="003569A9">
        <w:rPr>
          <w:rFonts w:hint="cs"/>
          <w:sz w:val="28"/>
          <w:szCs w:val="28"/>
          <w:rtl/>
        </w:rPr>
        <w:t>الحسيمة</w:t>
      </w:r>
      <w:proofErr w:type="spellEnd"/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(</w:t>
      </w:r>
      <w:r>
        <w:rPr>
          <w:sz w:val="28"/>
          <w:szCs w:val="28"/>
        </w:rPr>
        <w:t>12,6</w:t>
      </w:r>
      <w:r w:rsidRPr="003569A9">
        <w:rPr>
          <w:sz w:val="28"/>
          <w:szCs w:val="28"/>
        </w:rPr>
        <w:t>%)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  <w:rtl/>
        </w:rPr>
        <w:t xml:space="preserve">الجهة الشرقية </w:t>
      </w:r>
      <w:proofErr w:type="spellStart"/>
      <w:r w:rsidRPr="003569A9">
        <w:rPr>
          <w:sz w:val="28"/>
          <w:szCs w:val="28"/>
          <w:rtl/>
        </w:rPr>
        <w:t>(</w:t>
      </w:r>
      <w:proofErr w:type="spellEnd"/>
      <w:r w:rsidRPr="003569A9">
        <w:rPr>
          <w:sz w:val="28"/>
          <w:szCs w:val="28"/>
        </w:rPr>
        <w:t>(</w:t>
      </w:r>
      <w:r>
        <w:rPr>
          <w:sz w:val="28"/>
          <w:szCs w:val="28"/>
        </w:rPr>
        <w:t>9</w:t>
      </w:r>
      <w:r w:rsidRPr="003569A9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3569A9">
        <w:rPr>
          <w:sz w:val="28"/>
          <w:szCs w:val="28"/>
        </w:rPr>
        <w:t>%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جهة سوس-ماسة </w:t>
      </w:r>
      <w:r w:rsidRPr="003569A9">
        <w:rPr>
          <w:sz w:val="28"/>
          <w:szCs w:val="28"/>
          <w:rtl/>
        </w:rPr>
        <w:t xml:space="preserve"> </w:t>
      </w:r>
      <w:proofErr w:type="spellStart"/>
      <w:r w:rsidRPr="003569A9">
        <w:rPr>
          <w:sz w:val="28"/>
          <w:szCs w:val="28"/>
          <w:rtl/>
        </w:rPr>
        <w:t>(</w:t>
      </w:r>
      <w:proofErr w:type="spellEnd"/>
      <w:r w:rsidRPr="003569A9">
        <w:rPr>
          <w:sz w:val="28"/>
          <w:szCs w:val="28"/>
        </w:rPr>
        <w:t>(9,</w:t>
      </w:r>
      <w:r>
        <w:rPr>
          <w:sz w:val="28"/>
          <w:szCs w:val="28"/>
        </w:rPr>
        <w:t>4</w:t>
      </w:r>
      <w:r w:rsidRPr="003569A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و جهة </w:t>
      </w:r>
      <w:proofErr w:type="spellStart"/>
      <w:r w:rsidRPr="003569A9">
        <w:rPr>
          <w:sz w:val="28"/>
          <w:szCs w:val="28"/>
          <w:rtl/>
        </w:rPr>
        <w:t>فاس</w:t>
      </w:r>
      <w:proofErr w:type="spellEnd"/>
      <w:r w:rsidRPr="003569A9">
        <w:rPr>
          <w:sz w:val="28"/>
          <w:szCs w:val="28"/>
          <w:rtl/>
        </w:rPr>
        <w:t xml:space="preserve">-مكناس </w:t>
      </w:r>
      <w:proofErr w:type="spellStart"/>
      <w:r w:rsidRPr="003569A9">
        <w:rPr>
          <w:sz w:val="28"/>
          <w:szCs w:val="28"/>
          <w:rtl/>
        </w:rPr>
        <w:t>(</w:t>
      </w:r>
      <w:proofErr w:type="spellEnd"/>
      <w:r w:rsidRPr="003569A9">
        <w:rPr>
          <w:sz w:val="28"/>
          <w:szCs w:val="28"/>
        </w:rPr>
        <w:t>(9,</w:t>
      </w:r>
      <w:r>
        <w:rPr>
          <w:sz w:val="28"/>
          <w:szCs w:val="28"/>
        </w:rPr>
        <w:t>4</w:t>
      </w:r>
      <w:r w:rsidRPr="003569A9">
        <w:rPr>
          <w:sz w:val="28"/>
          <w:szCs w:val="28"/>
        </w:rPr>
        <w:t>%</w:t>
      </w:r>
      <w:r w:rsidRPr="003569A9">
        <w:rPr>
          <w:sz w:val="28"/>
          <w:szCs w:val="28"/>
          <w:rtl/>
        </w:rPr>
        <w:t>.</w:t>
      </w:r>
    </w:p>
    <w:p w:rsidR="008A6BD2" w:rsidRDefault="008A6BD2" w:rsidP="008A6BD2">
      <w:pPr>
        <w:bidi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A26E5F">
        <w:rPr>
          <w:b/>
          <w:bCs/>
          <w:sz w:val="26"/>
          <w:szCs w:val="26"/>
          <w:rtl/>
          <w:lang w:val="en-US" w:bidi="ar-MA"/>
        </w:rPr>
        <w:t>مبيان</w:t>
      </w:r>
      <w:proofErr w:type="spellEnd"/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val="en-US" w:bidi="ar-MA"/>
        </w:rPr>
        <w:t>6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>:</w:t>
      </w:r>
      <w:proofErr w:type="spellEnd"/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26E5F">
        <w:rPr>
          <w:b/>
          <w:bCs/>
          <w:sz w:val="26"/>
          <w:szCs w:val="26"/>
          <w:rtl/>
          <w:lang w:val="en-US" w:bidi="ar-MA"/>
        </w:rPr>
        <w:t>معدل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26E5F">
        <w:rPr>
          <w:b/>
          <w:bCs/>
          <w:sz w:val="26"/>
          <w:szCs w:val="26"/>
          <w:rtl/>
          <w:lang w:val="en-US" w:bidi="ar-MA"/>
        </w:rPr>
        <w:t>البطالة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حسب الجهات </w:t>
      </w:r>
      <w:r w:rsidRPr="00A26E5F">
        <w:rPr>
          <w:b/>
          <w:bCs/>
          <w:sz w:val="26"/>
          <w:szCs w:val="26"/>
          <w:rtl/>
          <w:lang w:val="en-US" w:bidi="ar-MA"/>
        </w:rPr>
        <w:t>(</w:t>
      </w:r>
      <w:proofErr w:type="spellStart"/>
      <w:r w:rsidRPr="00A26E5F">
        <w:rPr>
          <w:b/>
          <w:bCs/>
          <w:sz w:val="26"/>
          <w:szCs w:val="26"/>
          <w:rtl/>
          <w:lang w:val="en-US" w:bidi="ar-MA"/>
        </w:rPr>
        <w:t>ب</w:t>
      </w:r>
      <w:r>
        <w:rPr>
          <w:rFonts w:hint="cs"/>
          <w:b/>
          <w:bCs/>
          <w:sz w:val="26"/>
          <w:szCs w:val="26"/>
          <w:rtl/>
          <w:lang w:val="en-US" w:bidi="ar-MA"/>
        </w:rPr>
        <w:t>ـ</w:t>
      </w:r>
      <w:proofErr w:type="spellEnd"/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A26E5F">
        <w:rPr>
          <w:b/>
          <w:bCs/>
          <w:sz w:val="26"/>
          <w:szCs w:val="26"/>
          <w:rtl/>
          <w:lang w:val="en-US" w:bidi="ar-MA"/>
        </w:rPr>
        <w:t>%)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،</w:t>
      </w:r>
      <w:proofErr w:type="spellEnd"/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خلال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الفصل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الثالث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من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77AB6">
        <w:rPr>
          <w:rFonts w:hint="cs"/>
          <w:b/>
          <w:bCs/>
          <w:sz w:val="26"/>
          <w:szCs w:val="26"/>
          <w:rtl/>
          <w:lang w:val="en-US" w:bidi="ar-MA"/>
        </w:rPr>
        <w:t>سنة</w:t>
      </w:r>
      <w:r w:rsidRPr="00777AB6">
        <w:rPr>
          <w:b/>
          <w:bCs/>
          <w:sz w:val="26"/>
          <w:szCs w:val="26"/>
          <w:rtl/>
          <w:lang w:val="en-US" w:bidi="ar-MA"/>
        </w:rPr>
        <w:t xml:space="preserve"> </w:t>
      </w:r>
      <w:r>
        <w:rPr>
          <w:b/>
          <w:bCs/>
          <w:sz w:val="26"/>
          <w:szCs w:val="26"/>
          <w:lang w:val="en-US" w:bidi="ar-MA"/>
        </w:rPr>
        <w:t>2019</w:t>
      </w:r>
      <w:r w:rsidRPr="00777AB6">
        <w:rPr>
          <w:b/>
          <w:bCs/>
          <w:sz w:val="26"/>
          <w:szCs w:val="26"/>
          <w:rtl/>
          <w:lang w:val="en-US" w:bidi="ar-MA"/>
        </w:rPr>
        <w:t>.</w:t>
      </w:r>
    </w:p>
    <w:p w:rsidR="008A6BD2" w:rsidRDefault="008A6BD2" w:rsidP="008A6BD2">
      <w:pPr>
        <w:bidi/>
        <w:jc w:val="center"/>
        <w:rPr>
          <w:b/>
          <w:bCs/>
          <w:sz w:val="26"/>
          <w:szCs w:val="26"/>
          <w:rtl/>
          <w:lang w:val="en-US" w:bidi="ar-MA"/>
        </w:rPr>
      </w:pPr>
    </w:p>
    <w:p w:rsidR="008A6BD2" w:rsidRPr="00AF07B9" w:rsidRDefault="008A6BD2" w:rsidP="008A6BD2">
      <w:pPr>
        <w:bidi/>
        <w:ind w:left="-2"/>
        <w:jc w:val="center"/>
        <w:rPr>
          <w:sz w:val="28"/>
          <w:szCs w:val="28"/>
          <w:rtl/>
          <w:lang w:bidi="ar-MA"/>
        </w:rPr>
      </w:pPr>
      <w:r w:rsidRPr="000644BD"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598198</wp:posOffset>
            </wp:positionH>
            <wp:positionV relativeFrom="paragraph">
              <wp:posOffset>635</wp:posOffset>
            </wp:positionV>
            <wp:extent cx="4573656" cy="2504661"/>
            <wp:effectExtent l="19050" t="0" r="17394" b="0"/>
            <wp:wrapTight wrapText="bothSides">
              <wp:wrapPolygon edited="0">
                <wp:start x="-90" y="0"/>
                <wp:lineTo x="-90" y="21521"/>
                <wp:lineTo x="21682" y="21521"/>
                <wp:lineTo x="21682" y="0"/>
                <wp:lineTo x="-90" y="0"/>
              </wp:wrapPolygon>
            </wp:wrapTight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8A6BD2" w:rsidRDefault="008A6BD2" w:rsidP="008A6BD2">
      <w:pPr>
        <w:bidi/>
        <w:rPr>
          <w:sz w:val="20"/>
          <w:szCs w:val="20"/>
          <w:rtl/>
          <w:lang w:bidi="ar-MA"/>
        </w:rPr>
      </w:pPr>
    </w:p>
    <w:p w:rsidR="008A6BD2" w:rsidRDefault="008A6BD2" w:rsidP="008A6BD2">
      <w:pPr>
        <w:bidi/>
        <w:rPr>
          <w:sz w:val="20"/>
          <w:szCs w:val="20"/>
          <w:rtl/>
          <w:lang w:bidi="ar-MA"/>
        </w:rPr>
      </w:pPr>
    </w:p>
    <w:p w:rsidR="008A6BD2" w:rsidRPr="00AB789E" w:rsidRDefault="008A6BD2" w:rsidP="008A6BD2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8A6BD2" w:rsidRDefault="008A6BD2" w:rsidP="008A6BD2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  <w:rtl/>
        </w:rPr>
      </w:pPr>
    </w:p>
    <w:p w:rsidR="008A6BD2" w:rsidRDefault="008A6BD2" w:rsidP="008A6BD2">
      <w:pPr>
        <w:spacing w:after="200" w:line="276" w:lineRule="auto"/>
        <w:rPr>
          <w:b/>
          <w:bCs/>
          <w:color w:val="548DD4"/>
          <w:sz w:val="28"/>
          <w:szCs w:val="28"/>
        </w:rPr>
      </w:pPr>
      <w:r>
        <w:rPr>
          <w:b/>
          <w:bCs/>
          <w:color w:val="548DD4"/>
          <w:sz w:val="28"/>
          <w:szCs w:val="28"/>
          <w:rtl/>
        </w:rPr>
        <w:br w:type="page"/>
      </w:r>
    </w:p>
    <w:p w:rsidR="00FE6C56" w:rsidRPr="00AB50EF" w:rsidRDefault="00FE6C56" w:rsidP="00FE6C56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rtl/>
        </w:rPr>
      </w:pPr>
      <w:r w:rsidRPr="00AB50EF">
        <w:rPr>
          <w:rFonts w:hint="cs"/>
          <w:b/>
          <w:bCs/>
          <w:color w:val="548DD4"/>
          <w:rtl/>
        </w:rPr>
        <w:lastRenderedPageBreak/>
        <w:t xml:space="preserve">الجدول </w:t>
      </w:r>
      <w:proofErr w:type="spellStart"/>
      <w:r w:rsidRPr="00AB50EF">
        <w:rPr>
          <w:rFonts w:hint="cs"/>
          <w:b/>
          <w:bCs/>
          <w:color w:val="548DD4"/>
          <w:rtl/>
        </w:rPr>
        <w:t>1:</w:t>
      </w:r>
      <w:proofErr w:type="spellEnd"/>
      <w:r w:rsidRPr="00AB50EF">
        <w:rPr>
          <w:rFonts w:hint="cs"/>
          <w:b/>
          <w:bCs/>
          <w:color w:val="548DD4"/>
          <w:rtl/>
        </w:rPr>
        <w:t xml:space="preserve"> ا</w:t>
      </w:r>
      <w:r w:rsidRPr="00AB50EF">
        <w:rPr>
          <w:b/>
          <w:bCs/>
          <w:color w:val="548DD4"/>
          <w:rtl/>
        </w:rPr>
        <w:t>لمؤشـرات ا</w:t>
      </w:r>
      <w:r w:rsidRPr="00AB50EF">
        <w:rPr>
          <w:rFonts w:hint="cs"/>
          <w:b/>
          <w:bCs/>
          <w:color w:val="548DD4"/>
          <w:rtl/>
        </w:rPr>
        <w:t>لفصلية</w:t>
      </w:r>
      <w:r w:rsidRPr="00AB50EF">
        <w:rPr>
          <w:b/>
          <w:bCs/>
          <w:color w:val="548DD4"/>
          <w:rtl/>
        </w:rPr>
        <w:t xml:space="preserve"> للنشـاط</w:t>
      </w:r>
      <w:r w:rsidRPr="00AB50EF">
        <w:rPr>
          <w:rFonts w:hint="cs"/>
          <w:b/>
          <w:bCs/>
          <w:color w:val="548DD4"/>
          <w:rtl/>
        </w:rPr>
        <w:t xml:space="preserve"> والشغل</w:t>
      </w:r>
      <w:r w:rsidRPr="00AB50EF">
        <w:rPr>
          <w:b/>
          <w:bCs/>
          <w:color w:val="548DD4"/>
          <w:rtl/>
        </w:rPr>
        <w:t xml:space="preserve"> والبطالـة حسـب وسـط الإقامـة</w:t>
      </w:r>
      <w:r w:rsidRPr="00AB50EF">
        <w:rPr>
          <w:b/>
          <w:bCs/>
          <w:color w:val="548DD4"/>
          <w:vertAlign w:val="superscript"/>
        </w:rPr>
        <w:t>(1)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FE6C56" w:rsidRPr="002949C7" w:rsidTr="00CA509C">
        <w:trPr>
          <w:trHeight w:val="267"/>
          <w:jc w:val="center"/>
        </w:trPr>
        <w:tc>
          <w:tcPr>
            <w:tcW w:w="2664" w:type="dxa"/>
            <w:gridSpan w:val="3"/>
            <w:vAlign w:val="center"/>
          </w:tcPr>
          <w:p w:rsidR="00FE6C56" w:rsidRPr="00CA509C" w:rsidRDefault="00FE6C56" w:rsidP="00FE6C5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A509C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الث</w:t>
            </w:r>
            <w:r w:rsidRPr="00CA509C">
              <w:rPr>
                <w:rFonts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>الث</w:t>
            </w:r>
            <w:r w:rsidRPr="00CA509C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60280B" w:rsidRPr="00CA509C">
              <w:rPr>
                <w:rFonts w:hint="cs"/>
                <w:b/>
                <w:bCs/>
                <w:sz w:val="18"/>
                <w:szCs w:val="18"/>
                <w:rtl/>
              </w:rPr>
              <w:t>2019</w:t>
            </w:r>
          </w:p>
        </w:tc>
        <w:tc>
          <w:tcPr>
            <w:tcW w:w="2728" w:type="dxa"/>
            <w:gridSpan w:val="3"/>
            <w:vAlign w:val="center"/>
          </w:tcPr>
          <w:p w:rsidR="00FE6C56" w:rsidRPr="00CA509C" w:rsidRDefault="00FE6C56" w:rsidP="00FE6C56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CA509C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الث</w:t>
            </w:r>
            <w:r w:rsidRPr="00CA509C">
              <w:rPr>
                <w:rFonts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>الث</w:t>
            </w: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="0060280B" w:rsidRPr="00CA509C">
              <w:rPr>
                <w:rFonts w:hint="cs"/>
                <w:b/>
                <w:bCs/>
                <w:sz w:val="18"/>
                <w:szCs w:val="18"/>
                <w:rtl/>
              </w:rPr>
              <w:t>2018</w:t>
            </w:r>
          </w:p>
        </w:tc>
        <w:tc>
          <w:tcPr>
            <w:tcW w:w="3680" w:type="dxa"/>
            <w:vAlign w:val="center"/>
          </w:tcPr>
          <w:p w:rsidR="00FE6C56" w:rsidRPr="00CA509C" w:rsidRDefault="00FE6C56" w:rsidP="00FE6C56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FE6C56" w:rsidRPr="002949C7" w:rsidTr="00CA509C">
        <w:trPr>
          <w:trHeight w:val="221"/>
          <w:jc w:val="center"/>
        </w:trPr>
        <w:tc>
          <w:tcPr>
            <w:tcW w:w="846" w:type="dxa"/>
            <w:vAlign w:val="center"/>
          </w:tcPr>
          <w:p w:rsidR="00FE6C56" w:rsidRPr="00CA509C" w:rsidRDefault="00FE6C56" w:rsidP="00FE6C5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A509C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FE6C56" w:rsidRPr="00CA509C" w:rsidRDefault="00FE6C56" w:rsidP="00FE6C5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A509C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FE6C56" w:rsidRPr="00CA509C" w:rsidRDefault="00FE6C56" w:rsidP="00FE6C5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A509C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FE6C56" w:rsidRPr="00CA509C" w:rsidRDefault="00FE6C56" w:rsidP="00FE6C5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A509C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FE6C56" w:rsidRPr="00CA509C" w:rsidRDefault="00FE6C56" w:rsidP="00FE6C5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A509C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FE6C56" w:rsidRPr="00CA509C" w:rsidRDefault="00FE6C56" w:rsidP="00FE6C56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CA509C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3680" w:type="dxa"/>
            <w:vAlign w:val="center"/>
          </w:tcPr>
          <w:p w:rsidR="00FE6C56" w:rsidRPr="00CA509C" w:rsidRDefault="00FE6C56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</w:tr>
      <w:tr w:rsidR="00FE6C56" w:rsidRPr="002949C7" w:rsidTr="00FE6C56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FE6C56" w:rsidRPr="00CA509C" w:rsidRDefault="00183AA8" w:rsidP="00FE6C56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النشـاط</w:t>
            </w:r>
            <w:r w:rsidR="00596E34" w:rsidRPr="00CA509C">
              <w:rPr>
                <w:rFonts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و التشغيل</w:t>
            </w: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="00FE6C56"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proofErr w:type="spellStart"/>
            <w:r w:rsidR="00FE6C56"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(</w:t>
            </w:r>
            <w:proofErr w:type="spellEnd"/>
            <w:r w:rsidR="00FE6C56" w:rsidRPr="00CA509C">
              <w:rPr>
                <w:b/>
                <w:bCs/>
                <w:spacing w:val="-2"/>
                <w:sz w:val="18"/>
                <w:szCs w:val="18"/>
                <w:lang w:val="en-US"/>
              </w:rPr>
              <w:t xml:space="preserve"> 15</w:t>
            </w:r>
            <w:r w:rsidR="00FE6C56"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سنـة فأكثـر</w:t>
            </w:r>
            <w:proofErr w:type="spellStart"/>
            <w:r w:rsidR="00FE6C56"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)</w:t>
            </w:r>
            <w:proofErr w:type="spellEnd"/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22181" w:rsidP="00F91B9F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118</w:t>
            </w:r>
            <w:r w:rsidR="00F91B9F">
              <w:rPr>
                <w:rFonts w:ascii="Garamond" w:hAnsi="Garamond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9" w:type="dxa"/>
            <w:vAlign w:val="center"/>
          </w:tcPr>
          <w:p w:rsidR="00A55CFC" w:rsidRPr="00CA509C" w:rsidRDefault="00A22181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4746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A22181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7 </w:t>
            </w:r>
            <w:r w:rsidR="00A2218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11 692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4 841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6 852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(بالآلاف</w:t>
            </w:r>
            <w:proofErr w:type="spellStart"/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)</w:t>
            </w:r>
            <w:proofErr w:type="spellEnd"/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09" w:type="dxa"/>
            <w:vAlign w:val="center"/>
          </w:tcPr>
          <w:p w:rsidR="00A55CFC" w:rsidRPr="00CA509C" w:rsidRDefault="00A22181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نسبـة الإنـاث ضمـن السكـان النشيطيـن</w:t>
            </w:r>
            <w:r w:rsidRPr="00CA509C">
              <w:rPr>
                <w:spacing w:val="-2"/>
                <w:sz w:val="18"/>
                <w:szCs w:val="18"/>
              </w:rPr>
              <w:t xml:space="preserve">  (%)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النشـاط</w:t>
            </w:r>
            <w:r w:rsidRPr="00CA509C">
              <w:rPr>
                <w:b/>
                <w:bCs/>
                <w:spacing w:val="-2"/>
                <w:sz w:val="18"/>
                <w:szCs w:val="18"/>
                <w:lang w:val="en-US"/>
              </w:rPr>
              <w:t xml:space="preserve"> (%)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A55CFC" w:rsidRPr="00CA509C" w:rsidRDefault="00A55CFC" w:rsidP="00F91B9F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  <w:rtl/>
              </w:rPr>
              <w:t> </w:t>
            </w: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. حسب ال</w:t>
            </w:r>
            <w:r w:rsidR="00F91B9F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جنس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22181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909" w:type="dxa"/>
            <w:vAlign w:val="center"/>
          </w:tcPr>
          <w:p w:rsidR="00A55CFC" w:rsidRPr="00CA509C" w:rsidRDefault="00A22181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A55CFC" w:rsidRPr="002949C7" w:rsidTr="00CA509C">
        <w:trPr>
          <w:trHeight w:val="212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/>
              </w:rPr>
            </w:pP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 xml:space="preserve">. </w:t>
            </w:r>
            <w:r w:rsidRPr="00CA509C">
              <w:rPr>
                <w:rFonts w:ascii="Garamond" w:hAnsi="Garamond"/>
                <w:color w:val="000000"/>
                <w:sz w:val="18"/>
                <w:szCs w:val="18"/>
                <w:rtl/>
              </w:rPr>
              <w:t> </w:t>
            </w: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حسب السن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lang w:val="en-US"/>
              </w:rPr>
              <w:t xml:space="preserve">   24 – 15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22181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909" w:type="dxa"/>
            <w:vAlign w:val="center"/>
          </w:tcPr>
          <w:p w:rsidR="00A55CFC" w:rsidRPr="00CA509C" w:rsidRDefault="00A22181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lang w:val="en-US"/>
              </w:rPr>
              <w:t xml:space="preserve">   34 – 25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lang w:val="en-US"/>
              </w:rPr>
              <w:t xml:space="preserve">   44 – 35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lang w:val="en-US"/>
              </w:rPr>
              <w:t xml:space="preserve"> 45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سنـة</w:t>
            </w:r>
            <w:r w:rsidRPr="00CA509C">
              <w:rPr>
                <w:rFonts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A55CFC" w:rsidRPr="002949C7" w:rsidTr="00596E34">
        <w:trPr>
          <w:trHeight w:val="236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 xml:space="preserve">. </w:t>
            </w:r>
            <w:r w:rsidRPr="00CA509C">
              <w:rPr>
                <w:rFonts w:ascii="Garamond" w:hAnsi="Garamond"/>
                <w:color w:val="000000"/>
                <w:sz w:val="18"/>
                <w:szCs w:val="18"/>
                <w:rtl/>
              </w:rPr>
              <w:t> </w:t>
            </w: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حسب الشهادة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22181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09" w:type="dxa"/>
            <w:vAlign w:val="center"/>
          </w:tcPr>
          <w:p w:rsidR="00A55CFC" w:rsidRPr="00CA509C" w:rsidRDefault="00A22181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22181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10.747</w:t>
            </w:r>
          </w:p>
        </w:tc>
        <w:tc>
          <w:tcPr>
            <w:tcW w:w="909" w:type="dxa"/>
            <w:vAlign w:val="center"/>
          </w:tcPr>
          <w:p w:rsidR="00A55CFC" w:rsidRPr="00CA509C" w:rsidRDefault="004B47B4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4534</w:t>
            </w:r>
          </w:p>
        </w:tc>
        <w:tc>
          <w:tcPr>
            <w:tcW w:w="909" w:type="dxa"/>
            <w:vAlign w:val="center"/>
          </w:tcPr>
          <w:p w:rsidR="00A55CFC" w:rsidRPr="00CA509C" w:rsidRDefault="004B47B4" w:rsidP="00F91B9F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62</w:t>
            </w:r>
            <w:r w:rsidR="00F91B9F">
              <w:rPr>
                <w:rFonts w:ascii="Garamond" w:hAnsi="Garamond" w:hint="cs"/>
                <w:b/>
                <w:bCs/>
                <w:color w:val="000000"/>
                <w:sz w:val="18"/>
                <w:szCs w:val="18"/>
                <w:rtl/>
              </w:rPr>
              <w:t>13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10 604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4 652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5 952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المشتغلـون (بالآلاف</w:t>
            </w:r>
            <w:proofErr w:type="spellStart"/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)</w:t>
            </w:r>
            <w:proofErr w:type="spellEnd"/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48,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A55CFC" w:rsidRPr="00CA509C" w:rsidRDefault="004B47B4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</w:rPr>
            </w:pPr>
            <w:r w:rsidRPr="00CA509C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معدل الشغل</w:t>
            </w:r>
            <w:proofErr w:type="spellStart"/>
            <w:r w:rsidR="00CA509C"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(%)</w:t>
            </w:r>
            <w:proofErr w:type="spellEnd"/>
          </w:p>
        </w:tc>
      </w:tr>
      <w:tr w:rsidR="00A55CFC" w:rsidRPr="002949C7" w:rsidTr="00CA509C">
        <w:trPr>
          <w:trHeight w:val="57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A55CFC" w:rsidRPr="00CA509C" w:rsidRDefault="00A55CFC" w:rsidP="00F91B9F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  <w:rtl/>
              </w:rPr>
              <w:t> </w:t>
            </w: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. حسب ال</w:t>
            </w:r>
            <w:r w:rsidR="00F91B9F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جنس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60,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596E3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596E3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A55CFC" w:rsidRPr="002949C7" w:rsidTr="00596E34">
        <w:trPr>
          <w:trHeight w:val="274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bidi="ar-MA"/>
              </w:rPr>
            </w:pPr>
            <w:r w:rsidRPr="00CA509C">
              <w:rPr>
                <w:rFonts w:hint="cs"/>
                <w:spacing w:val="-2"/>
                <w:sz w:val="18"/>
                <w:szCs w:val="18"/>
                <w:rtl/>
                <w:lang w:bidi="ar-MA"/>
              </w:rPr>
              <w:t xml:space="preserve">بنية الشغل حسب قطاعات النشاط </w:t>
            </w:r>
            <w:proofErr w:type="spellStart"/>
            <w:r w:rsidRPr="00CA509C">
              <w:rPr>
                <w:rFonts w:hint="cs"/>
                <w:spacing w:val="-2"/>
                <w:sz w:val="18"/>
                <w:szCs w:val="18"/>
                <w:rtl/>
                <w:lang w:bidi="ar-MA"/>
              </w:rPr>
              <w:t>الإقتصادي</w:t>
            </w:r>
            <w:r w:rsidR="00CA509C" w:rsidRPr="00CA509C">
              <w:rPr>
                <w:spacing w:val="-2"/>
                <w:sz w:val="18"/>
                <w:szCs w:val="18"/>
                <w:rtl/>
                <w:lang w:val="en-US"/>
              </w:rPr>
              <w:t>(%)</w:t>
            </w:r>
            <w:proofErr w:type="spellEnd"/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30,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3680" w:type="dxa"/>
            <w:vAlign w:val="bottom"/>
          </w:tcPr>
          <w:p w:rsidR="00A55CFC" w:rsidRPr="00CA509C" w:rsidRDefault="00A55CFC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11,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3680" w:type="dxa"/>
            <w:vAlign w:val="bottom"/>
          </w:tcPr>
          <w:p w:rsidR="00A55CFC" w:rsidRPr="00CA509C" w:rsidRDefault="00A55CFC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3680" w:type="dxa"/>
            <w:vAlign w:val="bottom"/>
          </w:tcPr>
          <w:p w:rsidR="00A55CFC" w:rsidRPr="00CA509C" w:rsidRDefault="00A55CFC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46,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66,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3680" w:type="dxa"/>
            <w:vAlign w:val="bottom"/>
          </w:tcPr>
          <w:p w:rsidR="00A55CFC" w:rsidRPr="00CA509C" w:rsidRDefault="00A55CFC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85,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70,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 xml:space="preserve">نسبة الشغل المؤدى عنه ضمـن الشغـل </w:t>
            </w:r>
            <w:proofErr w:type="spellStart"/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الكلي،</w:t>
            </w:r>
            <w:proofErr w:type="spellEnd"/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 xml:space="preserve"> منها</w:t>
            </w:r>
            <w:r w:rsidRPr="00CA509C">
              <w:rPr>
                <w:spacing w:val="-2"/>
                <w:sz w:val="18"/>
                <w:szCs w:val="18"/>
              </w:rPr>
              <w:t xml:space="preserve"> :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العمل المستأجر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الشغل الذاتي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bottom"/>
          </w:tcPr>
          <w:p w:rsidR="00A55CFC" w:rsidRPr="00CA509C" w:rsidRDefault="004B47B4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969</w:t>
            </w:r>
          </w:p>
        </w:tc>
        <w:tc>
          <w:tcPr>
            <w:tcW w:w="909" w:type="dxa"/>
            <w:vAlign w:val="bottom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09" w:type="dxa"/>
            <w:vAlign w:val="bottom"/>
          </w:tcPr>
          <w:p w:rsidR="00A55CFC" w:rsidRPr="00CA509C" w:rsidRDefault="004B47B4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481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476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contextualSpacing/>
              <w:rPr>
                <w:b/>
                <w:bCs/>
                <w:spacing w:val="-2"/>
                <w:sz w:val="18"/>
                <w:szCs w:val="18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السكان النشيطون 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المشتغلون</w:t>
            </w: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في حالة شغل ناقص (بالآلاف</w:t>
            </w:r>
            <w:proofErr w:type="spellStart"/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)</w:t>
            </w:r>
            <w:proofErr w:type="spellEnd"/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contextualSpacing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معدل الشغل الناقص </w:t>
            </w:r>
            <w:proofErr w:type="spellStart"/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(%)</w:t>
            </w:r>
            <w:proofErr w:type="spellEnd"/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0" w:hanging="141"/>
              <w:contextualSpacing/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CA509C">
              <w:rPr>
                <w:rFonts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>البطالة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4B47B4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1 114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909" w:type="dxa"/>
            <w:vAlign w:val="center"/>
          </w:tcPr>
          <w:p w:rsidR="00A55CFC" w:rsidRPr="00CA509C" w:rsidRDefault="004B47B4" w:rsidP="004B47B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1 088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899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العاطلـون (بالآلاف</w:t>
            </w:r>
            <w:proofErr w:type="spellStart"/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)</w:t>
            </w:r>
            <w:proofErr w:type="spellEnd"/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15,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 xml:space="preserve">نسبة الإنـاث ضمـن السكان النشيطين العاطلين </w:t>
            </w:r>
            <w:proofErr w:type="spellStart"/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(%)</w:t>
            </w:r>
            <w:proofErr w:type="spellEnd"/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12,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البطالـة</w:t>
            </w:r>
            <w:r w:rsidRPr="00CA509C">
              <w:rPr>
                <w:b/>
                <w:bCs/>
                <w:spacing w:val="-2"/>
                <w:sz w:val="18"/>
                <w:szCs w:val="18"/>
                <w:lang w:val="en-US"/>
              </w:rPr>
              <w:t xml:space="preserve"> (%</w:t>
            </w:r>
            <w:r w:rsidRPr="00CA509C">
              <w:rPr>
                <w:spacing w:val="-2"/>
                <w:sz w:val="18"/>
                <w:szCs w:val="18"/>
                <w:lang w:val="en-US"/>
              </w:rPr>
              <w:t xml:space="preserve">) </w:t>
            </w:r>
          </w:p>
        </w:tc>
      </w:tr>
      <w:tr w:rsidR="00A55CFC" w:rsidRPr="002949C7" w:rsidTr="00CA509C">
        <w:trPr>
          <w:trHeight w:val="57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CA509C">
              <w:rPr>
                <w:rFonts w:ascii="Garamond" w:hAnsi="Garamond" w:hint="cs"/>
                <w:sz w:val="18"/>
                <w:szCs w:val="18"/>
                <w:rtl/>
              </w:rPr>
              <w:t>. حسب الجنس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09" w:type="dxa"/>
            <w:vAlign w:val="center"/>
          </w:tcPr>
          <w:p w:rsidR="00A55CFC" w:rsidRPr="00CA509C" w:rsidRDefault="004B47B4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22,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/>
              </w:rPr>
            </w:pP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 xml:space="preserve">. </w:t>
            </w:r>
            <w:r w:rsidRPr="00CA509C">
              <w:rPr>
                <w:rFonts w:ascii="Garamond" w:hAnsi="Garamond"/>
                <w:color w:val="000000"/>
                <w:sz w:val="18"/>
                <w:szCs w:val="18"/>
                <w:rtl/>
              </w:rPr>
              <w:t> </w:t>
            </w: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حسب السن</w:t>
            </w:r>
          </w:p>
        </w:tc>
      </w:tr>
      <w:tr w:rsidR="00A55CFC" w:rsidRPr="002949C7" w:rsidTr="00596E34">
        <w:trPr>
          <w:trHeight w:val="282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lang w:val="en-US"/>
              </w:rPr>
              <w:t xml:space="preserve">   24 – 15  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lang w:val="en-US"/>
              </w:rPr>
              <w:t xml:space="preserve">   34 – 25  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lang w:val="en-US"/>
              </w:rPr>
              <w:t xml:space="preserve">   44 – 35  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lang w:val="en-US"/>
              </w:rPr>
              <w:t xml:space="preserve">   45  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سنـة فأكثـر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rFonts w:hint="cs"/>
                <w:spacing w:val="-2"/>
                <w:sz w:val="18"/>
                <w:szCs w:val="18"/>
                <w:rtl/>
                <w:lang w:val="en-US"/>
              </w:rPr>
              <w:t>. حسب الشهادة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F91B9F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5,</w:t>
            </w:r>
            <w:r w:rsidR="00F91B9F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A55CFC" w:rsidRPr="002949C7" w:rsidTr="00596E34">
        <w:trPr>
          <w:trHeight w:val="113"/>
          <w:jc w:val="center"/>
        </w:trPr>
        <w:tc>
          <w:tcPr>
            <w:tcW w:w="84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11,</w:t>
            </w:r>
            <w:r w:rsidR="004B47B4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09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03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16" w:type="dxa"/>
            <w:vAlign w:val="center"/>
          </w:tcPr>
          <w:p w:rsidR="00A55CFC" w:rsidRPr="00CA509C" w:rsidRDefault="00A55CFC" w:rsidP="00596E3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3680" w:type="dxa"/>
            <w:vAlign w:val="center"/>
          </w:tcPr>
          <w:p w:rsidR="00A55CFC" w:rsidRPr="00CA509C" w:rsidRDefault="00A55CFC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</w:tbl>
    <w:p w:rsidR="00FE6C56" w:rsidRDefault="00FE6C56" w:rsidP="00FE6C56">
      <w:pPr>
        <w:bidi/>
        <w:spacing w:line="240" w:lineRule="exact"/>
        <w:rPr>
          <w:b/>
          <w:bCs/>
          <w:sz w:val="14"/>
          <w:szCs w:val="14"/>
        </w:rPr>
      </w:pPr>
    </w:p>
    <w:p w:rsidR="008A6BD2" w:rsidRPr="00AB789E" w:rsidRDefault="008A6BD2" w:rsidP="00D82933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  <w:rtl/>
        </w:rPr>
      </w:pP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الجدول </w:t>
      </w:r>
      <w:proofErr w:type="spellStart"/>
      <w:r w:rsidRPr="00AB789E">
        <w:rPr>
          <w:rFonts w:hint="cs"/>
          <w:b/>
          <w:bCs/>
          <w:color w:val="548DD4"/>
          <w:sz w:val="28"/>
          <w:szCs w:val="28"/>
          <w:rtl/>
        </w:rPr>
        <w:t>2:</w:t>
      </w:r>
      <w:proofErr w:type="spellEnd"/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b/>
          <w:bCs/>
          <w:color w:val="548DD4"/>
          <w:sz w:val="28"/>
          <w:szCs w:val="28"/>
          <w:rtl/>
        </w:rPr>
        <w:t xml:space="preserve">معـدل </w:t>
      </w:r>
      <w:proofErr w:type="spellStart"/>
      <w:r w:rsidRPr="00AB789E">
        <w:rPr>
          <w:b/>
          <w:bCs/>
          <w:color w:val="548DD4"/>
          <w:sz w:val="28"/>
          <w:szCs w:val="28"/>
          <w:rtl/>
        </w:rPr>
        <w:t>النشـاط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>،</w:t>
      </w:r>
      <w:proofErr w:type="spellEnd"/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proofErr w:type="spellStart"/>
      <w:r w:rsidRPr="00AB789E">
        <w:rPr>
          <w:rFonts w:hint="cs"/>
          <w:b/>
          <w:bCs/>
          <w:color w:val="548DD4"/>
          <w:sz w:val="28"/>
          <w:szCs w:val="28"/>
          <w:rtl/>
        </w:rPr>
        <w:t>الشغل،</w:t>
      </w:r>
      <w:proofErr w:type="spellEnd"/>
      <w:r w:rsidRPr="00AB789E">
        <w:rPr>
          <w:b/>
          <w:bCs/>
          <w:color w:val="548DD4"/>
          <w:sz w:val="28"/>
          <w:szCs w:val="28"/>
          <w:rtl/>
        </w:rPr>
        <w:t xml:space="preserve"> البطالـة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و</w:t>
      </w:r>
      <w:r w:rsidRPr="00AB789E">
        <w:rPr>
          <w:b/>
          <w:bCs/>
          <w:color w:val="548DD4"/>
          <w:sz w:val="28"/>
          <w:szCs w:val="28"/>
          <w:rtl/>
        </w:rPr>
        <w:t xml:space="preserve"> الشغل الناقص حسـب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الجهات</w:t>
      </w:r>
      <w:r w:rsidRPr="00AB789E">
        <w:rPr>
          <w:b/>
          <w:bCs/>
          <w:color w:val="548DD4"/>
          <w:sz w:val="28"/>
          <w:szCs w:val="28"/>
          <w:rtl/>
        </w:rPr>
        <w:t xml:space="preserve"> </w:t>
      </w:r>
      <w:proofErr w:type="spellStart"/>
      <w:r w:rsidRPr="00AB789E">
        <w:rPr>
          <w:b/>
          <w:bCs/>
          <w:color w:val="548DD4"/>
          <w:sz w:val="28"/>
          <w:szCs w:val="28"/>
          <w:rtl/>
        </w:rPr>
        <w:t>(%)</w:t>
      </w:r>
      <w:proofErr w:type="spellEnd"/>
      <w:r w:rsidRPr="00AB789E">
        <w:rPr>
          <w:rFonts w:hint="cs"/>
          <w:b/>
          <w:bCs/>
          <w:color w:val="548DD4"/>
          <w:sz w:val="28"/>
          <w:szCs w:val="28"/>
          <w:vertAlign w:val="superscript"/>
          <w:rtl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14"/>
        <w:gridCol w:w="2125"/>
        <w:gridCol w:w="4989"/>
      </w:tblGrid>
      <w:tr w:rsidR="008A6BD2" w:rsidRPr="009137B8" w:rsidTr="00596E34">
        <w:trPr>
          <w:trHeight w:val="212"/>
          <w:jc w:val="center"/>
        </w:trPr>
        <w:tc>
          <w:tcPr>
            <w:tcW w:w="1103" w:type="pct"/>
            <w:vAlign w:val="center"/>
          </w:tcPr>
          <w:p w:rsidR="008A6BD2" w:rsidRPr="009137B8" w:rsidRDefault="008A6BD2" w:rsidP="00596E34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9137B8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2949C7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الث</w:t>
            </w:r>
            <w:r>
              <w:rPr>
                <w:rFonts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>الث</w:t>
            </w:r>
            <w:r w:rsidRPr="009137B8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9137B8">
              <w:rPr>
                <w:rFonts w:hint="cs"/>
                <w:b/>
                <w:bCs/>
                <w:sz w:val="18"/>
                <w:szCs w:val="18"/>
                <w:rtl/>
              </w:rPr>
              <w:t>201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164" w:type="pct"/>
            <w:vAlign w:val="center"/>
          </w:tcPr>
          <w:p w:rsidR="008A6BD2" w:rsidRPr="009137B8" w:rsidRDefault="008A6BD2" w:rsidP="00596E34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9137B8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2949C7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الث</w:t>
            </w:r>
            <w:r>
              <w:rPr>
                <w:rFonts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>الث</w:t>
            </w:r>
            <w:r w:rsidRPr="009137B8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9137B8">
              <w:rPr>
                <w:rFonts w:hint="cs"/>
                <w:b/>
                <w:bCs/>
                <w:sz w:val="18"/>
                <w:szCs w:val="18"/>
                <w:rtl/>
              </w:rPr>
              <w:t>201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33" w:type="pct"/>
            <w:vAlign w:val="center"/>
          </w:tcPr>
          <w:p w:rsidR="008A6BD2" w:rsidRPr="009137B8" w:rsidRDefault="00A55CFC" w:rsidP="00596E34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2949C7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8A6BD2" w:rsidRPr="009137B8" w:rsidTr="00596E34">
        <w:trPr>
          <w:trHeight w:val="179"/>
          <w:jc w:val="center"/>
        </w:trPr>
        <w:tc>
          <w:tcPr>
            <w:tcW w:w="5000" w:type="pct"/>
            <w:gridSpan w:val="3"/>
            <w:vAlign w:val="center"/>
          </w:tcPr>
          <w:p w:rsidR="008A6BD2" w:rsidRPr="009137B8" w:rsidRDefault="008A6BD2" w:rsidP="00596E3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معـدل النشـاط</w:t>
            </w:r>
            <w:r w:rsidRPr="009137B8">
              <w:rPr>
                <w:b/>
                <w:bCs/>
                <w:color w:val="548DD4"/>
                <w:sz w:val="18"/>
                <w:szCs w:val="18"/>
              </w:rPr>
              <w:t xml:space="preserve"> </w:t>
            </w:r>
            <w:proofErr w:type="spellStart"/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(</w:t>
            </w:r>
            <w:proofErr w:type="spellEnd"/>
            <w:r w:rsidRPr="009137B8">
              <w:rPr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سنـة فأكثـر</w:t>
            </w:r>
            <w:proofErr w:type="spellStart"/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طنجة-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تطوان-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الحسيمة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فـــــــــاس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-مكــــــناس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الربــاط-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ســلا-القنيطـــرة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بني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مــلال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-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خنيفـــــــــرة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الدار البيضاء -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ســــطات</w:t>
            </w:r>
            <w:proofErr w:type="spellEnd"/>
          </w:p>
        </w:tc>
      </w:tr>
      <w:tr w:rsidR="008A6BD2" w:rsidRPr="009137B8" w:rsidTr="00596E34">
        <w:trPr>
          <w:trHeight w:val="198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مـــراكش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اسفــي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درعــــة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تافيلالــت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4B47B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42,</w:t>
            </w:r>
            <w:r w:rsidR="004B47B4">
              <w:rPr>
                <w:rFonts w:ascii="Garamond" w:hAnsi="Garamond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ســــوس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مــــاسة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4B47B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45,</w:t>
            </w:r>
            <w:r w:rsidR="004B47B4">
              <w:rPr>
                <w:rFonts w:ascii="Garamond" w:hAnsi="Garamond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>جهات الجنوب (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كلميــــــم-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واد نـــون العيون الساقية الحمراء</w:t>
            </w: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 xml:space="preserve"> و</w:t>
            </w: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الداخلـــة واد الذهب</w:t>
            </w:r>
            <w:proofErr w:type="spellStart"/>
            <w:r w:rsidRPr="002D1963">
              <w:rPr>
                <w:rFonts w:ascii="Calibri" w:hAnsi="Calibri"/>
                <w:color w:val="000000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8A6BD2" w:rsidRPr="009137B8" w:rsidTr="00596E34">
        <w:trPr>
          <w:trHeight w:val="236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5000" w:type="pct"/>
            <w:gridSpan w:val="3"/>
            <w:vAlign w:val="center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hint="cs"/>
                <w:b/>
                <w:bCs/>
                <w:color w:val="548DD4"/>
                <w:sz w:val="18"/>
                <w:szCs w:val="18"/>
                <w:rtl/>
              </w:rPr>
              <w:t xml:space="preserve">معدل الشغل </w:t>
            </w:r>
            <w:proofErr w:type="spellStart"/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(</w:t>
            </w:r>
            <w:proofErr w:type="spellEnd"/>
            <w:r w:rsidRPr="009137B8">
              <w:rPr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سنـة فأكثـر</w:t>
            </w:r>
            <w:proofErr w:type="spellStart"/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طنجة-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تطوان-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الحسيمة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فـــــــــاس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-مكــــــناس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الربــاط-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ســلا-القنيطـــرة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بني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مــلال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-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خنيفـــــــــرة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الدار البيضاء -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ســــطات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4B47B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43,</w:t>
            </w:r>
            <w:r w:rsidR="004B47B4">
              <w:rPr>
                <w:rFonts w:ascii="Garamond" w:hAnsi="Garamond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مـــراكش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اسفــي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4B47B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37,</w:t>
            </w:r>
            <w:r w:rsidR="004B47B4">
              <w:rPr>
                <w:rFonts w:ascii="Garamond" w:hAnsi="Garamond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درعــــة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تافيلالــت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ســــوس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مــــاسة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4B47B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38,</w:t>
            </w:r>
            <w:r w:rsidR="004B47B4">
              <w:rPr>
                <w:rFonts w:ascii="Garamond" w:hAnsi="Garamond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>جهات الجنوب (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كلميــــــم-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واد نـــون العيون الساقية الحمراء</w:t>
            </w: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 xml:space="preserve"> و</w:t>
            </w: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الداخلـــة واد الذهب</w:t>
            </w:r>
            <w:proofErr w:type="spellStart"/>
            <w:r w:rsidRPr="002D1963">
              <w:rPr>
                <w:rFonts w:ascii="Calibri" w:hAnsi="Calibri"/>
                <w:color w:val="000000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</w:p>
        </w:tc>
      </w:tr>
      <w:tr w:rsidR="008A6BD2" w:rsidRPr="009137B8" w:rsidTr="00596E34">
        <w:trPr>
          <w:trHeight w:val="115"/>
          <w:jc w:val="center"/>
        </w:trPr>
        <w:tc>
          <w:tcPr>
            <w:tcW w:w="5000" w:type="pct"/>
            <w:gridSpan w:val="3"/>
            <w:vAlign w:val="center"/>
          </w:tcPr>
          <w:p w:rsidR="008A6BD2" w:rsidRPr="009137B8" w:rsidRDefault="008A6BD2" w:rsidP="00596E3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color w:val="548DD4"/>
                <w:sz w:val="18"/>
                <w:szCs w:val="18"/>
              </w:rPr>
            </w:pP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معـدل البطالـة</w:t>
            </w:r>
            <w:r w:rsidRPr="009137B8">
              <w:rPr>
                <w:rFonts w:hint="cs"/>
                <w:b/>
                <w:bCs/>
                <w:color w:val="548DD4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(</w:t>
            </w:r>
            <w:proofErr w:type="spellEnd"/>
            <w:r w:rsidRPr="009137B8">
              <w:rPr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سنـة فأكثـر</w:t>
            </w:r>
            <w:proofErr w:type="spellStart"/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4B47B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11,</w:t>
            </w:r>
            <w:r w:rsidR="004B47B4">
              <w:rPr>
                <w:rFonts w:ascii="Garamond" w:hAnsi="Garamond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7,7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طنجة-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تطوان-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الحسيمة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8A6BD2" w:rsidRPr="009137B8" w:rsidTr="00596E34">
        <w:trPr>
          <w:trHeight w:val="282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4B47B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7,</w:t>
            </w:r>
            <w:r w:rsidR="004B47B4">
              <w:rPr>
                <w:rFonts w:ascii="Garamond" w:hAnsi="Garamond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8,7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فـــــــــاس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-مكــــــناس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4B47B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9,</w:t>
            </w:r>
            <w:r w:rsidR="004B47B4">
              <w:rPr>
                <w:rFonts w:ascii="Garamond" w:hAnsi="Garamond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الربــاط-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ســلا-القنيطـــرة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بني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مــلال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-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خنيفـــــــــرة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9,7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الدار البيضاء -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ســــطات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مـــراكش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اسفــي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درعــــة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تافيلالــت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ســــوس 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مــــاسة</w:t>
            </w:r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4B47B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15,</w:t>
            </w:r>
            <w:r w:rsidR="004B47B4">
              <w:rPr>
                <w:rFonts w:ascii="Garamond" w:hAnsi="Garamond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Cs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>جهات الجنوب (</w:t>
            </w:r>
            <w:proofErr w:type="spellStart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كلميــــــم-</w:t>
            </w:r>
            <w:proofErr w:type="spellEnd"/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واد نـــون العيون الساقية الحمراء</w:t>
            </w: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 xml:space="preserve"> و</w:t>
            </w: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الداخلـــة واد الذهب</w:t>
            </w:r>
            <w:proofErr w:type="spellStart"/>
            <w:r w:rsidRPr="002D1963">
              <w:rPr>
                <w:rFonts w:ascii="Calibri" w:hAnsi="Calibri"/>
                <w:color w:val="000000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8A6BD2" w:rsidRPr="009137B8" w:rsidTr="00596E34">
        <w:trPr>
          <w:trHeight w:val="113"/>
          <w:jc w:val="center"/>
        </w:trPr>
        <w:tc>
          <w:tcPr>
            <w:tcW w:w="1103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64" w:type="pct"/>
            <w:vAlign w:val="center"/>
          </w:tcPr>
          <w:p w:rsidR="008A6BD2" w:rsidRPr="002D1963" w:rsidRDefault="008A6BD2" w:rsidP="00596E34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2D1963">
              <w:rPr>
                <w:rFonts w:ascii="Garamond" w:hAnsi="Garamond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2733" w:type="pct"/>
            <w:vAlign w:val="bottom"/>
          </w:tcPr>
          <w:p w:rsidR="008A6BD2" w:rsidRPr="009137B8" w:rsidRDefault="008A6BD2" w:rsidP="00596E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</w:p>
        </w:tc>
      </w:tr>
    </w:tbl>
    <w:p w:rsidR="008A6BD2" w:rsidRDefault="008A6BD2" w:rsidP="008A6BD2">
      <w:pPr>
        <w:bidi/>
        <w:spacing w:line="240" w:lineRule="exact"/>
        <w:rPr>
          <w:b/>
          <w:bCs/>
          <w:sz w:val="14"/>
          <w:szCs w:val="14"/>
        </w:rPr>
      </w:pPr>
      <w:proofErr w:type="spellStart"/>
      <w:r w:rsidRPr="00AB789E">
        <w:rPr>
          <w:b/>
          <w:bCs/>
          <w:sz w:val="14"/>
          <w:szCs w:val="14"/>
          <w:rtl/>
        </w:rPr>
        <w:t>المصـدر:</w:t>
      </w:r>
      <w:proofErr w:type="spellEnd"/>
      <w:r w:rsidRPr="00AB789E">
        <w:rPr>
          <w:b/>
          <w:bCs/>
          <w:sz w:val="14"/>
          <w:szCs w:val="14"/>
          <w:rtl/>
        </w:rPr>
        <w:t xml:space="preserve"> البحث الوطني حول </w:t>
      </w:r>
      <w:proofErr w:type="spellStart"/>
      <w:r w:rsidRPr="00AB789E">
        <w:rPr>
          <w:b/>
          <w:bCs/>
          <w:sz w:val="14"/>
          <w:szCs w:val="14"/>
          <w:rtl/>
        </w:rPr>
        <w:t>الت</w:t>
      </w:r>
      <w:r>
        <w:rPr>
          <w:b/>
          <w:bCs/>
          <w:sz w:val="14"/>
          <w:szCs w:val="14"/>
          <w:rtl/>
        </w:rPr>
        <w:t>شغيل،</w:t>
      </w:r>
      <w:proofErr w:type="spellEnd"/>
      <w:r>
        <w:rPr>
          <w:b/>
          <w:bCs/>
          <w:sz w:val="14"/>
          <w:szCs w:val="14"/>
          <w:rtl/>
        </w:rPr>
        <w:t xml:space="preserve"> المندوبية السامية للتخطيط</w:t>
      </w:r>
      <w:r>
        <w:rPr>
          <w:rFonts w:hint="cs"/>
          <w:b/>
          <w:bCs/>
          <w:sz w:val="14"/>
          <w:szCs w:val="14"/>
          <w:rtl/>
        </w:rPr>
        <w:t>.</w:t>
      </w:r>
    </w:p>
    <w:p w:rsidR="00A55CFC" w:rsidRPr="00AB789E" w:rsidRDefault="00A55CFC" w:rsidP="00A55CFC">
      <w:pPr>
        <w:bidi/>
        <w:rPr>
          <w:rFonts w:cs="Simplified Arabic"/>
          <w:b/>
          <w:bCs/>
          <w:color w:val="0070C0"/>
          <w:rtl/>
          <w:lang w:val="en-US"/>
        </w:rPr>
      </w:pPr>
      <w:r w:rsidRPr="00AB789E">
        <w:rPr>
          <w:b/>
          <w:bCs/>
          <w:sz w:val="14"/>
          <w:szCs w:val="14"/>
          <w:vertAlign w:val="superscript"/>
          <w:rtl/>
        </w:rPr>
        <w:t>(1)</w:t>
      </w:r>
      <w:proofErr w:type="spellStart"/>
      <w:r w:rsidRPr="00AB789E">
        <w:rPr>
          <w:b/>
          <w:bCs/>
          <w:sz w:val="14"/>
          <w:szCs w:val="14"/>
          <w:rtl/>
        </w:rPr>
        <w:t>بالن</w:t>
      </w:r>
      <w:proofErr w:type="spellEnd"/>
      <w:r w:rsidRPr="00AB789E">
        <w:rPr>
          <w:b/>
          <w:bCs/>
          <w:sz w:val="14"/>
          <w:szCs w:val="14"/>
          <w:rtl/>
          <w:lang w:bidi="ar-MA"/>
        </w:rPr>
        <w:t>سب</w:t>
      </w:r>
      <w:r w:rsidRPr="00AB789E">
        <w:rPr>
          <w:b/>
          <w:bCs/>
          <w:sz w:val="14"/>
          <w:szCs w:val="14"/>
          <w:rtl/>
        </w:rPr>
        <w:t xml:space="preserve">ة </w:t>
      </w:r>
      <w:proofErr w:type="spellStart"/>
      <w:r w:rsidRPr="00AB789E">
        <w:rPr>
          <w:rFonts w:hint="cs"/>
          <w:b/>
          <w:bCs/>
          <w:sz w:val="14"/>
          <w:szCs w:val="14"/>
          <w:rtl/>
        </w:rPr>
        <w:t>ل</w:t>
      </w:r>
      <w:r w:rsidRPr="00AB789E">
        <w:rPr>
          <w:b/>
          <w:bCs/>
          <w:sz w:val="14"/>
          <w:szCs w:val="14"/>
          <w:rtl/>
        </w:rPr>
        <w:t>لتعاريف</w:t>
      </w:r>
      <w:proofErr w:type="spellEnd"/>
      <w:r w:rsidRPr="00AB789E">
        <w:rPr>
          <w:b/>
          <w:bCs/>
          <w:sz w:val="14"/>
          <w:szCs w:val="14"/>
          <w:rtl/>
        </w:rPr>
        <w:t xml:space="preserve"> المصطلحات والمؤشرات </w:t>
      </w:r>
      <w:proofErr w:type="spellStart"/>
      <w:r w:rsidRPr="00AB789E">
        <w:rPr>
          <w:b/>
          <w:bCs/>
          <w:sz w:val="14"/>
          <w:szCs w:val="14"/>
          <w:rtl/>
        </w:rPr>
        <w:t>المستعملة،</w:t>
      </w:r>
      <w:proofErr w:type="spellEnd"/>
      <w:r w:rsidRPr="00AB789E">
        <w:rPr>
          <w:b/>
          <w:bCs/>
          <w:sz w:val="14"/>
          <w:szCs w:val="14"/>
          <w:rtl/>
        </w:rPr>
        <w:t xml:space="preserve"> انظر المعجم على الموقع الإلكتروني للمندوبية السامية للتخطيط: </w:t>
      </w:r>
      <w:hyperlink r:id="rId14" w:history="1">
        <w:r w:rsidRPr="00AB789E">
          <w:rPr>
            <w:b/>
            <w:bCs/>
            <w:color w:val="0070C0"/>
            <w:sz w:val="14"/>
            <w:u w:val="single"/>
          </w:rPr>
          <w:t>http://www.hcp.ma</w:t>
        </w:r>
      </w:hyperlink>
    </w:p>
    <w:p w:rsidR="008A6BD2" w:rsidRPr="00FE6C56" w:rsidRDefault="008A6BD2" w:rsidP="008A6BD2">
      <w:pPr>
        <w:bidi/>
        <w:spacing w:line="240" w:lineRule="exact"/>
        <w:rPr>
          <w:sz w:val="12"/>
          <w:szCs w:val="12"/>
          <w:highlight w:val="yellow"/>
          <w:rtl/>
        </w:rPr>
      </w:pPr>
    </w:p>
    <w:p w:rsidR="00913E21" w:rsidRPr="00FE6C56" w:rsidRDefault="00913E21" w:rsidP="0077302D">
      <w:pPr>
        <w:bidi/>
        <w:spacing w:line="240" w:lineRule="exact"/>
        <w:rPr>
          <w:sz w:val="12"/>
          <w:szCs w:val="12"/>
          <w:highlight w:val="yellow"/>
          <w:rtl/>
        </w:rPr>
      </w:pPr>
    </w:p>
    <w:sectPr w:rsidR="00913E21" w:rsidRPr="00FE6C56" w:rsidSect="004F223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B87" w:rsidRDefault="00E96B87" w:rsidP="005D32D7">
      <w:r>
        <w:separator/>
      </w:r>
    </w:p>
  </w:endnote>
  <w:endnote w:type="continuationSeparator" w:id="0">
    <w:p w:rsidR="00E96B87" w:rsidRDefault="00E96B87" w:rsidP="005D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67825"/>
      <w:docPartObj>
        <w:docPartGallery w:val="Page Numbers (Bottom of Page)"/>
        <w:docPartUnique/>
      </w:docPartObj>
    </w:sdtPr>
    <w:sdtContent>
      <w:p w:rsidR="00676277" w:rsidRDefault="00A82860">
        <w:pPr>
          <w:pStyle w:val="Pieddepage"/>
          <w:jc w:val="center"/>
        </w:pPr>
        <w:fldSimple w:instr=" PAGE   \* MERGEFORMAT ">
          <w:r w:rsidR="00EC3C27">
            <w:rPr>
              <w:noProof/>
            </w:rPr>
            <w:t>1</w:t>
          </w:r>
        </w:fldSimple>
      </w:p>
    </w:sdtContent>
  </w:sdt>
  <w:p w:rsidR="00676277" w:rsidRDefault="00676277" w:rsidP="00CD5B4F">
    <w:pPr>
      <w:pStyle w:val="Pieddepage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B87" w:rsidRDefault="00E96B87" w:rsidP="005D32D7">
      <w:r>
        <w:separator/>
      </w:r>
    </w:p>
  </w:footnote>
  <w:footnote w:type="continuationSeparator" w:id="0">
    <w:p w:rsidR="00E96B87" w:rsidRDefault="00E96B87" w:rsidP="005D32D7">
      <w:r>
        <w:continuationSeparator/>
      </w:r>
    </w:p>
  </w:footnote>
  <w:footnote w:id="1">
    <w:p w:rsidR="00676277" w:rsidRDefault="00676277" w:rsidP="008A6BD2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كلميم-وادنون،</w:t>
      </w:r>
      <w:proofErr w:type="spellEnd"/>
      <w:r>
        <w:rPr>
          <w:rFonts w:hint="cs"/>
          <w:rtl/>
        </w:rPr>
        <w:t xml:space="preserve"> العيون-الساقية الحمراء و </w:t>
      </w:r>
      <w:proofErr w:type="spellStart"/>
      <w:r>
        <w:rPr>
          <w:rFonts w:hint="cs"/>
          <w:rtl/>
        </w:rPr>
        <w:t>الداخلة-</w:t>
      </w:r>
      <w:proofErr w:type="spellEnd"/>
      <w:r>
        <w:rPr>
          <w:rFonts w:hint="cs"/>
          <w:rtl/>
        </w:rPr>
        <w:t xml:space="preserve"> واد </w:t>
      </w:r>
      <w:r w:rsidRPr="00753EFA">
        <w:rPr>
          <w:rtl/>
        </w:rPr>
        <w:t>الذهب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712"/>
    <w:rsid w:val="00004C40"/>
    <w:rsid w:val="00012044"/>
    <w:rsid w:val="0002048E"/>
    <w:rsid w:val="000304CB"/>
    <w:rsid w:val="00037B6C"/>
    <w:rsid w:val="00043EAD"/>
    <w:rsid w:val="000462C6"/>
    <w:rsid w:val="000573DA"/>
    <w:rsid w:val="00061F1E"/>
    <w:rsid w:val="00063562"/>
    <w:rsid w:val="0006409C"/>
    <w:rsid w:val="00065C9A"/>
    <w:rsid w:val="00081A67"/>
    <w:rsid w:val="0008704C"/>
    <w:rsid w:val="0009081C"/>
    <w:rsid w:val="00097975"/>
    <w:rsid w:val="000A6CCA"/>
    <w:rsid w:val="000B132F"/>
    <w:rsid w:val="000F1D76"/>
    <w:rsid w:val="000F23AD"/>
    <w:rsid w:val="000F7C88"/>
    <w:rsid w:val="001073FD"/>
    <w:rsid w:val="00112221"/>
    <w:rsid w:val="00114AEB"/>
    <w:rsid w:val="001379B3"/>
    <w:rsid w:val="00147125"/>
    <w:rsid w:val="001515F8"/>
    <w:rsid w:val="00171896"/>
    <w:rsid w:val="0017336F"/>
    <w:rsid w:val="00183AA8"/>
    <w:rsid w:val="00186473"/>
    <w:rsid w:val="001939AE"/>
    <w:rsid w:val="001978ED"/>
    <w:rsid w:val="001A165A"/>
    <w:rsid w:val="001A714F"/>
    <w:rsid w:val="001B099B"/>
    <w:rsid w:val="001B467C"/>
    <w:rsid w:val="001C3B36"/>
    <w:rsid w:val="001C49BA"/>
    <w:rsid w:val="001D0A5C"/>
    <w:rsid w:val="001D5478"/>
    <w:rsid w:val="001E54DE"/>
    <w:rsid w:val="001F69F5"/>
    <w:rsid w:val="00207A74"/>
    <w:rsid w:val="00210111"/>
    <w:rsid w:val="002132F6"/>
    <w:rsid w:val="00221054"/>
    <w:rsid w:val="00224C4C"/>
    <w:rsid w:val="00227E70"/>
    <w:rsid w:val="00231D16"/>
    <w:rsid w:val="00235812"/>
    <w:rsid w:val="00252E95"/>
    <w:rsid w:val="0025412F"/>
    <w:rsid w:val="00261005"/>
    <w:rsid w:val="002660A7"/>
    <w:rsid w:val="0027248C"/>
    <w:rsid w:val="00284340"/>
    <w:rsid w:val="0028721E"/>
    <w:rsid w:val="00290B09"/>
    <w:rsid w:val="002935DA"/>
    <w:rsid w:val="00293C7C"/>
    <w:rsid w:val="00296712"/>
    <w:rsid w:val="002A3919"/>
    <w:rsid w:val="002B372C"/>
    <w:rsid w:val="002C3109"/>
    <w:rsid w:val="002D478C"/>
    <w:rsid w:val="002E4870"/>
    <w:rsid w:val="002F18F8"/>
    <w:rsid w:val="002F3278"/>
    <w:rsid w:val="00305FF1"/>
    <w:rsid w:val="00323DC4"/>
    <w:rsid w:val="00325B84"/>
    <w:rsid w:val="00331AC4"/>
    <w:rsid w:val="00333701"/>
    <w:rsid w:val="003338BA"/>
    <w:rsid w:val="00344787"/>
    <w:rsid w:val="003634BF"/>
    <w:rsid w:val="003722A4"/>
    <w:rsid w:val="0037378D"/>
    <w:rsid w:val="003808E3"/>
    <w:rsid w:val="003835FF"/>
    <w:rsid w:val="003A13E0"/>
    <w:rsid w:val="003A635C"/>
    <w:rsid w:val="003B04A5"/>
    <w:rsid w:val="003C3B12"/>
    <w:rsid w:val="003D0EF5"/>
    <w:rsid w:val="003D20DD"/>
    <w:rsid w:val="003E30AE"/>
    <w:rsid w:val="003F3A7F"/>
    <w:rsid w:val="003F7C77"/>
    <w:rsid w:val="00406815"/>
    <w:rsid w:val="00413948"/>
    <w:rsid w:val="00416F44"/>
    <w:rsid w:val="00423EDF"/>
    <w:rsid w:val="00427F68"/>
    <w:rsid w:val="00434B64"/>
    <w:rsid w:val="00441306"/>
    <w:rsid w:val="004425A8"/>
    <w:rsid w:val="004441F3"/>
    <w:rsid w:val="0044768A"/>
    <w:rsid w:val="0045670E"/>
    <w:rsid w:val="0046271B"/>
    <w:rsid w:val="0046590A"/>
    <w:rsid w:val="00474F76"/>
    <w:rsid w:val="004769FA"/>
    <w:rsid w:val="004918CA"/>
    <w:rsid w:val="004A5F1A"/>
    <w:rsid w:val="004A6792"/>
    <w:rsid w:val="004B47B4"/>
    <w:rsid w:val="004B687F"/>
    <w:rsid w:val="004C218D"/>
    <w:rsid w:val="004C6B7C"/>
    <w:rsid w:val="004E278C"/>
    <w:rsid w:val="004E4482"/>
    <w:rsid w:val="004E69CC"/>
    <w:rsid w:val="004F2234"/>
    <w:rsid w:val="004F3984"/>
    <w:rsid w:val="00501C3A"/>
    <w:rsid w:val="00506666"/>
    <w:rsid w:val="0051492D"/>
    <w:rsid w:val="00514FA5"/>
    <w:rsid w:val="005150DD"/>
    <w:rsid w:val="00525853"/>
    <w:rsid w:val="005306C9"/>
    <w:rsid w:val="00545198"/>
    <w:rsid w:val="00550886"/>
    <w:rsid w:val="005578E8"/>
    <w:rsid w:val="0058321A"/>
    <w:rsid w:val="00595DDB"/>
    <w:rsid w:val="00596E34"/>
    <w:rsid w:val="005A1796"/>
    <w:rsid w:val="005A7ED0"/>
    <w:rsid w:val="005B2B9F"/>
    <w:rsid w:val="005B2C97"/>
    <w:rsid w:val="005B4C13"/>
    <w:rsid w:val="005B51FB"/>
    <w:rsid w:val="005B552F"/>
    <w:rsid w:val="005C46AF"/>
    <w:rsid w:val="005C5BCD"/>
    <w:rsid w:val="005D0289"/>
    <w:rsid w:val="005D32D7"/>
    <w:rsid w:val="005D558E"/>
    <w:rsid w:val="005F187B"/>
    <w:rsid w:val="0060280B"/>
    <w:rsid w:val="00612F26"/>
    <w:rsid w:val="00614082"/>
    <w:rsid w:val="00615C26"/>
    <w:rsid w:val="00657423"/>
    <w:rsid w:val="006609E7"/>
    <w:rsid w:val="00667456"/>
    <w:rsid w:val="00670D07"/>
    <w:rsid w:val="006713E1"/>
    <w:rsid w:val="00676277"/>
    <w:rsid w:val="00677C4D"/>
    <w:rsid w:val="0068556D"/>
    <w:rsid w:val="00691AD8"/>
    <w:rsid w:val="006A52AF"/>
    <w:rsid w:val="006B5AA0"/>
    <w:rsid w:val="006C3456"/>
    <w:rsid w:val="006D15C3"/>
    <w:rsid w:val="006D3D6C"/>
    <w:rsid w:val="006D592F"/>
    <w:rsid w:val="006D5FEC"/>
    <w:rsid w:val="006E2F9E"/>
    <w:rsid w:val="006E3473"/>
    <w:rsid w:val="006E5D1A"/>
    <w:rsid w:val="006F6A75"/>
    <w:rsid w:val="006F7EF9"/>
    <w:rsid w:val="00702A6B"/>
    <w:rsid w:val="00706B56"/>
    <w:rsid w:val="0071014E"/>
    <w:rsid w:val="00711BB0"/>
    <w:rsid w:val="00713D15"/>
    <w:rsid w:val="007166AA"/>
    <w:rsid w:val="0072073E"/>
    <w:rsid w:val="007323D8"/>
    <w:rsid w:val="007363C0"/>
    <w:rsid w:val="007464A2"/>
    <w:rsid w:val="00767EF6"/>
    <w:rsid w:val="00772416"/>
    <w:rsid w:val="0077302D"/>
    <w:rsid w:val="00776023"/>
    <w:rsid w:val="00783492"/>
    <w:rsid w:val="00797374"/>
    <w:rsid w:val="007A04C3"/>
    <w:rsid w:val="007D20FF"/>
    <w:rsid w:val="007D231C"/>
    <w:rsid w:val="007D2603"/>
    <w:rsid w:val="007D43C1"/>
    <w:rsid w:val="007D4EE1"/>
    <w:rsid w:val="007D59DF"/>
    <w:rsid w:val="007E249E"/>
    <w:rsid w:val="007E735E"/>
    <w:rsid w:val="008065FA"/>
    <w:rsid w:val="00814CEE"/>
    <w:rsid w:val="0082069F"/>
    <w:rsid w:val="008238EC"/>
    <w:rsid w:val="0083112A"/>
    <w:rsid w:val="00853F4B"/>
    <w:rsid w:val="008564D7"/>
    <w:rsid w:val="00862DE3"/>
    <w:rsid w:val="00863866"/>
    <w:rsid w:val="0086443D"/>
    <w:rsid w:val="00875ED6"/>
    <w:rsid w:val="00876C64"/>
    <w:rsid w:val="00876FBA"/>
    <w:rsid w:val="008A4DA9"/>
    <w:rsid w:val="008A5CFB"/>
    <w:rsid w:val="008A6BD2"/>
    <w:rsid w:val="008B16B4"/>
    <w:rsid w:val="008B5191"/>
    <w:rsid w:val="008C4F50"/>
    <w:rsid w:val="008C58D6"/>
    <w:rsid w:val="008C599F"/>
    <w:rsid w:val="008C7B92"/>
    <w:rsid w:val="008E0800"/>
    <w:rsid w:val="008E1F0D"/>
    <w:rsid w:val="008E51CF"/>
    <w:rsid w:val="008F29D0"/>
    <w:rsid w:val="00900964"/>
    <w:rsid w:val="00906B95"/>
    <w:rsid w:val="00911A71"/>
    <w:rsid w:val="00913E21"/>
    <w:rsid w:val="00914595"/>
    <w:rsid w:val="009163D0"/>
    <w:rsid w:val="0091703E"/>
    <w:rsid w:val="0092499A"/>
    <w:rsid w:val="00924EDB"/>
    <w:rsid w:val="009279E2"/>
    <w:rsid w:val="00927A17"/>
    <w:rsid w:val="00933B70"/>
    <w:rsid w:val="00945940"/>
    <w:rsid w:val="009511C4"/>
    <w:rsid w:val="00957A8F"/>
    <w:rsid w:val="00960D5F"/>
    <w:rsid w:val="00961EE7"/>
    <w:rsid w:val="00962412"/>
    <w:rsid w:val="00963E57"/>
    <w:rsid w:val="00972256"/>
    <w:rsid w:val="0097579A"/>
    <w:rsid w:val="00984C31"/>
    <w:rsid w:val="00986CBD"/>
    <w:rsid w:val="00994510"/>
    <w:rsid w:val="009953F4"/>
    <w:rsid w:val="009A0795"/>
    <w:rsid w:val="009A3E55"/>
    <w:rsid w:val="009A5529"/>
    <w:rsid w:val="009B1891"/>
    <w:rsid w:val="009B36E5"/>
    <w:rsid w:val="009B494B"/>
    <w:rsid w:val="009E6839"/>
    <w:rsid w:val="009F2D2A"/>
    <w:rsid w:val="009F6218"/>
    <w:rsid w:val="00A00221"/>
    <w:rsid w:val="00A00DEE"/>
    <w:rsid w:val="00A10706"/>
    <w:rsid w:val="00A22181"/>
    <w:rsid w:val="00A23DBD"/>
    <w:rsid w:val="00A26E5F"/>
    <w:rsid w:val="00A318C6"/>
    <w:rsid w:val="00A3423A"/>
    <w:rsid w:val="00A44060"/>
    <w:rsid w:val="00A55CFC"/>
    <w:rsid w:val="00A67CCB"/>
    <w:rsid w:val="00A82860"/>
    <w:rsid w:val="00A91CD7"/>
    <w:rsid w:val="00AA03E0"/>
    <w:rsid w:val="00AA6480"/>
    <w:rsid w:val="00AB290B"/>
    <w:rsid w:val="00AB50EF"/>
    <w:rsid w:val="00AC17A1"/>
    <w:rsid w:val="00AD2F8C"/>
    <w:rsid w:val="00AF4040"/>
    <w:rsid w:val="00AF4A31"/>
    <w:rsid w:val="00AF5308"/>
    <w:rsid w:val="00AF590B"/>
    <w:rsid w:val="00B021D3"/>
    <w:rsid w:val="00B0315B"/>
    <w:rsid w:val="00B06E12"/>
    <w:rsid w:val="00B15EA3"/>
    <w:rsid w:val="00B20FAB"/>
    <w:rsid w:val="00B21D36"/>
    <w:rsid w:val="00B26200"/>
    <w:rsid w:val="00B35FA3"/>
    <w:rsid w:val="00B42387"/>
    <w:rsid w:val="00B4540A"/>
    <w:rsid w:val="00B459B3"/>
    <w:rsid w:val="00B56BF8"/>
    <w:rsid w:val="00B60E97"/>
    <w:rsid w:val="00B6411A"/>
    <w:rsid w:val="00B74813"/>
    <w:rsid w:val="00B8644E"/>
    <w:rsid w:val="00B95CE3"/>
    <w:rsid w:val="00B96D39"/>
    <w:rsid w:val="00BA60A5"/>
    <w:rsid w:val="00BB2F48"/>
    <w:rsid w:val="00BC0463"/>
    <w:rsid w:val="00BD0A57"/>
    <w:rsid w:val="00BE5DD4"/>
    <w:rsid w:val="00BE671F"/>
    <w:rsid w:val="00BE742E"/>
    <w:rsid w:val="00BF1D64"/>
    <w:rsid w:val="00BF38E8"/>
    <w:rsid w:val="00BF58CB"/>
    <w:rsid w:val="00BF607E"/>
    <w:rsid w:val="00C014D6"/>
    <w:rsid w:val="00C01B39"/>
    <w:rsid w:val="00C04A25"/>
    <w:rsid w:val="00C10DD3"/>
    <w:rsid w:val="00C1565F"/>
    <w:rsid w:val="00C15ADB"/>
    <w:rsid w:val="00C15DE4"/>
    <w:rsid w:val="00C17208"/>
    <w:rsid w:val="00C17D59"/>
    <w:rsid w:val="00C25241"/>
    <w:rsid w:val="00C401E3"/>
    <w:rsid w:val="00C468EE"/>
    <w:rsid w:val="00C62B22"/>
    <w:rsid w:val="00C6700D"/>
    <w:rsid w:val="00C70D45"/>
    <w:rsid w:val="00C72C86"/>
    <w:rsid w:val="00C80957"/>
    <w:rsid w:val="00C8166E"/>
    <w:rsid w:val="00C9067D"/>
    <w:rsid w:val="00C94644"/>
    <w:rsid w:val="00C948C0"/>
    <w:rsid w:val="00C95AD9"/>
    <w:rsid w:val="00CA509C"/>
    <w:rsid w:val="00CB3310"/>
    <w:rsid w:val="00CC0EF2"/>
    <w:rsid w:val="00CC281B"/>
    <w:rsid w:val="00CD2311"/>
    <w:rsid w:val="00CD5B4F"/>
    <w:rsid w:val="00CD77A6"/>
    <w:rsid w:val="00CE32ED"/>
    <w:rsid w:val="00CE3423"/>
    <w:rsid w:val="00CF7FAF"/>
    <w:rsid w:val="00D10A8C"/>
    <w:rsid w:val="00D16E9A"/>
    <w:rsid w:val="00D22EDB"/>
    <w:rsid w:val="00D23EE8"/>
    <w:rsid w:val="00D26BEF"/>
    <w:rsid w:val="00D3087F"/>
    <w:rsid w:val="00D3232A"/>
    <w:rsid w:val="00D34546"/>
    <w:rsid w:val="00D34BC3"/>
    <w:rsid w:val="00D34CF7"/>
    <w:rsid w:val="00D3557F"/>
    <w:rsid w:val="00D53C05"/>
    <w:rsid w:val="00D62159"/>
    <w:rsid w:val="00D627C2"/>
    <w:rsid w:val="00D64250"/>
    <w:rsid w:val="00D6796A"/>
    <w:rsid w:val="00D75599"/>
    <w:rsid w:val="00D82933"/>
    <w:rsid w:val="00D95052"/>
    <w:rsid w:val="00DC61A0"/>
    <w:rsid w:val="00DD5153"/>
    <w:rsid w:val="00DE166B"/>
    <w:rsid w:val="00DE7B18"/>
    <w:rsid w:val="00DE7F22"/>
    <w:rsid w:val="00E175B2"/>
    <w:rsid w:val="00E22649"/>
    <w:rsid w:val="00E22734"/>
    <w:rsid w:val="00E235BD"/>
    <w:rsid w:val="00E24E37"/>
    <w:rsid w:val="00E4394F"/>
    <w:rsid w:val="00E44005"/>
    <w:rsid w:val="00E4709D"/>
    <w:rsid w:val="00E61F87"/>
    <w:rsid w:val="00E65B15"/>
    <w:rsid w:val="00E665E5"/>
    <w:rsid w:val="00E849F5"/>
    <w:rsid w:val="00E96B87"/>
    <w:rsid w:val="00E976C0"/>
    <w:rsid w:val="00EA022D"/>
    <w:rsid w:val="00EA1D61"/>
    <w:rsid w:val="00EA5449"/>
    <w:rsid w:val="00EA5D24"/>
    <w:rsid w:val="00EA62AF"/>
    <w:rsid w:val="00EA7F99"/>
    <w:rsid w:val="00EB0B2E"/>
    <w:rsid w:val="00EB439B"/>
    <w:rsid w:val="00EB5CC5"/>
    <w:rsid w:val="00EC3C27"/>
    <w:rsid w:val="00EC6CEE"/>
    <w:rsid w:val="00ED0C39"/>
    <w:rsid w:val="00EE647B"/>
    <w:rsid w:val="00EF3468"/>
    <w:rsid w:val="00F06B13"/>
    <w:rsid w:val="00F0734B"/>
    <w:rsid w:val="00F14146"/>
    <w:rsid w:val="00F15497"/>
    <w:rsid w:val="00F31FB2"/>
    <w:rsid w:val="00F341E0"/>
    <w:rsid w:val="00F34797"/>
    <w:rsid w:val="00F3794E"/>
    <w:rsid w:val="00F40C57"/>
    <w:rsid w:val="00F64E54"/>
    <w:rsid w:val="00F745A3"/>
    <w:rsid w:val="00F91B9F"/>
    <w:rsid w:val="00F931D5"/>
    <w:rsid w:val="00F96430"/>
    <w:rsid w:val="00FA03FC"/>
    <w:rsid w:val="00FA1292"/>
    <w:rsid w:val="00FB4372"/>
    <w:rsid w:val="00FB703B"/>
    <w:rsid w:val="00FC0C6C"/>
    <w:rsid w:val="00FC253A"/>
    <w:rsid w:val="00FD6E72"/>
    <w:rsid w:val="00FE13C5"/>
    <w:rsid w:val="00FE22B9"/>
    <w:rsid w:val="00FE6B13"/>
    <w:rsid w:val="00FE6C56"/>
    <w:rsid w:val="00FE7D36"/>
    <w:rsid w:val="00FF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F2D2A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9F2D2A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A3919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2A3919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2D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5D32D7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014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1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4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48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6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F2D2A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9F2D2A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character" w:styleId="Lienhypertexte">
    <w:name w:val="Hyperlink"/>
    <w:uiPriority w:val="99"/>
    <w:unhideWhenUsed/>
    <w:rsid w:val="009F2D2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E7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BE742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304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04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04C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04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04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IQUES-ARAB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T3-2019\GRAPHIQUES-ARAB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gaanoun\Downloads\SORITE-T3-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gaanoun\Downloads\SORITE-T3-20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TABLEAU-REGIONS-2019-h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TABLEAU-REGIONS-2019-h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'\Users\nlabroude\Downloads\[graphe-emploi.xlsx]arabe'!$A$25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howVal val="1"/>
          </c:dLbls>
          <c:cat>
            <c:strRef>
              <c:f>'\Users\nlabroude\Downloads\[graphe-emploi.xlsx]arabe'!$B$24:$D$24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'\Users\nlabroude\Downloads\[graphe-emploi.xlsx]arabe'!$B$25:$D$25</c:f>
              <c:numCache>
                <c:formatCode>General</c:formatCode>
                <c:ptCount val="3"/>
                <c:pt idx="0">
                  <c:v>244000</c:v>
                </c:pt>
                <c:pt idx="1">
                  <c:v>-6000</c:v>
                </c:pt>
                <c:pt idx="2">
                  <c:v>238000</c:v>
                </c:pt>
              </c:numCache>
            </c:numRef>
          </c:val>
        </c:ser>
        <c:ser>
          <c:idx val="1"/>
          <c:order val="1"/>
          <c:tx>
            <c:strRef>
              <c:f>'\Users\nlabroude\Downloads\[graphe-emploi.xlsx]arabe'!$A$26</c:f>
              <c:strCache>
                <c:ptCount val="1"/>
                <c:pt idx="0">
                  <c:v>الشغل غيرالمؤدى عنه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dLbls>
            <c:showVal val="1"/>
          </c:dLbls>
          <c:cat>
            <c:strRef>
              <c:f>'\Users\nlabroude\Downloads\[graphe-emploi.xlsx]arabe'!$B$24:$D$24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'\Users\nlabroude\Downloads\[graphe-emploi.xlsx]arabe'!$B$26:$D$26</c:f>
              <c:numCache>
                <c:formatCode>General</c:formatCode>
                <c:ptCount val="3"/>
                <c:pt idx="0">
                  <c:v>18000</c:v>
                </c:pt>
                <c:pt idx="1">
                  <c:v>-113000</c:v>
                </c:pt>
                <c:pt idx="2">
                  <c:v>-95000</c:v>
                </c:pt>
              </c:numCache>
            </c:numRef>
          </c:val>
        </c:ser>
        <c:ser>
          <c:idx val="2"/>
          <c:order val="2"/>
          <c:tx>
            <c:strRef>
              <c:f>'\Users\nlabroude\Downloads\[graphe-emploi.xlsx]arabe'!$A$27</c:f>
              <c:strCache>
                <c:ptCount val="1"/>
                <c:pt idx="0">
                  <c:v>الشغل الإجمالي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Lbls>
            <c:dLbl>
              <c:idx val="1"/>
              <c:layout>
                <c:manualLayout>
                  <c:x val="1.7867113344500345E-2"/>
                  <c:y val="0"/>
                </c:manualLayout>
              </c:layout>
              <c:showVal val="1"/>
            </c:dLbl>
            <c:showVal val="1"/>
          </c:dLbls>
          <c:cat>
            <c:strRef>
              <c:f>'\Users\nlabroude\Downloads\[graphe-emploi.xlsx]arabe'!$B$24:$D$24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'\Users\nlabroude\Downloads\[graphe-emploi.xlsx]arabe'!$B$27:$D$27</c:f>
              <c:numCache>
                <c:formatCode>General</c:formatCode>
                <c:ptCount val="3"/>
                <c:pt idx="0">
                  <c:v>262000</c:v>
                </c:pt>
                <c:pt idx="1">
                  <c:v>-119000</c:v>
                </c:pt>
                <c:pt idx="2">
                  <c:v>143000</c:v>
                </c:pt>
              </c:numCache>
            </c:numRef>
          </c:val>
        </c:ser>
        <c:gapWidth val="159"/>
        <c:overlap val="-24"/>
        <c:axId val="69139456"/>
        <c:axId val="69149440"/>
      </c:barChart>
      <c:catAx>
        <c:axId val="69139456"/>
        <c:scaling>
          <c:orientation val="minMax"/>
        </c:scaling>
        <c:axPos val="b"/>
        <c:tickLblPos val="low"/>
        <c:crossAx val="69149440"/>
        <c:crosses val="autoZero"/>
        <c:auto val="1"/>
        <c:lblAlgn val="ctr"/>
        <c:lblOffset val="100"/>
      </c:catAx>
      <c:valAx>
        <c:axId val="69149440"/>
        <c:scaling>
          <c:orientation val="minMax"/>
        </c:scaling>
        <c:delete val="1"/>
        <c:axPos val="l"/>
        <c:numFmt formatCode="General" sourceLinked="1"/>
        <c:tickLblPos val="none"/>
        <c:crossAx val="691394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4250440917107582E-2"/>
          <c:y val="5.4283584908153305E-2"/>
          <c:w val="0.95149911816578692"/>
          <c:h val="0.72152754085645876"/>
        </c:manualLayout>
      </c:layout>
      <c:barChart>
        <c:barDir val="col"/>
        <c:grouping val="clustered"/>
        <c:ser>
          <c:idx val="0"/>
          <c:order val="0"/>
          <c:tx>
            <c:strRef>
              <c:f>Feuil1!$B$3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2"/>
              <c:layout>
                <c:manualLayout>
                  <c:x val="-1.3329724409448821E-2"/>
                  <c:y val="-2.8542194937497167E-2"/>
                </c:manualLayout>
              </c:layout>
              <c:showVal val="1"/>
            </c:dLbl>
            <c:showVal val="1"/>
          </c:dLbls>
          <c:cat>
            <c:strRef>
              <c:f>Feuil1!$A$4:$A$7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Feuil1!$B$4:$B$7</c:f>
              <c:numCache>
                <c:formatCode>#,##0</c:formatCode>
                <c:ptCount val="4"/>
                <c:pt idx="0">
                  <c:v>-2000</c:v>
                </c:pt>
                <c:pt idx="1">
                  <c:v>-9000</c:v>
                </c:pt>
                <c:pt idx="2">
                  <c:v>13000</c:v>
                </c:pt>
                <c:pt idx="3">
                  <c:v>260000</c:v>
                </c:pt>
              </c:numCache>
            </c:numRef>
          </c:val>
        </c:ser>
        <c:ser>
          <c:idx val="1"/>
          <c:order val="1"/>
          <c:tx>
            <c:strRef>
              <c:f>Feuil1!$C$3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dLbls>
            <c:dLbl>
              <c:idx val="0"/>
              <c:layout>
                <c:manualLayout>
                  <c:x val="-1.4159292035398147E-2"/>
                  <c:y val="-4.0774719673802263E-3"/>
                </c:manualLayout>
              </c:layout>
              <c:showVal val="1"/>
            </c:dLbl>
            <c:dLbl>
              <c:idx val="1"/>
              <c:layout>
                <c:manualLayout>
                  <c:x val="-1.1799376640419962E-2"/>
                  <c:y val="-5.7429956848614308E-2"/>
                </c:manualLayout>
              </c:layout>
              <c:showVal val="1"/>
            </c:dLbl>
            <c:showVal val="1"/>
          </c:dLbls>
          <c:cat>
            <c:strRef>
              <c:f>Feuil1!$A$4:$A$7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Feuil1!$C$4:$C$7</c:f>
              <c:numCache>
                <c:formatCode>#,##0</c:formatCode>
                <c:ptCount val="4"/>
                <c:pt idx="0">
                  <c:v>-202000</c:v>
                </c:pt>
                <c:pt idx="1">
                  <c:v>-17000</c:v>
                </c:pt>
                <c:pt idx="2">
                  <c:v>24000</c:v>
                </c:pt>
                <c:pt idx="3">
                  <c:v>76000</c:v>
                </c:pt>
              </c:numCache>
            </c:numRef>
          </c:val>
        </c:ser>
        <c:ser>
          <c:idx val="2"/>
          <c:order val="2"/>
          <c:tx>
            <c:strRef>
              <c:f>Feuil1!$D$3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Lbls>
            <c:dLbl>
              <c:idx val="0"/>
              <c:layout>
                <c:manualLayout>
                  <c:x val="1.6518988223817248E-2"/>
                  <c:y val="1.223273696292543E-2"/>
                </c:manualLayout>
              </c:layout>
              <c:showVal val="1"/>
            </c:dLbl>
            <c:dLbl>
              <c:idx val="1"/>
              <c:layout>
                <c:manualLayout>
                  <c:x val="1.4159292035398147E-2"/>
                  <c:y val="-2.0387359836901195E-2"/>
                </c:manualLayout>
              </c:layout>
              <c:showVal val="1"/>
            </c:dLbl>
            <c:dLbl>
              <c:idx val="2"/>
              <c:layout>
                <c:manualLayout>
                  <c:x val="8.3333333333333367E-3"/>
                  <c:y val="-2.9426931803016112E-2"/>
                </c:manualLayout>
              </c:layout>
              <c:showVal val="1"/>
            </c:dLbl>
            <c:showVal val="1"/>
          </c:dLbls>
          <c:cat>
            <c:strRef>
              <c:f>Feuil1!$A$4:$A$7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Feuil1!$D$4:$D$7</c:f>
              <c:numCache>
                <c:formatCode>#,##0</c:formatCode>
                <c:ptCount val="4"/>
                <c:pt idx="0">
                  <c:v>-204000</c:v>
                </c:pt>
                <c:pt idx="1">
                  <c:v>-26000</c:v>
                </c:pt>
                <c:pt idx="2">
                  <c:v>37000</c:v>
                </c:pt>
                <c:pt idx="3">
                  <c:v>336000</c:v>
                </c:pt>
              </c:numCache>
            </c:numRef>
          </c:val>
        </c:ser>
        <c:axId val="45883392"/>
        <c:axId val="45884928"/>
      </c:barChart>
      <c:catAx>
        <c:axId val="45883392"/>
        <c:scaling>
          <c:orientation val="minMax"/>
        </c:scaling>
        <c:axPos val="b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45884928"/>
        <c:crosses val="autoZero"/>
        <c:auto val="1"/>
        <c:lblAlgn val="ctr"/>
        <c:lblOffset val="100"/>
      </c:catAx>
      <c:valAx>
        <c:axId val="45884928"/>
        <c:scaling>
          <c:orientation val="minMax"/>
        </c:scaling>
        <c:delete val="1"/>
        <c:axPos val="l"/>
        <c:numFmt formatCode="#,##0" sourceLinked="1"/>
        <c:tickLblPos val="none"/>
        <c:crossAx val="45883392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Graphics!$B$14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sz="1000">
                    <a:latin typeface="Book Antiqua" pitchFamily="18" charset="0"/>
                  </a:defRPr>
                </a:pPr>
                <a:endParaRPr lang="fr-FR"/>
              </a:p>
            </c:txPr>
            <c:showVal val="1"/>
          </c:dLbls>
          <c:cat>
            <c:strRef>
              <c:f>Graphics!$A$15:$A$21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حاملوا الشهادات</c:v>
                </c:pt>
                <c:pt idx="6">
                  <c:v>وطني</c:v>
                </c:pt>
              </c:strCache>
            </c:strRef>
          </c:cat>
          <c:val>
            <c:numRef>
              <c:f>Graphics!$B$15:$B$21</c:f>
              <c:numCache>
                <c:formatCode>General</c:formatCode>
                <c:ptCount val="7"/>
                <c:pt idx="0">
                  <c:v>13.1</c:v>
                </c:pt>
                <c:pt idx="1">
                  <c:v>3.9</c:v>
                </c:pt>
                <c:pt idx="2">
                  <c:v>8.2000000000000011</c:v>
                </c:pt>
                <c:pt idx="3">
                  <c:v>13.1</c:v>
                </c:pt>
                <c:pt idx="4">
                  <c:v>26.2</c:v>
                </c:pt>
                <c:pt idx="5">
                  <c:v>16.100000000000001</c:v>
                </c:pt>
                <c:pt idx="6">
                  <c:v>9.3000000000000007</c:v>
                </c:pt>
              </c:numCache>
            </c:numRef>
          </c:val>
        </c:ser>
        <c:ser>
          <c:idx val="1"/>
          <c:order val="1"/>
          <c:tx>
            <c:strRef>
              <c:f>Graphics!$C$14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</a:t>
                    </a:r>
                    <a:r>
                      <a:rPr lang="ar-MA"/>
                      <a:t>7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000">
                    <a:latin typeface="Book Antiqua" pitchFamily="18" charset="0"/>
                  </a:defRPr>
                </a:pPr>
                <a:endParaRPr lang="fr-FR"/>
              </a:p>
            </c:txPr>
            <c:showVal val="1"/>
          </c:dLbls>
          <c:cat>
            <c:strRef>
              <c:f>Graphics!$A$15:$A$21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حاملوا الشهادات</c:v>
                </c:pt>
                <c:pt idx="6">
                  <c:v>وطني</c:v>
                </c:pt>
              </c:strCache>
            </c:strRef>
          </c:cat>
          <c:val>
            <c:numRef>
              <c:f>Graphics!$C$15:$C$21</c:f>
              <c:numCache>
                <c:formatCode>General</c:formatCode>
                <c:ptCount val="7"/>
                <c:pt idx="0">
                  <c:v>12.6</c:v>
                </c:pt>
                <c:pt idx="1">
                  <c:v>4.5</c:v>
                </c:pt>
                <c:pt idx="2">
                  <c:v>8</c:v>
                </c:pt>
                <c:pt idx="3">
                  <c:v>13.9</c:v>
                </c:pt>
                <c:pt idx="4">
                  <c:v>26.7</c:v>
                </c:pt>
                <c:pt idx="5">
                  <c:v>15.5</c:v>
                </c:pt>
                <c:pt idx="6">
                  <c:v>9.4</c:v>
                </c:pt>
              </c:numCache>
            </c:numRef>
          </c:val>
        </c:ser>
        <c:dLbls>
          <c:showVal val="1"/>
        </c:dLbls>
        <c:gapWidth val="75"/>
        <c:axId val="45922560"/>
        <c:axId val="45932544"/>
      </c:barChart>
      <c:catAx>
        <c:axId val="459225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000">
                <a:latin typeface="Book Antiqua" pitchFamily="18" charset="0"/>
              </a:defRPr>
            </a:pPr>
            <a:endParaRPr lang="fr-FR"/>
          </a:p>
        </c:txPr>
        <c:crossAx val="45932544"/>
        <c:crosses val="autoZero"/>
        <c:auto val="1"/>
        <c:lblAlgn val="ctr"/>
        <c:lblOffset val="100"/>
      </c:catAx>
      <c:valAx>
        <c:axId val="4593254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4592256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Graphics!$B$42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sz="1000">
                    <a:latin typeface="Book Antiqua" pitchFamily="18" charset="0"/>
                  </a:defRPr>
                </a:pPr>
                <a:endParaRPr lang="fr-FR"/>
              </a:p>
            </c:txPr>
            <c:showVal val="1"/>
          </c:dLbls>
          <c:cat>
            <c:strRef>
              <c:f>Graphics!$A$43:$A$49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حاملوا الشهادات</c:v>
                </c:pt>
                <c:pt idx="6">
                  <c:v>وطني</c:v>
                </c:pt>
              </c:strCache>
            </c:strRef>
          </c:cat>
          <c:val>
            <c:numRef>
              <c:f>Graphics!$B$43:$B$49</c:f>
              <c:numCache>
                <c:formatCode>0.0</c:formatCode>
                <c:ptCount val="7"/>
                <c:pt idx="0">
                  <c:v>7.9956783114031476</c:v>
                </c:pt>
                <c:pt idx="1">
                  <c:v>11.715657285155094</c:v>
                </c:pt>
                <c:pt idx="2">
                  <c:v>10.886232481950831</c:v>
                </c:pt>
                <c:pt idx="3">
                  <c:v>5.2282073597281604</c:v>
                </c:pt>
                <c:pt idx="4">
                  <c:v>16.928502783368533</c:v>
                </c:pt>
                <c:pt idx="5">
                  <c:v>10.271447994951794</c:v>
                </c:pt>
                <c:pt idx="6">
                  <c:v>9.6275576870558659</c:v>
                </c:pt>
              </c:numCache>
            </c:numRef>
          </c:val>
        </c:ser>
        <c:ser>
          <c:idx val="1"/>
          <c:order val="1"/>
          <c:tx>
            <c:strRef>
              <c:f>Graphics!$C$42</c:f>
              <c:strCache>
                <c:ptCount val="1"/>
                <c:pt idx="0">
                  <c:v>2019</c:v>
                </c:pt>
              </c:strCache>
            </c:strRef>
          </c:tx>
          <c:dLbls>
            <c:txPr>
              <a:bodyPr/>
              <a:lstStyle/>
              <a:p>
                <a:pPr>
                  <a:defRPr sz="1000">
                    <a:latin typeface="Book Antiqua" pitchFamily="18" charset="0"/>
                  </a:defRPr>
                </a:pPr>
                <a:endParaRPr lang="fr-FR"/>
              </a:p>
            </c:txPr>
            <c:showVal val="1"/>
          </c:dLbls>
          <c:cat>
            <c:strRef>
              <c:f>Graphics!$A$43:$A$49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حاملوا الشهادات</c:v>
                </c:pt>
                <c:pt idx="6">
                  <c:v>وطني</c:v>
                </c:pt>
              </c:strCache>
            </c:strRef>
          </c:cat>
          <c:val>
            <c:numRef>
              <c:f>Graphics!$C$43:$C$49</c:f>
              <c:numCache>
                <c:formatCode>0.0</c:formatCode>
                <c:ptCount val="7"/>
                <c:pt idx="0">
                  <c:v>7.8</c:v>
                </c:pt>
                <c:pt idx="1">
                  <c:v>10.8</c:v>
                </c:pt>
                <c:pt idx="2">
                  <c:v>10.150655997766872</c:v>
                </c:pt>
                <c:pt idx="3">
                  <c:v>5.2136596093991834</c:v>
                </c:pt>
                <c:pt idx="4">
                  <c:v>15.277012378474319</c:v>
                </c:pt>
                <c:pt idx="5">
                  <c:v>9.3030095677428708</c:v>
                </c:pt>
                <c:pt idx="6">
                  <c:v>9.1</c:v>
                </c:pt>
              </c:numCache>
            </c:numRef>
          </c:val>
        </c:ser>
        <c:dLbls>
          <c:showVal val="1"/>
        </c:dLbls>
        <c:gapWidth val="75"/>
        <c:axId val="46072192"/>
        <c:axId val="46073728"/>
      </c:barChart>
      <c:catAx>
        <c:axId val="4607219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000">
                <a:latin typeface="Book Antiqua" pitchFamily="18" charset="0"/>
              </a:defRPr>
            </a:pPr>
            <a:endParaRPr lang="fr-FR"/>
          </a:p>
        </c:txPr>
        <c:crossAx val="46073728"/>
        <c:crosses val="autoZero"/>
        <c:auto val="1"/>
        <c:lblAlgn val="ctr"/>
        <c:lblOffset val="100"/>
      </c:catAx>
      <c:valAx>
        <c:axId val="46073728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4607219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plotArea>
      <c:layout/>
      <c:barChart>
        <c:barDir val="col"/>
        <c:grouping val="clustered"/>
        <c:ser>
          <c:idx val="0"/>
          <c:order val="0"/>
          <c:dLbls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45,5</a:t>
                    </a:r>
                  </a:p>
                </c:rich>
              </c:tx>
              <c:showVal val="1"/>
            </c:dLbl>
            <c:showVal val="1"/>
          </c:dLbls>
          <c:cat>
            <c:strRef>
              <c:f>arab!$B$4:$B$14</c:f>
              <c:strCache>
                <c:ptCount val="11"/>
                <c:pt idx="0">
                  <c:v>طنجة-تطوان-الحسيمة</c:v>
                </c:pt>
                <c:pt idx="1">
                  <c:v>جهة الشرق</c:v>
                </c:pt>
                <c:pt idx="2">
                  <c:v>فاس- مكناس</c:v>
                </c:pt>
                <c:pt idx="3">
                  <c:v>الرباط- سلا- القنيطرة</c:v>
                </c:pt>
                <c:pt idx="4">
                  <c:v>بني ملال-خنيفرة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 تافيلالت</c:v>
                </c:pt>
                <c:pt idx="8">
                  <c:v>سوس-ماسة  </c:v>
                </c:pt>
                <c:pt idx="9">
                  <c:v>جهات الجنوب </c:v>
                </c:pt>
                <c:pt idx="10">
                  <c:v>المجموع</c:v>
                </c:pt>
              </c:strCache>
            </c:strRef>
          </c:cat>
          <c:val>
            <c:numRef>
              <c:f>arab!$C$4:$C$14</c:f>
              <c:numCache>
                <c:formatCode>###0.0</c:formatCode>
                <c:ptCount val="11"/>
                <c:pt idx="0">
                  <c:v>44.976458988322108</c:v>
                </c:pt>
                <c:pt idx="1">
                  <c:v>41.679125233967063</c:v>
                </c:pt>
                <c:pt idx="2">
                  <c:v>42.1579416738753</c:v>
                </c:pt>
                <c:pt idx="3">
                  <c:v>43.801210639626071</c:v>
                </c:pt>
                <c:pt idx="4">
                  <c:v>44.819414539538322</c:v>
                </c:pt>
                <c:pt idx="5">
                  <c:v>49.206232817876689</c:v>
                </c:pt>
                <c:pt idx="6">
                  <c:v>46.701039580078302</c:v>
                </c:pt>
                <c:pt idx="7">
                  <c:v>40.37689362828317</c:v>
                </c:pt>
                <c:pt idx="8">
                  <c:v>42.173937012444981</c:v>
                </c:pt>
                <c:pt idx="9">
                  <c:v>45.857936108098293</c:v>
                </c:pt>
                <c:pt idx="10">
                  <c:v>44.930910786042752</c:v>
                </c:pt>
              </c:numCache>
            </c:numRef>
          </c:val>
        </c:ser>
        <c:axId val="46096768"/>
        <c:axId val="46098304"/>
      </c:barChart>
      <c:catAx>
        <c:axId val="46096768"/>
        <c:scaling>
          <c:orientation val="minMax"/>
        </c:scaling>
        <c:axPos val="b"/>
        <c:tickLblPos val="nextTo"/>
        <c:crossAx val="46098304"/>
        <c:crosses val="autoZero"/>
        <c:auto val="1"/>
        <c:lblAlgn val="ctr"/>
        <c:lblOffset val="100"/>
      </c:catAx>
      <c:valAx>
        <c:axId val="46098304"/>
        <c:scaling>
          <c:orientation val="minMax"/>
        </c:scaling>
        <c:delete val="1"/>
        <c:axPos val="l"/>
        <c:numFmt formatCode="###0.0" sourceLinked="1"/>
        <c:tickLblPos val="none"/>
        <c:crossAx val="4609676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11,</a:t>
                    </a:r>
                    <a:r>
                      <a:rPr lang="ar-MA" sz="800"/>
                      <a:t>2</a:t>
                    </a:r>
                    <a:endParaRPr lang="en-US" sz="800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7,</a:t>
                    </a:r>
                    <a:r>
                      <a:rPr lang="ar-MA" sz="800"/>
                      <a:t>7</a:t>
                    </a:r>
                    <a:endParaRPr lang="en-US" sz="800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9,8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15,5</a:t>
                    </a:r>
                  </a:p>
                </c:rich>
              </c:tx>
              <c:showVal val="1"/>
            </c:dLbl>
            <c:showVal val="1"/>
          </c:dLbls>
          <c:cat>
            <c:strRef>
              <c:f>arab!$A$28:$A$38</c:f>
              <c:strCache>
                <c:ptCount val="11"/>
                <c:pt idx="0">
                  <c:v>طنجة-تطوان-الحسيمة</c:v>
                </c:pt>
                <c:pt idx="1">
                  <c:v>جهة الشرق</c:v>
                </c:pt>
                <c:pt idx="2">
                  <c:v>فاس- مكناس</c:v>
                </c:pt>
                <c:pt idx="3">
                  <c:v>الرباط- سلا- القنيطرة</c:v>
                </c:pt>
                <c:pt idx="4">
                  <c:v>بني ملال-خنيفرة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 تافيلالت</c:v>
                </c:pt>
                <c:pt idx="8">
                  <c:v>سوس-ماسة  </c:v>
                </c:pt>
                <c:pt idx="9">
                  <c:v>جهات الجنوب </c:v>
                </c:pt>
                <c:pt idx="10">
                  <c:v>المجموع</c:v>
                </c:pt>
              </c:strCache>
            </c:strRef>
          </c:cat>
          <c:val>
            <c:numRef>
              <c:f>arab!$B$28:$B$38</c:f>
              <c:numCache>
                <c:formatCode>###0.0</c:formatCode>
                <c:ptCount val="11"/>
                <c:pt idx="0">
                  <c:v>11.1</c:v>
                </c:pt>
                <c:pt idx="1">
                  <c:v>14.2</c:v>
                </c:pt>
                <c:pt idx="2">
                  <c:v>7.6</c:v>
                </c:pt>
                <c:pt idx="3">
                  <c:v>9.7000000000000011</c:v>
                </c:pt>
                <c:pt idx="4">
                  <c:v>4.7</c:v>
                </c:pt>
                <c:pt idx="5">
                  <c:v>9.8000000000000007</c:v>
                </c:pt>
                <c:pt idx="6">
                  <c:v>6.3</c:v>
                </c:pt>
                <c:pt idx="7">
                  <c:v>8.2000000000000011</c:v>
                </c:pt>
                <c:pt idx="8">
                  <c:v>11.7</c:v>
                </c:pt>
                <c:pt idx="9">
                  <c:v>15.8</c:v>
                </c:pt>
                <c:pt idx="10">
                  <c:v>9.4</c:v>
                </c:pt>
              </c:numCache>
            </c:numRef>
          </c:val>
        </c:ser>
        <c:axId val="69035136"/>
        <c:axId val="69036672"/>
      </c:barChart>
      <c:catAx>
        <c:axId val="69035136"/>
        <c:scaling>
          <c:orientation val="minMax"/>
        </c:scaling>
        <c:axPos val="b"/>
        <c:tickLblPos val="nextTo"/>
        <c:crossAx val="69036672"/>
        <c:crosses val="autoZero"/>
        <c:auto val="1"/>
        <c:lblAlgn val="ctr"/>
        <c:lblOffset val="100"/>
      </c:catAx>
      <c:valAx>
        <c:axId val="69036672"/>
        <c:scaling>
          <c:orientation val="minMax"/>
        </c:scaling>
        <c:delete val="1"/>
        <c:axPos val="l"/>
        <c:numFmt formatCode="###0.0" sourceLinked="1"/>
        <c:tickLblPos val="none"/>
        <c:crossAx val="690351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5E30B-963C-4BAE-B041-33C3C501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1763</Words>
  <Characters>9697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zmrani</dc:creator>
  <cp:lastModifiedBy>hp</cp:lastModifiedBy>
  <cp:revision>2</cp:revision>
  <cp:lastPrinted>2019-11-05T14:20:00Z</cp:lastPrinted>
  <dcterms:created xsi:type="dcterms:W3CDTF">2019-11-06T15:19:00Z</dcterms:created>
  <dcterms:modified xsi:type="dcterms:W3CDTF">2019-11-06T15:19:00Z</dcterms:modified>
</cp:coreProperties>
</file>