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1332E" w:rsidP="0071332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CB77D3" w:rsidP="00CB77D3">
      <w:pPr>
        <w:jc w:val="center"/>
        <w:rPr>
          <w:lang w:bidi="ar-MA"/>
        </w:rPr>
      </w:pPr>
      <w:r>
        <w:rPr>
          <w:lang w:bidi="ar-MA"/>
        </w:rPr>
        <w:t xml:space="preserve">    </w:t>
      </w:r>
    </w:p>
    <w:p w:rsidR="008075F6" w:rsidRDefault="00594034" w:rsidP="00594034">
      <w:pPr>
        <w:jc w:val="center"/>
        <w:rPr>
          <w:lang w:bidi="ar-MA"/>
        </w:rPr>
      </w:pPr>
      <w:r>
        <w:rPr>
          <w:lang w:bidi="ar-MA"/>
        </w:rPr>
        <w:t xml:space="preserve">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0E466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0E466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NOVEMBRE</w:t>
      </w:r>
      <w:r w:rsidR="00FF6FD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A86934" w:rsidRDefault="000E4668" w:rsidP="009E180F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</w:t>
      </w:r>
      <w:r w:rsidR="009E180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E180F" w:rsidRPr="009E180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0,2% de l’indice des produits non 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735494" w:rsidRP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 hausse de 0,</w:t>
      </w:r>
      <w:r w:rsid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735494" w:rsidRP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un mois et de </w:t>
      </w:r>
      <w:r w:rsid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735494" w:rsidRP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735494" w:rsidRPr="00735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735494" w:rsidRPr="004E2AF0" w:rsidRDefault="00735494" w:rsidP="0073549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5768A8" w:rsidRPr="00C954F8" w:rsidRDefault="007C0E00" w:rsidP="00586075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0E4668">
        <w:rPr>
          <w:rFonts w:ascii="Arial" w:hAnsi="Arial" w:cs="Arial"/>
          <w:sz w:val="24"/>
          <w:szCs w:val="24"/>
          <w:lang w:bidi="ar-MA"/>
        </w:rPr>
        <w:t>de novembre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0E4668">
        <w:rPr>
          <w:rFonts w:ascii="Arial" w:hAnsi="Arial" w:cs="Arial"/>
          <w:sz w:val="24"/>
          <w:szCs w:val="24"/>
          <w:lang w:bidi="ar-MA"/>
        </w:rPr>
        <w:t>hausse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0E4668">
        <w:rPr>
          <w:rFonts w:ascii="Arial" w:hAnsi="Arial" w:cs="Arial"/>
          <w:sz w:val="24"/>
          <w:szCs w:val="24"/>
          <w:lang w:bidi="ar-MA"/>
        </w:rPr>
        <w:t>7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660DC9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660DC9">
        <w:rPr>
          <w:rFonts w:ascii="Arial" w:hAnsi="Arial" w:cs="Arial"/>
          <w:sz w:val="24"/>
          <w:szCs w:val="24"/>
          <w:lang w:bidi="ar-MA"/>
        </w:rPr>
        <w:t>1,</w:t>
      </w:r>
      <w:r w:rsidR="00721DA2">
        <w:rPr>
          <w:rFonts w:ascii="Arial" w:hAnsi="Arial" w:cs="Arial"/>
          <w:sz w:val="24"/>
          <w:szCs w:val="24"/>
          <w:lang w:bidi="ar-MA"/>
        </w:rPr>
        <w:t>6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5768A8">
        <w:rPr>
          <w:rFonts w:ascii="Arial" w:hAnsi="Arial" w:cs="Arial"/>
          <w:sz w:val="24"/>
          <w:szCs w:val="24"/>
          <w:lang w:bidi="ar-MA"/>
        </w:rPr>
        <w:t>e</w:t>
      </w:r>
      <w:r w:rsidR="005768A8" w:rsidRPr="00C954F8">
        <w:rPr>
          <w:rFonts w:ascii="Arial" w:hAnsi="Arial" w:cs="Arial"/>
          <w:sz w:val="24"/>
          <w:szCs w:val="24"/>
          <w:lang w:bidi="ar-MA"/>
        </w:rPr>
        <w:t xml:space="preserve">t </w:t>
      </w:r>
      <w:r w:rsidR="005768A8">
        <w:rPr>
          <w:rFonts w:ascii="Arial" w:hAnsi="Arial" w:cs="Arial"/>
          <w:sz w:val="24"/>
          <w:szCs w:val="24"/>
          <w:lang w:bidi="ar-MA"/>
        </w:rPr>
        <w:t xml:space="preserve">de 0,2% de </w:t>
      </w:r>
      <w:r w:rsidR="005768A8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5768A8" w:rsidRP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5768A8">
        <w:rPr>
          <w:rFonts w:ascii="Arial" w:hAnsi="Arial" w:cs="Arial"/>
          <w:sz w:val="24"/>
          <w:szCs w:val="24"/>
          <w:lang w:bidi="ar-MA"/>
        </w:rPr>
        <w:t xml:space="preserve">non </w:t>
      </w:r>
      <w:r w:rsidR="005768A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5768A8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5768A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A86934" w:rsidP="007C0E00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660DC9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660DC9">
        <w:rPr>
          <w:rFonts w:ascii="Arial" w:hAnsi="Arial" w:cs="Arial"/>
          <w:sz w:val="24"/>
          <w:szCs w:val="24"/>
          <w:lang w:bidi="ar-MA"/>
        </w:rPr>
        <w:t>octobre et novembre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660DC9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60DC9">
        <w:rPr>
          <w:rFonts w:ascii="Arial" w:hAnsi="Arial" w:cs="Arial"/>
          <w:sz w:val="24"/>
          <w:szCs w:val="24"/>
          <w:lang w:bidi="ar-MA"/>
        </w:rPr>
        <w:t>10,</w:t>
      </w:r>
      <w:r w:rsidR="005768A8">
        <w:rPr>
          <w:rFonts w:ascii="Arial" w:hAnsi="Arial" w:cs="Arial"/>
          <w:sz w:val="24"/>
          <w:szCs w:val="24"/>
          <w:lang w:bidi="ar-MA"/>
        </w:rPr>
        <w:t>7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, </w:t>
      </w:r>
      <w:r w:rsidR="0043171E">
        <w:rPr>
          <w:rFonts w:ascii="Arial" w:hAnsi="Arial" w:cs="Arial"/>
          <w:sz w:val="24"/>
          <w:szCs w:val="24"/>
          <w:lang w:bidi="ar-MA"/>
        </w:rPr>
        <w:t>le</w:t>
      </w:r>
      <w:r w:rsidR="00FF6FDB">
        <w:rPr>
          <w:rFonts w:ascii="Arial" w:hAnsi="Arial" w:cs="Arial"/>
          <w:sz w:val="24"/>
          <w:szCs w:val="24"/>
          <w:lang w:bidi="ar-MA"/>
        </w:rPr>
        <w:t>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« </w:t>
      </w:r>
      <w:r w:rsidR="00660DC9">
        <w:rPr>
          <w:rFonts w:ascii="Arial" w:hAnsi="Arial" w:cs="Arial"/>
          <w:sz w:val="24"/>
          <w:szCs w:val="24"/>
          <w:lang w:bidi="ar-MA"/>
        </w:rPr>
        <w:t>viandes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660DC9">
        <w:rPr>
          <w:rFonts w:ascii="Arial" w:hAnsi="Arial" w:cs="Arial"/>
          <w:sz w:val="24"/>
          <w:szCs w:val="24"/>
          <w:lang w:bidi="ar-MA"/>
        </w:rPr>
        <w:t>2,9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660DC9">
        <w:rPr>
          <w:rFonts w:ascii="Arial" w:hAnsi="Arial" w:cs="Arial"/>
          <w:sz w:val="24"/>
          <w:szCs w:val="24"/>
          <w:lang w:bidi="ar-MA"/>
        </w:rPr>
        <w:t>, les « poissons et fruits de mer » avec 1,7%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le « </w:t>
      </w:r>
      <w:r w:rsidR="00660DC9">
        <w:rPr>
          <w:rFonts w:ascii="Arial" w:hAnsi="Arial" w:cs="Arial"/>
          <w:sz w:val="24"/>
          <w:szCs w:val="24"/>
          <w:lang w:bidi="ar-MA"/>
        </w:rPr>
        <w:t>lait, fromage et œufs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660DC9">
        <w:rPr>
          <w:rFonts w:ascii="Arial" w:hAnsi="Arial" w:cs="Arial"/>
          <w:sz w:val="24"/>
          <w:szCs w:val="24"/>
          <w:lang w:bidi="ar-MA"/>
        </w:rPr>
        <w:t>1,0</w:t>
      </w:r>
      <w:r w:rsidR="00BA26B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572F84">
        <w:rPr>
          <w:rFonts w:ascii="Arial" w:hAnsi="Arial" w:cs="Arial"/>
          <w:sz w:val="24"/>
          <w:szCs w:val="24"/>
          <w:lang w:bidi="ar-MA"/>
        </w:rPr>
        <w:t>diminué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572F84">
        <w:rPr>
          <w:rFonts w:ascii="Arial" w:hAnsi="Arial" w:cs="Arial"/>
          <w:sz w:val="24"/>
          <w:szCs w:val="24"/>
          <w:lang w:bidi="ar-MA"/>
        </w:rPr>
        <w:t>2,5</w:t>
      </w:r>
      <w:r w:rsidR="00BA26B2">
        <w:rPr>
          <w:rFonts w:ascii="Arial" w:hAnsi="Arial" w:cs="Arial"/>
          <w:sz w:val="24"/>
          <w:szCs w:val="24"/>
          <w:lang w:bidi="ar-MA"/>
        </w:rPr>
        <w:t>% pour les « </w:t>
      </w:r>
      <w:r w:rsidR="00572F84">
        <w:rPr>
          <w:rFonts w:ascii="Arial" w:hAnsi="Arial" w:cs="Arial"/>
          <w:sz w:val="24"/>
          <w:szCs w:val="24"/>
          <w:lang w:bidi="ar-MA"/>
        </w:rPr>
        <w:t>fruits</w:t>
      </w:r>
      <w:r w:rsidR="00BA26B2">
        <w:rPr>
          <w:rFonts w:ascii="Arial" w:hAnsi="Arial" w:cs="Arial"/>
          <w:sz w:val="24"/>
          <w:szCs w:val="24"/>
          <w:lang w:bidi="ar-MA"/>
        </w:rPr>
        <w:t> »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et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572F84">
        <w:rPr>
          <w:rFonts w:ascii="Arial" w:hAnsi="Arial" w:cs="Arial"/>
          <w:sz w:val="24"/>
          <w:szCs w:val="24"/>
          <w:lang w:bidi="ar-MA"/>
        </w:rPr>
        <w:t>1,1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% pour les </w:t>
      </w:r>
      <w:r w:rsidR="00572F84">
        <w:rPr>
          <w:rFonts w:ascii="Arial" w:hAnsi="Arial" w:cs="Arial"/>
          <w:sz w:val="24"/>
          <w:szCs w:val="24"/>
          <w:lang w:bidi="ar-MA"/>
        </w:rPr>
        <w:t>« huiles et graisses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</w:t>
      </w:r>
      <w:r w:rsidR="00BF035B">
        <w:rPr>
          <w:rFonts w:ascii="Arial" w:hAnsi="Arial" w:cs="Arial"/>
          <w:sz w:val="24"/>
          <w:szCs w:val="24"/>
          <w:lang w:bidi="ar-MA"/>
        </w:rPr>
        <w:t>»</w:t>
      </w:r>
      <w:r w:rsidR="00BA26B2">
        <w:rPr>
          <w:rFonts w:ascii="Arial" w:hAnsi="Arial" w:cs="Arial"/>
          <w:sz w:val="24"/>
          <w:szCs w:val="24"/>
          <w:lang w:bidi="ar-MA"/>
        </w:rPr>
        <w:t>.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 </w:t>
      </w:r>
      <w:r w:rsidR="00E464AB">
        <w:rPr>
          <w:rFonts w:ascii="Arial" w:hAnsi="Arial" w:cs="Arial"/>
          <w:sz w:val="24"/>
          <w:szCs w:val="24"/>
          <w:lang w:bidi="ar-MA"/>
        </w:rPr>
        <w:t>Pour les produits non alimentaires, la baisse a concerné principalement les prix des « carburants » avec 1,6%.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7C0E00" w:rsidP="007C0E0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572F84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572F84">
        <w:rPr>
          <w:rFonts w:ascii="Arial" w:hAnsi="Arial" w:cs="Arial"/>
          <w:sz w:val="24"/>
          <w:szCs w:val="24"/>
          <w:lang w:bidi="ar-MA"/>
        </w:rPr>
        <w:t>Agadir et Safi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572F84">
        <w:rPr>
          <w:rFonts w:ascii="Arial" w:hAnsi="Arial" w:cs="Arial"/>
          <w:sz w:val="24"/>
          <w:szCs w:val="24"/>
          <w:lang w:bidi="ar-MA"/>
        </w:rPr>
        <w:t>1,3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572F84">
        <w:rPr>
          <w:rFonts w:ascii="Arial" w:hAnsi="Arial" w:cs="Arial"/>
          <w:sz w:val="24"/>
          <w:szCs w:val="24"/>
          <w:lang w:bidi="ar-MA"/>
        </w:rPr>
        <w:t>Guelmim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572F84">
        <w:rPr>
          <w:rFonts w:ascii="Arial" w:hAnsi="Arial" w:cs="Arial"/>
          <w:sz w:val="24"/>
          <w:szCs w:val="24"/>
          <w:lang w:bidi="ar-MA"/>
        </w:rPr>
        <w:t>1,2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572F84">
        <w:rPr>
          <w:rFonts w:ascii="Arial" w:hAnsi="Arial" w:cs="Arial"/>
          <w:sz w:val="24"/>
          <w:szCs w:val="24"/>
          <w:lang w:bidi="ar-MA"/>
        </w:rPr>
        <w:t>Laâyoune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572F84">
        <w:rPr>
          <w:rFonts w:ascii="Arial" w:hAnsi="Arial" w:cs="Arial"/>
          <w:sz w:val="24"/>
          <w:szCs w:val="24"/>
          <w:lang w:bidi="ar-MA"/>
        </w:rPr>
        <w:t>1,1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572F84">
        <w:rPr>
          <w:rFonts w:ascii="Arial" w:hAnsi="Arial" w:cs="Arial"/>
          <w:sz w:val="24"/>
          <w:szCs w:val="24"/>
          <w:lang w:bidi="ar-MA"/>
        </w:rPr>
        <w:t>, à Dakhla, Settat et Al-Hoceima avec 0,9%, à Meknès, Tanger et Béni-Mellal avec 0,8%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et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</w:t>
      </w:r>
      <w:r w:rsidR="000A1D51">
        <w:rPr>
          <w:rFonts w:ascii="Arial" w:hAnsi="Arial" w:cs="Arial"/>
          <w:sz w:val="24"/>
          <w:szCs w:val="24"/>
          <w:lang w:bidi="ar-MA"/>
        </w:rPr>
        <w:t xml:space="preserve">à </w:t>
      </w:r>
      <w:r w:rsidR="00572F84">
        <w:rPr>
          <w:rFonts w:ascii="Arial" w:hAnsi="Arial" w:cs="Arial"/>
          <w:sz w:val="24"/>
          <w:szCs w:val="24"/>
          <w:lang w:bidi="ar-MA"/>
        </w:rPr>
        <w:t>Casablanca, Rabat et Oujda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572F84">
        <w:rPr>
          <w:rFonts w:ascii="Arial" w:hAnsi="Arial" w:cs="Arial"/>
          <w:sz w:val="24"/>
          <w:szCs w:val="24"/>
          <w:lang w:bidi="ar-MA"/>
        </w:rPr>
        <w:t>6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7C0E00" w:rsidP="007C0E0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1,</w:t>
      </w:r>
      <w:r w:rsidR="000A1D51">
        <w:rPr>
          <w:rFonts w:ascii="Arial" w:hAnsi="Arial" w:cs="Arial"/>
          <w:sz w:val="24"/>
          <w:szCs w:val="24"/>
          <w:lang w:bidi="ar-MA"/>
        </w:rPr>
        <w:t>3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0A1D51">
        <w:rPr>
          <w:rFonts w:ascii="Arial" w:hAnsi="Arial" w:cs="Arial"/>
          <w:sz w:val="24"/>
          <w:szCs w:val="24"/>
          <w:lang w:bidi="ar-MA"/>
        </w:rPr>
        <w:t>de novembre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non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C570BE">
        <w:rPr>
          <w:rFonts w:ascii="Arial" w:hAnsi="Arial" w:cs="Arial"/>
          <w:sz w:val="24"/>
          <w:szCs w:val="24"/>
          <w:lang w:bidi="ar-MA"/>
        </w:rPr>
        <w:t>2,</w:t>
      </w:r>
      <w:r w:rsidR="000A1D51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 de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C570BE">
        <w:rPr>
          <w:rFonts w:ascii="Arial" w:hAnsi="Arial" w:cs="Arial"/>
          <w:sz w:val="24"/>
          <w:szCs w:val="24"/>
          <w:lang w:bidi="ar-MA"/>
        </w:rPr>
        <w:t>0,</w:t>
      </w:r>
      <w:r w:rsidR="000A1D51">
        <w:rPr>
          <w:rFonts w:ascii="Arial" w:hAnsi="Arial" w:cs="Arial"/>
          <w:sz w:val="24"/>
          <w:szCs w:val="24"/>
          <w:lang w:bidi="ar-MA"/>
        </w:rPr>
        <w:t>1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C2656A">
        <w:rPr>
          <w:rFonts w:ascii="Arial" w:hAnsi="Arial" w:cs="Arial"/>
          <w:spacing w:val="-2"/>
          <w:sz w:val="24"/>
          <w:szCs w:val="24"/>
          <w:lang w:bidi="ar-MA"/>
        </w:rPr>
        <w:t>hausse</w:t>
      </w:r>
      <w:r w:rsidR="00E327EF">
        <w:rPr>
          <w:rFonts w:ascii="Arial" w:hAnsi="Arial" w:cs="Arial"/>
          <w:spacing w:val="-2"/>
          <w:sz w:val="24"/>
          <w:szCs w:val="24"/>
          <w:lang w:bidi="ar-MA"/>
        </w:rPr>
        <w:t xml:space="preserve"> de 0,3%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C2656A">
        <w:rPr>
          <w:rFonts w:ascii="Arial" w:hAnsi="Arial" w:cs="Arial"/>
          <w:spacing w:val="-2"/>
          <w:sz w:val="24"/>
          <w:szCs w:val="24"/>
          <w:lang w:bidi="ar-MA"/>
        </w:rPr>
        <w:t>4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7C0E00" w:rsidRDefault="007C0E00" w:rsidP="0055266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F2611F" w:rsidRPr="00194996" w:rsidRDefault="007C0E00" w:rsidP="007C0E0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  <w:t xml:space="preserve"> 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656A">
        <w:rPr>
          <w:rFonts w:ascii="Arial" w:hAnsi="Arial" w:cs="Arial"/>
          <w:sz w:val="24"/>
          <w:szCs w:val="24"/>
          <w:lang w:bidi="ar-MA"/>
        </w:rPr>
        <w:t>d</w:t>
      </w:r>
      <w:r w:rsidR="000A1D51">
        <w:rPr>
          <w:rFonts w:ascii="Arial" w:hAnsi="Arial" w:cs="Arial"/>
          <w:sz w:val="24"/>
          <w:szCs w:val="24"/>
          <w:lang w:bidi="ar-MA"/>
        </w:rPr>
        <w:t>e novembre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5768A8" w:rsidRPr="00194996">
        <w:rPr>
          <w:rFonts w:ascii="Arial" w:hAnsi="Arial" w:cs="Arial"/>
          <w:sz w:val="24"/>
          <w:szCs w:val="24"/>
          <w:lang w:bidi="ar-MA"/>
        </w:rPr>
        <w:t xml:space="preserve">une </w:t>
      </w:r>
      <w:r w:rsidR="0055266C">
        <w:rPr>
          <w:rFonts w:ascii="Arial" w:hAnsi="Arial" w:cs="Arial"/>
          <w:sz w:val="24"/>
          <w:szCs w:val="24"/>
          <w:lang w:bidi="ar-MA"/>
        </w:rPr>
        <w:t xml:space="preserve">hausse </w:t>
      </w:r>
      <w:r w:rsidR="005768A8">
        <w:rPr>
          <w:rFonts w:ascii="Arial" w:hAnsi="Arial" w:cs="Arial"/>
          <w:sz w:val="24"/>
          <w:szCs w:val="24"/>
          <w:lang w:bidi="ar-MA"/>
        </w:rPr>
        <w:t>de 0</w:t>
      </w:r>
      <w:r w:rsidR="005768A8" w:rsidRPr="00194996">
        <w:rPr>
          <w:rFonts w:ascii="Arial" w:hAnsi="Arial" w:cs="Arial"/>
          <w:sz w:val="24"/>
          <w:szCs w:val="24"/>
          <w:lang w:bidi="ar-MA"/>
        </w:rPr>
        <w:t>,</w:t>
      </w:r>
      <w:r w:rsidR="005768A8">
        <w:rPr>
          <w:rFonts w:ascii="Arial" w:hAnsi="Arial" w:cs="Arial"/>
          <w:sz w:val="24"/>
          <w:szCs w:val="24"/>
          <w:lang w:bidi="ar-MA"/>
        </w:rPr>
        <w:t>5</w:t>
      </w:r>
      <w:r w:rsidR="005768A8" w:rsidRPr="00194996">
        <w:rPr>
          <w:rFonts w:ascii="Arial" w:hAnsi="Arial" w:cs="Arial"/>
          <w:sz w:val="24"/>
          <w:szCs w:val="24"/>
          <w:lang w:bidi="ar-MA"/>
        </w:rPr>
        <w:t>%</w:t>
      </w:r>
      <w:r w:rsidR="005768A8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>d</w:t>
      </w:r>
      <w:r w:rsidR="000A1D51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5768A8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5768A8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0A1D51">
        <w:rPr>
          <w:rFonts w:ascii="Arial" w:hAnsi="Arial" w:cs="Arial"/>
          <w:sz w:val="24"/>
          <w:szCs w:val="24"/>
          <w:lang w:bidi="ar-MA"/>
        </w:rPr>
        <w:t>de novembre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4314DE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4314DE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A631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1,7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0,3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0,4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-0,4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99,7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153,5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0,1</w:t>
            </w:r>
          </w:p>
        </w:tc>
      </w:tr>
      <w:tr w:rsidR="003A631F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59403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0A1D51">
              <w:rPr>
                <w:rFonts w:cs="Times New Roman"/>
                <w:b/>
                <w:bCs/>
                <w:lang w:bidi="ar-MA"/>
              </w:rPr>
              <w:t>onze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59403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0A1D51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140B01" w:rsidP="0086733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0A1D51" w:rsidP="000A1D5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Novembre </w:t>
            </w:r>
            <w:r w:rsidR="00140B01"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A631F" w:rsidRPr="00402008" w:rsidTr="0059403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-0,5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1,3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11,8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1,0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0,9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0,9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105,7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0,5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1,5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0,0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98,9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99,7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0,8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148,4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153,5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146,3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149,8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2,4</w:t>
            </w:r>
          </w:p>
        </w:tc>
      </w:tr>
      <w:tr w:rsidR="003A631F" w:rsidRPr="00402008" w:rsidTr="0059403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132,0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1,9</w:t>
            </w:r>
          </w:p>
        </w:tc>
      </w:tr>
      <w:tr w:rsidR="003A631F" w:rsidRPr="00402008" w:rsidTr="0059403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6,4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</w:rPr>
            </w:pPr>
            <w:r w:rsidRPr="003A631F">
              <w:rPr>
                <w:rFonts w:ascii="Arial" w:hAnsi="Arial" w:cs="Arial"/>
              </w:rPr>
              <w:t>6,6</w:t>
            </w:r>
          </w:p>
        </w:tc>
      </w:tr>
      <w:tr w:rsidR="003A631F" w:rsidRPr="00402008" w:rsidTr="00594034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402008" w:rsidRDefault="003A631F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31F" w:rsidRPr="003A631F" w:rsidRDefault="003A63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A631F"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F4CE0" w:rsidRDefault="007F4CE0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>INDICE DES PRIX A LA CONSOMMATION</w:t>
      </w:r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4314DE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4314D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0A1D5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onze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4314DE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0A1D51" w:rsidP="00512AE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0A1D51" w:rsidP="00512AE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Novembre</w:t>
            </w:r>
          </w:p>
          <w:p w:rsidR="00703CB8" w:rsidRPr="00DB00D9" w:rsidRDefault="00140B01" w:rsidP="0086733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4314D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4314D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4F3B4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2,0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2,0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2,4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1,9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1,4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2,2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1,3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2,0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1,5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1,4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2,9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3,4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2,6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0,9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3,0</w:t>
            </w:r>
          </w:p>
        </w:tc>
      </w:tr>
      <w:tr w:rsidR="004F3B4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1,4</w:t>
            </w:r>
          </w:p>
        </w:tc>
      </w:tr>
      <w:tr w:rsidR="004F3B4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</w:rPr>
            </w:pPr>
            <w:r w:rsidRPr="004F3B47">
              <w:rPr>
                <w:rFonts w:ascii="Arial" w:hAnsi="Arial" w:cs="Arial"/>
              </w:rPr>
              <w:t>1,9</w:t>
            </w:r>
          </w:p>
        </w:tc>
      </w:tr>
      <w:tr w:rsidR="004F3B47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02008" w:rsidRDefault="004F3B47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F3B47"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F3B47"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F3B47"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F3B47"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F3B47"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F3B47" w:rsidRPr="004F3B47" w:rsidRDefault="004F3B4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F3B47"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594034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5A" w:rsidRDefault="005B2B5A">
      <w:pPr>
        <w:jc w:val="right"/>
      </w:pPr>
      <w:r>
        <w:separator/>
      </w:r>
    </w:p>
  </w:endnote>
  <w:endnote w:type="continuationSeparator" w:id="1">
    <w:p w:rsidR="005B2B5A" w:rsidRDefault="005B2B5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5A" w:rsidRDefault="005B2B5A">
      <w:pPr>
        <w:jc w:val="right"/>
      </w:pPr>
      <w:r>
        <w:separator/>
      </w:r>
    </w:p>
  </w:footnote>
  <w:footnote w:type="continuationSeparator" w:id="1">
    <w:p w:rsidR="005B2B5A" w:rsidRDefault="005B2B5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0A6F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1E2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1D51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69B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58AE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7F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4482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6F24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3482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4D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266C"/>
    <w:rsid w:val="005536BC"/>
    <w:rsid w:val="0055682E"/>
    <w:rsid w:val="0055756D"/>
    <w:rsid w:val="00557AC8"/>
    <w:rsid w:val="005603ED"/>
    <w:rsid w:val="00560809"/>
    <w:rsid w:val="00562C0B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3C17"/>
    <w:rsid w:val="00585FE6"/>
    <w:rsid w:val="00586075"/>
    <w:rsid w:val="0058648A"/>
    <w:rsid w:val="0058777F"/>
    <w:rsid w:val="00591FC3"/>
    <w:rsid w:val="0059395B"/>
    <w:rsid w:val="00594034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2B5A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3BE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332E"/>
    <w:rsid w:val="007150F5"/>
    <w:rsid w:val="0071595A"/>
    <w:rsid w:val="007160BC"/>
    <w:rsid w:val="007161AA"/>
    <w:rsid w:val="00721DA2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239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0E00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4CE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37FE3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05869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B77D3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06070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4A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E634F"/>
    <w:rsid w:val="00FF0AA3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DAE7-6BE9-4869-AD45-44CCB914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9</cp:revision>
  <cp:lastPrinted>2018-06-14T10:11:00Z</cp:lastPrinted>
  <dcterms:created xsi:type="dcterms:W3CDTF">2018-12-20T12:38:00Z</dcterms:created>
  <dcterms:modified xsi:type="dcterms:W3CDTF">2018-12-20T12:46:00Z</dcterms:modified>
</cp:coreProperties>
</file>