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206A9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43171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JUILLET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51374" w:rsidRDefault="00451374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51374" w:rsidRPr="004671FE" w:rsidRDefault="00451374">
      <w:pPr>
        <w:jc w:val="right"/>
        <w:rPr>
          <w:rFonts w:ascii="Arial" w:hAnsi="Arial" w:cs="Arial"/>
          <w:lang w:bidi="ar-MA"/>
        </w:rPr>
      </w:pPr>
    </w:p>
    <w:p w:rsidR="009E579A" w:rsidRDefault="0043171E" w:rsidP="006B1C6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 de 0,2%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C4B0C" w:rsidRDefault="006C4B0C" w:rsidP="006C4B0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8B1C96" w:rsidP="008B1C96">
      <w:pPr>
        <w:tabs>
          <w:tab w:val="left" w:pos="-720"/>
          <w:tab w:val="right" w:pos="426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</w:t>
      </w:r>
      <w:r w:rsidR="0043171E">
        <w:rPr>
          <w:rFonts w:ascii="Arial" w:hAnsi="Arial" w:cs="Arial"/>
          <w:sz w:val="24"/>
          <w:szCs w:val="24"/>
          <w:lang w:bidi="ar-MA"/>
        </w:rPr>
        <w:t>llet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3171E">
        <w:rPr>
          <w:rFonts w:ascii="Arial" w:hAnsi="Arial" w:cs="Arial"/>
          <w:sz w:val="24"/>
          <w:szCs w:val="24"/>
          <w:lang w:bidi="ar-MA"/>
        </w:rPr>
        <w:t>baisse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43171E">
        <w:rPr>
          <w:rFonts w:ascii="Arial" w:hAnsi="Arial" w:cs="Arial"/>
          <w:sz w:val="24"/>
          <w:szCs w:val="24"/>
          <w:lang w:bidi="ar-MA"/>
        </w:rPr>
        <w:t>9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43171E">
        <w:rPr>
          <w:rFonts w:ascii="Arial" w:hAnsi="Arial" w:cs="Arial"/>
          <w:sz w:val="24"/>
          <w:szCs w:val="24"/>
          <w:lang w:bidi="ar-MA"/>
        </w:rPr>
        <w:t>2,2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206A91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A86934" w:rsidP="008B1C96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43171E">
        <w:rPr>
          <w:rFonts w:ascii="Arial" w:hAnsi="Arial" w:cs="Arial"/>
          <w:sz w:val="24"/>
          <w:szCs w:val="24"/>
          <w:lang w:bidi="ar-MA"/>
        </w:rPr>
        <w:t>juin et juillet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06A91">
        <w:rPr>
          <w:rFonts w:ascii="Arial" w:hAnsi="Arial" w:cs="Arial"/>
          <w:sz w:val="24"/>
          <w:szCs w:val="24"/>
          <w:lang w:bidi="ar-MA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3171E">
        <w:rPr>
          <w:rFonts w:ascii="Arial" w:hAnsi="Arial" w:cs="Arial"/>
          <w:sz w:val="24"/>
          <w:szCs w:val="24"/>
          <w:lang w:bidi="ar-MA"/>
        </w:rPr>
        <w:t>9,5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43171E">
        <w:rPr>
          <w:rFonts w:ascii="Arial" w:hAnsi="Arial" w:cs="Arial"/>
          <w:sz w:val="24"/>
          <w:szCs w:val="24"/>
          <w:lang w:bidi="ar-MA"/>
        </w:rPr>
        <w:t>, les « fruits » avec 6,</w:t>
      </w:r>
      <w:r w:rsidR="0052049F">
        <w:rPr>
          <w:rFonts w:ascii="Arial" w:hAnsi="Arial" w:cs="Arial"/>
          <w:sz w:val="24"/>
          <w:szCs w:val="24"/>
          <w:lang w:bidi="ar-MA"/>
        </w:rPr>
        <w:t>3</w:t>
      </w:r>
      <w:r w:rsidR="0043171E">
        <w:rPr>
          <w:rFonts w:ascii="Arial" w:hAnsi="Arial" w:cs="Arial"/>
          <w:sz w:val="24"/>
          <w:szCs w:val="24"/>
          <w:lang w:bidi="ar-MA"/>
        </w:rPr>
        <w:t>%, les « légumes » avec 5,6%,</w:t>
      </w:r>
      <w:r w:rsidR="00206A91">
        <w:rPr>
          <w:rFonts w:ascii="Arial" w:hAnsi="Arial" w:cs="Arial"/>
          <w:sz w:val="24"/>
          <w:szCs w:val="24"/>
          <w:lang w:bidi="ar-MA"/>
        </w:rPr>
        <w:t xml:space="preserve">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06A91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3171E">
        <w:rPr>
          <w:rFonts w:ascii="Arial" w:hAnsi="Arial" w:cs="Arial"/>
          <w:sz w:val="24"/>
          <w:szCs w:val="24"/>
          <w:lang w:bidi="ar-MA"/>
        </w:rPr>
        <w:t>1,4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et le « lait, fromage et œufs » avec 0,7%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00095">
        <w:rPr>
          <w:rFonts w:ascii="Arial" w:hAnsi="Arial" w:cs="Arial"/>
          <w:sz w:val="24"/>
          <w:szCs w:val="24"/>
          <w:lang w:bidi="ar-MA"/>
        </w:rPr>
        <w:t>Pour les produits non alimentaires, la baisse a concerné principalement les prix des « carburants » avec 0,2%.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8B1C96" w:rsidP="00E327E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327EF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A32FB5">
        <w:rPr>
          <w:rFonts w:ascii="Arial" w:hAnsi="Arial" w:cs="Arial"/>
          <w:sz w:val="24"/>
          <w:szCs w:val="24"/>
          <w:lang w:bidi="ar-MA"/>
        </w:rPr>
        <w:t>Béni-Mellal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327EF">
        <w:rPr>
          <w:rFonts w:ascii="Arial" w:hAnsi="Arial" w:cs="Arial"/>
          <w:sz w:val="24"/>
          <w:szCs w:val="24"/>
          <w:lang w:bidi="ar-MA"/>
        </w:rPr>
        <w:t>2,3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E327EF">
        <w:rPr>
          <w:rFonts w:ascii="Arial" w:hAnsi="Arial" w:cs="Arial"/>
          <w:sz w:val="24"/>
          <w:szCs w:val="24"/>
          <w:lang w:bidi="ar-MA"/>
        </w:rPr>
        <w:t>Kénitra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327EF">
        <w:rPr>
          <w:rFonts w:ascii="Arial" w:hAnsi="Arial" w:cs="Arial"/>
          <w:sz w:val="24"/>
          <w:szCs w:val="24"/>
          <w:lang w:bidi="ar-MA"/>
        </w:rPr>
        <w:t>1,8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E327EF">
        <w:rPr>
          <w:rFonts w:ascii="Arial" w:hAnsi="Arial" w:cs="Arial"/>
          <w:sz w:val="24"/>
          <w:szCs w:val="24"/>
          <w:lang w:bidi="ar-MA"/>
        </w:rPr>
        <w:t>Dakhla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327EF">
        <w:rPr>
          <w:rFonts w:ascii="Arial" w:hAnsi="Arial" w:cs="Arial"/>
          <w:sz w:val="24"/>
          <w:szCs w:val="24"/>
          <w:lang w:bidi="ar-MA"/>
        </w:rPr>
        <w:t>1,5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E327EF">
        <w:rPr>
          <w:rFonts w:ascii="Arial" w:hAnsi="Arial" w:cs="Arial"/>
          <w:sz w:val="24"/>
          <w:szCs w:val="24"/>
          <w:lang w:bidi="ar-MA"/>
        </w:rPr>
        <w:t>Oujda et Meknès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327EF">
        <w:rPr>
          <w:rFonts w:ascii="Arial" w:hAnsi="Arial" w:cs="Arial"/>
          <w:sz w:val="24"/>
          <w:szCs w:val="24"/>
          <w:lang w:bidi="ar-MA"/>
        </w:rPr>
        <w:t>1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A32FB5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, 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à </w:t>
      </w:r>
      <w:r w:rsidR="00E327EF">
        <w:rPr>
          <w:rFonts w:ascii="Arial" w:hAnsi="Arial" w:cs="Arial"/>
          <w:sz w:val="24"/>
          <w:szCs w:val="24"/>
          <w:lang w:bidi="ar-MA"/>
        </w:rPr>
        <w:t>Laâyoune avec 1,1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 et à Casablanca, Guelmim et Settat avec 1,0%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E327E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359E8">
        <w:rPr>
          <w:rFonts w:ascii="Arial" w:hAnsi="Arial" w:cs="Arial"/>
          <w:sz w:val="24"/>
          <w:szCs w:val="24"/>
          <w:lang w:bidi="ar-MA"/>
        </w:rPr>
        <w:t>2,</w:t>
      </w:r>
      <w:r w:rsidR="00E327EF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E327EF">
        <w:rPr>
          <w:rFonts w:ascii="Arial" w:hAnsi="Arial" w:cs="Arial"/>
          <w:sz w:val="24"/>
          <w:szCs w:val="24"/>
          <w:lang w:bidi="ar-MA"/>
        </w:rPr>
        <w:t>1,8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32FB5">
        <w:rPr>
          <w:rFonts w:ascii="Arial" w:hAnsi="Arial" w:cs="Arial"/>
          <w:sz w:val="24"/>
          <w:szCs w:val="24"/>
          <w:lang w:bidi="ar-MA"/>
        </w:rPr>
        <w:t>2,0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>baisse de 0,3%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>7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8B1C96" w:rsidRDefault="008B1C96" w:rsidP="006B1C6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F2611F" w:rsidRPr="00194996" w:rsidRDefault="008B1C96" w:rsidP="008B1C9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  <w:t xml:space="preserve">  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une baisse de 0,2%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e </w:t>
      </w:r>
      <w:r w:rsidR="00E327EF">
        <w:rPr>
          <w:rFonts w:ascii="Arial" w:hAnsi="Arial" w:cs="Arial"/>
          <w:sz w:val="24"/>
          <w:szCs w:val="24"/>
          <w:lang w:bidi="ar-MA"/>
        </w:rPr>
        <w:t>juin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6B1C6F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CA350C" w:rsidRDefault="00CA350C" w:rsidP="00CA350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CA350C" w:rsidRDefault="00CA350C" w:rsidP="00CA350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CA350C" w:rsidRPr="004671FE" w:rsidRDefault="00CA350C" w:rsidP="00CA350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CA350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CA350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12AE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-2,2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12AE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12AE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45137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lang w:bidi="ar-MA"/>
              </w:rPr>
              <w:t>sept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45137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12AEB" w:rsidRPr="00402008" w:rsidTr="0045137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12AEB" w:rsidRPr="00402008" w:rsidTr="0045137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12AEB" w:rsidRPr="00402008" w:rsidTr="0045137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512AEB" w:rsidRPr="00402008" w:rsidTr="0045137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703CB8" w:rsidRPr="00DB00D9" w:rsidRDefault="00703CB8" w:rsidP="00451374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CA350C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CA350C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12AEB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</w:t>
            </w:r>
            <w:r w:rsidR="00512AEB">
              <w:rPr>
                <w:rFonts w:cs="Times New Roman"/>
                <w:b/>
                <w:bCs/>
                <w:sz w:val="24"/>
                <w:szCs w:val="24"/>
                <w:lang w:bidi="ar-MA"/>
              </w:rPr>
              <w:t>llet</w:t>
            </w:r>
          </w:p>
          <w:p w:rsidR="00703CB8" w:rsidRPr="00DB00D9" w:rsidRDefault="00140B01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CA350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12AE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512AE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12AE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12AEB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Pr="00402008" w:rsidRDefault="00512AEB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12AEB" w:rsidRDefault="0051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123B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AC8" w:rsidRDefault="005D3AC8">
      <w:pPr>
        <w:jc w:val="right"/>
      </w:pPr>
      <w:r>
        <w:separator/>
      </w:r>
    </w:p>
  </w:endnote>
  <w:endnote w:type="continuationSeparator" w:id="1">
    <w:p w:rsidR="005D3AC8" w:rsidRDefault="005D3AC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AC8" w:rsidRDefault="005D3AC8">
      <w:pPr>
        <w:jc w:val="right"/>
      </w:pPr>
      <w:r>
        <w:separator/>
      </w:r>
    </w:p>
  </w:footnote>
  <w:footnote w:type="continuationSeparator" w:id="1">
    <w:p w:rsidR="005D3AC8" w:rsidRDefault="005D3AC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23BF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67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374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3AC8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5868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876E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1C96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B7ACC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3E82"/>
    <w:rsid w:val="00A05256"/>
    <w:rsid w:val="00A05B8A"/>
    <w:rsid w:val="00A069A7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1F87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350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D3FA-FCE2-46F9-901F-8F28CF12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2018-06-14T10:11:00Z</cp:lastPrinted>
  <dcterms:created xsi:type="dcterms:W3CDTF">2018-08-16T09:59:00Z</dcterms:created>
  <dcterms:modified xsi:type="dcterms:W3CDTF">2018-08-16T10:00:00Z</dcterms:modified>
</cp:coreProperties>
</file>