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63654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</w:t>
      </w:r>
    </w:p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884A19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  </w:t>
      </w: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7B1E4F" w:rsidP="00CB786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Quatrième trimestre</w:t>
      </w:r>
      <w:r w:rsidR="003C1653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201</w:t>
      </w:r>
      <w:r w:rsidR="00CB7864">
        <w:rPr>
          <w:rFonts w:ascii="Book Antiqua" w:hAnsi="Book Antiqua" w:cs="Times New Roman"/>
          <w:b/>
          <w:bCs/>
          <w:color w:val="660033"/>
          <w:sz w:val="26"/>
          <w:szCs w:val="26"/>
        </w:rPr>
        <w:t>7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C20FF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C20FF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51949">
        <w:rPr>
          <w:rFonts w:ascii="Times New Roman" w:hAnsi="Times New Roman" w:cs="Times New Roman"/>
          <w:b/>
          <w:color w:val="000000" w:themeColor="text1"/>
        </w:rPr>
        <w:t>que</w:t>
      </w:r>
      <w:r w:rsidR="00D111DD">
        <w:rPr>
          <w:rFonts w:ascii="Times New Roman" w:hAnsi="Times New Roman" w:cs="Times New Roman" w:hint="cs"/>
          <w:b/>
          <w:color w:val="000000" w:themeColor="text1"/>
          <w:rtl/>
        </w:rPr>
        <w:t xml:space="preserve"> </w:t>
      </w:r>
      <w:r w:rsidR="00C20FF7">
        <w:rPr>
          <w:rFonts w:ascii="Times New Roman" w:hAnsi="Times New Roman" w:cs="Times New Roman"/>
          <w:b/>
          <w:color w:val="000000" w:themeColor="text1"/>
        </w:rPr>
        <w:t>l</w:t>
      </w:r>
      <w:r w:rsidR="00C20FF7" w:rsidRPr="00C20FF7">
        <w:rPr>
          <w:rFonts w:ascii="Times New Roman" w:hAnsi="Times New Roman" w:cs="Times New Roman"/>
          <w:b/>
          <w:color w:val="000000" w:themeColor="text1"/>
        </w:rPr>
        <w:t>'indice de confiance des ménages</w:t>
      </w:r>
      <w:r w:rsidR="00C20FF7">
        <w:rPr>
          <w:rFonts w:ascii="Times New Roman" w:hAnsi="Times New Roman" w:cs="Times New Roman"/>
          <w:b/>
          <w:color w:val="000000" w:themeColor="text1"/>
        </w:rPr>
        <w:t xml:space="preserve"> (ICM) a</w:t>
      </w:r>
      <w:r w:rsidR="00CD1313">
        <w:rPr>
          <w:rFonts w:ascii="Times New Roman" w:hAnsi="Times New Roman" w:cs="Times New Roman"/>
          <w:b/>
          <w:color w:val="000000" w:themeColor="text1"/>
        </w:rPr>
        <w:t>ura</w:t>
      </w:r>
      <w:r w:rsidR="00C20FF7">
        <w:rPr>
          <w:rFonts w:ascii="Times New Roman" w:hAnsi="Times New Roman" w:cs="Times New Roman"/>
          <w:b/>
          <w:color w:val="000000" w:themeColor="text1"/>
        </w:rPr>
        <w:t xml:space="preserve"> enregistré</w:t>
      </w:r>
      <w:r w:rsidR="00C20FF7" w:rsidRPr="00C20FF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20FF7">
        <w:rPr>
          <w:rFonts w:ascii="Times New Roman" w:hAnsi="Times New Roman" w:cs="Times New Roman"/>
          <w:b/>
          <w:color w:val="000000" w:themeColor="text1"/>
        </w:rPr>
        <w:t xml:space="preserve">une quasi stagnation au </w:t>
      </w:r>
      <w:r w:rsidR="00CD1313">
        <w:rPr>
          <w:rFonts w:ascii="Times New Roman" w:hAnsi="Times New Roman" w:cs="Times New Roman"/>
          <w:b/>
          <w:color w:val="000000" w:themeColor="text1"/>
        </w:rPr>
        <w:t xml:space="preserve">cours du </w:t>
      </w:r>
      <w:r w:rsidR="00C20FF7">
        <w:rPr>
          <w:rFonts w:ascii="Times New Roman" w:hAnsi="Times New Roman" w:cs="Times New Roman"/>
          <w:b/>
          <w:color w:val="000000" w:themeColor="text1"/>
        </w:rPr>
        <w:t>quatrième trimestre de 2017.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70F2A" w:rsidRDefault="00DD6FD9" w:rsidP="00C20FF7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D6FD9">
        <w:rPr>
          <w:rFonts w:ascii="Times New Roman" w:hAnsi="Times New Roman" w:cs="Times New Roman"/>
          <w:color w:val="000000" w:themeColor="text1"/>
        </w:rPr>
        <w:t xml:space="preserve"> </w:t>
      </w:r>
      <w:r w:rsidR="00C20FF7">
        <w:rPr>
          <w:rFonts w:ascii="Times New Roman" w:hAnsi="Times New Roman" w:cs="Times New Roman"/>
          <w:color w:val="000000" w:themeColor="text1"/>
        </w:rPr>
        <w:t>C’</w:t>
      </w:r>
      <w:r w:rsidRPr="00DD6FD9">
        <w:rPr>
          <w:rFonts w:ascii="Times New Roman" w:hAnsi="Times New Roman" w:cs="Times New Roman"/>
          <w:color w:val="000000" w:themeColor="text1"/>
        </w:rPr>
        <w:t xml:space="preserve">est </w:t>
      </w:r>
      <w:r w:rsidR="00EC34C5" w:rsidRPr="00DD6FD9">
        <w:rPr>
          <w:rFonts w:ascii="Times New Roman" w:hAnsi="Times New Roman" w:cs="Times New Roman"/>
          <w:color w:val="000000" w:themeColor="text1"/>
        </w:rPr>
        <w:t xml:space="preserve">ainsi </w:t>
      </w:r>
      <w:r w:rsidR="00C20FF7">
        <w:rPr>
          <w:rFonts w:ascii="Times New Roman" w:hAnsi="Times New Roman" w:cs="Times New Roman"/>
          <w:color w:val="000000" w:themeColor="text1"/>
        </w:rPr>
        <w:t>qu’</w:t>
      </w:r>
      <w:r w:rsidR="00C20FF7" w:rsidRPr="00C20FF7">
        <w:rPr>
          <w:rFonts w:ascii="Times New Roman" w:hAnsi="Times New Roman" w:cs="Times New Roman"/>
          <w:color w:val="000000" w:themeColor="text1"/>
        </w:rPr>
        <w:t>au quatrième trimestre de 2017</w:t>
      </w:r>
      <w:r w:rsidR="00C20FF7">
        <w:rPr>
          <w:rFonts w:ascii="Times New Roman" w:hAnsi="Times New Roman" w:cs="Times New Roman"/>
          <w:color w:val="000000" w:themeColor="text1"/>
        </w:rPr>
        <w:t>, l’ICM s’</w:t>
      </w:r>
      <w:r w:rsidR="00E522A7">
        <w:rPr>
          <w:rFonts w:ascii="Times New Roman" w:hAnsi="Times New Roman" w:cs="Times New Roman"/>
          <w:color w:val="000000" w:themeColor="text1"/>
        </w:rPr>
        <w:t>établi</w:t>
      </w:r>
      <w:r w:rsidR="00CD1313">
        <w:rPr>
          <w:rFonts w:ascii="Times New Roman" w:hAnsi="Times New Roman" w:cs="Times New Roman"/>
          <w:color w:val="000000" w:themeColor="text1"/>
        </w:rPr>
        <w:t>t</w:t>
      </w:r>
      <w:r w:rsidR="00B80970" w:rsidRPr="00DD6FD9">
        <w:rPr>
          <w:rFonts w:ascii="Times New Roman" w:hAnsi="Times New Roman" w:cs="Times New Roman"/>
          <w:color w:val="000000" w:themeColor="text1"/>
        </w:rPr>
        <w:t xml:space="preserve"> </w:t>
      </w:r>
      <w:r w:rsidRPr="00DD6FD9">
        <w:rPr>
          <w:rFonts w:ascii="Times New Roman" w:hAnsi="Times New Roman" w:cs="Times New Roman"/>
          <w:color w:val="000000" w:themeColor="text1"/>
        </w:rPr>
        <w:t xml:space="preserve">à </w:t>
      </w:r>
      <w:r w:rsidR="0005355A">
        <w:rPr>
          <w:rFonts w:ascii="Times New Roman" w:hAnsi="Times New Roman" w:cs="Times New Roman"/>
          <w:color w:val="000000" w:themeColor="text1"/>
        </w:rPr>
        <w:t>8</w:t>
      </w:r>
      <w:r w:rsidR="005E4FD6">
        <w:rPr>
          <w:rFonts w:ascii="Times New Roman" w:hAnsi="Times New Roman" w:cs="Times New Roman"/>
          <w:color w:val="000000" w:themeColor="text1"/>
        </w:rPr>
        <w:t>5</w:t>
      </w:r>
      <w:r w:rsidRPr="00DD6FD9">
        <w:rPr>
          <w:rFonts w:ascii="Times New Roman" w:hAnsi="Times New Roman" w:cs="Times New Roman"/>
          <w:color w:val="000000" w:themeColor="text1"/>
        </w:rPr>
        <w:t>,</w:t>
      </w:r>
      <w:r w:rsidR="005E4FD6">
        <w:rPr>
          <w:rFonts w:ascii="Times New Roman" w:hAnsi="Times New Roman" w:cs="Times New Roman"/>
          <w:color w:val="000000" w:themeColor="text1"/>
        </w:rPr>
        <w:t>9</w:t>
      </w:r>
      <w:r w:rsidRPr="00DD6FD9">
        <w:rPr>
          <w:rFonts w:ascii="Times New Roman" w:hAnsi="Times New Roman" w:cs="Times New Roman"/>
          <w:color w:val="000000" w:themeColor="text1"/>
        </w:rPr>
        <w:t xml:space="preserve"> points, au lieu de </w:t>
      </w:r>
      <w:r w:rsidR="00FC1C3C">
        <w:rPr>
          <w:rFonts w:ascii="Times New Roman" w:hAnsi="Times New Roman" w:cs="Times New Roman"/>
          <w:color w:val="000000" w:themeColor="text1"/>
        </w:rPr>
        <w:t>85,</w:t>
      </w:r>
      <w:r w:rsidR="00BD6D58">
        <w:rPr>
          <w:rFonts w:ascii="Times New Roman" w:hAnsi="Times New Roman" w:cs="Times New Roman"/>
          <w:color w:val="000000" w:themeColor="text1"/>
        </w:rPr>
        <w:t>5</w:t>
      </w:r>
      <w:r w:rsidRPr="00DD6FD9">
        <w:rPr>
          <w:rFonts w:ascii="Times New Roman" w:hAnsi="Times New Roman" w:cs="Times New Roman"/>
          <w:color w:val="000000" w:themeColor="text1"/>
        </w:rPr>
        <w:t xml:space="preserve"> points un </w:t>
      </w:r>
      <w:r w:rsidR="00781B40">
        <w:rPr>
          <w:rFonts w:ascii="Times New Roman" w:hAnsi="Times New Roman" w:cs="Times New Roman"/>
          <w:color w:val="000000" w:themeColor="text1"/>
        </w:rPr>
        <w:t>trimestre auparavant</w:t>
      </w:r>
      <w:r w:rsidR="006D63AB">
        <w:rPr>
          <w:rFonts w:ascii="Times New Roman" w:hAnsi="Times New Roman" w:cs="Times New Roman"/>
          <w:color w:val="000000" w:themeColor="text1"/>
        </w:rPr>
        <w:t xml:space="preserve"> et de 7</w:t>
      </w:r>
      <w:r w:rsidR="00FC1C3C">
        <w:rPr>
          <w:rFonts w:ascii="Times New Roman" w:hAnsi="Times New Roman" w:cs="Times New Roman"/>
          <w:color w:val="000000" w:themeColor="text1"/>
        </w:rPr>
        <w:t>3</w:t>
      </w:r>
      <w:r w:rsidR="006D63AB">
        <w:rPr>
          <w:rFonts w:ascii="Times New Roman" w:hAnsi="Times New Roman" w:cs="Times New Roman"/>
          <w:color w:val="000000" w:themeColor="text1"/>
        </w:rPr>
        <w:t>,</w:t>
      </w:r>
      <w:r w:rsidR="00BD6D58">
        <w:rPr>
          <w:rFonts w:ascii="Times New Roman" w:hAnsi="Times New Roman" w:cs="Times New Roman"/>
          <w:color w:val="000000" w:themeColor="text1"/>
        </w:rPr>
        <w:t xml:space="preserve">5 </w:t>
      </w:r>
      <w:r w:rsidR="005B02B8">
        <w:rPr>
          <w:rFonts w:ascii="Times New Roman" w:hAnsi="Times New Roman" w:cs="Times New Roman"/>
          <w:color w:val="000000" w:themeColor="text1"/>
        </w:rPr>
        <w:t xml:space="preserve">points </w:t>
      </w:r>
      <w:r w:rsidR="00F70F2A" w:rsidRPr="00C706A5">
        <w:rPr>
          <w:rFonts w:ascii="Times New Roman" w:hAnsi="Times New Roman" w:cs="Times New Roman"/>
          <w:color w:val="000000" w:themeColor="text1"/>
        </w:rPr>
        <w:t>le m</w:t>
      </w:r>
      <w:r w:rsidR="00F70F2A">
        <w:rPr>
          <w:rFonts w:ascii="Times New Roman" w:hAnsi="Times New Roman" w:cs="Times New Roman"/>
          <w:color w:val="000000" w:themeColor="text1"/>
        </w:rPr>
        <w:t>ême trimestre de l’année précédente.</w:t>
      </w:r>
      <w:r w:rsidR="00F70F2A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9B0DDF" w:rsidRPr="00C706A5" w:rsidRDefault="009B0DDF" w:rsidP="0001722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D6FD9" w:rsidRPr="00DD6FD9" w:rsidRDefault="00D16EF9" w:rsidP="00D16EF9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>
            <wp:extent cx="5972810" cy="2915920"/>
            <wp:effectExtent l="19050" t="0" r="2794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2958" w:rsidRDefault="00FD2958" w:rsidP="006905FD">
      <w:pPr>
        <w:jc w:val="both"/>
        <w:rPr>
          <w:rFonts w:ascii="Book Antiqua" w:hAnsi="Book Antiqua" w:cs="Times New Roman"/>
          <w:color w:val="000000" w:themeColor="text1"/>
        </w:rPr>
      </w:pPr>
    </w:p>
    <w:p w:rsidR="009B0DDF" w:rsidRDefault="009B0DDF" w:rsidP="006905FD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D2B80" w:rsidRPr="00C53EFD" w:rsidRDefault="00FD2958" w:rsidP="002A4942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3E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Niveau de vie des ménages : </w:t>
      </w:r>
      <w:r w:rsidR="009E50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sentiment d’</w:t>
      </w:r>
      <w:r w:rsidR="00922514" w:rsidRPr="00C53E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une </w:t>
      </w:r>
      <w:r w:rsidR="002A49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dégradation</w:t>
      </w:r>
      <w:r w:rsidR="00922514" w:rsidRPr="00C53E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53E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11470" w:rsidRPr="0061649F" w:rsidRDefault="007D25AD" w:rsidP="006C4D08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92251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7B1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quatrième trimestre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 2017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F97F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 des ménages déclarent une dégradation du niveau de vie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au cours des 12 derniers mois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3</w:t>
      </w:r>
      <w:r w:rsidR="00403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3,0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="001A7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mai</w:t>
      </w:r>
      <w:r w:rsidR="007B1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nt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ien au même niveau et </w:t>
      </w:r>
      <w:r w:rsidR="00922514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403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922514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403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="00922514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1A7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922514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amélioration.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 </w:t>
      </w:r>
      <w:r w:rsidR="001328D0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solde d’opinion sur l’évolution</w:t>
      </w:r>
      <w:r w:rsidR="001B35E9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passée 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du niveau de vie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FC1C3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5355A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3592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</w:t>
      </w:r>
      <w:r w:rsidR="006C4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contre </w:t>
      </w:r>
      <w:r w:rsidR="006C4D08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6C4D08">
        <w:rPr>
          <w:rFonts w:ascii="Times New Roman" w:hAnsi="Times New Roman" w:cs="Times New Roman"/>
          <w:color w:val="000000" w:themeColor="text1"/>
          <w:sz w:val="24"/>
          <w:szCs w:val="24"/>
        </w:rPr>
        <w:t>3,1</w:t>
      </w:r>
      <w:r w:rsidR="006C4D08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</w:t>
      </w:r>
      <w:r w:rsidR="006C4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2514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trimestre précédent </w:t>
      </w:r>
      <w:r w:rsidR="004A0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</w:t>
      </w:r>
      <w:r w:rsidR="006C4D08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moins 1</w:t>
      </w:r>
      <w:r w:rsidR="006C4D0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C4D08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C4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6C4D08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6C4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même trimestre de l’année précédente.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40DA" w:rsidRPr="007A5BDE" w:rsidRDefault="00EB409B" w:rsidP="00D111DD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1649F">
        <w:rPr>
          <w:rFonts w:ascii="Times New Roman" w:hAnsi="Times New Roman" w:cs="Times New Roman"/>
          <w:color w:val="000000" w:themeColor="text1"/>
        </w:rPr>
        <w:t>Au cours des 12 prochains mois</w:t>
      </w:r>
      <w:r w:rsidR="00D24C8C" w:rsidRPr="0061649F">
        <w:rPr>
          <w:rFonts w:ascii="Times New Roman" w:hAnsi="Times New Roman" w:cs="Times New Roman"/>
          <w:color w:val="000000" w:themeColor="text1"/>
        </w:rPr>
        <w:t xml:space="preserve">, </w:t>
      </w:r>
      <w:r w:rsidR="0061649F" w:rsidRPr="0061649F">
        <w:rPr>
          <w:rFonts w:ascii="Times New Roman" w:hAnsi="Times New Roman" w:cs="Times New Roman"/>
          <w:color w:val="000000" w:themeColor="text1"/>
        </w:rPr>
        <w:t>24,</w:t>
      </w:r>
      <w:r w:rsidR="00B208CD">
        <w:rPr>
          <w:rFonts w:ascii="Times New Roman" w:hAnsi="Times New Roman" w:cs="Times New Roman"/>
          <w:color w:val="000000" w:themeColor="text1"/>
        </w:rPr>
        <w:t>3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% des ménages s’attendent à une </w:t>
      </w:r>
      <w:r w:rsidR="00146EDA" w:rsidRPr="0061649F">
        <w:rPr>
          <w:rFonts w:ascii="Times New Roman" w:hAnsi="Times New Roman" w:cs="Times New Roman"/>
          <w:color w:val="000000" w:themeColor="text1"/>
        </w:rPr>
        <w:t>dégradation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 du niveau de vie, </w:t>
      </w:r>
      <w:r w:rsidR="00B208CD">
        <w:rPr>
          <w:rFonts w:ascii="Times New Roman" w:hAnsi="Times New Roman" w:cs="Times New Roman"/>
          <w:color w:val="000000" w:themeColor="text1"/>
        </w:rPr>
        <w:t>39,9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% </w:t>
      </w:r>
      <w:r w:rsidR="00781B40" w:rsidRPr="0061649F">
        <w:rPr>
          <w:rFonts w:ascii="Times New Roman" w:hAnsi="Times New Roman" w:cs="Times New Roman"/>
          <w:color w:val="000000" w:themeColor="text1"/>
        </w:rPr>
        <w:t>à un maintien au même niveau</w:t>
      </w:r>
      <w:r w:rsidR="00722F6F" w:rsidRPr="0061649F">
        <w:rPr>
          <w:rFonts w:ascii="Times New Roman" w:hAnsi="Times New Roman" w:cs="Times New Roman"/>
          <w:color w:val="000000" w:themeColor="text1"/>
        </w:rPr>
        <w:t xml:space="preserve"> et </w:t>
      </w:r>
      <w:r w:rsidR="0061649F" w:rsidRPr="0061649F">
        <w:rPr>
          <w:rFonts w:ascii="Times New Roman" w:hAnsi="Times New Roman" w:cs="Times New Roman"/>
          <w:color w:val="000000" w:themeColor="text1"/>
        </w:rPr>
        <w:t>3</w:t>
      </w:r>
      <w:r w:rsidR="00B208CD">
        <w:rPr>
          <w:rFonts w:ascii="Times New Roman" w:hAnsi="Times New Roman" w:cs="Times New Roman"/>
          <w:color w:val="000000" w:themeColor="text1"/>
        </w:rPr>
        <w:t>5</w:t>
      </w:r>
      <w:r w:rsidR="0061649F" w:rsidRPr="0061649F">
        <w:rPr>
          <w:rFonts w:ascii="Times New Roman" w:hAnsi="Times New Roman" w:cs="Times New Roman"/>
          <w:color w:val="000000" w:themeColor="text1"/>
        </w:rPr>
        <w:t>,</w:t>
      </w:r>
      <w:r w:rsidR="00B208CD">
        <w:rPr>
          <w:rFonts w:ascii="Times New Roman" w:hAnsi="Times New Roman" w:cs="Times New Roman"/>
          <w:color w:val="000000" w:themeColor="text1"/>
        </w:rPr>
        <w:t>8</w:t>
      </w:r>
      <w:r w:rsidR="00722F6F" w:rsidRPr="0061649F">
        <w:rPr>
          <w:rFonts w:ascii="Times New Roman" w:hAnsi="Times New Roman" w:cs="Times New Roman"/>
          <w:color w:val="000000" w:themeColor="text1"/>
        </w:rPr>
        <w:t>%  à une amélioration</w:t>
      </w:r>
      <w:r w:rsidR="00D111DD">
        <w:rPr>
          <w:rFonts w:ascii="Times New Roman" w:hAnsi="Times New Roman" w:cs="Times New Roman"/>
          <w:color w:val="000000" w:themeColor="text1"/>
        </w:rPr>
        <w:t xml:space="preserve">. Le solde </w:t>
      </w:r>
      <w:r w:rsidR="00D111DD" w:rsidRPr="0061649F">
        <w:rPr>
          <w:rFonts w:ascii="Times New Roman" w:hAnsi="Times New Roman" w:cs="Times New Roman"/>
          <w:color w:val="000000" w:themeColor="text1"/>
        </w:rPr>
        <w:t>d’opinion</w:t>
      </w:r>
      <w:r w:rsidR="00D111DD">
        <w:rPr>
          <w:rFonts w:ascii="Times New Roman" w:hAnsi="Times New Roman" w:cs="Times New Roman"/>
          <w:color w:val="000000" w:themeColor="text1"/>
        </w:rPr>
        <w:t xml:space="preserve"> passe ainsi 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D111DD">
        <w:rPr>
          <w:rFonts w:ascii="Times New Roman" w:hAnsi="Times New Roman" w:cs="Times New Roman"/>
          <w:color w:val="000000" w:themeColor="text1"/>
        </w:rPr>
        <w:t xml:space="preserve">à </w:t>
      </w:r>
      <w:r w:rsidR="0005355A" w:rsidRPr="0061649F">
        <w:rPr>
          <w:rFonts w:ascii="Times New Roman" w:hAnsi="Times New Roman" w:cs="Times New Roman"/>
          <w:color w:val="000000" w:themeColor="text1"/>
        </w:rPr>
        <w:t>1</w:t>
      </w:r>
      <w:r w:rsidR="00C31267">
        <w:rPr>
          <w:rFonts w:ascii="Times New Roman" w:hAnsi="Times New Roman" w:cs="Times New Roman"/>
          <w:color w:val="000000" w:themeColor="text1"/>
        </w:rPr>
        <w:t>1</w:t>
      </w:r>
      <w:r w:rsidR="009E6EC6" w:rsidRPr="0061649F">
        <w:rPr>
          <w:rFonts w:ascii="Times New Roman" w:hAnsi="Times New Roman" w:cs="Times New Roman"/>
          <w:color w:val="000000" w:themeColor="text1"/>
        </w:rPr>
        <w:t>,</w:t>
      </w:r>
      <w:r w:rsidR="00FC1C3C">
        <w:rPr>
          <w:rFonts w:ascii="Times New Roman" w:hAnsi="Times New Roman" w:cs="Times New Roman"/>
          <w:color w:val="000000" w:themeColor="text1"/>
        </w:rPr>
        <w:t>5</w:t>
      </w:r>
      <w:r w:rsidR="007E16E6">
        <w:rPr>
          <w:rFonts w:ascii="Times New Roman" w:hAnsi="Times New Roman" w:cs="Times New Roman"/>
          <w:color w:val="000000" w:themeColor="text1"/>
        </w:rPr>
        <w:t xml:space="preserve"> points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1A2204" w:rsidRPr="0061649F">
        <w:rPr>
          <w:rFonts w:ascii="Times New Roman" w:hAnsi="Times New Roman" w:cs="Times New Roman"/>
          <w:color w:val="000000" w:themeColor="text1"/>
        </w:rPr>
        <w:t>au lieu</w:t>
      </w:r>
      <w:r w:rsidR="00101DA7" w:rsidRPr="0061649F">
        <w:rPr>
          <w:rFonts w:ascii="Times New Roman" w:hAnsi="Times New Roman" w:cs="Times New Roman"/>
          <w:color w:val="000000" w:themeColor="text1"/>
        </w:rPr>
        <w:t xml:space="preserve"> de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C31267">
        <w:rPr>
          <w:rFonts w:ascii="Times New Roman" w:hAnsi="Times New Roman" w:cs="Times New Roman"/>
          <w:color w:val="000000" w:themeColor="text1"/>
        </w:rPr>
        <w:t>10,5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points </w:t>
      </w:r>
      <w:r w:rsidRPr="0061649F">
        <w:rPr>
          <w:rFonts w:ascii="Times New Roman" w:hAnsi="Times New Roman" w:cs="Times New Roman"/>
          <w:color w:val="000000" w:themeColor="text1"/>
        </w:rPr>
        <w:t>le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trimestre </w:t>
      </w:r>
      <w:r w:rsidRPr="0061649F">
        <w:rPr>
          <w:rFonts w:ascii="Times New Roman" w:hAnsi="Times New Roman" w:cs="Times New Roman"/>
          <w:color w:val="000000" w:themeColor="text1"/>
        </w:rPr>
        <w:t>précédent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et </w:t>
      </w:r>
      <w:r w:rsidR="00DD6FD9" w:rsidRPr="0061649F">
        <w:rPr>
          <w:rFonts w:ascii="Times New Roman" w:hAnsi="Times New Roman" w:cs="Times New Roman"/>
          <w:color w:val="000000" w:themeColor="text1"/>
        </w:rPr>
        <w:t xml:space="preserve">moins </w:t>
      </w:r>
      <w:r w:rsidR="00EB2DD9">
        <w:rPr>
          <w:rFonts w:ascii="Times New Roman" w:hAnsi="Times New Roman" w:cs="Times New Roman"/>
          <w:color w:val="000000" w:themeColor="text1"/>
        </w:rPr>
        <w:t>2,4</w:t>
      </w:r>
      <w:r w:rsidR="009E6EC6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points </w:t>
      </w:r>
      <w:r w:rsidR="00922514">
        <w:rPr>
          <w:rFonts w:ascii="Times New Roman" w:hAnsi="Times New Roman" w:cs="Times New Roman"/>
          <w:color w:val="000000" w:themeColor="text1"/>
        </w:rPr>
        <w:t>le même trimestre de l’année 2016</w:t>
      </w:r>
      <w:r w:rsidR="00B60473" w:rsidRPr="0061649F">
        <w:rPr>
          <w:rFonts w:ascii="Times New Roman" w:hAnsi="Times New Roman" w:cs="Times New Roman"/>
          <w:color w:val="000000" w:themeColor="text1"/>
        </w:rPr>
        <w:t>.</w:t>
      </w:r>
      <w:r w:rsidR="004A02DC">
        <w:rPr>
          <w:rFonts w:ascii="Times New Roman" w:hAnsi="Times New Roman" w:cs="Times New Roman"/>
          <w:color w:val="000000" w:themeColor="text1"/>
        </w:rPr>
        <w:t xml:space="preserve"> </w:t>
      </w:r>
      <w:r w:rsidR="00212714">
        <w:rPr>
          <w:rFonts w:ascii="Times New Roman" w:hAnsi="Times New Roman" w:cs="Times New Roman"/>
          <w:color w:val="000000" w:themeColor="text1"/>
        </w:rPr>
        <w:t xml:space="preserve"> </w:t>
      </w:r>
    </w:p>
    <w:p w:rsidR="00B06E0C" w:rsidRPr="004C4CB2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</w:p>
    <w:p w:rsidR="00AB0687" w:rsidRDefault="005271CF" w:rsidP="00374E6D">
      <w:pPr>
        <w:widowControl/>
        <w:tabs>
          <w:tab w:val="left" w:pos="10065"/>
        </w:tabs>
        <w:spacing w:line="276" w:lineRule="auto"/>
        <w:ind w:right="44"/>
        <w:jc w:val="center"/>
        <w:rPr>
          <w:rFonts w:ascii="Book Antiqua" w:hAnsi="Book Antiqua" w:cs="Times New Roman"/>
          <w:color w:val="000000" w:themeColor="text1"/>
        </w:rPr>
      </w:pPr>
      <w:r>
        <w:rPr>
          <w:noProof/>
        </w:rPr>
        <w:drawing>
          <wp:inline distT="0" distB="0" distL="0" distR="0">
            <wp:extent cx="5936844" cy="3321101"/>
            <wp:effectExtent l="19050" t="0" r="25806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4134" w:rsidRPr="001D2B80" w:rsidRDefault="00184134" w:rsidP="00374E6D">
      <w:pPr>
        <w:widowControl/>
        <w:tabs>
          <w:tab w:val="left" w:pos="10065"/>
        </w:tabs>
        <w:spacing w:line="276" w:lineRule="auto"/>
        <w:ind w:right="44"/>
        <w:jc w:val="center"/>
        <w:rPr>
          <w:rFonts w:ascii="Book Antiqua" w:hAnsi="Book Antiqua" w:cs="Times New Roman"/>
          <w:color w:val="000000" w:themeColor="text1"/>
        </w:rPr>
      </w:pPr>
    </w:p>
    <w:p w:rsidR="000656CB" w:rsidRPr="00417308" w:rsidRDefault="00674018" w:rsidP="00CD1313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Perception négative du chômage </w:t>
      </w:r>
    </w:p>
    <w:p w:rsidR="00DD6FD9" w:rsidRDefault="00E8680D" w:rsidP="00535D24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7B1E4F">
        <w:rPr>
          <w:rFonts w:ascii="Times New Roman" w:hAnsi="Times New Roman" w:cs="Times New Roman"/>
          <w:color w:val="000000" w:themeColor="text1"/>
        </w:rPr>
        <w:t>quatrième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A62C3">
        <w:rPr>
          <w:rFonts w:ascii="Times New Roman" w:hAnsi="Times New Roman" w:cs="Times New Roman"/>
          <w:color w:val="000000" w:themeColor="text1"/>
        </w:rPr>
        <w:t>de 201</w:t>
      </w:r>
      <w:r>
        <w:rPr>
          <w:rFonts w:ascii="Times New Roman" w:hAnsi="Times New Roman" w:cs="Times New Roman"/>
          <w:color w:val="000000" w:themeColor="text1"/>
        </w:rPr>
        <w:t>7</w:t>
      </w:r>
      <w:r w:rsidR="00C553B5" w:rsidRPr="00146EDA">
        <w:rPr>
          <w:rFonts w:ascii="Times New Roman" w:hAnsi="Times New Roman" w:cs="Times New Roman"/>
          <w:color w:val="000000" w:themeColor="text1"/>
        </w:rPr>
        <w:t>,</w:t>
      </w:r>
      <w:r w:rsidR="00B72B19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8F569E">
        <w:rPr>
          <w:rFonts w:ascii="Times New Roman" w:hAnsi="Times New Roman" w:cs="Times New Roman"/>
          <w:color w:val="000000" w:themeColor="text1"/>
        </w:rPr>
        <w:t>72,8</w:t>
      </w:r>
      <w:r w:rsidR="00A3172A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C1044F" w:rsidRPr="000360E1">
        <w:rPr>
          <w:rFonts w:ascii="Times New Roman" w:hAnsi="Times New Roman" w:cs="Times New Roman"/>
          <w:color w:val="000000" w:themeColor="text1"/>
        </w:rPr>
        <w:t xml:space="preserve">contre </w:t>
      </w:r>
      <w:r w:rsidR="008F569E">
        <w:rPr>
          <w:rFonts w:ascii="Times New Roman" w:hAnsi="Times New Roman" w:cs="Times New Roman"/>
          <w:color w:val="000000" w:themeColor="text1"/>
        </w:rPr>
        <w:t>14,3</w:t>
      </w:r>
      <w:r w:rsidR="00C1044F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A3172A" w:rsidRPr="000360E1">
        <w:rPr>
          <w:rFonts w:ascii="Times New Roman" w:hAnsi="Times New Roman" w:cs="Times New Roman"/>
          <w:color w:val="000000" w:themeColor="text1"/>
        </w:rPr>
        <w:t>d</w:t>
      </w:r>
      <w:r w:rsidR="00A3172A" w:rsidRPr="00146EDA">
        <w:rPr>
          <w:rFonts w:ascii="Times New Roman" w:hAnsi="Times New Roman" w:cs="Times New Roman"/>
          <w:color w:val="000000" w:themeColor="text1"/>
        </w:rPr>
        <w:t>es ménages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s’attendent à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ne hausse du </w:t>
      </w:r>
      <w:r w:rsidR="00160141" w:rsidRPr="00146EDA">
        <w:rPr>
          <w:rFonts w:ascii="Times New Roman" w:hAnsi="Times New Roman" w:cs="Times New Roman"/>
          <w:color w:val="000000" w:themeColor="text1"/>
        </w:rPr>
        <w:t>chômage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au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cours des 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12 </w:t>
      </w:r>
      <w:r w:rsidR="00160141" w:rsidRPr="00146EDA">
        <w:rPr>
          <w:rFonts w:ascii="Times New Roman" w:hAnsi="Times New Roman" w:cs="Times New Roman"/>
          <w:color w:val="000000" w:themeColor="text1"/>
        </w:rPr>
        <w:t>prochains mois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. </w:t>
      </w:r>
      <w:r w:rsidR="00DD6FD9" w:rsidRPr="00146EDA">
        <w:rPr>
          <w:rFonts w:ascii="Times New Roman" w:hAnsi="Times New Roman" w:cs="Times New Roman"/>
          <w:color w:val="000000" w:themeColor="text1"/>
        </w:rPr>
        <w:t>Le solde d’opinion est resté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 ainsi</w:t>
      </w:r>
      <w:r w:rsidR="005E4FD6">
        <w:rPr>
          <w:rFonts w:ascii="Times New Roman" w:hAnsi="Times New Roman" w:cs="Times New Roman"/>
          <w:color w:val="000000" w:themeColor="text1"/>
        </w:rPr>
        <w:t xml:space="preserve"> négatif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à moins </w:t>
      </w:r>
      <w:r w:rsidR="0005355A">
        <w:rPr>
          <w:rFonts w:ascii="Times New Roman" w:hAnsi="Times New Roman" w:cs="Times New Roman"/>
          <w:color w:val="000000" w:themeColor="text1"/>
        </w:rPr>
        <w:t>5</w:t>
      </w:r>
      <w:r w:rsidR="002C5F58">
        <w:rPr>
          <w:rFonts w:ascii="Times New Roman" w:hAnsi="Times New Roman" w:cs="Times New Roman"/>
          <w:color w:val="000000" w:themeColor="text1"/>
        </w:rPr>
        <w:t>8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2C5F58">
        <w:rPr>
          <w:rFonts w:ascii="Times New Roman" w:hAnsi="Times New Roman" w:cs="Times New Roman"/>
          <w:color w:val="000000" w:themeColor="text1"/>
        </w:rPr>
        <w:t>5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</w:t>
      </w:r>
      <w:r w:rsidR="00535D24">
        <w:rPr>
          <w:rFonts w:ascii="Times New Roman" w:hAnsi="Times New Roman" w:cs="Times New Roman"/>
          <w:color w:val="000000" w:themeColor="text1"/>
        </w:rPr>
        <w:t xml:space="preserve"> au lieu de </w:t>
      </w:r>
      <w:r w:rsidR="00711C2C">
        <w:rPr>
          <w:rFonts w:ascii="Times New Roman" w:hAnsi="Times New Roman" w:cs="Times New Roman"/>
          <w:color w:val="000000" w:themeColor="text1"/>
        </w:rPr>
        <w:t xml:space="preserve">moins </w:t>
      </w:r>
      <w:r w:rsidR="00535D24">
        <w:rPr>
          <w:rFonts w:ascii="Times New Roman" w:hAnsi="Times New Roman" w:cs="Times New Roman"/>
          <w:color w:val="000000" w:themeColor="text1"/>
        </w:rPr>
        <w:t>59,9</w:t>
      </w:r>
      <w:r w:rsidR="00535D24" w:rsidRPr="00146EDA">
        <w:rPr>
          <w:rFonts w:ascii="Times New Roman" w:hAnsi="Times New Roman" w:cs="Times New Roman"/>
          <w:color w:val="000000" w:themeColor="text1"/>
        </w:rPr>
        <w:t xml:space="preserve"> points</w:t>
      </w:r>
      <w:r w:rsidR="00535D24">
        <w:rPr>
          <w:rFonts w:ascii="Times New Roman" w:hAnsi="Times New Roman" w:cs="Times New Roman"/>
          <w:color w:val="000000" w:themeColor="text1"/>
        </w:rPr>
        <w:t xml:space="preserve"> le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trimestre</w:t>
      </w:r>
      <w:r w:rsidR="009E6EC6">
        <w:rPr>
          <w:rFonts w:ascii="Times New Roman" w:hAnsi="Times New Roman" w:cs="Times New Roman"/>
          <w:color w:val="000000" w:themeColor="text1"/>
        </w:rPr>
        <w:t xml:space="preserve"> précédent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535D24">
        <w:rPr>
          <w:rFonts w:ascii="Times New Roman" w:hAnsi="Times New Roman" w:cs="Times New Roman"/>
          <w:color w:val="000000" w:themeColor="text1"/>
        </w:rPr>
        <w:t>et moins 66,8</w:t>
      </w:r>
      <w:r w:rsidR="00535D24" w:rsidRPr="00146EDA">
        <w:rPr>
          <w:rFonts w:ascii="Times New Roman" w:hAnsi="Times New Roman" w:cs="Times New Roman"/>
          <w:color w:val="000000" w:themeColor="text1"/>
        </w:rPr>
        <w:t xml:space="preserve"> points </w:t>
      </w:r>
      <w:r w:rsidR="00535D24">
        <w:rPr>
          <w:rFonts w:ascii="Times New Roman" w:hAnsi="Times New Roman" w:cs="Times New Roman"/>
          <w:color w:val="000000" w:themeColor="text1"/>
        </w:rPr>
        <w:t xml:space="preserve">le </w:t>
      </w:r>
      <w:r w:rsidR="009E6EC6">
        <w:rPr>
          <w:rFonts w:ascii="Times New Roman" w:hAnsi="Times New Roman" w:cs="Times New Roman"/>
          <w:color w:val="000000" w:themeColor="text1"/>
        </w:rPr>
        <w:t>même trimestre de l’année précédente</w:t>
      </w:r>
      <w:r w:rsidR="00DD6FD9" w:rsidRPr="00146EDA">
        <w:rPr>
          <w:rFonts w:ascii="Times New Roman" w:hAnsi="Times New Roman" w:cs="Times New Roman"/>
          <w:color w:val="000000" w:themeColor="text1"/>
        </w:rPr>
        <w:t>.</w:t>
      </w:r>
    </w:p>
    <w:p w:rsidR="00C37044" w:rsidRDefault="005271CF" w:rsidP="005271CF">
      <w:pPr>
        <w:widowControl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lastRenderedPageBreak/>
        <w:drawing>
          <wp:inline distT="0" distB="0" distL="0" distR="0">
            <wp:extent cx="5930138" cy="2750515"/>
            <wp:effectExtent l="19050" t="0" r="13462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7044" w:rsidRDefault="00C37044" w:rsidP="00DD6FD9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622A4" w:rsidRPr="00417308" w:rsidRDefault="003849A2" w:rsidP="00F622A4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622A4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Une conjoncture toujours perçue comme peu propice à l’achat de biens durables </w:t>
      </w:r>
    </w:p>
    <w:p w:rsidR="00417308" w:rsidRDefault="007114B7" w:rsidP="00B72F87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7B1E4F">
        <w:rPr>
          <w:rFonts w:ascii="Times New Roman" w:hAnsi="Times New Roman" w:cs="Times New Roman"/>
          <w:color w:val="000000" w:themeColor="text1"/>
        </w:rPr>
        <w:t>quatrième trimestre</w:t>
      </w:r>
      <w:r>
        <w:rPr>
          <w:rFonts w:ascii="Times New Roman" w:hAnsi="Times New Roman" w:cs="Times New Roman"/>
          <w:color w:val="000000" w:themeColor="text1"/>
        </w:rPr>
        <w:t xml:space="preserve"> de 2017</w:t>
      </w:r>
      <w:r w:rsidR="00044E75" w:rsidRPr="00F05015">
        <w:rPr>
          <w:rFonts w:ascii="Times New Roman" w:hAnsi="Times New Roman" w:cs="Times New Roman"/>
          <w:color w:val="000000" w:themeColor="text1"/>
        </w:rPr>
        <w:t xml:space="preserve">, </w:t>
      </w:r>
      <w:r w:rsidRPr="000360E1">
        <w:rPr>
          <w:rFonts w:ascii="Times New Roman" w:hAnsi="Times New Roman" w:cs="Times New Roman"/>
          <w:color w:val="000000" w:themeColor="text1"/>
        </w:rPr>
        <w:t>5</w:t>
      </w:r>
      <w:r w:rsidR="00B72F87">
        <w:rPr>
          <w:rFonts w:ascii="Times New Roman" w:hAnsi="Times New Roman" w:cs="Times New Roman"/>
          <w:color w:val="000000" w:themeColor="text1"/>
        </w:rPr>
        <w:t>3</w:t>
      </w:r>
      <w:r w:rsidRPr="000360E1">
        <w:rPr>
          <w:rFonts w:ascii="Times New Roman" w:hAnsi="Times New Roman" w:cs="Times New Roman"/>
          <w:color w:val="000000" w:themeColor="text1"/>
        </w:rPr>
        <w:t>,</w:t>
      </w:r>
      <w:r w:rsidR="00B72F87">
        <w:rPr>
          <w:rFonts w:ascii="Times New Roman" w:hAnsi="Times New Roman" w:cs="Times New Roman"/>
          <w:color w:val="000000" w:themeColor="text1"/>
        </w:rPr>
        <w:t>8</w:t>
      </w:r>
      <w:r w:rsidR="00044E75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4C4444" w:rsidRPr="000360E1">
        <w:rPr>
          <w:rFonts w:ascii="Times New Roman" w:hAnsi="Times New Roman" w:cs="Times New Roman"/>
          <w:color w:val="000000" w:themeColor="text1"/>
        </w:rPr>
        <w:t xml:space="preserve">contre </w:t>
      </w:r>
      <w:r w:rsidR="000360E1" w:rsidRPr="000360E1">
        <w:rPr>
          <w:rFonts w:ascii="Times New Roman" w:hAnsi="Times New Roman" w:cs="Times New Roman"/>
          <w:color w:val="000000" w:themeColor="text1"/>
        </w:rPr>
        <w:t>2</w:t>
      </w:r>
      <w:r w:rsidR="00B72F87">
        <w:rPr>
          <w:rFonts w:ascii="Times New Roman" w:hAnsi="Times New Roman" w:cs="Times New Roman"/>
          <w:color w:val="000000" w:themeColor="text1"/>
        </w:rPr>
        <w:t>8</w:t>
      </w:r>
      <w:r w:rsidR="00405B58" w:rsidRPr="000360E1">
        <w:rPr>
          <w:rFonts w:ascii="Times New Roman" w:hAnsi="Times New Roman" w:cs="Times New Roman"/>
          <w:color w:val="000000" w:themeColor="text1"/>
        </w:rPr>
        <w:t>,</w:t>
      </w:r>
      <w:r w:rsidR="00B72F87">
        <w:rPr>
          <w:rFonts w:ascii="Times New Roman" w:hAnsi="Times New Roman" w:cs="Times New Roman"/>
          <w:color w:val="000000" w:themeColor="text1"/>
        </w:rPr>
        <w:t>2</w:t>
      </w:r>
      <w:r w:rsidR="004C4444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044E75" w:rsidRPr="000360E1">
        <w:rPr>
          <w:rFonts w:ascii="Times New Roman" w:hAnsi="Times New Roman" w:cs="Times New Roman"/>
          <w:color w:val="000000" w:themeColor="text1"/>
        </w:rPr>
        <w:t>des</w:t>
      </w:r>
      <w:r w:rsidR="00044E75" w:rsidRPr="00417308">
        <w:rPr>
          <w:rFonts w:ascii="Times New Roman" w:hAnsi="Times New Roman" w:cs="Times New Roman"/>
          <w:color w:val="000000" w:themeColor="text1"/>
        </w:rPr>
        <w:t xml:space="preserve"> ménages considèrent</w:t>
      </w:r>
      <w:r w:rsidR="00044E75">
        <w:rPr>
          <w:rFonts w:ascii="Times New Roman" w:hAnsi="Times New Roman" w:cs="Times New Roman"/>
          <w:color w:val="000000" w:themeColor="text1"/>
        </w:rPr>
        <w:t xml:space="preserve"> </w:t>
      </w:r>
      <w:r w:rsidR="00044E75" w:rsidRPr="00417308">
        <w:rPr>
          <w:rFonts w:ascii="Times New Roman" w:hAnsi="Times New Roman" w:cs="Times New Roman"/>
          <w:color w:val="000000" w:themeColor="text1"/>
        </w:rPr>
        <w:t xml:space="preserve">que le moment n’est pas opportun pour </w:t>
      </w:r>
      <w:r w:rsidR="00271743">
        <w:rPr>
          <w:rFonts w:ascii="Times New Roman" w:hAnsi="Times New Roman" w:cs="Times New Roman"/>
          <w:color w:val="000000" w:themeColor="text1"/>
        </w:rPr>
        <w:t>effectuer</w:t>
      </w:r>
      <w:r w:rsidR="00044E75" w:rsidRPr="00417308">
        <w:rPr>
          <w:rFonts w:ascii="Times New Roman" w:hAnsi="Times New Roman" w:cs="Times New Roman"/>
          <w:color w:val="000000" w:themeColor="text1"/>
        </w:rPr>
        <w:t xml:space="preserve"> des achats de biens durables.</w:t>
      </w:r>
      <w:r w:rsidR="00044E75">
        <w:rPr>
          <w:rFonts w:ascii="Times New Roman" w:hAnsi="Times New Roman" w:cs="Times New Roman"/>
          <w:color w:val="000000" w:themeColor="text1"/>
        </w:rPr>
        <w:t xml:space="preserve"> </w:t>
      </w:r>
      <w:r w:rsidR="00F372EB">
        <w:rPr>
          <w:rFonts w:ascii="Times New Roman" w:hAnsi="Times New Roman" w:cs="Times New Roman"/>
          <w:color w:val="000000" w:themeColor="text1"/>
        </w:rPr>
        <w:t>L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e solde d’opinion </w:t>
      </w:r>
      <w:r w:rsidR="004A371F">
        <w:rPr>
          <w:rFonts w:ascii="Times New Roman" w:hAnsi="Times New Roman" w:cs="Times New Roman"/>
          <w:color w:val="000000" w:themeColor="text1"/>
        </w:rPr>
        <w:t>de cet indicateur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 </w:t>
      </w:r>
      <w:r w:rsidR="00DD6FD9">
        <w:rPr>
          <w:rFonts w:ascii="Times New Roman" w:hAnsi="Times New Roman" w:cs="Times New Roman"/>
          <w:color w:val="000000" w:themeColor="text1"/>
        </w:rPr>
        <w:t xml:space="preserve">est </w:t>
      </w:r>
      <w:r w:rsidR="00DD6FD9" w:rsidRPr="00195890">
        <w:rPr>
          <w:rFonts w:ascii="Times New Roman" w:hAnsi="Times New Roman" w:cs="Times New Roman"/>
          <w:color w:val="000000" w:themeColor="text1"/>
        </w:rPr>
        <w:t>rest</w:t>
      </w:r>
      <w:r w:rsidR="00DD6FD9">
        <w:rPr>
          <w:rFonts w:ascii="Times New Roman" w:hAnsi="Times New Roman" w:cs="Times New Roman"/>
          <w:color w:val="000000" w:themeColor="text1"/>
        </w:rPr>
        <w:t>é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 négatif, passant à </w:t>
      </w:r>
      <w:r w:rsidR="00DD6FD9">
        <w:rPr>
          <w:rFonts w:ascii="Times New Roman" w:hAnsi="Times New Roman" w:cs="Times New Roman"/>
          <w:color w:val="000000" w:themeColor="text1"/>
        </w:rPr>
        <w:t xml:space="preserve">moins </w:t>
      </w:r>
      <w:r w:rsidR="00B72F87">
        <w:rPr>
          <w:rFonts w:ascii="Times New Roman" w:hAnsi="Times New Roman" w:cs="Times New Roman"/>
          <w:color w:val="000000" w:themeColor="text1"/>
        </w:rPr>
        <w:t>25,6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 points</w:t>
      </w:r>
      <w:r w:rsidR="004A371F">
        <w:rPr>
          <w:rFonts w:ascii="Times New Roman" w:hAnsi="Times New Roman" w:cs="Times New Roman"/>
          <w:color w:val="000000" w:themeColor="text1"/>
        </w:rPr>
        <w:t xml:space="preserve"> au lieu de </w:t>
      </w:r>
      <w:r w:rsidR="00DD6FD9">
        <w:rPr>
          <w:rFonts w:ascii="Times New Roman" w:hAnsi="Times New Roman" w:cs="Times New Roman"/>
          <w:color w:val="000000" w:themeColor="text1"/>
        </w:rPr>
        <w:t xml:space="preserve">moins </w:t>
      </w:r>
      <w:r w:rsidR="00B72F87">
        <w:rPr>
          <w:rFonts w:ascii="Times New Roman" w:hAnsi="Times New Roman" w:cs="Times New Roman"/>
          <w:color w:val="000000" w:themeColor="text1"/>
        </w:rPr>
        <w:t>31,5</w:t>
      </w:r>
      <w:r w:rsidR="00B72F87" w:rsidRPr="00195890">
        <w:rPr>
          <w:rFonts w:ascii="Times New Roman" w:hAnsi="Times New Roman" w:cs="Times New Roman"/>
          <w:color w:val="000000" w:themeColor="text1"/>
        </w:rPr>
        <w:t xml:space="preserve"> </w:t>
      </w:r>
      <w:r w:rsidR="00D22485" w:rsidRPr="00195890">
        <w:rPr>
          <w:rFonts w:ascii="Times New Roman" w:hAnsi="Times New Roman" w:cs="Times New Roman"/>
          <w:color w:val="000000" w:themeColor="text1"/>
        </w:rPr>
        <w:t>poi</w:t>
      </w:r>
      <w:r w:rsidR="00D22485">
        <w:rPr>
          <w:rFonts w:ascii="Times New Roman" w:hAnsi="Times New Roman" w:cs="Times New Roman"/>
          <w:color w:val="000000" w:themeColor="text1"/>
        </w:rPr>
        <w:t xml:space="preserve">nts le trimestre précédent </w:t>
      </w:r>
      <w:r w:rsidR="002E1871">
        <w:rPr>
          <w:rFonts w:ascii="Times New Roman" w:hAnsi="Times New Roman" w:cs="Times New Roman"/>
          <w:color w:val="000000" w:themeColor="text1"/>
        </w:rPr>
        <w:t>et moins</w:t>
      </w:r>
      <w:r w:rsidR="00D22485">
        <w:rPr>
          <w:rFonts w:ascii="Times New Roman" w:hAnsi="Times New Roman" w:cs="Times New Roman"/>
          <w:color w:val="000000" w:themeColor="text1"/>
        </w:rPr>
        <w:t xml:space="preserve"> </w:t>
      </w:r>
      <w:r w:rsidR="00B72F87">
        <w:rPr>
          <w:rFonts w:ascii="Times New Roman" w:hAnsi="Times New Roman" w:cs="Times New Roman"/>
          <w:color w:val="000000" w:themeColor="text1"/>
        </w:rPr>
        <w:t>43,0</w:t>
      </w:r>
      <w:r w:rsidR="00D22485" w:rsidRPr="00195890">
        <w:rPr>
          <w:rFonts w:ascii="Times New Roman" w:hAnsi="Times New Roman" w:cs="Times New Roman"/>
          <w:color w:val="000000" w:themeColor="text1"/>
        </w:rPr>
        <w:t xml:space="preserve"> poi</w:t>
      </w:r>
      <w:r w:rsidR="00D22485">
        <w:rPr>
          <w:rFonts w:ascii="Times New Roman" w:hAnsi="Times New Roman" w:cs="Times New Roman"/>
          <w:color w:val="000000" w:themeColor="text1"/>
        </w:rPr>
        <w:t xml:space="preserve">nts le </w:t>
      </w:r>
      <w:r w:rsidR="007B1E4F">
        <w:rPr>
          <w:rFonts w:ascii="Times New Roman" w:hAnsi="Times New Roman" w:cs="Times New Roman"/>
          <w:color w:val="000000" w:themeColor="text1"/>
        </w:rPr>
        <w:t>quatrième trimestre</w:t>
      </w:r>
      <w:r w:rsidR="00D22485">
        <w:rPr>
          <w:rFonts w:ascii="Times New Roman" w:hAnsi="Times New Roman" w:cs="Times New Roman"/>
          <w:color w:val="000000" w:themeColor="text1"/>
        </w:rPr>
        <w:t xml:space="preserve"> de 2016</w:t>
      </w:r>
      <w:r w:rsidR="00DD6FD9">
        <w:rPr>
          <w:rFonts w:ascii="Times New Roman" w:hAnsi="Times New Roman" w:cs="Times New Roman"/>
          <w:color w:val="000000" w:themeColor="text1"/>
        </w:rPr>
        <w:t>.</w:t>
      </w:r>
      <w:r w:rsidR="00B57FB7">
        <w:rPr>
          <w:rFonts w:ascii="Times New Roman" w:hAnsi="Times New Roman" w:cs="Times New Roman"/>
          <w:color w:val="000000" w:themeColor="text1"/>
        </w:rPr>
        <w:t xml:space="preserve"> </w:t>
      </w:r>
    </w:p>
    <w:p w:rsidR="006137C3" w:rsidRDefault="006137C3" w:rsidP="00F372EB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308" w:rsidRDefault="002904C7" w:rsidP="00374E6D">
      <w:pPr>
        <w:pStyle w:val="Paragraphedeliste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926388" cy="3044651"/>
            <wp:effectExtent l="0" t="0" r="17780" b="2286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7308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210" w:rsidRDefault="00F01210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5AD" w:rsidRPr="00C53EFD" w:rsidRDefault="00CB773A" w:rsidP="00C53EFD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012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Situation financière des ménages </w:t>
      </w:r>
      <w:r w:rsidR="00F01210" w:rsidRPr="00182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182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 détérioration</w:t>
      </w:r>
      <w:r w:rsidR="00E31E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5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A5547F" w:rsidRDefault="00E916F1" w:rsidP="004C519A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7B1E4F">
        <w:rPr>
          <w:rFonts w:ascii="Times New Roman" w:hAnsi="Times New Roman" w:cs="Times New Roman"/>
          <w:color w:val="000000" w:themeColor="text1"/>
        </w:rPr>
        <w:t>quatrième trimestre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Pr="003D6A47">
        <w:rPr>
          <w:rFonts w:ascii="Times New Roman" w:hAnsi="Times New Roman" w:cs="Times New Roman"/>
          <w:color w:val="000000" w:themeColor="text1"/>
        </w:rPr>
        <w:t>2017</w:t>
      </w:r>
      <w:r w:rsidR="00E03B67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CD1313" w:rsidRPr="00F01210">
        <w:rPr>
          <w:rFonts w:ascii="Times New Roman" w:hAnsi="Times New Roman" w:cs="Times New Roman"/>
          <w:color w:val="000000" w:themeColor="text1"/>
        </w:rPr>
        <w:t xml:space="preserve">29,8 % </w:t>
      </w:r>
      <w:r w:rsidR="009C4E0F" w:rsidRPr="00F01210">
        <w:rPr>
          <w:rFonts w:ascii="Times New Roman" w:hAnsi="Times New Roman" w:cs="Times New Roman"/>
          <w:color w:val="000000" w:themeColor="text1"/>
        </w:rPr>
        <w:t xml:space="preserve">des ménages </w:t>
      </w:r>
      <w:r w:rsidR="00CD1313" w:rsidRPr="00F01210">
        <w:rPr>
          <w:rFonts w:ascii="Times New Roman" w:hAnsi="Times New Roman" w:cs="Times New Roman"/>
          <w:color w:val="000000" w:themeColor="text1"/>
        </w:rPr>
        <w:t xml:space="preserve">déclarent s’endetter ou puiser dans leur épargne </w:t>
      </w:r>
      <w:r w:rsidR="00CD1313">
        <w:rPr>
          <w:rFonts w:ascii="Times New Roman" w:hAnsi="Times New Roman" w:cs="Times New Roman"/>
          <w:color w:val="000000" w:themeColor="text1"/>
        </w:rPr>
        <w:t>pour couvrir leurs dépenses, 5,4</w:t>
      </w:r>
      <w:r w:rsidR="00CD1313" w:rsidRPr="00F01210">
        <w:rPr>
          <w:rFonts w:ascii="Times New Roman" w:hAnsi="Times New Roman" w:cs="Times New Roman"/>
          <w:color w:val="000000" w:themeColor="text1"/>
        </w:rPr>
        <w:t xml:space="preserve"> % affirment épargner une partie de leur revenu</w:t>
      </w:r>
      <w:r w:rsidR="00CD1313">
        <w:rPr>
          <w:rFonts w:ascii="Times New Roman" w:hAnsi="Times New Roman" w:cs="Times New Roman"/>
          <w:color w:val="000000" w:themeColor="text1"/>
        </w:rPr>
        <w:t xml:space="preserve"> et </w:t>
      </w:r>
      <w:r w:rsidR="009D12BB">
        <w:rPr>
          <w:rFonts w:ascii="Times New Roman" w:hAnsi="Times New Roman" w:cs="Times New Roman"/>
          <w:color w:val="000000" w:themeColor="text1"/>
        </w:rPr>
        <w:t>64,8</w:t>
      </w:r>
      <w:r w:rsidR="007E16E6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F01210">
        <w:rPr>
          <w:rFonts w:ascii="Times New Roman" w:hAnsi="Times New Roman" w:cs="Times New Roman"/>
          <w:color w:val="000000" w:themeColor="text1"/>
        </w:rPr>
        <w:t xml:space="preserve">% estiment que leurs revenus </w:t>
      </w:r>
      <w:r w:rsidR="00CD1313">
        <w:rPr>
          <w:rFonts w:ascii="Times New Roman" w:hAnsi="Times New Roman" w:cs="Times New Roman"/>
          <w:color w:val="000000" w:themeColor="text1"/>
        </w:rPr>
        <w:t xml:space="preserve">continuent à couvrir </w:t>
      </w:r>
      <w:r w:rsidR="00E03B67" w:rsidRPr="00F01210">
        <w:rPr>
          <w:rFonts w:ascii="Times New Roman" w:hAnsi="Times New Roman" w:cs="Times New Roman"/>
          <w:color w:val="000000" w:themeColor="text1"/>
        </w:rPr>
        <w:t>leurs dépenses.</w:t>
      </w:r>
    </w:p>
    <w:p w:rsidR="0033192D" w:rsidRDefault="00E03B67" w:rsidP="00A806F5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01210">
        <w:rPr>
          <w:rFonts w:ascii="Times New Roman" w:hAnsi="Times New Roman" w:cs="Times New Roman"/>
          <w:color w:val="000000" w:themeColor="text1"/>
        </w:rPr>
        <w:lastRenderedPageBreak/>
        <w:t xml:space="preserve">Le solde d’opinion </w:t>
      </w:r>
      <w:r w:rsidR="007A29D4" w:rsidRPr="00F01210">
        <w:rPr>
          <w:rFonts w:ascii="Times New Roman" w:hAnsi="Times New Roman" w:cs="Times New Roman"/>
          <w:color w:val="000000" w:themeColor="text1"/>
        </w:rPr>
        <w:t>relatif</w:t>
      </w:r>
      <w:r w:rsidR="007A29D4" w:rsidRPr="00195890">
        <w:rPr>
          <w:rFonts w:ascii="Times New Roman" w:hAnsi="Times New Roman" w:cs="Times New Roman"/>
          <w:color w:val="000000" w:themeColor="text1"/>
        </w:rPr>
        <w:t xml:space="preserve"> à</w:t>
      </w:r>
      <w:r w:rsidRPr="007D25AD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BE563A">
        <w:rPr>
          <w:rFonts w:ascii="Times New Roman" w:hAnsi="Times New Roman" w:cs="Times New Roman"/>
          <w:color w:val="000000" w:themeColor="text1"/>
        </w:rPr>
        <w:t>24,4</w:t>
      </w:r>
      <w:r w:rsidRPr="007D25AD">
        <w:rPr>
          <w:rFonts w:ascii="Times New Roman" w:hAnsi="Times New Roman" w:cs="Times New Roman"/>
          <w:color w:val="000000" w:themeColor="text1"/>
        </w:rPr>
        <w:t xml:space="preserve"> points</w:t>
      </w:r>
      <w:r w:rsidR="00382B43">
        <w:rPr>
          <w:rFonts w:ascii="Times New Roman" w:hAnsi="Times New Roman" w:cs="Times New Roman"/>
          <w:color w:val="000000" w:themeColor="text1"/>
        </w:rPr>
        <w:t xml:space="preserve"> </w:t>
      </w:r>
      <w:r w:rsidR="00382B43" w:rsidRPr="00195890">
        <w:rPr>
          <w:rFonts w:ascii="Times New Roman" w:hAnsi="Times New Roman" w:cs="Times New Roman"/>
          <w:color w:val="000000" w:themeColor="text1"/>
        </w:rPr>
        <w:t xml:space="preserve">après avoir été </w:t>
      </w:r>
      <w:r w:rsidR="00382B43">
        <w:rPr>
          <w:rFonts w:ascii="Times New Roman" w:hAnsi="Times New Roman" w:cs="Times New Roman"/>
          <w:color w:val="000000" w:themeColor="text1"/>
        </w:rPr>
        <w:t xml:space="preserve">de moins </w:t>
      </w:r>
      <w:r w:rsidR="00A806F5">
        <w:rPr>
          <w:rFonts w:ascii="Times New Roman" w:hAnsi="Times New Roman" w:cs="Times New Roman"/>
          <w:color w:val="000000" w:themeColor="text1"/>
        </w:rPr>
        <w:t xml:space="preserve">22,6 </w:t>
      </w:r>
      <w:r w:rsidR="00A806F5" w:rsidRPr="007D25AD">
        <w:rPr>
          <w:rFonts w:ascii="Times New Roman" w:hAnsi="Times New Roman" w:cs="Times New Roman"/>
          <w:color w:val="000000" w:themeColor="text1"/>
        </w:rPr>
        <w:t>points</w:t>
      </w:r>
      <w:r w:rsidRPr="007D25AD">
        <w:rPr>
          <w:rFonts w:ascii="Times New Roman" w:hAnsi="Times New Roman" w:cs="Times New Roman"/>
          <w:color w:val="000000" w:themeColor="text1"/>
        </w:rPr>
        <w:t xml:space="preserve"> </w:t>
      </w:r>
      <w:r w:rsidR="00A806F5">
        <w:rPr>
          <w:rFonts w:ascii="Times New Roman" w:hAnsi="Times New Roman" w:cs="Times New Roman"/>
          <w:color w:val="000000" w:themeColor="text1"/>
        </w:rPr>
        <w:t>le</w:t>
      </w:r>
      <w:r w:rsidR="00A463E7">
        <w:rPr>
          <w:rFonts w:ascii="Times New Roman" w:hAnsi="Times New Roman" w:cs="Times New Roman"/>
          <w:color w:val="000000" w:themeColor="text1"/>
        </w:rPr>
        <w:t xml:space="preserve"> </w:t>
      </w:r>
      <w:r w:rsidR="00F01210">
        <w:rPr>
          <w:rFonts w:ascii="Times New Roman" w:hAnsi="Times New Roman" w:cs="Times New Roman"/>
          <w:color w:val="000000" w:themeColor="text1"/>
        </w:rPr>
        <w:t>trimestre préc</w:t>
      </w:r>
      <w:r w:rsidR="006656A6">
        <w:rPr>
          <w:rFonts w:ascii="Times New Roman" w:hAnsi="Times New Roman" w:cs="Times New Roman"/>
          <w:color w:val="000000" w:themeColor="text1"/>
        </w:rPr>
        <w:t>é</w:t>
      </w:r>
      <w:r w:rsidR="00F01210">
        <w:rPr>
          <w:rFonts w:ascii="Times New Roman" w:hAnsi="Times New Roman" w:cs="Times New Roman"/>
          <w:color w:val="000000" w:themeColor="text1"/>
        </w:rPr>
        <w:t>dent</w:t>
      </w:r>
      <w:r w:rsidRPr="007D25AD">
        <w:rPr>
          <w:rFonts w:ascii="Times New Roman" w:hAnsi="Times New Roman" w:cs="Times New Roman"/>
          <w:color w:val="000000" w:themeColor="text1"/>
        </w:rPr>
        <w:t xml:space="preserve"> </w:t>
      </w:r>
      <w:r w:rsidR="007C6E99">
        <w:rPr>
          <w:rFonts w:ascii="Times New Roman" w:hAnsi="Times New Roman" w:cs="Times New Roman"/>
          <w:color w:val="000000" w:themeColor="text1"/>
        </w:rPr>
        <w:t>e</w:t>
      </w:r>
      <w:r w:rsidR="00BE563A">
        <w:rPr>
          <w:rFonts w:ascii="Times New Roman" w:hAnsi="Times New Roman" w:cs="Times New Roman"/>
          <w:color w:val="000000" w:themeColor="text1"/>
        </w:rPr>
        <w:t xml:space="preserve">t </w:t>
      </w:r>
      <w:r w:rsidR="00A806F5" w:rsidRPr="007D25AD">
        <w:rPr>
          <w:rFonts w:ascii="Times New Roman" w:hAnsi="Times New Roman" w:cs="Times New Roman"/>
          <w:color w:val="000000" w:themeColor="text1"/>
        </w:rPr>
        <w:t xml:space="preserve">de moins </w:t>
      </w:r>
      <w:r w:rsidR="00A806F5">
        <w:rPr>
          <w:rFonts w:ascii="Times New Roman" w:hAnsi="Times New Roman" w:cs="Times New Roman"/>
          <w:color w:val="000000" w:themeColor="text1"/>
        </w:rPr>
        <w:t xml:space="preserve">28,7 </w:t>
      </w:r>
      <w:r w:rsidR="00A806F5" w:rsidRPr="007D25AD">
        <w:rPr>
          <w:rFonts w:ascii="Times New Roman" w:hAnsi="Times New Roman" w:cs="Times New Roman"/>
          <w:color w:val="000000" w:themeColor="text1"/>
        </w:rPr>
        <w:t>points</w:t>
      </w:r>
      <w:r w:rsidR="00A806F5">
        <w:rPr>
          <w:rFonts w:ascii="Times New Roman" w:hAnsi="Times New Roman" w:cs="Times New Roman"/>
          <w:color w:val="000000" w:themeColor="text1"/>
        </w:rPr>
        <w:t xml:space="preserve"> le</w:t>
      </w:r>
      <w:r w:rsidR="007C6E99" w:rsidRPr="007D25AD">
        <w:rPr>
          <w:rFonts w:ascii="Times New Roman" w:hAnsi="Times New Roman" w:cs="Times New Roman"/>
          <w:color w:val="000000" w:themeColor="text1"/>
        </w:rPr>
        <w:t xml:space="preserve"> </w:t>
      </w:r>
      <w:r w:rsidR="00F01210">
        <w:rPr>
          <w:rFonts w:ascii="Times New Roman" w:hAnsi="Times New Roman" w:cs="Times New Roman"/>
          <w:color w:val="000000" w:themeColor="text1"/>
        </w:rPr>
        <w:t>même</w:t>
      </w:r>
      <w:r w:rsidR="007C6E99">
        <w:rPr>
          <w:rFonts w:ascii="Times New Roman" w:hAnsi="Times New Roman" w:cs="Times New Roman"/>
          <w:color w:val="000000" w:themeColor="text1"/>
        </w:rPr>
        <w:t xml:space="preserve"> trimestre</w:t>
      </w:r>
      <w:r w:rsidR="007C6E99" w:rsidRPr="007D25AD">
        <w:rPr>
          <w:rFonts w:ascii="Times New Roman" w:hAnsi="Times New Roman" w:cs="Times New Roman"/>
          <w:color w:val="000000" w:themeColor="text1"/>
        </w:rPr>
        <w:t xml:space="preserve"> de l’année </w:t>
      </w:r>
      <w:r w:rsidR="00F01210">
        <w:rPr>
          <w:rFonts w:ascii="Times New Roman" w:hAnsi="Times New Roman" w:cs="Times New Roman"/>
          <w:color w:val="000000" w:themeColor="text1"/>
        </w:rPr>
        <w:t>préc</w:t>
      </w:r>
      <w:r w:rsidR="007E16E6">
        <w:rPr>
          <w:rFonts w:ascii="Times New Roman" w:hAnsi="Times New Roman" w:cs="Times New Roman"/>
          <w:color w:val="000000" w:themeColor="text1"/>
        </w:rPr>
        <w:t>é</w:t>
      </w:r>
      <w:r w:rsidR="00F01210">
        <w:rPr>
          <w:rFonts w:ascii="Times New Roman" w:hAnsi="Times New Roman" w:cs="Times New Roman"/>
          <w:color w:val="000000" w:themeColor="text1"/>
        </w:rPr>
        <w:t>dente</w:t>
      </w:r>
      <w:r w:rsidRPr="007D25AD">
        <w:rPr>
          <w:rFonts w:ascii="Times New Roman" w:hAnsi="Times New Roman" w:cs="Times New Roman"/>
          <w:color w:val="000000" w:themeColor="text1"/>
        </w:rPr>
        <w:t>.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D3956" w:rsidRDefault="00035053" w:rsidP="009E183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Quant à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 w:rsidR="00F45C72"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 w:rsidR="00F45C72">
        <w:rPr>
          <w:rFonts w:ascii="Times New Roman" w:hAnsi="Times New Roman" w:cs="Times New Roman"/>
          <w:color w:val="000000" w:themeColor="text1"/>
        </w:rPr>
        <w:t xml:space="preserve"> au cours des 12 derniers </w:t>
      </w:r>
      <w:r w:rsidR="00F45C72" w:rsidRPr="003D6A47">
        <w:rPr>
          <w:rFonts w:ascii="Times New Roman" w:hAnsi="Times New Roman" w:cs="Times New Roman"/>
          <w:color w:val="000000" w:themeColor="text1"/>
        </w:rPr>
        <w:t>mois</w:t>
      </w:r>
      <w:r w:rsidR="0016780D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1D5548" w:rsidRPr="003D6A47">
        <w:rPr>
          <w:rFonts w:ascii="Times New Roman" w:hAnsi="Times New Roman" w:cs="Times New Roman"/>
          <w:color w:val="000000" w:themeColor="text1"/>
        </w:rPr>
        <w:t>3</w:t>
      </w:r>
      <w:r w:rsidR="007C6E99">
        <w:rPr>
          <w:rFonts w:ascii="Times New Roman" w:hAnsi="Times New Roman" w:cs="Times New Roman"/>
          <w:color w:val="000000" w:themeColor="text1"/>
        </w:rPr>
        <w:t>1</w:t>
      </w:r>
      <w:r w:rsidR="001D5548" w:rsidRPr="003D6A47">
        <w:rPr>
          <w:rFonts w:ascii="Times New Roman" w:hAnsi="Times New Roman" w:cs="Times New Roman"/>
          <w:color w:val="000000" w:themeColor="text1"/>
        </w:rPr>
        <w:t>,</w:t>
      </w:r>
      <w:r w:rsidR="009E1838">
        <w:rPr>
          <w:rFonts w:ascii="Times New Roman" w:hAnsi="Times New Roman" w:cs="Times New Roman"/>
          <w:color w:val="000000" w:themeColor="text1"/>
        </w:rPr>
        <w:t>4</w:t>
      </w:r>
      <w:r w:rsidR="00540BE7" w:rsidRPr="003D6A47">
        <w:rPr>
          <w:rFonts w:ascii="Times New Roman" w:hAnsi="Times New Roman" w:cs="Times New Roman"/>
          <w:color w:val="000000" w:themeColor="text1"/>
        </w:rPr>
        <w:t>%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 </w:t>
      </w:r>
      <w:r w:rsidR="001D5548" w:rsidRPr="003D6A47">
        <w:rPr>
          <w:rFonts w:ascii="Times New Roman" w:hAnsi="Times New Roman" w:cs="Times New Roman"/>
          <w:color w:val="000000" w:themeColor="text1"/>
        </w:rPr>
        <w:t>1</w:t>
      </w:r>
      <w:r w:rsidR="009E1838">
        <w:rPr>
          <w:rFonts w:ascii="Times New Roman" w:hAnsi="Times New Roman" w:cs="Times New Roman"/>
          <w:color w:val="000000" w:themeColor="text1"/>
        </w:rPr>
        <w:t>4</w:t>
      </w:r>
      <w:r w:rsidR="005D3956" w:rsidRPr="003D6A47">
        <w:rPr>
          <w:rFonts w:ascii="Times New Roman" w:hAnsi="Times New Roman" w:cs="Times New Roman"/>
          <w:color w:val="000000" w:themeColor="text1"/>
        </w:rPr>
        <w:t>,</w:t>
      </w:r>
      <w:r w:rsidR="009E1838">
        <w:rPr>
          <w:rFonts w:ascii="Times New Roman" w:hAnsi="Times New Roman" w:cs="Times New Roman"/>
          <w:color w:val="000000" w:themeColor="text1"/>
        </w:rPr>
        <w:t>7</w:t>
      </w:r>
      <w:r w:rsidR="005D3956" w:rsidRPr="003D6A47">
        <w:rPr>
          <w:rFonts w:ascii="Times New Roman" w:hAnsi="Times New Roman" w:cs="Times New Roman"/>
          <w:color w:val="000000" w:themeColor="text1"/>
        </w:rPr>
        <w:t>%</w:t>
      </w:r>
      <w:r w:rsidR="00540BE7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3D6A47">
        <w:rPr>
          <w:rFonts w:ascii="Times New Roman" w:hAnsi="Times New Roman" w:cs="Times New Roman"/>
          <w:color w:val="000000" w:themeColor="text1"/>
        </w:rPr>
        <w:t>des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 w:rsidR="00F45C72"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 w:rsidR="00F45C72"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>moins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9E1838">
        <w:rPr>
          <w:rFonts w:ascii="Times New Roman" w:hAnsi="Times New Roman" w:cs="Times New Roman"/>
          <w:color w:val="000000" w:themeColor="text1"/>
        </w:rPr>
        <w:t>16,7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2613F5">
        <w:rPr>
          <w:rFonts w:ascii="Times New Roman" w:hAnsi="Times New Roman" w:cs="Times New Roman"/>
          <w:color w:val="000000" w:themeColor="text1"/>
        </w:rPr>
        <w:t xml:space="preserve"> au lieu de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9E1838">
        <w:rPr>
          <w:rFonts w:ascii="Times New Roman" w:hAnsi="Times New Roman" w:cs="Times New Roman"/>
          <w:color w:val="000000" w:themeColor="text1"/>
        </w:rPr>
        <w:t>14,5</w:t>
      </w:r>
      <w:r w:rsidR="007C6E99">
        <w:rPr>
          <w:rFonts w:ascii="Times New Roman" w:hAnsi="Times New Roman" w:cs="Times New Roman"/>
          <w:color w:val="000000" w:themeColor="text1"/>
        </w:rPr>
        <w:t xml:space="preserve"> </w:t>
      </w:r>
      <w:r w:rsidR="007A29D4">
        <w:rPr>
          <w:rFonts w:ascii="Times New Roman" w:hAnsi="Times New Roman" w:cs="Times New Roman"/>
          <w:color w:val="000000" w:themeColor="text1"/>
        </w:rPr>
        <w:t xml:space="preserve">points </w:t>
      </w:r>
      <w:r w:rsidR="006656A6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 xml:space="preserve"> un </w:t>
      </w:r>
      <w:r w:rsidR="006656A6">
        <w:rPr>
          <w:rFonts w:ascii="Times New Roman" w:hAnsi="Times New Roman" w:cs="Times New Roman"/>
          <w:color w:val="000000" w:themeColor="text1"/>
        </w:rPr>
        <w:t xml:space="preserve">trimestre </w:t>
      </w:r>
      <w:r>
        <w:rPr>
          <w:rFonts w:ascii="Times New Roman" w:hAnsi="Times New Roman" w:cs="Times New Roman"/>
          <w:color w:val="000000" w:themeColor="text1"/>
        </w:rPr>
        <w:t>auparavant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5D3956">
        <w:rPr>
          <w:rFonts w:ascii="Times New Roman" w:hAnsi="Times New Roman" w:cs="Times New Roman"/>
          <w:color w:val="000000" w:themeColor="text1"/>
        </w:rPr>
        <w:t xml:space="preserve">et </w:t>
      </w:r>
      <w:r w:rsidR="009F3324">
        <w:rPr>
          <w:rFonts w:ascii="Times New Roman" w:hAnsi="Times New Roman" w:cs="Times New Roman"/>
          <w:color w:val="000000" w:themeColor="text1"/>
        </w:rPr>
        <w:t xml:space="preserve">moins </w:t>
      </w:r>
      <w:r w:rsidR="009E1838">
        <w:rPr>
          <w:rFonts w:ascii="Times New Roman" w:hAnsi="Times New Roman" w:cs="Times New Roman"/>
          <w:color w:val="000000" w:themeColor="text1"/>
        </w:rPr>
        <w:t>33,3</w:t>
      </w:r>
      <w:r w:rsidR="00540BE7">
        <w:rPr>
          <w:rFonts w:ascii="Times New Roman" w:hAnsi="Times New Roman" w:cs="Times New Roman"/>
          <w:color w:val="000000" w:themeColor="text1"/>
        </w:rPr>
        <w:t xml:space="preserve"> points </w:t>
      </w:r>
      <w:r w:rsidR="00922514">
        <w:rPr>
          <w:rFonts w:ascii="Times New Roman" w:hAnsi="Times New Roman" w:cs="Times New Roman"/>
          <w:color w:val="000000" w:themeColor="text1"/>
        </w:rPr>
        <w:t>un an auparavant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637A0" w:rsidRDefault="00491FB6" w:rsidP="00F622A4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S’agissant du</w:t>
      </w:r>
      <w:r w:rsidR="00F45C72" w:rsidRPr="00AD36F9">
        <w:rPr>
          <w:rFonts w:ascii="Times New Roman" w:hAnsi="Times New Roman" w:cs="Times New Roman"/>
          <w:color w:val="000000" w:themeColor="text1"/>
        </w:rPr>
        <w:t xml:space="preserve"> regard </w:t>
      </w:r>
      <w:r w:rsidR="0066023F" w:rsidRPr="00AD36F9">
        <w:rPr>
          <w:rFonts w:ascii="Times New Roman" w:hAnsi="Times New Roman" w:cs="Times New Roman"/>
          <w:color w:val="000000" w:themeColor="text1"/>
        </w:rPr>
        <w:t xml:space="preserve">sur l’avenir </w:t>
      </w:r>
      <w:r w:rsidR="002B7C12" w:rsidRPr="00AD36F9">
        <w:rPr>
          <w:rFonts w:ascii="Times New Roman" w:hAnsi="Times New Roman" w:cs="Times New Roman"/>
          <w:color w:val="000000" w:themeColor="text1"/>
        </w:rPr>
        <w:t>de l</w:t>
      </w:r>
      <w:r w:rsidR="006656A6">
        <w:rPr>
          <w:rFonts w:ascii="Times New Roman" w:hAnsi="Times New Roman" w:cs="Times New Roman"/>
          <w:color w:val="000000" w:themeColor="text1"/>
        </w:rPr>
        <w:t>eur</w:t>
      </w:r>
      <w:r w:rsidR="002B7C12" w:rsidRPr="00AD36F9">
        <w:rPr>
          <w:rFonts w:ascii="Times New Roman" w:hAnsi="Times New Roman" w:cs="Times New Roman"/>
          <w:color w:val="000000" w:themeColor="text1"/>
        </w:rPr>
        <w:t xml:space="preserve"> situation financière</w:t>
      </w:r>
      <w:r w:rsidR="00807B58" w:rsidRPr="00AD36F9">
        <w:rPr>
          <w:rFonts w:ascii="Times New Roman" w:hAnsi="Times New Roman" w:cs="Times New Roman"/>
          <w:color w:val="000000" w:themeColor="text1"/>
        </w:rPr>
        <w:t xml:space="preserve"> </w:t>
      </w:r>
      <w:r w:rsidR="0030196C">
        <w:rPr>
          <w:rFonts w:ascii="Times New Roman" w:hAnsi="Times New Roman" w:cs="Times New Roman"/>
          <w:color w:val="000000" w:themeColor="text1"/>
        </w:rPr>
        <w:t>a</w:t>
      </w:r>
      <w:r w:rsidR="00807B58" w:rsidRPr="00AD36F9">
        <w:rPr>
          <w:rFonts w:ascii="Times New Roman" w:hAnsi="Times New Roman" w:cs="Times New Roman"/>
          <w:color w:val="000000" w:themeColor="text1"/>
        </w:rPr>
        <w:t>u</w:t>
      </w:r>
      <w:r w:rsidR="004B5321">
        <w:rPr>
          <w:rFonts w:ascii="Times New Roman" w:hAnsi="Times New Roman" w:cs="Times New Roman"/>
          <w:color w:val="000000" w:themeColor="text1"/>
        </w:rPr>
        <w:t xml:space="preserve"> </w:t>
      </w:r>
      <w:r w:rsidR="00807B58">
        <w:rPr>
          <w:rFonts w:ascii="Times New Roman" w:hAnsi="Times New Roman" w:cs="Times New Roman"/>
          <w:color w:val="000000" w:themeColor="text1"/>
        </w:rPr>
        <w:t xml:space="preserve">cours des 12 </w:t>
      </w:r>
      <w:r w:rsidR="00807B58" w:rsidRPr="003D6A47">
        <w:rPr>
          <w:rFonts w:ascii="Times New Roman" w:hAnsi="Times New Roman" w:cs="Times New Roman"/>
          <w:color w:val="000000" w:themeColor="text1"/>
        </w:rPr>
        <w:t xml:space="preserve">prochains mois, </w:t>
      </w:r>
      <w:r w:rsidR="00647784">
        <w:rPr>
          <w:rFonts w:ascii="Times New Roman" w:hAnsi="Times New Roman" w:cs="Times New Roman"/>
          <w:color w:val="000000" w:themeColor="text1"/>
        </w:rPr>
        <w:t>30,3</w:t>
      </w:r>
      <w:r w:rsidR="00F45C72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</w:t>
      </w:r>
      <w:r w:rsidR="003C4632">
        <w:rPr>
          <w:rFonts w:ascii="Times New Roman" w:hAnsi="Times New Roman" w:cs="Times New Roman"/>
          <w:color w:val="000000" w:themeColor="text1"/>
        </w:rPr>
        <w:t xml:space="preserve"> </w:t>
      </w:r>
      <w:r w:rsidR="00647784">
        <w:rPr>
          <w:rFonts w:ascii="Times New Roman" w:hAnsi="Times New Roman" w:cs="Times New Roman"/>
          <w:color w:val="000000" w:themeColor="text1"/>
        </w:rPr>
        <w:t>11,1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F45C72" w:rsidRPr="003D6A47">
        <w:rPr>
          <w:rFonts w:ascii="Times New Roman" w:hAnsi="Times New Roman" w:cs="Times New Roman"/>
          <w:color w:val="000000" w:themeColor="text1"/>
        </w:rPr>
        <w:t>des</w:t>
      </w:r>
      <w:r w:rsidR="00F45C72">
        <w:rPr>
          <w:rFonts w:ascii="Times New Roman" w:hAnsi="Times New Roman" w:cs="Times New Roman"/>
          <w:color w:val="000000" w:themeColor="text1"/>
        </w:rPr>
        <w:t xml:space="preserve"> ménages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 w:rsidR="00F45C72">
        <w:rPr>
          <w:rFonts w:ascii="Times New Roman" w:hAnsi="Times New Roman" w:cs="Times New Roman"/>
          <w:color w:val="000000" w:themeColor="text1"/>
        </w:rPr>
        <w:t xml:space="preserve">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 w:rsidR="00F45C72">
        <w:rPr>
          <w:rFonts w:ascii="Times New Roman" w:hAnsi="Times New Roman" w:cs="Times New Roman"/>
          <w:color w:val="000000" w:themeColor="text1"/>
        </w:rPr>
        <w:t>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est resté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EA79FB">
        <w:rPr>
          <w:rFonts w:ascii="Times New Roman" w:hAnsi="Times New Roman" w:cs="Times New Roman"/>
          <w:color w:val="000000" w:themeColor="text1"/>
        </w:rPr>
        <w:t xml:space="preserve">positif à </w:t>
      </w:r>
      <w:r w:rsidR="007C6E99">
        <w:rPr>
          <w:rFonts w:ascii="Times New Roman" w:hAnsi="Times New Roman" w:cs="Times New Roman"/>
          <w:color w:val="000000" w:themeColor="text1"/>
        </w:rPr>
        <w:t>19</w:t>
      </w:r>
      <w:r w:rsidR="009637A0">
        <w:rPr>
          <w:rFonts w:ascii="Times New Roman" w:hAnsi="Times New Roman" w:cs="Times New Roman"/>
          <w:color w:val="000000" w:themeColor="text1"/>
        </w:rPr>
        <w:t>,</w:t>
      </w:r>
      <w:r w:rsidR="000F62E1">
        <w:rPr>
          <w:rFonts w:ascii="Times New Roman" w:hAnsi="Times New Roman" w:cs="Times New Roman"/>
          <w:color w:val="000000" w:themeColor="text1"/>
        </w:rPr>
        <w:t>2</w:t>
      </w:r>
      <w:r w:rsidR="00FA5F3D">
        <w:rPr>
          <w:rFonts w:ascii="Times New Roman" w:hAnsi="Times New Roman" w:cs="Times New Roman"/>
          <w:color w:val="000000" w:themeColor="text1"/>
        </w:rPr>
        <w:t xml:space="preserve"> points</w:t>
      </w:r>
      <w:r w:rsidR="00F622A4">
        <w:rPr>
          <w:rFonts w:ascii="Times New Roman" w:hAnsi="Times New Roman" w:cs="Times New Roman"/>
          <w:color w:val="000000" w:themeColor="text1"/>
        </w:rPr>
        <w:t xml:space="preserve"> contre 19,6</w:t>
      </w:r>
      <w:r w:rsidR="00F622A4" w:rsidRPr="00146EDA">
        <w:rPr>
          <w:rFonts w:ascii="Times New Roman" w:hAnsi="Times New Roman" w:cs="Times New Roman"/>
          <w:color w:val="000000" w:themeColor="text1"/>
        </w:rPr>
        <w:t xml:space="preserve"> points</w:t>
      </w:r>
      <w:r w:rsidR="009637A0" w:rsidRPr="00146EDA">
        <w:rPr>
          <w:rFonts w:ascii="Times New Roman" w:hAnsi="Times New Roman" w:cs="Times New Roman"/>
          <w:color w:val="000000" w:themeColor="text1"/>
        </w:rPr>
        <w:t xml:space="preserve"> au trimestre</w:t>
      </w:r>
      <w:r w:rsidR="009637A0">
        <w:rPr>
          <w:rFonts w:ascii="Times New Roman" w:hAnsi="Times New Roman" w:cs="Times New Roman"/>
          <w:color w:val="000000" w:themeColor="text1"/>
        </w:rPr>
        <w:t xml:space="preserve"> précédent</w:t>
      </w:r>
      <w:r w:rsidR="00F622A4">
        <w:rPr>
          <w:rFonts w:ascii="Times New Roman" w:hAnsi="Times New Roman" w:cs="Times New Roman"/>
          <w:color w:val="000000" w:themeColor="text1"/>
        </w:rPr>
        <w:t xml:space="preserve"> et </w:t>
      </w:r>
      <w:r w:rsidR="009637A0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F622A4">
        <w:rPr>
          <w:rFonts w:ascii="Times New Roman" w:hAnsi="Times New Roman" w:cs="Times New Roman"/>
          <w:color w:val="000000" w:themeColor="text1"/>
        </w:rPr>
        <w:t>6,5 points</w:t>
      </w:r>
      <w:r w:rsidR="00F622A4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9637A0">
        <w:rPr>
          <w:rFonts w:ascii="Times New Roman" w:hAnsi="Times New Roman" w:cs="Times New Roman"/>
          <w:color w:val="000000" w:themeColor="text1"/>
        </w:rPr>
        <w:t>au même trimestre de l’année précédente</w:t>
      </w:r>
      <w:r w:rsidR="009637A0" w:rsidRPr="00146EDA">
        <w:rPr>
          <w:rFonts w:ascii="Times New Roman" w:hAnsi="Times New Roman" w:cs="Times New Roman"/>
          <w:color w:val="000000" w:themeColor="text1"/>
        </w:rPr>
        <w:t>.</w:t>
      </w:r>
    </w:p>
    <w:p w:rsidR="00E03B67" w:rsidRDefault="00BA714C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GoBack"/>
      <w:bookmarkEnd w:id="1"/>
      <w:r w:rsidRPr="00BA714C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3896995"/>
            <wp:effectExtent l="19050" t="0" r="27940" b="8255"/>
            <wp:docPr id="6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416E" w:rsidRDefault="00FE416E" w:rsidP="00BF234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C25E2E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1373B" w:rsidRDefault="00D52D57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E31E48" w:rsidRDefault="00E31E48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622A4" w:rsidRDefault="00F622A4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31E48" w:rsidRDefault="00E31E48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31E48" w:rsidRDefault="00E31E48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16BA1" w:rsidRDefault="00616BA1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013E4" w:rsidRPr="001D2B80" w:rsidRDefault="004153FC" w:rsidP="001D2B80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Perception</w:t>
      </w:r>
      <w:r w:rsidR="007D2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55D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plus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D78F4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pessimiste </w:t>
      </w: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</w:t>
      </w:r>
      <w:r w:rsidR="007D78F4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capacité future </w:t>
      </w: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 ménages 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à </w:t>
      </w:r>
      <w:r w:rsidR="000656CB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épargner </w:t>
      </w:r>
    </w:p>
    <w:p w:rsidR="00527651" w:rsidRPr="00417308" w:rsidRDefault="00AE5641" w:rsidP="00D21783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7B1E4F">
        <w:rPr>
          <w:rFonts w:ascii="Times New Roman" w:hAnsi="Times New Roman" w:cs="Times New Roman"/>
          <w:color w:val="000000" w:themeColor="text1"/>
        </w:rPr>
        <w:t>quatrième trimestre</w:t>
      </w:r>
      <w:r>
        <w:rPr>
          <w:rFonts w:ascii="Times New Roman" w:hAnsi="Times New Roman" w:cs="Times New Roman"/>
          <w:color w:val="000000" w:themeColor="text1"/>
        </w:rPr>
        <w:t xml:space="preserve"> de 2017</w:t>
      </w:r>
      <w:r w:rsidR="00D72CF7">
        <w:rPr>
          <w:rFonts w:ascii="Times New Roman" w:hAnsi="Times New Roman" w:cs="Times New Roman"/>
          <w:color w:val="000000" w:themeColor="text1"/>
        </w:rPr>
        <w:t>,</w:t>
      </w:r>
      <w:r w:rsidR="000B09BA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D21783">
        <w:rPr>
          <w:rFonts w:ascii="Times New Roman" w:hAnsi="Times New Roman" w:cs="Times New Roman"/>
          <w:color w:val="000000" w:themeColor="text1"/>
        </w:rPr>
        <w:t>20,7</w:t>
      </w:r>
      <w:r w:rsidR="00932455">
        <w:rPr>
          <w:rFonts w:ascii="Times New Roman" w:hAnsi="Times New Roman" w:cs="Times New Roman"/>
          <w:color w:val="000000" w:themeColor="text1"/>
        </w:rPr>
        <w:t>%</w:t>
      </w:r>
      <w:r w:rsidR="00DE048F" w:rsidRPr="00417308">
        <w:rPr>
          <w:rFonts w:ascii="Times New Roman" w:hAnsi="Times New Roman" w:cs="Times New Roman"/>
          <w:color w:val="000000" w:themeColor="text1"/>
        </w:rPr>
        <w:t xml:space="preserve"> des ménages</w:t>
      </w:r>
      <w:r w:rsidR="0071373B">
        <w:rPr>
          <w:rFonts w:ascii="Times New Roman" w:hAnsi="Times New Roman" w:cs="Times New Roman"/>
          <w:color w:val="000000" w:themeColor="text1"/>
        </w:rPr>
        <w:t xml:space="preserve"> </w:t>
      </w:r>
      <w:r w:rsidR="004153FC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417308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417308">
        <w:rPr>
          <w:rFonts w:ascii="Times New Roman" w:hAnsi="Times New Roman" w:cs="Times New Roman"/>
          <w:color w:val="000000" w:themeColor="text1"/>
        </w:rPr>
        <w:t>mois</w:t>
      </w:r>
      <w:r w:rsidR="00507FF6" w:rsidRPr="00417308">
        <w:rPr>
          <w:rFonts w:ascii="Times New Roman" w:hAnsi="Times New Roman" w:cs="Times New Roman"/>
          <w:color w:val="000000" w:themeColor="text1"/>
        </w:rPr>
        <w:t>.</w:t>
      </w:r>
      <w:r w:rsidR="004153FC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EA79FB">
        <w:rPr>
          <w:rFonts w:ascii="Times New Roman" w:hAnsi="Times New Roman" w:cs="Times New Roman"/>
          <w:color w:val="000000" w:themeColor="text1"/>
        </w:rPr>
        <w:t>solde d’opinion</w:t>
      </w:r>
      <w:r w:rsidR="007E16E6">
        <w:rPr>
          <w:rFonts w:ascii="Times New Roman" w:hAnsi="Times New Roman" w:cs="Times New Roman"/>
          <w:color w:val="000000" w:themeColor="text1"/>
        </w:rPr>
        <w:t>,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3C4632">
        <w:rPr>
          <w:rFonts w:ascii="Times New Roman" w:hAnsi="Times New Roman" w:cs="Times New Roman"/>
          <w:color w:val="000000" w:themeColor="text1"/>
        </w:rPr>
        <w:t xml:space="preserve">gardant son niveau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négatif, </w:t>
      </w:r>
      <w:r w:rsidR="003C4632">
        <w:rPr>
          <w:rFonts w:ascii="Times New Roman" w:hAnsi="Times New Roman" w:cs="Times New Roman"/>
          <w:color w:val="000000" w:themeColor="text1"/>
        </w:rPr>
        <w:t xml:space="preserve">enregistre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moins </w:t>
      </w:r>
      <w:r w:rsidR="00D21783">
        <w:rPr>
          <w:rFonts w:ascii="Times New Roman" w:hAnsi="Times New Roman" w:cs="Times New Roman"/>
          <w:color w:val="000000" w:themeColor="text1"/>
        </w:rPr>
        <w:t>58,6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</w:t>
      </w:r>
      <w:r w:rsidR="003C4632">
        <w:rPr>
          <w:rFonts w:ascii="Times New Roman" w:hAnsi="Times New Roman" w:cs="Times New Roman"/>
          <w:color w:val="000000" w:themeColor="text1"/>
        </w:rPr>
        <w:t>au lieu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de moins </w:t>
      </w:r>
      <w:r w:rsidR="00D21783">
        <w:rPr>
          <w:rFonts w:ascii="Times New Roman" w:hAnsi="Times New Roman" w:cs="Times New Roman"/>
          <w:color w:val="000000" w:themeColor="text1"/>
        </w:rPr>
        <w:t xml:space="preserve">55,7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le trimestre passé et de moins </w:t>
      </w:r>
      <w:r w:rsidR="00D21783">
        <w:rPr>
          <w:rFonts w:ascii="Times New Roman" w:hAnsi="Times New Roman" w:cs="Times New Roman"/>
          <w:color w:val="000000" w:themeColor="text1"/>
        </w:rPr>
        <w:t>68,7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 </w:t>
      </w:r>
      <w:r w:rsidR="004153FC">
        <w:rPr>
          <w:rFonts w:ascii="Times New Roman" w:hAnsi="Times New Roman" w:cs="Times New Roman"/>
          <w:color w:val="000000" w:themeColor="text1"/>
        </w:rPr>
        <w:t>une année auparavant</w:t>
      </w:r>
      <w:r w:rsidR="00EA79FB" w:rsidRPr="00EA79FB">
        <w:rPr>
          <w:rFonts w:ascii="Times New Roman" w:hAnsi="Times New Roman" w:cs="Times New Roman"/>
          <w:color w:val="000000" w:themeColor="text1"/>
        </w:rPr>
        <w:t>.</w:t>
      </w:r>
    </w:p>
    <w:p w:rsidR="00837999" w:rsidRPr="00417308" w:rsidRDefault="00C03391" w:rsidP="00C53EFD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C6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53E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Augmentation attendue des p</w:t>
      </w:r>
      <w:r w:rsidR="003019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rix des produits alimentaires </w:t>
      </w:r>
      <w:r w:rsidR="00CB5D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A79FB" w:rsidRPr="007A5BDE" w:rsidRDefault="00CE443B" w:rsidP="004B74AF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7B1E4F">
        <w:rPr>
          <w:rFonts w:ascii="Times New Roman" w:hAnsi="Times New Roman" w:cs="Times New Roman"/>
          <w:color w:val="000000" w:themeColor="text1"/>
        </w:rPr>
        <w:t>quatrième trimestre</w:t>
      </w:r>
      <w:r>
        <w:rPr>
          <w:rFonts w:ascii="Times New Roman" w:hAnsi="Times New Roman" w:cs="Times New Roman"/>
          <w:color w:val="000000" w:themeColor="text1"/>
        </w:rPr>
        <w:t xml:space="preserve"> de 2017</w:t>
      </w:r>
      <w:r w:rsidR="00985AB3" w:rsidRPr="00EA79FB">
        <w:rPr>
          <w:rFonts w:ascii="Times New Roman" w:hAnsi="Times New Roman" w:cs="Times New Roman"/>
          <w:color w:val="000000" w:themeColor="text1"/>
        </w:rPr>
        <w:t xml:space="preserve">, </w:t>
      </w:r>
      <w:r w:rsidR="004B74AF">
        <w:rPr>
          <w:rFonts w:ascii="Times New Roman" w:hAnsi="Times New Roman" w:cs="Times New Roman"/>
          <w:color w:val="000000" w:themeColor="text1"/>
        </w:rPr>
        <w:t>88,9</w:t>
      </w:r>
      <w:r w:rsidR="00FA5F3D">
        <w:rPr>
          <w:rFonts w:ascii="Times New Roman" w:hAnsi="Times New Roman" w:cs="Times New Roman"/>
          <w:color w:val="000000" w:themeColor="text1"/>
        </w:rPr>
        <w:t xml:space="preserve"> </w:t>
      </w:r>
      <w:r w:rsidR="00563170" w:rsidRPr="00EA79FB">
        <w:rPr>
          <w:rFonts w:ascii="Times New Roman" w:hAnsi="Times New Roman" w:cs="Times New Roman"/>
          <w:color w:val="000000" w:themeColor="text1"/>
        </w:rPr>
        <w:t>%</w:t>
      </w:r>
      <w:r w:rsidR="002A1529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EA79FB">
        <w:rPr>
          <w:rFonts w:ascii="Times New Roman" w:hAnsi="Times New Roman" w:cs="Times New Roman"/>
          <w:color w:val="000000" w:themeColor="text1"/>
        </w:rPr>
        <w:t>des ménages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5F72D8">
        <w:rPr>
          <w:rFonts w:ascii="Times New Roman" w:hAnsi="Times New Roman" w:cs="Times New Roman"/>
          <w:color w:val="000000" w:themeColor="text1"/>
        </w:rPr>
        <w:t>déclarent</w:t>
      </w:r>
      <w:r w:rsidR="00F656E6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EA79FB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EA79FB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EA79FB">
        <w:rPr>
          <w:rFonts w:ascii="Times New Roman" w:hAnsi="Times New Roman" w:cs="Times New Roman"/>
          <w:color w:val="000000" w:themeColor="text1"/>
        </w:rPr>
        <w:t>12 derniers mois</w:t>
      </w:r>
      <w:r w:rsidR="00932455">
        <w:rPr>
          <w:rFonts w:ascii="Times New Roman" w:hAnsi="Times New Roman" w:cs="Times New Roman"/>
          <w:color w:val="000000" w:themeColor="text1"/>
        </w:rPr>
        <w:t xml:space="preserve"> au moment où seuls </w:t>
      </w:r>
      <w:r w:rsidR="004B74AF">
        <w:rPr>
          <w:rFonts w:ascii="Times New Roman" w:hAnsi="Times New Roman" w:cs="Times New Roman"/>
          <w:color w:val="000000" w:themeColor="text1"/>
        </w:rPr>
        <w:t>0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0E71C8">
        <w:rPr>
          <w:rFonts w:ascii="Times New Roman" w:hAnsi="Times New Roman" w:cs="Times New Roman"/>
          <w:color w:val="000000" w:themeColor="text1"/>
        </w:rPr>
        <w:t>4</w:t>
      </w:r>
      <w:r w:rsidR="00932455">
        <w:rPr>
          <w:rFonts w:ascii="Times New Roman" w:hAnsi="Times New Roman" w:cs="Times New Roman"/>
          <w:color w:val="000000" w:themeColor="text1"/>
        </w:rPr>
        <w:t xml:space="preserve">% </w:t>
      </w:r>
      <w:r w:rsidR="005F72D8">
        <w:rPr>
          <w:rFonts w:ascii="Times New Roman" w:hAnsi="Times New Roman" w:cs="Times New Roman"/>
          <w:color w:val="000000" w:themeColor="text1"/>
        </w:rPr>
        <w:t>ressentent leur</w:t>
      </w:r>
      <w:r w:rsidR="00932455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EA79FB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EA79FB">
        <w:rPr>
          <w:rFonts w:ascii="Times New Roman" w:hAnsi="Times New Roman" w:cs="Times New Roman"/>
          <w:color w:val="000000" w:themeColor="text1"/>
        </w:rPr>
        <w:t>Le solde d’opinion</w:t>
      </w:r>
      <w:r w:rsidR="00C25F02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 xml:space="preserve">ainsi </w:t>
      </w:r>
      <w:r w:rsidR="004153FC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à moins </w:t>
      </w:r>
      <w:r w:rsidR="004B74AF">
        <w:rPr>
          <w:rFonts w:ascii="Times New Roman" w:hAnsi="Times New Roman" w:cs="Times New Roman"/>
          <w:color w:val="000000" w:themeColor="text1"/>
        </w:rPr>
        <w:t>88,5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4B74AF">
        <w:rPr>
          <w:rFonts w:ascii="Times New Roman" w:hAnsi="Times New Roman" w:cs="Times New Roman"/>
          <w:color w:val="000000" w:themeColor="text1"/>
        </w:rPr>
        <w:t xml:space="preserve">82,8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146EDA">
        <w:rPr>
          <w:rFonts w:ascii="Times New Roman" w:hAnsi="Times New Roman" w:cs="Times New Roman"/>
          <w:color w:val="000000" w:themeColor="text1"/>
        </w:rPr>
        <w:t xml:space="preserve"> moins </w:t>
      </w:r>
      <w:r w:rsidR="00932455">
        <w:rPr>
          <w:rFonts w:ascii="Times New Roman" w:hAnsi="Times New Roman" w:cs="Times New Roman"/>
          <w:color w:val="000000" w:themeColor="text1"/>
        </w:rPr>
        <w:t>8</w:t>
      </w:r>
      <w:r w:rsidR="00BF4F07">
        <w:rPr>
          <w:rFonts w:ascii="Times New Roman" w:hAnsi="Times New Roman" w:cs="Times New Roman"/>
          <w:color w:val="000000" w:themeColor="text1"/>
        </w:rPr>
        <w:t>7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4B74AF">
        <w:rPr>
          <w:rFonts w:ascii="Times New Roman" w:hAnsi="Times New Roman" w:cs="Times New Roman"/>
          <w:color w:val="000000" w:themeColor="text1"/>
        </w:rPr>
        <w:t>3</w:t>
      </w:r>
      <w:r w:rsidR="00BF4F07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87389D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87389D">
        <w:rPr>
          <w:rFonts w:ascii="Times New Roman" w:hAnsi="Times New Roman" w:cs="Times New Roman"/>
          <w:color w:val="000000" w:themeColor="text1"/>
        </w:rPr>
        <w:t>80,1</w:t>
      </w:r>
      <w:r w:rsidR="002A7E5D" w:rsidRPr="00B85F7C">
        <w:rPr>
          <w:rFonts w:ascii="Times New Roman" w:hAnsi="Times New Roman" w:cs="Times New Roman"/>
          <w:color w:val="000000" w:themeColor="text1"/>
        </w:rPr>
        <w:t>%</w:t>
      </w:r>
      <w:r w:rsidR="002A1C56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B85F7C">
        <w:rPr>
          <w:rFonts w:ascii="Times New Roman" w:hAnsi="Times New Roman" w:cs="Times New Roman"/>
          <w:color w:val="000000" w:themeColor="text1"/>
        </w:rPr>
        <w:t>des ménages</w:t>
      </w:r>
      <w:r w:rsidR="00B633E3">
        <w:rPr>
          <w:rFonts w:ascii="Times New Roman" w:hAnsi="Times New Roman" w:cs="Times New Roman"/>
          <w:color w:val="000000" w:themeColor="text1"/>
        </w:rPr>
        <w:t xml:space="preserve">. </w:t>
      </w:r>
      <w:r w:rsidR="00FA5F3D">
        <w:rPr>
          <w:rFonts w:ascii="Times New Roman" w:hAnsi="Times New Roman" w:cs="Times New Roman"/>
          <w:color w:val="000000" w:themeColor="text1"/>
        </w:rPr>
        <w:t xml:space="preserve">Seuls </w:t>
      </w:r>
      <w:r w:rsidR="0087389D">
        <w:rPr>
          <w:rFonts w:ascii="Times New Roman" w:hAnsi="Times New Roman" w:cs="Times New Roman"/>
          <w:color w:val="000000" w:themeColor="text1"/>
        </w:rPr>
        <w:t>0,5</w:t>
      </w:r>
      <w:r w:rsidR="00FA5F3D">
        <w:rPr>
          <w:rFonts w:ascii="Times New Roman" w:hAnsi="Times New Roman" w:cs="Times New Roman"/>
          <w:color w:val="000000" w:themeColor="text1"/>
        </w:rPr>
        <w:t>% s’attendent à une baisse des prix de ces derniers.</w:t>
      </w:r>
      <w:r w:rsidR="008D398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>L</w:t>
      </w:r>
      <w:r w:rsidR="00376AC0" w:rsidRPr="00B85F7C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B85F7C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>ainsi</w:t>
      </w:r>
      <w:r w:rsidR="00807B58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>resté</w:t>
      </w:r>
      <w:r w:rsidR="00807B58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B85F7C">
        <w:rPr>
          <w:rFonts w:ascii="Times New Roman" w:hAnsi="Times New Roman" w:cs="Times New Roman"/>
          <w:color w:val="000000" w:themeColor="text1"/>
        </w:rPr>
        <w:t>à</w:t>
      </w:r>
      <w:r w:rsid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87389D">
        <w:rPr>
          <w:rFonts w:ascii="Times New Roman" w:hAnsi="Times New Roman" w:cs="Times New Roman"/>
          <w:color w:val="000000" w:themeColor="text1"/>
        </w:rPr>
        <w:t>79,6</w:t>
      </w:r>
      <w:r w:rsidR="00511BC9" w:rsidRPr="00B85F7C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>
        <w:rPr>
          <w:rFonts w:ascii="Times New Roman" w:hAnsi="Times New Roman" w:cs="Times New Roman"/>
          <w:color w:val="000000" w:themeColor="text1"/>
        </w:rPr>
        <w:t xml:space="preserve">, </w:t>
      </w:r>
      <w:r w:rsidR="00E1790A">
        <w:rPr>
          <w:rFonts w:ascii="Times New Roman" w:hAnsi="Times New Roman" w:cs="Times New Roman"/>
          <w:color w:val="000000" w:themeColor="text1"/>
        </w:rPr>
        <w:t>au lieu de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87389D">
        <w:rPr>
          <w:rFonts w:ascii="Times New Roman" w:hAnsi="Times New Roman" w:cs="Times New Roman"/>
          <w:color w:val="000000" w:themeColor="text1"/>
        </w:rPr>
        <w:t>74,0</w:t>
      </w:r>
      <w:r w:rsidR="0087389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points </w:t>
      </w:r>
      <w:r w:rsidR="00540BE7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E1790A">
        <w:rPr>
          <w:rFonts w:ascii="Times New Roman" w:hAnsi="Times New Roman" w:cs="Times New Roman"/>
          <w:color w:val="000000" w:themeColor="text1"/>
        </w:rPr>
        <w:t>un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A52FF">
        <w:rPr>
          <w:rFonts w:ascii="Times New Roman" w:hAnsi="Times New Roman" w:cs="Times New Roman"/>
          <w:color w:val="000000" w:themeColor="text1"/>
        </w:rPr>
        <w:t>auparavant</w:t>
      </w:r>
      <w:r w:rsidR="00CB5DC1">
        <w:rPr>
          <w:rFonts w:ascii="Times New Roman" w:hAnsi="Times New Roman" w:cs="Times New Roman"/>
          <w:color w:val="000000" w:themeColor="text1"/>
        </w:rPr>
        <w:t xml:space="preserve"> et moins </w:t>
      </w:r>
      <w:r w:rsidR="0087389D">
        <w:rPr>
          <w:rFonts w:ascii="Times New Roman" w:hAnsi="Times New Roman" w:cs="Times New Roman"/>
          <w:color w:val="000000" w:themeColor="text1"/>
        </w:rPr>
        <w:t>77,3</w:t>
      </w:r>
      <w:r w:rsidR="00CB5DC1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7D7195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7D7195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972810" cy="3574415"/>
            <wp:effectExtent l="19050" t="0" r="27940" b="6985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2B80" w:rsidRDefault="001D2B80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E565E" w:rsidRDefault="004E565E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E565E" w:rsidRPr="004E565E" w:rsidRDefault="004E565E" w:rsidP="004E565E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 </w:t>
      </w:r>
      <w:r w:rsidRPr="004E565E">
        <w:rPr>
          <w:rFonts w:ascii="Times New Roman" w:hAnsi="Times New Roman" w:cs="Times New Roman"/>
          <w:b/>
          <w:bCs/>
          <w:color w:val="000000"/>
        </w:rPr>
        <w:t xml:space="preserve">Evolution d’autres indicateurs de la perception par les ménages de la conjoncture </w:t>
      </w:r>
    </w:p>
    <w:p w:rsidR="004E565E" w:rsidRPr="00C94453" w:rsidRDefault="004E565E" w:rsidP="004E565E">
      <w:pPr>
        <w:pStyle w:val="Paragraphedeliste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E565E" w:rsidRPr="00DB06E9" w:rsidRDefault="004E565E" w:rsidP="004E565E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 plus des indicateurs trimestriels, le HCP calcule à la fin de chaque année le solde relatif à la perception par les ménages de certaines composantes de leur environnement dont la variabilité n’est pas significative d’un trimestre à l’autre.  Il s’agit</w:t>
      </w:r>
      <w:r w:rsidRPr="00DB06E9">
        <w:rPr>
          <w:rFonts w:ascii="Times New Roman" w:hAnsi="Times New Roman" w:cs="Times New Roman"/>
          <w:color w:val="000000"/>
        </w:rPr>
        <w:t xml:space="preserve"> de l'évolution, entre </w:t>
      </w:r>
      <w:r>
        <w:rPr>
          <w:rFonts w:ascii="Times New Roman" w:hAnsi="Times New Roman" w:cs="Times New Roman"/>
          <w:color w:val="000000"/>
        </w:rPr>
        <w:t>2016</w:t>
      </w:r>
      <w:r w:rsidRPr="00DB06E9">
        <w:rPr>
          <w:rFonts w:ascii="Times New Roman" w:hAnsi="Times New Roman" w:cs="Times New Roman"/>
          <w:color w:val="000000"/>
        </w:rPr>
        <w:t xml:space="preserve"> et </w:t>
      </w:r>
      <w:r>
        <w:rPr>
          <w:rFonts w:ascii="Times New Roman" w:hAnsi="Times New Roman" w:cs="Times New Roman"/>
          <w:color w:val="000000"/>
        </w:rPr>
        <w:t>2017</w:t>
      </w:r>
      <w:r w:rsidRPr="00DB06E9">
        <w:rPr>
          <w:rFonts w:ascii="Times New Roman" w:hAnsi="Times New Roman" w:cs="Times New Roman"/>
          <w:color w:val="000000"/>
        </w:rPr>
        <w:t xml:space="preserve">, de l'opinion des ménages </w:t>
      </w:r>
      <w:r>
        <w:rPr>
          <w:rFonts w:ascii="Times New Roman" w:hAnsi="Times New Roman" w:cs="Times New Roman"/>
          <w:color w:val="000000"/>
        </w:rPr>
        <w:t xml:space="preserve">sur </w:t>
      </w:r>
      <w:r w:rsidRPr="00DB06E9">
        <w:rPr>
          <w:rFonts w:ascii="Times New Roman" w:hAnsi="Times New Roman" w:cs="Times New Roman"/>
          <w:color w:val="000000"/>
        </w:rPr>
        <w:t>la situation des droits de l'Homme, la protection de l'environnement et la qualité de certains services publics</w:t>
      </w:r>
      <w:r>
        <w:rPr>
          <w:rFonts w:ascii="Times New Roman" w:hAnsi="Times New Roman" w:cs="Times New Roman"/>
          <w:color w:val="000000"/>
        </w:rPr>
        <w:t>.</w:t>
      </w:r>
      <w:r w:rsidRPr="00DB06E9">
        <w:rPr>
          <w:rFonts w:ascii="Times New Roman" w:hAnsi="Times New Roman" w:cs="Times New Roman"/>
          <w:color w:val="000000"/>
        </w:rPr>
        <w:t xml:space="preserve"> </w:t>
      </w:r>
    </w:p>
    <w:p w:rsidR="004E565E" w:rsidRDefault="004E565E" w:rsidP="004E565E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1222E" w:rsidRPr="00C55D5C" w:rsidRDefault="0061222E" w:rsidP="00C55D5C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• Qualité des prestations administratives : sentiment d’une amélioration</w:t>
      </w:r>
    </w:p>
    <w:p w:rsidR="0061222E" w:rsidRDefault="0061222E" w:rsidP="0061222E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5C79"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</w:rPr>
        <w:t>2017</w:t>
      </w:r>
      <w:r w:rsidRPr="00435C79">
        <w:rPr>
          <w:rFonts w:ascii="Times New Roman" w:hAnsi="Times New Roman" w:cs="Times New Roman"/>
          <w:color w:val="000000"/>
        </w:rPr>
        <w:t xml:space="preserve">, les ménages sont </w:t>
      </w:r>
      <w:r>
        <w:rPr>
          <w:rFonts w:ascii="Times New Roman" w:hAnsi="Times New Roman" w:cs="Times New Roman"/>
          <w:color w:val="000000"/>
        </w:rPr>
        <w:t>un peu plu</w:t>
      </w:r>
      <w:r w:rsidRPr="00435C79">
        <w:rPr>
          <w:rFonts w:ascii="Times New Roman" w:hAnsi="Times New Roman" w:cs="Times New Roman"/>
          <w:color w:val="000000"/>
        </w:rPr>
        <w:t xml:space="preserve">s nombreux, à percevoir une </w:t>
      </w:r>
      <w:r>
        <w:rPr>
          <w:rFonts w:ascii="Times New Roman" w:hAnsi="Times New Roman" w:cs="Times New Roman"/>
          <w:color w:val="000000"/>
        </w:rPr>
        <w:t>amélioration de</w:t>
      </w:r>
      <w:r w:rsidRPr="00435C79">
        <w:rPr>
          <w:rFonts w:ascii="Times New Roman" w:hAnsi="Times New Roman" w:cs="Times New Roman"/>
          <w:color w:val="000000"/>
        </w:rPr>
        <w:t xml:space="preserve"> la qualité des prestations administratives (</w:t>
      </w:r>
      <w:r>
        <w:rPr>
          <w:rFonts w:ascii="Times New Roman" w:hAnsi="Times New Roman" w:cs="Times New Roman"/>
          <w:color w:val="000000"/>
        </w:rPr>
        <w:t>61,6</w:t>
      </w:r>
      <w:r w:rsidRPr="00435C79"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</w:rPr>
        <w:t xml:space="preserve">) </w:t>
      </w:r>
      <w:r w:rsidRPr="00435C79">
        <w:rPr>
          <w:rFonts w:ascii="Times New Roman" w:hAnsi="Times New Roman" w:cs="Times New Roman"/>
          <w:color w:val="000000"/>
        </w:rPr>
        <w:t xml:space="preserve">contre </w:t>
      </w:r>
      <w:r>
        <w:rPr>
          <w:rFonts w:ascii="Times New Roman" w:hAnsi="Times New Roman" w:cs="Times New Roman"/>
          <w:color w:val="000000"/>
        </w:rPr>
        <w:t>16,6</w:t>
      </w:r>
      <w:r w:rsidRPr="00435C79"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</w:rPr>
        <w:t xml:space="preserve"> qui pensent le contraire</w:t>
      </w:r>
      <w:r w:rsidRPr="00435C79">
        <w:rPr>
          <w:rFonts w:ascii="Times New Roman" w:hAnsi="Times New Roman" w:cs="Times New Roman"/>
          <w:color w:val="000000"/>
        </w:rPr>
        <w:t xml:space="preserve">. Le solde qui résume cette opinion s’est amélioré </w:t>
      </w:r>
      <w:r>
        <w:rPr>
          <w:rFonts w:ascii="Times New Roman" w:hAnsi="Times New Roman" w:cs="Times New Roman"/>
          <w:color w:val="000000"/>
        </w:rPr>
        <w:t>entre 2016 et 2017 passant de 36,7 points à 45,0 points</w:t>
      </w:r>
      <w:r w:rsidRPr="00435C79">
        <w:rPr>
          <w:rFonts w:ascii="Times New Roman" w:hAnsi="Times New Roman" w:cs="Times New Roman"/>
          <w:color w:val="000000"/>
        </w:rPr>
        <w:t>.</w:t>
      </w:r>
    </w:p>
    <w:p w:rsidR="0061222E" w:rsidRDefault="0061222E" w:rsidP="0061222E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4E565E" w:rsidRPr="00C55D5C" w:rsidRDefault="004E565E" w:rsidP="0059642C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Situation des droits de l’Homme : </w:t>
      </w:r>
      <w:r w:rsidR="0059642C" w:rsidRPr="005964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perception d’une détérioration</w:t>
      </w:r>
      <w:r w:rsidR="0059642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9642C" w:rsidRPr="00B12201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4E565E" w:rsidRPr="00435C79" w:rsidRDefault="004E565E" w:rsidP="00245913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5C79"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</w:rPr>
        <w:t>2017</w:t>
      </w:r>
      <w:r w:rsidRPr="00435C79">
        <w:rPr>
          <w:rFonts w:ascii="Times New Roman" w:hAnsi="Times New Roman" w:cs="Times New Roman"/>
          <w:color w:val="000000"/>
        </w:rPr>
        <w:t xml:space="preserve">, </w:t>
      </w:r>
      <w:r w:rsidR="00C00A53">
        <w:rPr>
          <w:rFonts w:ascii="Times New Roman" w:hAnsi="Times New Roman" w:cs="Times New Roman"/>
          <w:color w:val="000000"/>
        </w:rPr>
        <w:t>50,9</w:t>
      </w:r>
      <w:r w:rsidRPr="00435C79">
        <w:rPr>
          <w:rFonts w:ascii="Times New Roman" w:hAnsi="Times New Roman" w:cs="Times New Roman"/>
          <w:color w:val="000000"/>
        </w:rPr>
        <w:t>% des ménages  pensent que la situation des droits de l’</w:t>
      </w:r>
      <w:r>
        <w:rPr>
          <w:rFonts w:ascii="Times New Roman" w:hAnsi="Times New Roman" w:cs="Times New Roman"/>
          <w:color w:val="000000"/>
        </w:rPr>
        <w:t xml:space="preserve">Homme au Maroc s’est améliorée </w:t>
      </w:r>
      <w:r w:rsidRPr="00435C79">
        <w:rPr>
          <w:rFonts w:ascii="Times New Roman" w:hAnsi="Times New Roman" w:cs="Times New Roman"/>
          <w:color w:val="000000"/>
        </w:rPr>
        <w:t xml:space="preserve">et </w:t>
      </w:r>
      <w:r>
        <w:rPr>
          <w:rFonts w:ascii="Times New Roman" w:hAnsi="Times New Roman" w:cs="Times New Roman"/>
          <w:color w:val="000000"/>
        </w:rPr>
        <w:t>14,8</w:t>
      </w:r>
      <w:r w:rsidRPr="00435C79"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</w:rPr>
        <w:t xml:space="preserve"> considèrent</w:t>
      </w:r>
      <w:r w:rsidRPr="00435C79">
        <w:rPr>
          <w:rFonts w:ascii="Times New Roman" w:hAnsi="Times New Roman" w:cs="Times New Roman"/>
          <w:color w:val="000000"/>
        </w:rPr>
        <w:t xml:space="preserve"> qu’elle aurait régressée. Le solde relatif à cet indicateur</w:t>
      </w:r>
      <w:r>
        <w:rPr>
          <w:rFonts w:ascii="Times New Roman" w:hAnsi="Times New Roman" w:cs="Times New Roman"/>
          <w:color w:val="000000"/>
        </w:rPr>
        <w:t xml:space="preserve">, </w:t>
      </w:r>
      <w:r w:rsidRPr="00435C79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>atteint une valeur positive de 36,</w:t>
      </w:r>
      <w:r w:rsidR="00BC6E6A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points </w:t>
      </w:r>
      <w:r w:rsidRPr="00435C79">
        <w:rPr>
          <w:rFonts w:ascii="Times New Roman" w:hAnsi="Times New Roman" w:cs="Times New Roman"/>
          <w:color w:val="000000"/>
        </w:rPr>
        <w:t>enregistr</w:t>
      </w:r>
      <w:r w:rsidR="00BC6E6A">
        <w:rPr>
          <w:rFonts w:ascii="Times New Roman" w:hAnsi="Times New Roman" w:cs="Times New Roman"/>
          <w:color w:val="000000"/>
        </w:rPr>
        <w:t>ant</w:t>
      </w:r>
      <w:r>
        <w:rPr>
          <w:rFonts w:ascii="Times New Roman" w:hAnsi="Times New Roman" w:cs="Times New Roman"/>
          <w:color w:val="000000"/>
        </w:rPr>
        <w:t xml:space="preserve"> une dégradation </w:t>
      </w:r>
      <w:r w:rsidRPr="00435C79">
        <w:rPr>
          <w:rFonts w:ascii="Times New Roman" w:hAnsi="Times New Roman" w:cs="Times New Roman"/>
          <w:color w:val="000000"/>
        </w:rPr>
        <w:t xml:space="preserve">par rapport à son niveau de </w:t>
      </w:r>
      <w:r>
        <w:rPr>
          <w:rFonts w:ascii="Times New Roman" w:hAnsi="Times New Roman" w:cs="Times New Roman"/>
          <w:color w:val="000000"/>
        </w:rPr>
        <w:t xml:space="preserve">2016 où il était de </w:t>
      </w:r>
      <w:r w:rsidR="00BC6E6A">
        <w:rPr>
          <w:rFonts w:ascii="Times New Roman" w:hAnsi="Times New Roman" w:cs="Times New Roman"/>
          <w:color w:val="000000"/>
        </w:rPr>
        <w:t>3</w:t>
      </w:r>
      <w:r w:rsidR="00C872A0">
        <w:rPr>
          <w:rFonts w:ascii="Times New Roman" w:hAnsi="Times New Roman" w:cs="Times New Roman"/>
          <w:color w:val="000000"/>
        </w:rPr>
        <w:t>8</w:t>
      </w:r>
      <w:r w:rsidR="00BC6E6A">
        <w:rPr>
          <w:rFonts w:ascii="Times New Roman" w:hAnsi="Times New Roman" w:cs="Times New Roman"/>
          <w:color w:val="000000"/>
        </w:rPr>
        <w:t>,</w:t>
      </w:r>
      <w:r w:rsidR="00C872A0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 points</w:t>
      </w:r>
      <w:r w:rsidRPr="00435C79">
        <w:rPr>
          <w:rFonts w:ascii="Times New Roman" w:hAnsi="Times New Roman" w:cs="Times New Roman"/>
          <w:color w:val="000000"/>
        </w:rPr>
        <w:t>.</w:t>
      </w:r>
    </w:p>
    <w:p w:rsidR="004E565E" w:rsidRDefault="004E565E" w:rsidP="004E565E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E565E" w:rsidRPr="00C55D5C" w:rsidRDefault="004E565E" w:rsidP="00C55D5C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Qualité de l’environnement : </w:t>
      </w:r>
      <w:r w:rsidR="00C872A0"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ressenti d’une amélioration</w:t>
      </w:r>
    </w:p>
    <w:p w:rsidR="004E565E" w:rsidRPr="0091058F" w:rsidRDefault="00C872A0" w:rsidP="00C714B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35C79"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</w:rPr>
        <w:t>2017</w:t>
      </w:r>
      <w:r w:rsidRPr="00435C79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48,7</w:t>
      </w:r>
      <w:r w:rsidRPr="00435C79">
        <w:rPr>
          <w:rFonts w:ascii="Times New Roman" w:hAnsi="Times New Roman" w:cs="Times New Roman"/>
          <w:color w:val="000000"/>
        </w:rPr>
        <w:t xml:space="preserve">% des ménages pensent que </w:t>
      </w:r>
      <w:r w:rsidRPr="0091058F">
        <w:rPr>
          <w:rFonts w:ascii="Times New Roman" w:hAnsi="Times New Roman" w:cs="Times New Roman"/>
          <w:color w:val="000000"/>
        </w:rPr>
        <w:t>la qualité de la situation en matière de protection de l’environnement</w:t>
      </w:r>
      <w:r>
        <w:rPr>
          <w:rFonts w:ascii="Times New Roman" w:hAnsi="Times New Roman" w:cs="Times New Roman"/>
          <w:color w:val="000000"/>
        </w:rPr>
        <w:t xml:space="preserve"> au Maroc s’est améliorée </w:t>
      </w:r>
      <w:r w:rsidRPr="00435C79">
        <w:rPr>
          <w:rFonts w:ascii="Times New Roman" w:hAnsi="Times New Roman" w:cs="Times New Roman"/>
          <w:color w:val="000000"/>
        </w:rPr>
        <w:t xml:space="preserve">et </w:t>
      </w:r>
      <w:r>
        <w:rPr>
          <w:rFonts w:ascii="Times New Roman" w:hAnsi="Times New Roman" w:cs="Times New Roman"/>
          <w:color w:val="000000"/>
        </w:rPr>
        <w:t>1</w:t>
      </w:r>
      <w:r w:rsidR="004C5F79">
        <w:rPr>
          <w:rFonts w:ascii="Times New Roman" w:hAnsi="Times New Roman" w:cs="Times New Roman" w:hint="cs"/>
          <w:color w:val="000000"/>
          <w:rtl/>
          <w:lang w:bidi="ar-MA"/>
        </w:rPr>
        <w:t>9</w:t>
      </w:r>
      <w:r>
        <w:rPr>
          <w:rFonts w:ascii="Times New Roman" w:hAnsi="Times New Roman" w:cs="Times New Roman"/>
          <w:color w:val="000000"/>
        </w:rPr>
        <w:t>,</w:t>
      </w:r>
      <w:r w:rsidR="004C5F79">
        <w:rPr>
          <w:rFonts w:ascii="Times New Roman" w:hAnsi="Times New Roman" w:cs="Times New Roman" w:hint="cs"/>
          <w:color w:val="000000"/>
          <w:rtl/>
          <w:lang w:bidi="ar-MA"/>
        </w:rPr>
        <w:t>6</w:t>
      </w:r>
      <w:r w:rsidRPr="00435C79"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</w:rPr>
        <w:t xml:space="preserve"> considèrent</w:t>
      </w:r>
      <w:r w:rsidRPr="00435C79">
        <w:rPr>
          <w:rFonts w:ascii="Times New Roman" w:hAnsi="Times New Roman" w:cs="Times New Roman"/>
          <w:color w:val="000000"/>
        </w:rPr>
        <w:t xml:space="preserve"> qu’elle aurait régressée. </w:t>
      </w:r>
      <w:r w:rsidR="004E565E">
        <w:rPr>
          <w:rFonts w:ascii="Times New Roman" w:hAnsi="Times New Roman" w:cs="Times New Roman"/>
          <w:color w:val="000000"/>
        </w:rPr>
        <w:t>Le solde d’opinion</w:t>
      </w:r>
      <w:r w:rsidR="004E565E" w:rsidRPr="0091058F">
        <w:rPr>
          <w:rFonts w:ascii="Times New Roman" w:hAnsi="Times New Roman" w:cs="Times New Roman"/>
          <w:color w:val="000000"/>
        </w:rPr>
        <w:t xml:space="preserve"> </w:t>
      </w:r>
      <w:r w:rsidR="00711C2C">
        <w:rPr>
          <w:rFonts w:ascii="Times New Roman" w:hAnsi="Times New Roman" w:cs="Times New Roman"/>
          <w:color w:val="000000"/>
        </w:rPr>
        <w:t>rela</w:t>
      </w:r>
      <w:r>
        <w:rPr>
          <w:rFonts w:ascii="Times New Roman" w:hAnsi="Times New Roman" w:cs="Times New Roman"/>
          <w:color w:val="000000"/>
        </w:rPr>
        <w:t>tif à cet indicateur a</w:t>
      </w:r>
      <w:r w:rsidR="004E565E">
        <w:rPr>
          <w:rFonts w:ascii="Times New Roman" w:hAnsi="Times New Roman" w:cs="Times New Roman"/>
          <w:color w:val="000000"/>
        </w:rPr>
        <w:t xml:space="preserve"> atteint </w:t>
      </w:r>
      <w:r w:rsidR="004B1613">
        <w:rPr>
          <w:rFonts w:ascii="Times New Roman" w:hAnsi="Times New Roman" w:cs="Times New Roman"/>
          <w:color w:val="000000"/>
        </w:rPr>
        <w:t>29,</w:t>
      </w:r>
      <w:r>
        <w:rPr>
          <w:rFonts w:ascii="Times New Roman" w:hAnsi="Times New Roman" w:cs="Times New Roman"/>
          <w:color w:val="000000"/>
        </w:rPr>
        <w:t>1</w:t>
      </w:r>
      <w:r w:rsidR="004E565E">
        <w:rPr>
          <w:rFonts w:ascii="Times New Roman" w:hAnsi="Times New Roman" w:cs="Times New Roman"/>
          <w:color w:val="000000"/>
        </w:rPr>
        <w:t xml:space="preserve"> points en 2017 en </w:t>
      </w:r>
      <w:r w:rsidR="004B1613">
        <w:rPr>
          <w:rFonts w:ascii="Times New Roman" w:hAnsi="Times New Roman" w:cs="Times New Roman"/>
          <w:color w:val="000000"/>
        </w:rPr>
        <w:t>amélioration</w:t>
      </w:r>
      <w:r w:rsidR="004E565E">
        <w:rPr>
          <w:rFonts w:ascii="Times New Roman" w:hAnsi="Times New Roman" w:cs="Times New Roman"/>
          <w:color w:val="000000"/>
        </w:rPr>
        <w:t xml:space="preserve"> par rapport à 2016 où il était de 24,</w:t>
      </w:r>
      <w:r w:rsidR="004B1613">
        <w:rPr>
          <w:rFonts w:ascii="Times New Roman" w:hAnsi="Times New Roman" w:cs="Times New Roman"/>
          <w:color w:val="000000"/>
        </w:rPr>
        <w:t>7</w:t>
      </w:r>
      <w:r w:rsidR="004E565E">
        <w:rPr>
          <w:rFonts w:ascii="Times New Roman" w:hAnsi="Times New Roman" w:cs="Times New Roman"/>
          <w:color w:val="000000"/>
        </w:rPr>
        <w:t xml:space="preserve"> points.</w:t>
      </w:r>
    </w:p>
    <w:p w:rsidR="004E565E" w:rsidRPr="00A950DB" w:rsidRDefault="004E565E" w:rsidP="004E565E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:rsidR="004E565E" w:rsidRPr="00C55D5C" w:rsidRDefault="004E565E" w:rsidP="00E9347F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Services de l’enseignement: sentiment d’une </w:t>
      </w:r>
      <w:r w:rsidR="00E934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dégradation</w:t>
      </w:r>
    </w:p>
    <w:p w:rsidR="004E565E" w:rsidRPr="000A14AD" w:rsidRDefault="004E565E" w:rsidP="00235C3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0A14AD"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</w:rPr>
        <w:t>2017</w:t>
      </w:r>
      <w:r w:rsidR="00A4271C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22,</w:t>
      </w:r>
      <w:r w:rsidR="00F86AFB">
        <w:rPr>
          <w:rFonts w:ascii="Times New Roman" w:hAnsi="Times New Roman" w:cs="Times New Roman"/>
          <w:color w:val="000000"/>
        </w:rPr>
        <w:t>5</w:t>
      </w:r>
      <w:r w:rsidRPr="000A14AD">
        <w:rPr>
          <w:rFonts w:ascii="Times New Roman" w:hAnsi="Times New Roman" w:cs="Times New Roman"/>
          <w:color w:val="000000"/>
        </w:rPr>
        <w:t xml:space="preserve">% des ménages </w:t>
      </w:r>
      <w:r>
        <w:rPr>
          <w:rFonts w:ascii="Times New Roman" w:hAnsi="Times New Roman" w:cs="Times New Roman"/>
          <w:color w:val="000000"/>
        </w:rPr>
        <w:t xml:space="preserve">ont ressenti une amélioration de </w:t>
      </w:r>
      <w:r w:rsidRPr="000A14AD">
        <w:rPr>
          <w:rFonts w:ascii="Times New Roman" w:hAnsi="Times New Roman" w:cs="Times New Roman"/>
          <w:color w:val="000000"/>
        </w:rPr>
        <w:t xml:space="preserve">la qualité des services de  l’enseignement, </w:t>
      </w:r>
      <w:r w:rsidR="00F86AFB">
        <w:rPr>
          <w:rFonts w:ascii="Times New Roman" w:hAnsi="Times New Roman" w:cs="Times New Roman"/>
          <w:color w:val="000000"/>
        </w:rPr>
        <w:t>45,4%</w:t>
      </w:r>
      <w:r w:rsidRPr="000A14AD">
        <w:rPr>
          <w:rFonts w:ascii="Times New Roman" w:hAnsi="Times New Roman" w:cs="Times New Roman"/>
          <w:color w:val="000000"/>
        </w:rPr>
        <w:t xml:space="preserve"> pensent qu’elle s’est plutôt détériorée. </w:t>
      </w:r>
      <w:r w:rsidR="003550EA">
        <w:rPr>
          <w:rFonts w:ascii="Times New Roman" w:hAnsi="Times New Roman" w:cs="Times New Roman"/>
          <w:color w:val="000000"/>
        </w:rPr>
        <w:t xml:space="preserve">Avec un solde de moins 22,9 points, cet indicateur enregistre son niveau le plus </w:t>
      </w:r>
      <w:r w:rsidR="00235C3E">
        <w:rPr>
          <w:rFonts w:ascii="Times New Roman" w:hAnsi="Times New Roman" w:cs="Times New Roman"/>
          <w:color w:val="000000"/>
        </w:rPr>
        <w:t>négatif</w:t>
      </w:r>
      <w:r w:rsidR="003550EA">
        <w:rPr>
          <w:rFonts w:ascii="Times New Roman" w:hAnsi="Times New Roman" w:cs="Times New Roman"/>
          <w:color w:val="000000"/>
        </w:rPr>
        <w:t xml:space="preserve"> depuis le début de l’enquête.</w:t>
      </w:r>
    </w:p>
    <w:p w:rsidR="004E565E" w:rsidRPr="00A950DB" w:rsidRDefault="004E565E" w:rsidP="004E565E">
      <w:pPr>
        <w:spacing w:line="276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E565E" w:rsidRPr="00C55D5C" w:rsidRDefault="004E565E" w:rsidP="00E9347F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• Services de santé : persistance d’une </w:t>
      </w:r>
      <w:r w:rsidR="00E9347F" w:rsidRPr="00C55D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détérioration</w:t>
      </w:r>
    </w:p>
    <w:p w:rsidR="004E565E" w:rsidRPr="000A14AD" w:rsidRDefault="004E565E" w:rsidP="00235C3E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0A14AD"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</w:rPr>
        <w:t>2017</w:t>
      </w:r>
      <w:r w:rsidRPr="000A14AD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13,</w:t>
      </w:r>
      <w:r w:rsidR="00FD3F4C">
        <w:rPr>
          <w:rFonts w:ascii="Times New Roman" w:hAnsi="Times New Roman" w:cs="Times New Roman"/>
          <w:color w:val="000000"/>
        </w:rPr>
        <w:t>8</w:t>
      </w:r>
      <w:r w:rsidRPr="000A14AD">
        <w:rPr>
          <w:rFonts w:ascii="Times New Roman" w:hAnsi="Times New Roman" w:cs="Times New Roman"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>des ménages</w:t>
      </w:r>
      <w:r w:rsidRPr="000A14AD">
        <w:rPr>
          <w:rFonts w:ascii="Times New Roman" w:hAnsi="Times New Roman" w:cs="Times New Roman"/>
          <w:color w:val="000000"/>
        </w:rPr>
        <w:t xml:space="preserve"> pense</w:t>
      </w:r>
      <w:r>
        <w:rPr>
          <w:rFonts w:ascii="Times New Roman" w:hAnsi="Times New Roman" w:cs="Times New Roman"/>
          <w:color w:val="000000"/>
        </w:rPr>
        <w:t>nt</w:t>
      </w:r>
      <w:r w:rsidRPr="000A14AD">
        <w:rPr>
          <w:rFonts w:ascii="Times New Roman" w:hAnsi="Times New Roman" w:cs="Times New Roman"/>
          <w:color w:val="000000"/>
        </w:rPr>
        <w:t xml:space="preserve"> que les prestations sanitaires se sont améliorées</w:t>
      </w:r>
      <w:r>
        <w:rPr>
          <w:rFonts w:ascii="Times New Roman" w:hAnsi="Times New Roman" w:cs="Times New Roman"/>
          <w:color w:val="000000"/>
        </w:rPr>
        <w:t>,</w:t>
      </w:r>
      <w:r w:rsidRPr="000A14AD">
        <w:rPr>
          <w:rFonts w:ascii="Times New Roman" w:hAnsi="Times New Roman" w:cs="Times New Roman"/>
          <w:color w:val="000000"/>
        </w:rPr>
        <w:t xml:space="preserve"> </w:t>
      </w:r>
      <w:r w:rsidR="00FD3F4C">
        <w:rPr>
          <w:rFonts w:ascii="Times New Roman" w:hAnsi="Times New Roman" w:cs="Times New Roman"/>
          <w:color w:val="000000"/>
        </w:rPr>
        <w:t>59,3</w:t>
      </w:r>
      <w:r w:rsidRPr="000A14AD">
        <w:rPr>
          <w:rFonts w:ascii="Times New Roman" w:hAnsi="Times New Roman" w:cs="Times New Roman"/>
          <w:color w:val="000000"/>
        </w:rPr>
        <w:t>% affirment qu’e</w:t>
      </w:r>
      <w:r>
        <w:rPr>
          <w:rFonts w:ascii="Times New Roman" w:hAnsi="Times New Roman" w:cs="Times New Roman"/>
          <w:color w:val="000000"/>
        </w:rPr>
        <w:t xml:space="preserve">lles se sont plutôt détériorées. </w:t>
      </w:r>
      <w:r w:rsidRPr="000A14AD">
        <w:rPr>
          <w:rFonts w:ascii="Times New Roman" w:hAnsi="Times New Roman" w:cs="Times New Roman"/>
          <w:color w:val="000000"/>
        </w:rPr>
        <w:t xml:space="preserve">Le solde négatif de cet indicateur </w:t>
      </w:r>
      <w:r>
        <w:rPr>
          <w:rFonts w:ascii="Times New Roman" w:hAnsi="Times New Roman" w:cs="Times New Roman"/>
          <w:color w:val="000000"/>
        </w:rPr>
        <w:t xml:space="preserve">s’est ainsi détérioré entre 2016 et 2017 passant de moins </w:t>
      </w:r>
      <w:r w:rsidR="00A67FF0">
        <w:rPr>
          <w:rFonts w:ascii="Times New Roman" w:hAnsi="Times New Roman" w:cs="Times New Roman"/>
          <w:color w:val="000000"/>
        </w:rPr>
        <w:t xml:space="preserve">43,0 </w:t>
      </w:r>
      <w:r>
        <w:rPr>
          <w:rFonts w:ascii="Times New Roman" w:hAnsi="Times New Roman" w:cs="Times New Roman"/>
          <w:color w:val="000000"/>
        </w:rPr>
        <w:t xml:space="preserve">points à moins </w:t>
      </w:r>
      <w:r w:rsidR="00A67FF0">
        <w:rPr>
          <w:rFonts w:ascii="Times New Roman" w:hAnsi="Times New Roman" w:cs="Times New Roman"/>
          <w:color w:val="000000"/>
        </w:rPr>
        <w:t>45,5</w:t>
      </w:r>
      <w:r>
        <w:rPr>
          <w:rFonts w:ascii="Times New Roman" w:hAnsi="Times New Roman" w:cs="Times New Roman"/>
          <w:color w:val="000000"/>
        </w:rPr>
        <w:t xml:space="preserve"> points</w:t>
      </w:r>
      <w:r w:rsidR="008B44A6">
        <w:rPr>
          <w:rFonts w:ascii="Times New Roman" w:hAnsi="Times New Roman" w:cs="Times New Roman"/>
          <w:color w:val="000000"/>
        </w:rPr>
        <w:t xml:space="preserve"> enregistrant ainsi son niveau le plus négatif depuis le début de l’enquête</w:t>
      </w:r>
      <w:r>
        <w:rPr>
          <w:rFonts w:ascii="Times New Roman" w:hAnsi="Times New Roman" w:cs="Times New Roman"/>
          <w:color w:val="000000"/>
        </w:rPr>
        <w:t>.</w:t>
      </w:r>
      <w:r w:rsidR="008B44A6">
        <w:rPr>
          <w:rFonts w:ascii="Times New Roman" w:hAnsi="Times New Roman" w:cs="Times New Roman"/>
          <w:color w:val="000000"/>
        </w:rPr>
        <w:t xml:space="preserve"> </w:t>
      </w:r>
    </w:p>
    <w:p w:rsidR="004E565E" w:rsidRDefault="004E565E" w:rsidP="004E565E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E565E" w:rsidRDefault="004E565E" w:rsidP="004E565E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E565E" w:rsidRDefault="004E565E" w:rsidP="004E565E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E565E" w:rsidRDefault="004E565E" w:rsidP="004E565E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E565E" w:rsidRDefault="004E565E" w:rsidP="004E565E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E565E" w:rsidRDefault="004E565E" w:rsidP="004E565E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E565E" w:rsidRDefault="004E565E" w:rsidP="004E565E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4E565E" w:rsidRPr="00A374B1" w:rsidRDefault="004E565E" w:rsidP="002D3518">
      <w:pPr>
        <w:widowControl/>
        <w:autoSpaceDE/>
        <w:autoSpaceDN/>
        <w:adjustRightInd/>
        <w:spacing w:before="100" w:after="240" w:line="276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A374B1">
        <w:rPr>
          <w:rFonts w:ascii="Times New Roman" w:hAnsi="Times New Roman" w:cs="Times New Roman"/>
          <w:b/>
          <w:bCs/>
        </w:rPr>
        <w:t xml:space="preserve">Appréciation de l'évolution de la qualité de </w:t>
      </w:r>
      <w:r w:rsidR="002D3518">
        <w:rPr>
          <w:rFonts w:ascii="Times New Roman" w:hAnsi="Times New Roman" w:cs="Times New Roman"/>
          <w:b/>
          <w:bCs/>
        </w:rPr>
        <w:t>certaines</w:t>
      </w:r>
      <w:r w:rsidRPr="00A374B1">
        <w:rPr>
          <w:rFonts w:ascii="Times New Roman" w:hAnsi="Times New Roman" w:cs="Times New Roman"/>
          <w:b/>
          <w:bCs/>
        </w:rPr>
        <w:t xml:space="preserve"> prestations administratives et sociales, de la situation des droits de l'Homme et de l'environnement</w:t>
      </w:r>
    </w:p>
    <w:tbl>
      <w:tblPr>
        <w:tblW w:w="10527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472"/>
        <w:gridCol w:w="1202"/>
        <w:gridCol w:w="985"/>
        <w:gridCol w:w="1100"/>
        <w:gridCol w:w="874"/>
        <w:gridCol w:w="1160"/>
        <w:gridCol w:w="971"/>
        <w:gridCol w:w="1100"/>
        <w:gridCol w:w="663"/>
      </w:tblGrid>
      <w:tr w:rsidR="004E565E" w:rsidRPr="00181B72" w:rsidTr="00CD1313">
        <w:trPr>
          <w:trHeight w:val="546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65E" w:rsidRPr="00BF0995" w:rsidRDefault="004E565E" w:rsidP="00CD131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Indicateur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65E" w:rsidRPr="00BF0995" w:rsidRDefault="004E565E" w:rsidP="004E565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65E" w:rsidRPr="00BF0995" w:rsidRDefault="004E565E" w:rsidP="004E565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4E565E" w:rsidRPr="00181B72" w:rsidTr="00CD1313">
        <w:trPr>
          <w:trHeight w:val="546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65E" w:rsidRPr="00BF0995" w:rsidRDefault="004E565E" w:rsidP="00CD131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65E" w:rsidRPr="00BF0995" w:rsidRDefault="004E565E" w:rsidP="00CD131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Amélioration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65E" w:rsidRPr="00BF0995" w:rsidRDefault="004E565E" w:rsidP="00CD131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Stagnation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65E" w:rsidRPr="00BF0995" w:rsidRDefault="004E565E" w:rsidP="00CD131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Dégradation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65E" w:rsidRPr="00BF0995" w:rsidRDefault="004E565E" w:rsidP="00CD131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65E" w:rsidRPr="00BF0995" w:rsidRDefault="004E565E" w:rsidP="00CD131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Amélioration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65E" w:rsidRPr="00BF0995" w:rsidRDefault="004E565E" w:rsidP="00CD131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Stagnation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65E" w:rsidRPr="00BF0995" w:rsidRDefault="004E565E" w:rsidP="00CD131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Dégradation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65E" w:rsidRPr="00BF0995" w:rsidRDefault="004E565E" w:rsidP="00CD131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Solde</w:t>
            </w:r>
          </w:p>
        </w:tc>
      </w:tr>
      <w:tr w:rsidR="009734BD" w:rsidRPr="00181B72" w:rsidTr="00CD1313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BD" w:rsidRPr="00BF0995" w:rsidRDefault="009734BD" w:rsidP="00CD131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qualité des prestations administratives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55,5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25,7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18,8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61,6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21,8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16,6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45,0</w:t>
            </w:r>
          </w:p>
        </w:tc>
      </w:tr>
      <w:tr w:rsidR="009734BD" w:rsidRPr="00181B72" w:rsidTr="00CD1313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BD" w:rsidRPr="00BF0995" w:rsidRDefault="009734BD" w:rsidP="00CD131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situation des droits de l'Homme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53,4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31,8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14,8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50,9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34,3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14,8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36,1</w:t>
            </w:r>
          </w:p>
        </w:tc>
      </w:tr>
      <w:tr w:rsidR="009734BD" w:rsidRPr="00181B72" w:rsidTr="00CD1313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BD" w:rsidRPr="00BF0995" w:rsidRDefault="009734BD" w:rsidP="00CD131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protection  de l'environnement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41,6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41,5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16,9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48,7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31,7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19,6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EF59EE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29,1</w:t>
            </w:r>
          </w:p>
        </w:tc>
      </w:tr>
      <w:tr w:rsidR="009734BD" w:rsidRPr="00181B72" w:rsidTr="00CD1313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BD" w:rsidRPr="00BF0995" w:rsidRDefault="009734BD" w:rsidP="00CD131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qualité des services d'e l’enseignement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22,3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34,8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42,9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-20,6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22,5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32,1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45,4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-22,9</w:t>
            </w:r>
          </w:p>
        </w:tc>
      </w:tr>
      <w:tr w:rsidR="009734BD" w:rsidRPr="00181B72" w:rsidTr="00CD1313">
        <w:trPr>
          <w:trHeight w:val="54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4BD" w:rsidRPr="00BF0995" w:rsidRDefault="009734BD" w:rsidP="00CD131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09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Evolution  de la qualité des services de santé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13,6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29,8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56,6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-43,0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13,8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27,0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>59,3</w:t>
            </w:r>
            <w:r w:rsidR="0061222E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4BD" w:rsidRPr="00181B72" w:rsidRDefault="009734BD" w:rsidP="00CD13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-45,5</w:t>
            </w:r>
          </w:p>
        </w:tc>
      </w:tr>
    </w:tbl>
    <w:p w:rsidR="004E565E" w:rsidRDefault="004E565E" w:rsidP="004E565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E565E" w:rsidRDefault="004E565E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tbl>
      <w:tblPr>
        <w:tblpPr w:leftFromText="141" w:rightFromText="141" w:vertAnchor="text" w:horzAnchor="margin" w:tblpY="28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2"/>
      </w:tblGrid>
      <w:tr w:rsidR="003A0725" w:rsidRPr="00C706A5" w:rsidTr="003A0725">
        <w:trPr>
          <w:trHeight w:val="6662"/>
        </w:trPr>
        <w:tc>
          <w:tcPr>
            <w:tcW w:w="9802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613B5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613B5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7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3A60E0"/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422ACC" w:rsidRPr="00980D01" w:rsidRDefault="005D5B33" w:rsidP="002F5E45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567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870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52"/>
        <w:gridCol w:w="567"/>
      </w:tblGrid>
      <w:tr w:rsidR="00613B5D" w:rsidRPr="0069760B" w:rsidTr="004D2C10">
        <w:trPr>
          <w:trHeight w:val="778"/>
          <w:jc w:val="center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B5D" w:rsidRPr="00572558" w:rsidRDefault="00613B5D" w:rsidP="002B79DC">
            <w:pPr>
              <w:widowControl/>
              <w:autoSpaceDE/>
              <w:autoSpaceDN/>
              <w:adjustRightInd/>
              <w:ind w:left="15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Indicateur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5D" w:rsidRPr="00572558" w:rsidRDefault="00613B5D" w:rsidP="00065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B9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613B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2017</w:t>
            </w:r>
          </w:p>
        </w:tc>
      </w:tr>
      <w:tr w:rsidR="004D2C10" w:rsidRPr="0069760B" w:rsidTr="004D2C10">
        <w:trPr>
          <w:trHeight w:val="524"/>
          <w:jc w:val="center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10" w:rsidRPr="00572558" w:rsidRDefault="004D2C10" w:rsidP="002B79DC">
            <w:pPr>
              <w:widowControl/>
              <w:autoSpaceDE/>
              <w:autoSpaceDN/>
              <w:adjustRightInd/>
              <w:ind w:left="15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C10" w:rsidRPr="00572558" w:rsidRDefault="004D2C1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C10" w:rsidRPr="00572558" w:rsidRDefault="004D2C1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C10" w:rsidRPr="00572558" w:rsidRDefault="004D2C1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C10" w:rsidRPr="00572558" w:rsidRDefault="004D2C1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C10" w:rsidRPr="00572558" w:rsidRDefault="004D2C1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C10" w:rsidRPr="00572558" w:rsidRDefault="004D2C1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10" w:rsidRPr="00572558" w:rsidRDefault="004D2C1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10" w:rsidRPr="00572558" w:rsidRDefault="004D2C1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C10" w:rsidRPr="00572558" w:rsidRDefault="004D2C10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T1/15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C10" w:rsidRPr="00572558" w:rsidRDefault="004D2C1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T2/15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C10" w:rsidRPr="00572558" w:rsidRDefault="004D2C1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T3/15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C10" w:rsidRPr="00572558" w:rsidRDefault="004D2C10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C10" w:rsidRPr="00572558" w:rsidRDefault="004D2C10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C10" w:rsidRPr="00572558" w:rsidRDefault="004D2C10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C10" w:rsidRPr="00572558" w:rsidRDefault="004D2C10" w:rsidP="006C770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C10" w:rsidRPr="00B4167A" w:rsidRDefault="004D2C10" w:rsidP="00B416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C10" w:rsidRDefault="004D2C10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C10" w:rsidRDefault="004D2C10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C10" w:rsidRDefault="004D2C10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C10" w:rsidRDefault="004D2C10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T4/17</w:t>
            </w:r>
          </w:p>
        </w:tc>
      </w:tr>
      <w:tr w:rsidR="009E639B" w:rsidRPr="00613B5D" w:rsidTr="003C6758">
        <w:trPr>
          <w:trHeight w:val="560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572558" w:rsidRDefault="009E639B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Indice de Confiance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758" w:rsidRPr="00CB7BC2" w:rsidRDefault="003C6758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E639B" w:rsidRPr="00CB7BC2" w:rsidRDefault="009E639B" w:rsidP="003C6758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74,2</w:t>
            </w:r>
          </w:p>
          <w:p w:rsidR="009E639B" w:rsidRPr="00CB7BC2" w:rsidRDefault="009E639B" w:rsidP="004D2C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B7BC2">
              <w:rPr>
                <w:rFonts w:ascii="Calibri" w:hAnsi="Calibr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9B" w:rsidRPr="00CB7BC2" w:rsidRDefault="009E639B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E639B" w:rsidRPr="00CB7BC2" w:rsidRDefault="009E639B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77,1</w:t>
            </w:r>
          </w:p>
          <w:p w:rsidR="009E639B" w:rsidRPr="00CB7BC2" w:rsidRDefault="009E639B" w:rsidP="002D79A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8325D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4A6D0D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827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41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E639B" w:rsidRPr="00CB7BC2" w:rsidRDefault="009E639B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9E639B" w:rsidRPr="00CB7BC2" w:rsidRDefault="009E639B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133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1222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5E4FD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5E4FD6"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5,9</w:t>
            </w:r>
          </w:p>
        </w:tc>
      </w:tr>
      <w:tr w:rsidR="009E639B" w:rsidRPr="0069760B" w:rsidTr="004D2C10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572558" w:rsidRDefault="009E639B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nombre de chômeurs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-66,5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-65,2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-67,1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-54,3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-58,5</w:t>
            </w:r>
          </w:p>
        </w:tc>
      </w:tr>
      <w:tr w:rsidR="009E639B" w:rsidRPr="0069760B" w:rsidTr="004D2C10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572558" w:rsidRDefault="009E639B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du niveau de vie en général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-17,7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-14,1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-15,1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5E2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-3,8</w:t>
            </w:r>
          </w:p>
        </w:tc>
      </w:tr>
      <w:tr w:rsidR="009E639B" w:rsidRPr="0069760B" w:rsidTr="004D2C10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572558" w:rsidRDefault="009E639B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niveau de vie en général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-13,1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</w:tr>
      <w:tr w:rsidR="009E639B" w:rsidRPr="0069760B" w:rsidTr="004D2C10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572558" w:rsidRDefault="009E639B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Opportunité d'achat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-28,9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-37,0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-36,0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-28,2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-25,6</w:t>
            </w:r>
          </w:p>
        </w:tc>
      </w:tr>
      <w:tr w:rsidR="009E639B" w:rsidRPr="0069760B" w:rsidTr="004D2C10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572558" w:rsidRDefault="009E639B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Situation financière actuelle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-32,4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-24,4</w:t>
            </w:r>
          </w:p>
        </w:tc>
      </w:tr>
      <w:tr w:rsidR="009E639B" w:rsidRPr="0069760B" w:rsidTr="004D2C10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572558" w:rsidRDefault="009E639B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 de la situation financière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-23,3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-25 ,8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-16,6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-16,7</w:t>
            </w:r>
          </w:p>
        </w:tc>
      </w:tr>
      <w:tr w:rsidR="009E639B" w:rsidRPr="0069760B" w:rsidTr="004D2C10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572558" w:rsidRDefault="009E639B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future de la situation financière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827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</w:tr>
      <w:tr w:rsidR="003E1CA9" w:rsidRPr="00827DC9" w:rsidTr="004D2C10">
        <w:trPr>
          <w:trHeight w:val="483"/>
          <w:jc w:val="center"/>
        </w:trPr>
        <w:tc>
          <w:tcPr>
            <w:tcW w:w="156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CB7BC2" w:rsidRDefault="003E1CA9" w:rsidP="003E1C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Autres soldes</w:t>
            </w:r>
          </w:p>
        </w:tc>
      </w:tr>
      <w:tr w:rsidR="009E639B" w:rsidRPr="0069760B" w:rsidTr="004D2C10">
        <w:trPr>
          <w:trHeight w:val="51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572558" w:rsidRDefault="009E639B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future des prix des produits alimentaires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-75.6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2663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-74,5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-74,0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-79,6</w:t>
            </w:r>
          </w:p>
        </w:tc>
      </w:tr>
      <w:tr w:rsidR="009E639B" w:rsidRPr="0069760B" w:rsidTr="004D2C10">
        <w:trPr>
          <w:trHeight w:val="51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572558" w:rsidRDefault="009E639B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des prix des produits alimentaires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-91,6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-90,8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D14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2663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-86,4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-88,5</w:t>
            </w:r>
          </w:p>
        </w:tc>
      </w:tr>
      <w:tr w:rsidR="009E639B" w:rsidRPr="0069760B" w:rsidTr="004D2C10">
        <w:trPr>
          <w:trHeight w:val="51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39B" w:rsidRPr="00572558" w:rsidRDefault="009E639B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Capacité à épargner des ménages dans les mois à venir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-69,2</w:t>
            </w:r>
          </w:p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  <w:p w:rsidR="009E639B" w:rsidRPr="00CB7BC2" w:rsidRDefault="009E639B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2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-59,1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39B" w:rsidRPr="00CB7BC2" w:rsidRDefault="009E6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-58,6</w:t>
            </w:r>
          </w:p>
        </w:tc>
      </w:tr>
    </w:tbl>
    <w:p w:rsidR="0068173C" w:rsidRPr="00C706A5" w:rsidRDefault="0068173C" w:rsidP="00A301EC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CB3" w:rsidRDefault="00505CB3" w:rsidP="00460705">
      <w:r>
        <w:separator/>
      </w:r>
    </w:p>
  </w:endnote>
  <w:endnote w:type="continuationSeparator" w:id="1">
    <w:p w:rsidR="00505CB3" w:rsidRDefault="00505CB3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CD1313" w:rsidRDefault="00FD7CC9">
        <w:pPr>
          <w:pStyle w:val="Pieddepage"/>
          <w:jc w:val="center"/>
        </w:pPr>
        <w:fldSimple w:instr=" PAGE   \* MERGEFORMAT ">
          <w:r w:rsidR="0063654C">
            <w:rPr>
              <w:noProof/>
            </w:rPr>
            <w:t>1</w:t>
          </w:r>
        </w:fldSimple>
      </w:p>
    </w:sdtContent>
  </w:sdt>
  <w:p w:rsidR="00CD1313" w:rsidRDefault="00CD131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CB3" w:rsidRDefault="00505CB3" w:rsidP="00460705">
      <w:r>
        <w:separator/>
      </w:r>
    </w:p>
  </w:footnote>
  <w:footnote w:type="continuationSeparator" w:id="1">
    <w:p w:rsidR="00505CB3" w:rsidRDefault="00505CB3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5381"/>
    <w:rsid w:val="000060F8"/>
    <w:rsid w:val="000069AE"/>
    <w:rsid w:val="0000713A"/>
    <w:rsid w:val="00011A0E"/>
    <w:rsid w:val="00011BC4"/>
    <w:rsid w:val="00011F4E"/>
    <w:rsid w:val="00014530"/>
    <w:rsid w:val="00014940"/>
    <w:rsid w:val="00015112"/>
    <w:rsid w:val="000151DD"/>
    <w:rsid w:val="00015EF3"/>
    <w:rsid w:val="00016F90"/>
    <w:rsid w:val="0001722E"/>
    <w:rsid w:val="000174FE"/>
    <w:rsid w:val="00017526"/>
    <w:rsid w:val="0001754D"/>
    <w:rsid w:val="00021ADE"/>
    <w:rsid w:val="00022644"/>
    <w:rsid w:val="00023DE5"/>
    <w:rsid w:val="00024686"/>
    <w:rsid w:val="0002532B"/>
    <w:rsid w:val="00025CE4"/>
    <w:rsid w:val="00025F15"/>
    <w:rsid w:val="000265CF"/>
    <w:rsid w:val="000315FD"/>
    <w:rsid w:val="00031CFB"/>
    <w:rsid w:val="000324B4"/>
    <w:rsid w:val="00032619"/>
    <w:rsid w:val="00032AF9"/>
    <w:rsid w:val="00032ECD"/>
    <w:rsid w:val="00035053"/>
    <w:rsid w:val="000356C1"/>
    <w:rsid w:val="00035819"/>
    <w:rsid w:val="000360E1"/>
    <w:rsid w:val="000364EF"/>
    <w:rsid w:val="00036F7C"/>
    <w:rsid w:val="0003703D"/>
    <w:rsid w:val="000370B6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B80"/>
    <w:rsid w:val="00052C8E"/>
    <w:rsid w:val="0005319E"/>
    <w:rsid w:val="0005355A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4021"/>
    <w:rsid w:val="000646B0"/>
    <w:rsid w:val="000656CB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48D8"/>
    <w:rsid w:val="000749D1"/>
    <w:rsid w:val="000753A8"/>
    <w:rsid w:val="00076938"/>
    <w:rsid w:val="000779C2"/>
    <w:rsid w:val="00077CAA"/>
    <w:rsid w:val="00081434"/>
    <w:rsid w:val="0008224D"/>
    <w:rsid w:val="00082D2E"/>
    <w:rsid w:val="000836A6"/>
    <w:rsid w:val="0008574A"/>
    <w:rsid w:val="000877E9"/>
    <w:rsid w:val="00087DA2"/>
    <w:rsid w:val="000909E5"/>
    <w:rsid w:val="00090FCF"/>
    <w:rsid w:val="00090FEC"/>
    <w:rsid w:val="00091D64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881"/>
    <w:rsid w:val="000A11C5"/>
    <w:rsid w:val="000A14AD"/>
    <w:rsid w:val="000A158A"/>
    <w:rsid w:val="000A20DC"/>
    <w:rsid w:val="000A26E7"/>
    <w:rsid w:val="000A27F7"/>
    <w:rsid w:val="000A2DA9"/>
    <w:rsid w:val="000A33DF"/>
    <w:rsid w:val="000A40C3"/>
    <w:rsid w:val="000A5C5F"/>
    <w:rsid w:val="000A5F4A"/>
    <w:rsid w:val="000A62F9"/>
    <w:rsid w:val="000B0844"/>
    <w:rsid w:val="000B09BA"/>
    <w:rsid w:val="000B1487"/>
    <w:rsid w:val="000B16D1"/>
    <w:rsid w:val="000B34E3"/>
    <w:rsid w:val="000B552C"/>
    <w:rsid w:val="000B62B1"/>
    <w:rsid w:val="000C0C01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4077"/>
    <w:rsid w:val="000D54E1"/>
    <w:rsid w:val="000D5638"/>
    <w:rsid w:val="000D5AB2"/>
    <w:rsid w:val="000D5B0A"/>
    <w:rsid w:val="000E030A"/>
    <w:rsid w:val="000E10E0"/>
    <w:rsid w:val="000E1534"/>
    <w:rsid w:val="000E17D9"/>
    <w:rsid w:val="000E1BEE"/>
    <w:rsid w:val="000E20BC"/>
    <w:rsid w:val="000E21A1"/>
    <w:rsid w:val="000E4DC7"/>
    <w:rsid w:val="000E5EA9"/>
    <w:rsid w:val="000E71C8"/>
    <w:rsid w:val="000F0919"/>
    <w:rsid w:val="000F0DB1"/>
    <w:rsid w:val="000F184A"/>
    <w:rsid w:val="000F2945"/>
    <w:rsid w:val="000F2B60"/>
    <w:rsid w:val="000F5A2E"/>
    <w:rsid w:val="000F62E1"/>
    <w:rsid w:val="000F6CE8"/>
    <w:rsid w:val="000F70E8"/>
    <w:rsid w:val="000F74C5"/>
    <w:rsid w:val="000F7670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52BE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95F"/>
    <w:rsid w:val="00115D48"/>
    <w:rsid w:val="001161C4"/>
    <w:rsid w:val="00116945"/>
    <w:rsid w:val="0011726A"/>
    <w:rsid w:val="00117A2F"/>
    <w:rsid w:val="00117F82"/>
    <w:rsid w:val="00120997"/>
    <w:rsid w:val="00121180"/>
    <w:rsid w:val="00121CCC"/>
    <w:rsid w:val="001222E7"/>
    <w:rsid w:val="00122941"/>
    <w:rsid w:val="00123E79"/>
    <w:rsid w:val="00124827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339"/>
    <w:rsid w:val="001545AE"/>
    <w:rsid w:val="00154E44"/>
    <w:rsid w:val="00156587"/>
    <w:rsid w:val="0015763C"/>
    <w:rsid w:val="00157CA9"/>
    <w:rsid w:val="0016005A"/>
    <w:rsid w:val="00160141"/>
    <w:rsid w:val="00161429"/>
    <w:rsid w:val="00161772"/>
    <w:rsid w:val="00161C4B"/>
    <w:rsid w:val="00162062"/>
    <w:rsid w:val="001638CE"/>
    <w:rsid w:val="001643DF"/>
    <w:rsid w:val="001648E6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95A"/>
    <w:rsid w:val="001757C5"/>
    <w:rsid w:val="001760CB"/>
    <w:rsid w:val="00181B72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48A"/>
    <w:rsid w:val="001A0F65"/>
    <w:rsid w:val="001A2204"/>
    <w:rsid w:val="001A288D"/>
    <w:rsid w:val="001A384F"/>
    <w:rsid w:val="001A4203"/>
    <w:rsid w:val="001A4BB7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759"/>
    <w:rsid w:val="001C4D54"/>
    <w:rsid w:val="001C5656"/>
    <w:rsid w:val="001C5AA4"/>
    <w:rsid w:val="001C67D4"/>
    <w:rsid w:val="001C6846"/>
    <w:rsid w:val="001C6883"/>
    <w:rsid w:val="001D0C73"/>
    <w:rsid w:val="001D28DC"/>
    <w:rsid w:val="001D2B80"/>
    <w:rsid w:val="001D2D35"/>
    <w:rsid w:val="001D3A1D"/>
    <w:rsid w:val="001D49E8"/>
    <w:rsid w:val="001D5548"/>
    <w:rsid w:val="001D709D"/>
    <w:rsid w:val="001E0D0B"/>
    <w:rsid w:val="001E1149"/>
    <w:rsid w:val="001E1901"/>
    <w:rsid w:val="001E36D5"/>
    <w:rsid w:val="001E42CC"/>
    <w:rsid w:val="001E4F55"/>
    <w:rsid w:val="001E5697"/>
    <w:rsid w:val="001E6198"/>
    <w:rsid w:val="001E78BD"/>
    <w:rsid w:val="001F00F0"/>
    <w:rsid w:val="001F04DE"/>
    <w:rsid w:val="001F062E"/>
    <w:rsid w:val="001F14B0"/>
    <w:rsid w:val="001F20AF"/>
    <w:rsid w:val="001F2626"/>
    <w:rsid w:val="001F321B"/>
    <w:rsid w:val="001F3646"/>
    <w:rsid w:val="001F4A3E"/>
    <w:rsid w:val="001F4FE4"/>
    <w:rsid w:val="001F5722"/>
    <w:rsid w:val="001F5970"/>
    <w:rsid w:val="001F59E2"/>
    <w:rsid w:val="001F5D34"/>
    <w:rsid w:val="001F626D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80E"/>
    <w:rsid w:val="0021213E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808"/>
    <w:rsid w:val="0022467F"/>
    <w:rsid w:val="00225685"/>
    <w:rsid w:val="00226A52"/>
    <w:rsid w:val="00226BE3"/>
    <w:rsid w:val="00227B1B"/>
    <w:rsid w:val="0023094A"/>
    <w:rsid w:val="00232556"/>
    <w:rsid w:val="00233531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13"/>
    <w:rsid w:val="00245992"/>
    <w:rsid w:val="00246518"/>
    <w:rsid w:val="002478EF"/>
    <w:rsid w:val="00247A3B"/>
    <w:rsid w:val="00247DDA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D8A"/>
    <w:rsid w:val="00256232"/>
    <w:rsid w:val="00256A6D"/>
    <w:rsid w:val="00256F31"/>
    <w:rsid w:val="00256FBC"/>
    <w:rsid w:val="00257385"/>
    <w:rsid w:val="00260173"/>
    <w:rsid w:val="00260D98"/>
    <w:rsid w:val="002613C1"/>
    <w:rsid w:val="002613F5"/>
    <w:rsid w:val="0026141F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6110"/>
    <w:rsid w:val="00266330"/>
    <w:rsid w:val="00267202"/>
    <w:rsid w:val="00267298"/>
    <w:rsid w:val="002672A0"/>
    <w:rsid w:val="0026748C"/>
    <w:rsid w:val="00267B6E"/>
    <w:rsid w:val="00267DAE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485A"/>
    <w:rsid w:val="00287EC1"/>
    <w:rsid w:val="00290113"/>
    <w:rsid w:val="002904C7"/>
    <w:rsid w:val="002915B7"/>
    <w:rsid w:val="00291C4B"/>
    <w:rsid w:val="00292082"/>
    <w:rsid w:val="00292381"/>
    <w:rsid w:val="00292CDC"/>
    <w:rsid w:val="00293863"/>
    <w:rsid w:val="002941A3"/>
    <w:rsid w:val="002944CC"/>
    <w:rsid w:val="00295A6D"/>
    <w:rsid w:val="00295DF0"/>
    <w:rsid w:val="00296645"/>
    <w:rsid w:val="00296E08"/>
    <w:rsid w:val="002A0DFB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4942"/>
    <w:rsid w:val="002A53E5"/>
    <w:rsid w:val="002A5852"/>
    <w:rsid w:val="002A62C3"/>
    <w:rsid w:val="002A7486"/>
    <w:rsid w:val="002A766A"/>
    <w:rsid w:val="002A7C02"/>
    <w:rsid w:val="002A7E1E"/>
    <w:rsid w:val="002A7E5D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970"/>
    <w:rsid w:val="002D3518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3AEC"/>
    <w:rsid w:val="002E3CF2"/>
    <w:rsid w:val="002E5787"/>
    <w:rsid w:val="002E5ABF"/>
    <w:rsid w:val="002E5BEC"/>
    <w:rsid w:val="002E6F5B"/>
    <w:rsid w:val="002E710F"/>
    <w:rsid w:val="002F08CD"/>
    <w:rsid w:val="002F1287"/>
    <w:rsid w:val="002F3EA6"/>
    <w:rsid w:val="002F56E4"/>
    <w:rsid w:val="002F5CBB"/>
    <w:rsid w:val="002F5E45"/>
    <w:rsid w:val="002F5E6A"/>
    <w:rsid w:val="002F61B2"/>
    <w:rsid w:val="002F6AEC"/>
    <w:rsid w:val="002F7AAE"/>
    <w:rsid w:val="0030061A"/>
    <w:rsid w:val="00300726"/>
    <w:rsid w:val="00301913"/>
    <w:rsid w:val="0030196C"/>
    <w:rsid w:val="00302717"/>
    <w:rsid w:val="003043BE"/>
    <w:rsid w:val="00304900"/>
    <w:rsid w:val="00306F45"/>
    <w:rsid w:val="00307232"/>
    <w:rsid w:val="00307E20"/>
    <w:rsid w:val="00311292"/>
    <w:rsid w:val="00312C75"/>
    <w:rsid w:val="00313590"/>
    <w:rsid w:val="00313E26"/>
    <w:rsid w:val="00314363"/>
    <w:rsid w:val="00315331"/>
    <w:rsid w:val="00315FDD"/>
    <w:rsid w:val="00320A30"/>
    <w:rsid w:val="00322586"/>
    <w:rsid w:val="0032273E"/>
    <w:rsid w:val="0032393A"/>
    <w:rsid w:val="00323DD3"/>
    <w:rsid w:val="00324379"/>
    <w:rsid w:val="003243FF"/>
    <w:rsid w:val="0032457C"/>
    <w:rsid w:val="003249B9"/>
    <w:rsid w:val="00325F2B"/>
    <w:rsid w:val="00326439"/>
    <w:rsid w:val="0032654E"/>
    <w:rsid w:val="00326669"/>
    <w:rsid w:val="003266B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2196"/>
    <w:rsid w:val="003423DE"/>
    <w:rsid w:val="00343199"/>
    <w:rsid w:val="00344737"/>
    <w:rsid w:val="00346706"/>
    <w:rsid w:val="00346987"/>
    <w:rsid w:val="003514ED"/>
    <w:rsid w:val="00351C1F"/>
    <w:rsid w:val="00351E1C"/>
    <w:rsid w:val="00352106"/>
    <w:rsid w:val="0035217E"/>
    <w:rsid w:val="00352D33"/>
    <w:rsid w:val="00353CB2"/>
    <w:rsid w:val="00354A18"/>
    <w:rsid w:val="00354E92"/>
    <w:rsid w:val="003550EA"/>
    <w:rsid w:val="003559FA"/>
    <w:rsid w:val="00355D56"/>
    <w:rsid w:val="00360176"/>
    <w:rsid w:val="00360720"/>
    <w:rsid w:val="0036132C"/>
    <w:rsid w:val="00362A0D"/>
    <w:rsid w:val="0036400D"/>
    <w:rsid w:val="0036496D"/>
    <w:rsid w:val="003658EF"/>
    <w:rsid w:val="00365FDC"/>
    <w:rsid w:val="003670AA"/>
    <w:rsid w:val="00370A60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461"/>
    <w:rsid w:val="003812CC"/>
    <w:rsid w:val="00381490"/>
    <w:rsid w:val="00381936"/>
    <w:rsid w:val="00382B43"/>
    <w:rsid w:val="00384704"/>
    <w:rsid w:val="0038490E"/>
    <w:rsid w:val="003849A2"/>
    <w:rsid w:val="00385E59"/>
    <w:rsid w:val="003863F6"/>
    <w:rsid w:val="00386E22"/>
    <w:rsid w:val="00387270"/>
    <w:rsid w:val="00390465"/>
    <w:rsid w:val="00391350"/>
    <w:rsid w:val="003917E1"/>
    <w:rsid w:val="00393479"/>
    <w:rsid w:val="003937BF"/>
    <w:rsid w:val="00394384"/>
    <w:rsid w:val="003953F7"/>
    <w:rsid w:val="003960C1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B34"/>
    <w:rsid w:val="003B0EDF"/>
    <w:rsid w:val="003B12AD"/>
    <w:rsid w:val="003B220F"/>
    <w:rsid w:val="003B27AF"/>
    <w:rsid w:val="003B330D"/>
    <w:rsid w:val="003B3593"/>
    <w:rsid w:val="003B478B"/>
    <w:rsid w:val="003B570F"/>
    <w:rsid w:val="003B6387"/>
    <w:rsid w:val="003B6E43"/>
    <w:rsid w:val="003B7237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50AE"/>
    <w:rsid w:val="003C6758"/>
    <w:rsid w:val="003C79A0"/>
    <w:rsid w:val="003D25F5"/>
    <w:rsid w:val="003D554F"/>
    <w:rsid w:val="003D5D63"/>
    <w:rsid w:val="003D6A47"/>
    <w:rsid w:val="003D6DF2"/>
    <w:rsid w:val="003D703A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400110"/>
    <w:rsid w:val="00400526"/>
    <w:rsid w:val="00400983"/>
    <w:rsid w:val="00401990"/>
    <w:rsid w:val="00403ED5"/>
    <w:rsid w:val="0040459B"/>
    <w:rsid w:val="00404C21"/>
    <w:rsid w:val="004054B1"/>
    <w:rsid w:val="00405940"/>
    <w:rsid w:val="00405B58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6845"/>
    <w:rsid w:val="00427219"/>
    <w:rsid w:val="004274C1"/>
    <w:rsid w:val="00430234"/>
    <w:rsid w:val="00431767"/>
    <w:rsid w:val="00431E4B"/>
    <w:rsid w:val="0043207F"/>
    <w:rsid w:val="0043296A"/>
    <w:rsid w:val="00433CB2"/>
    <w:rsid w:val="00434700"/>
    <w:rsid w:val="00434E44"/>
    <w:rsid w:val="00435604"/>
    <w:rsid w:val="00435631"/>
    <w:rsid w:val="00435C79"/>
    <w:rsid w:val="0043688A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5799"/>
    <w:rsid w:val="0046586B"/>
    <w:rsid w:val="004660F5"/>
    <w:rsid w:val="0046675F"/>
    <w:rsid w:val="004674F7"/>
    <w:rsid w:val="00470219"/>
    <w:rsid w:val="00470256"/>
    <w:rsid w:val="004708C0"/>
    <w:rsid w:val="00471039"/>
    <w:rsid w:val="00471447"/>
    <w:rsid w:val="00471B70"/>
    <w:rsid w:val="00471D1D"/>
    <w:rsid w:val="00471D33"/>
    <w:rsid w:val="0047220A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5348"/>
    <w:rsid w:val="0049640D"/>
    <w:rsid w:val="00497168"/>
    <w:rsid w:val="00497732"/>
    <w:rsid w:val="00497984"/>
    <w:rsid w:val="00497D4F"/>
    <w:rsid w:val="004A02DC"/>
    <w:rsid w:val="004A0C09"/>
    <w:rsid w:val="004A126D"/>
    <w:rsid w:val="004A2333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1613"/>
    <w:rsid w:val="004B2685"/>
    <w:rsid w:val="004B35F7"/>
    <w:rsid w:val="004B3D4B"/>
    <w:rsid w:val="004B4273"/>
    <w:rsid w:val="004B4E32"/>
    <w:rsid w:val="004B5321"/>
    <w:rsid w:val="004B5383"/>
    <w:rsid w:val="004B64B5"/>
    <w:rsid w:val="004B7076"/>
    <w:rsid w:val="004B74AF"/>
    <w:rsid w:val="004C049D"/>
    <w:rsid w:val="004C10E0"/>
    <w:rsid w:val="004C202B"/>
    <w:rsid w:val="004C26B8"/>
    <w:rsid w:val="004C26D2"/>
    <w:rsid w:val="004C4444"/>
    <w:rsid w:val="004C4CB2"/>
    <w:rsid w:val="004C519A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C10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16D1"/>
    <w:rsid w:val="004F18F6"/>
    <w:rsid w:val="004F1AD1"/>
    <w:rsid w:val="004F344E"/>
    <w:rsid w:val="004F370D"/>
    <w:rsid w:val="004F3CFC"/>
    <w:rsid w:val="004F4A05"/>
    <w:rsid w:val="004F59BE"/>
    <w:rsid w:val="004F5D8B"/>
    <w:rsid w:val="004F63DF"/>
    <w:rsid w:val="004F6CAB"/>
    <w:rsid w:val="004F7887"/>
    <w:rsid w:val="005010D2"/>
    <w:rsid w:val="005016B0"/>
    <w:rsid w:val="00501D0E"/>
    <w:rsid w:val="0050202E"/>
    <w:rsid w:val="00502774"/>
    <w:rsid w:val="00503DFC"/>
    <w:rsid w:val="00503F34"/>
    <w:rsid w:val="005041F1"/>
    <w:rsid w:val="00504C1B"/>
    <w:rsid w:val="00505CB3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71CF"/>
    <w:rsid w:val="00527651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35D24"/>
    <w:rsid w:val="0054064D"/>
    <w:rsid w:val="005406FD"/>
    <w:rsid w:val="0054089B"/>
    <w:rsid w:val="00540AC5"/>
    <w:rsid w:val="00540BE7"/>
    <w:rsid w:val="005426C2"/>
    <w:rsid w:val="005429BE"/>
    <w:rsid w:val="00545A36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5E32"/>
    <w:rsid w:val="005665B1"/>
    <w:rsid w:val="0056722B"/>
    <w:rsid w:val="00567C21"/>
    <w:rsid w:val="00567CDC"/>
    <w:rsid w:val="00570BDD"/>
    <w:rsid w:val="00572558"/>
    <w:rsid w:val="00573060"/>
    <w:rsid w:val="0057388C"/>
    <w:rsid w:val="0057657D"/>
    <w:rsid w:val="00576614"/>
    <w:rsid w:val="005768F3"/>
    <w:rsid w:val="00576E52"/>
    <w:rsid w:val="005776D2"/>
    <w:rsid w:val="00577957"/>
    <w:rsid w:val="00577C14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5AB6"/>
    <w:rsid w:val="00585AD7"/>
    <w:rsid w:val="00585C38"/>
    <w:rsid w:val="00585D17"/>
    <w:rsid w:val="00586018"/>
    <w:rsid w:val="00586FA1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42C"/>
    <w:rsid w:val="00596CE0"/>
    <w:rsid w:val="00597CC7"/>
    <w:rsid w:val="005A0745"/>
    <w:rsid w:val="005A23B8"/>
    <w:rsid w:val="005A27B6"/>
    <w:rsid w:val="005A2E34"/>
    <w:rsid w:val="005A3289"/>
    <w:rsid w:val="005A36A6"/>
    <w:rsid w:val="005A4BB0"/>
    <w:rsid w:val="005A5697"/>
    <w:rsid w:val="005A5FB6"/>
    <w:rsid w:val="005A60A1"/>
    <w:rsid w:val="005A6369"/>
    <w:rsid w:val="005A667E"/>
    <w:rsid w:val="005A6B2B"/>
    <w:rsid w:val="005A7C0B"/>
    <w:rsid w:val="005A7EB7"/>
    <w:rsid w:val="005B02B8"/>
    <w:rsid w:val="005B0A27"/>
    <w:rsid w:val="005B1014"/>
    <w:rsid w:val="005B1521"/>
    <w:rsid w:val="005B325E"/>
    <w:rsid w:val="005B33EC"/>
    <w:rsid w:val="005B445D"/>
    <w:rsid w:val="005B6768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168"/>
    <w:rsid w:val="005E22C7"/>
    <w:rsid w:val="005E2815"/>
    <w:rsid w:val="005E2EB3"/>
    <w:rsid w:val="005E3E9B"/>
    <w:rsid w:val="005E4FD6"/>
    <w:rsid w:val="005E5415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E46"/>
    <w:rsid w:val="005F4616"/>
    <w:rsid w:val="005F5357"/>
    <w:rsid w:val="005F72D8"/>
    <w:rsid w:val="00600D77"/>
    <w:rsid w:val="00600D95"/>
    <w:rsid w:val="006013E0"/>
    <w:rsid w:val="006031AF"/>
    <w:rsid w:val="006066F1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731"/>
    <w:rsid w:val="00621856"/>
    <w:rsid w:val="00622CF0"/>
    <w:rsid w:val="00623440"/>
    <w:rsid w:val="00623925"/>
    <w:rsid w:val="006240DA"/>
    <w:rsid w:val="00624689"/>
    <w:rsid w:val="00624CE0"/>
    <w:rsid w:val="00625499"/>
    <w:rsid w:val="00626C37"/>
    <w:rsid w:val="00627948"/>
    <w:rsid w:val="006279EF"/>
    <w:rsid w:val="00627C24"/>
    <w:rsid w:val="0063078B"/>
    <w:rsid w:val="00630D99"/>
    <w:rsid w:val="0063159E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54C"/>
    <w:rsid w:val="00636DB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A47"/>
    <w:rsid w:val="00652533"/>
    <w:rsid w:val="00652BA1"/>
    <w:rsid w:val="0065300A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DDA"/>
    <w:rsid w:val="0066023F"/>
    <w:rsid w:val="0066027B"/>
    <w:rsid w:val="00660442"/>
    <w:rsid w:val="00660A7D"/>
    <w:rsid w:val="0066108F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4018"/>
    <w:rsid w:val="00675156"/>
    <w:rsid w:val="006754A3"/>
    <w:rsid w:val="0068033A"/>
    <w:rsid w:val="00680AAE"/>
    <w:rsid w:val="0068173C"/>
    <w:rsid w:val="006817AF"/>
    <w:rsid w:val="006820FF"/>
    <w:rsid w:val="00682795"/>
    <w:rsid w:val="00683592"/>
    <w:rsid w:val="00683796"/>
    <w:rsid w:val="00684C07"/>
    <w:rsid w:val="0068542B"/>
    <w:rsid w:val="00685467"/>
    <w:rsid w:val="00685E82"/>
    <w:rsid w:val="006864D5"/>
    <w:rsid w:val="00686596"/>
    <w:rsid w:val="00686868"/>
    <w:rsid w:val="00687307"/>
    <w:rsid w:val="0069013E"/>
    <w:rsid w:val="006905FD"/>
    <w:rsid w:val="00690E47"/>
    <w:rsid w:val="00691370"/>
    <w:rsid w:val="0069195E"/>
    <w:rsid w:val="00691E3B"/>
    <w:rsid w:val="00692444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1512"/>
    <w:rsid w:val="006A230B"/>
    <w:rsid w:val="006A351A"/>
    <w:rsid w:val="006A3B5A"/>
    <w:rsid w:val="006A411A"/>
    <w:rsid w:val="006A552D"/>
    <w:rsid w:val="006A5708"/>
    <w:rsid w:val="006A5A1C"/>
    <w:rsid w:val="006A77FC"/>
    <w:rsid w:val="006A7BD0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BF9"/>
    <w:rsid w:val="006C2CF5"/>
    <w:rsid w:val="006C31B7"/>
    <w:rsid w:val="006C39DF"/>
    <w:rsid w:val="006C434A"/>
    <w:rsid w:val="006C4C14"/>
    <w:rsid w:val="006C4D08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E2"/>
    <w:rsid w:val="006E2F48"/>
    <w:rsid w:val="006E3028"/>
    <w:rsid w:val="006E3F95"/>
    <w:rsid w:val="006E51CE"/>
    <w:rsid w:val="006E54CD"/>
    <w:rsid w:val="006E738B"/>
    <w:rsid w:val="006E743A"/>
    <w:rsid w:val="006F0688"/>
    <w:rsid w:val="006F0D13"/>
    <w:rsid w:val="006F0E4F"/>
    <w:rsid w:val="006F193E"/>
    <w:rsid w:val="006F1D72"/>
    <w:rsid w:val="006F2FA8"/>
    <w:rsid w:val="006F304C"/>
    <w:rsid w:val="006F31BB"/>
    <w:rsid w:val="006F62E6"/>
    <w:rsid w:val="006F6A79"/>
    <w:rsid w:val="006F794A"/>
    <w:rsid w:val="0070068D"/>
    <w:rsid w:val="00700954"/>
    <w:rsid w:val="007034D0"/>
    <w:rsid w:val="00705867"/>
    <w:rsid w:val="007067B6"/>
    <w:rsid w:val="00706F3D"/>
    <w:rsid w:val="00707120"/>
    <w:rsid w:val="00707602"/>
    <w:rsid w:val="007101B4"/>
    <w:rsid w:val="00710424"/>
    <w:rsid w:val="00710591"/>
    <w:rsid w:val="00710D71"/>
    <w:rsid w:val="007114B7"/>
    <w:rsid w:val="007119A5"/>
    <w:rsid w:val="00711C2C"/>
    <w:rsid w:val="00711ED0"/>
    <w:rsid w:val="007122EA"/>
    <w:rsid w:val="007125AF"/>
    <w:rsid w:val="00712B97"/>
    <w:rsid w:val="0071373B"/>
    <w:rsid w:val="007137CC"/>
    <w:rsid w:val="00714273"/>
    <w:rsid w:val="007143DA"/>
    <w:rsid w:val="00714E60"/>
    <w:rsid w:val="00715DF7"/>
    <w:rsid w:val="00715FBB"/>
    <w:rsid w:val="00716AC6"/>
    <w:rsid w:val="00717305"/>
    <w:rsid w:val="00717A01"/>
    <w:rsid w:val="00720767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C10"/>
    <w:rsid w:val="00744469"/>
    <w:rsid w:val="00745483"/>
    <w:rsid w:val="00745AD8"/>
    <w:rsid w:val="00745DC4"/>
    <w:rsid w:val="0074699A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7AFE"/>
    <w:rsid w:val="00777F87"/>
    <w:rsid w:val="00780E61"/>
    <w:rsid w:val="00781B40"/>
    <w:rsid w:val="00781DEE"/>
    <w:rsid w:val="00782F93"/>
    <w:rsid w:val="0078348A"/>
    <w:rsid w:val="00784FCF"/>
    <w:rsid w:val="0078567D"/>
    <w:rsid w:val="007909B3"/>
    <w:rsid w:val="007926D5"/>
    <w:rsid w:val="007937C5"/>
    <w:rsid w:val="00796363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1E4F"/>
    <w:rsid w:val="007B2E46"/>
    <w:rsid w:val="007B348B"/>
    <w:rsid w:val="007B4778"/>
    <w:rsid w:val="007B4AFC"/>
    <w:rsid w:val="007B4F7A"/>
    <w:rsid w:val="007B5150"/>
    <w:rsid w:val="007B601C"/>
    <w:rsid w:val="007B6A7F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EDE"/>
    <w:rsid w:val="007C61F7"/>
    <w:rsid w:val="007C6E99"/>
    <w:rsid w:val="007C7142"/>
    <w:rsid w:val="007C7AFB"/>
    <w:rsid w:val="007D01A0"/>
    <w:rsid w:val="007D04AD"/>
    <w:rsid w:val="007D0D66"/>
    <w:rsid w:val="007D25AD"/>
    <w:rsid w:val="007D40C4"/>
    <w:rsid w:val="007D41E2"/>
    <w:rsid w:val="007D4ED5"/>
    <w:rsid w:val="007D6641"/>
    <w:rsid w:val="007D7195"/>
    <w:rsid w:val="007D7349"/>
    <w:rsid w:val="007D76C4"/>
    <w:rsid w:val="007D78F4"/>
    <w:rsid w:val="007D7FDE"/>
    <w:rsid w:val="007E05B5"/>
    <w:rsid w:val="007E06E3"/>
    <w:rsid w:val="007E0752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2CA7"/>
    <w:rsid w:val="007F2FA3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160"/>
    <w:rsid w:val="0082184D"/>
    <w:rsid w:val="0082199A"/>
    <w:rsid w:val="00822F6F"/>
    <w:rsid w:val="00823DE5"/>
    <w:rsid w:val="00823EFA"/>
    <w:rsid w:val="008246A6"/>
    <w:rsid w:val="00825C9C"/>
    <w:rsid w:val="00825F06"/>
    <w:rsid w:val="0082604B"/>
    <w:rsid w:val="0082622E"/>
    <w:rsid w:val="0082661B"/>
    <w:rsid w:val="00826B58"/>
    <w:rsid w:val="00827634"/>
    <w:rsid w:val="00827916"/>
    <w:rsid w:val="00827C0D"/>
    <w:rsid w:val="00827DC9"/>
    <w:rsid w:val="00827DE2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7D"/>
    <w:rsid w:val="00837999"/>
    <w:rsid w:val="008379F4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1B6E"/>
    <w:rsid w:val="00851DBD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B82"/>
    <w:rsid w:val="008941B1"/>
    <w:rsid w:val="00894425"/>
    <w:rsid w:val="008944F4"/>
    <w:rsid w:val="00894BC8"/>
    <w:rsid w:val="00895293"/>
    <w:rsid w:val="00895FC6"/>
    <w:rsid w:val="0089607C"/>
    <w:rsid w:val="00896312"/>
    <w:rsid w:val="00896515"/>
    <w:rsid w:val="00897342"/>
    <w:rsid w:val="008A0C9C"/>
    <w:rsid w:val="008A184F"/>
    <w:rsid w:val="008A1CBA"/>
    <w:rsid w:val="008A22C8"/>
    <w:rsid w:val="008A2D94"/>
    <w:rsid w:val="008A3AF4"/>
    <w:rsid w:val="008A448E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95A"/>
    <w:rsid w:val="008B6246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5C1"/>
    <w:rsid w:val="008D4C14"/>
    <w:rsid w:val="008D51E7"/>
    <w:rsid w:val="008D56B0"/>
    <w:rsid w:val="008D72E0"/>
    <w:rsid w:val="008D7771"/>
    <w:rsid w:val="008D7E8B"/>
    <w:rsid w:val="008E0A82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17D1F"/>
    <w:rsid w:val="00920825"/>
    <w:rsid w:val="009208FB"/>
    <w:rsid w:val="00922514"/>
    <w:rsid w:val="009228E3"/>
    <w:rsid w:val="00922AF0"/>
    <w:rsid w:val="009251D3"/>
    <w:rsid w:val="00925C4D"/>
    <w:rsid w:val="0092631F"/>
    <w:rsid w:val="009264E7"/>
    <w:rsid w:val="0092695A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407CD"/>
    <w:rsid w:val="00941491"/>
    <w:rsid w:val="00941528"/>
    <w:rsid w:val="00943520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37A0"/>
    <w:rsid w:val="0096486F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80D01"/>
    <w:rsid w:val="0098132C"/>
    <w:rsid w:val="009814DD"/>
    <w:rsid w:val="0098187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6593"/>
    <w:rsid w:val="009969D7"/>
    <w:rsid w:val="00997118"/>
    <w:rsid w:val="009974CC"/>
    <w:rsid w:val="00997739"/>
    <w:rsid w:val="009978D4"/>
    <w:rsid w:val="00997EF3"/>
    <w:rsid w:val="00997F9E"/>
    <w:rsid w:val="009A031F"/>
    <w:rsid w:val="009A19F3"/>
    <w:rsid w:val="009A1F5D"/>
    <w:rsid w:val="009A1FF0"/>
    <w:rsid w:val="009A2085"/>
    <w:rsid w:val="009A2EF1"/>
    <w:rsid w:val="009A3696"/>
    <w:rsid w:val="009A4775"/>
    <w:rsid w:val="009A47E3"/>
    <w:rsid w:val="009A55CF"/>
    <w:rsid w:val="009A586D"/>
    <w:rsid w:val="009A58C7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2B2F"/>
    <w:rsid w:val="009C4E0F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838"/>
    <w:rsid w:val="009E2221"/>
    <w:rsid w:val="009E2A58"/>
    <w:rsid w:val="009E3156"/>
    <w:rsid w:val="009E4BA8"/>
    <w:rsid w:val="009E506B"/>
    <w:rsid w:val="009E52D7"/>
    <w:rsid w:val="009E639B"/>
    <w:rsid w:val="009E682C"/>
    <w:rsid w:val="009E6A28"/>
    <w:rsid w:val="009E6EC6"/>
    <w:rsid w:val="009E7131"/>
    <w:rsid w:val="009E781A"/>
    <w:rsid w:val="009F3324"/>
    <w:rsid w:val="009F7A1C"/>
    <w:rsid w:val="00A000CA"/>
    <w:rsid w:val="00A00639"/>
    <w:rsid w:val="00A01489"/>
    <w:rsid w:val="00A0221A"/>
    <w:rsid w:val="00A0394D"/>
    <w:rsid w:val="00A04837"/>
    <w:rsid w:val="00A064CC"/>
    <w:rsid w:val="00A075D5"/>
    <w:rsid w:val="00A104FC"/>
    <w:rsid w:val="00A108C3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301EC"/>
    <w:rsid w:val="00A3041C"/>
    <w:rsid w:val="00A3172A"/>
    <w:rsid w:val="00A3172D"/>
    <w:rsid w:val="00A34F03"/>
    <w:rsid w:val="00A35435"/>
    <w:rsid w:val="00A374B1"/>
    <w:rsid w:val="00A400D9"/>
    <w:rsid w:val="00A413F7"/>
    <w:rsid w:val="00A41973"/>
    <w:rsid w:val="00A420CE"/>
    <w:rsid w:val="00A4271C"/>
    <w:rsid w:val="00A42774"/>
    <w:rsid w:val="00A43410"/>
    <w:rsid w:val="00A43DB9"/>
    <w:rsid w:val="00A440C8"/>
    <w:rsid w:val="00A44630"/>
    <w:rsid w:val="00A44E07"/>
    <w:rsid w:val="00A45128"/>
    <w:rsid w:val="00A4517E"/>
    <w:rsid w:val="00A463E7"/>
    <w:rsid w:val="00A502E5"/>
    <w:rsid w:val="00A5076A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5547F"/>
    <w:rsid w:val="00A604A4"/>
    <w:rsid w:val="00A60894"/>
    <w:rsid w:val="00A6165A"/>
    <w:rsid w:val="00A627E3"/>
    <w:rsid w:val="00A6296B"/>
    <w:rsid w:val="00A62BF9"/>
    <w:rsid w:val="00A63363"/>
    <w:rsid w:val="00A644C5"/>
    <w:rsid w:val="00A654CA"/>
    <w:rsid w:val="00A662D6"/>
    <w:rsid w:val="00A675BA"/>
    <w:rsid w:val="00A67864"/>
    <w:rsid w:val="00A67EC1"/>
    <w:rsid w:val="00A67FF0"/>
    <w:rsid w:val="00A70962"/>
    <w:rsid w:val="00A70B4A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06F5"/>
    <w:rsid w:val="00A82F5A"/>
    <w:rsid w:val="00A83E10"/>
    <w:rsid w:val="00A84468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7476"/>
    <w:rsid w:val="00A978EA"/>
    <w:rsid w:val="00A97CE2"/>
    <w:rsid w:val="00AA027A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1EE4"/>
    <w:rsid w:val="00AB2E25"/>
    <w:rsid w:val="00AB33B7"/>
    <w:rsid w:val="00AB3936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6D2"/>
    <w:rsid w:val="00AD1582"/>
    <w:rsid w:val="00AD272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68C"/>
    <w:rsid w:val="00AE0D89"/>
    <w:rsid w:val="00AE1C32"/>
    <w:rsid w:val="00AE2082"/>
    <w:rsid w:val="00AE2438"/>
    <w:rsid w:val="00AE27A6"/>
    <w:rsid w:val="00AE2ABD"/>
    <w:rsid w:val="00AE2D48"/>
    <w:rsid w:val="00AE3F60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CC6"/>
    <w:rsid w:val="00B01809"/>
    <w:rsid w:val="00B01E6B"/>
    <w:rsid w:val="00B0283E"/>
    <w:rsid w:val="00B02BDD"/>
    <w:rsid w:val="00B03021"/>
    <w:rsid w:val="00B033F4"/>
    <w:rsid w:val="00B04FEC"/>
    <w:rsid w:val="00B0688B"/>
    <w:rsid w:val="00B06DB1"/>
    <w:rsid w:val="00B06E0C"/>
    <w:rsid w:val="00B07126"/>
    <w:rsid w:val="00B10786"/>
    <w:rsid w:val="00B10909"/>
    <w:rsid w:val="00B10F10"/>
    <w:rsid w:val="00B11331"/>
    <w:rsid w:val="00B117F6"/>
    <w:rsid w:val="00B12201"/>
    <w:rsid w:val="00B133D8"/>
    <w:rsid w:val="00B13833"/>
    <w:rsid w:val="00B14433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594D"/>
    <w:rsid w:val="00B26267"/>
    <w:rsid w:val="00B2778E"/>
    <w:rsid w:val="00B30497"/>
    <w:rsid w:val="00B3257C"/>
    <w:rsid w:val="00B33398"/>
    <w:rsid w:val="00B33DDD"/>
    <w:rsid w:val="00B36132"/>
    <w:rsid w:val="00B3617A"/>
    <w:rsid w:val="00B36214"/>
    <w:rsid w:val="00B36E89"/>
    <w:rsid w:val="00B4062C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50AB7"/>
    <w:rsid w:val="00B50EDD"/>
    <w:rsid w:val="00B531DA"/>
    <w:rsid w:val="00B53682"/>
    <w:rsid w:val="00B55B9F"/>
    <w:rsid w:val="00B56427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FE9"/>
    <w:rsid w:val="00B66ADA"/>
    <w:rsid w:val="00B67E26"/>
    <w:rsid w:val="00B70A77"/>
    <w:rsid w:val="00B70FEA"/>
    <w:rsid w:val="00B7208B"/>
    <w:rsid w:val="00B72B19"/>
    <w:rsid w:val="00B72F87"/>
    <w:rsid w:val="00B7305B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C71"/>
    <w:rsid w:val="00B87925"/>
    <w:rsid w:val="00B87AC9"/>
    <w:rsid w:val="00B87C77"/>
    <w:rsid w:val="00B92516"/>
    <w:rsid w:val="00B94BD5"/>
    <w:rsid w:val="00B95E56"/>
    <w:rsid w:val="00BA05AF"/>
    <w:rsid w:val="00BA05CB"/>
    <w:rsid w:val="00BA1244"/>
    <w:rsid w:val="00BA1CE0"/>
    <w:rsid w:val="00BA20BF"/>
    <w:rsid w:val="00BA3DCF"/>
    <w:rsid w:val="00BA714C"/>
    <w:rsid w:val="00BA72B1"/>
    <w:rsid w:val="00BA7DC0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681E"/>
    <w:rsid w:val="00BE780B"/>
    <w:rsid w:val="00BF011D"/>
    <w:rsid w:val="00BF0995"/>
    <w:rsid w:val="00BF0E04"/>
    <w:rsid w:val="00BF0F38"/>
    <w:rsid w:val="00BF14F4"/>
    <w:rsid w:val="00BF15FE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FB5"/>
    <w:rsid w:val="00C1044F"/>
    <w:rsid w:val="00C10A05"/>
    <w:rsid w:val="00C10BA4"/>
    <w:rsid w:val="00C10C88"/>
    <w:rsid w:val="00C12EDB"/>
    <w:rsid w:val="00C13086"/>
    <w:rsid w:val="00C166F9"/>
    <w:rsid w:val="00C17097"/>
    <w:rsid w:val="00C179F7"/>
    <w:rsid w:val="00C17A37"/>
    <w:rsid w:val="00C200F7"/>
    <w:rsid w:val="00C206EB"/>
    <w:rsid w:val="00C209DF"/>
    <w:rsid w:val="00C20FF7"/>
    <w:rsid w:val="00C21058"/>
    <w:rsid w:val="00C21104"/>
    <w:rsid w:val="00C217BA"/>
    <w:rsid w:val="00C21ABF"/>
    <w:rsid w:val="00C22942"/>
    <w:rsid w:val="00C229EC"/>
    <w:rsid w:val="00C22F96"/>
    <w:rsid w:val="00C24351"/>
    <w:rsid w:val="00C25E2E"/>
    <w:rsid w:val="00C25F02"/>
    <w:rsid w:val="00C268CF"/>
    <w:rsid w:val="00C26D09"/>
    <w:rsid w:val="00C2764E"/>
    <w:rsid w:val="00C305AE"/>
    <w:rsid w:val="00C307A8"/>
    <w:rsid w:val="00C30E83"/>
    <w:rsid w:val="00C31267"/>
    <w:rsid w:val="00C334F9"/>
    <w:rsid w:val="00C3468B"/>
    <w:rsid w:val="00C34A2C"/>
    <w:rsid w:val="00C359BC"/>
    <w:rsid w:val="00C35BF2"/>
    <w:rsid w:val="00C35F99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0A28"/>
    <w:rsid w:val="00C51B7C"/>
    <w:rsid w:val="00C51C29"/>
    <w:rsid w:val="00C52A81"/>
    <w:rsid w:val="00C53EFD"/>
    <w:rsid w:val="00C5433E"/>
    <w:rsid w:val="00C54C3D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698"/>
    <w:rsid w:val="00C701B3"/>
    <w:rsid w:val="00C706A5"/>
    <w:rsid w:val="00C70A4B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917"/>
    <w:rsid w:val="00CC616C"/>
    <w:rsid w:val="00CC665B"/>
    <w:rsid w:val="00CC77E4"/>
    <w:rsid w:val="00CD00FA"/>
    <w:rsid w:val="00CD1313"/>
    <w:rsid w:val="00CD1559"/>
    <w:rsid w:val="00CD1E97"/>
    <w:rsid w:val="00CD1F91"/>
    <w:rsid w:val="00CD259B"/>
    <w:rsid w:val="00CD3A9A"/>
    <w:rsid w:val="00CD3C0D"/>
    <w:rsid w:val="00CD4181"/>
    <w:rsid w:val="00CD4585"/>
    <w:rsid w:val="00CD7B38"/>
    <w:rsid w:val="00CE05B0"/>
    <w:rsid w:val="00CE0A3F"/>
    <w:rsid w:val="00CE24DD"/>
    <w:rsid w:val="00CE25B4"/>
    <w:rsid w:val="00CE27F5"/>
    <w:rsid w:val="00CE2B11"/>
    <w:rsid w:val="00CE443B"/>
    <w:rsid w:val="00CE4D13"/>
    <w:rsid w:val="00CE5396"/>
    <w:rsid w:val="00CE555C"/>
    <w:rsid w:val="00CE6C38"/>
    <w:rsid w:val="00CE7872"/>
    <w:rsid w:val="00CF0163"/>
    <w:rsid w:val="00CF09A5"/>
    <w:rsid w:val="00CF10DF"/>
    <w:rsid w:val="00CF2D3B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1DD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6D05"/>
    <w:rsid w:val="00D16EF0"/>
    <w:rsid w:val="00D16EF9"/>
    <w:rsid w:val="00D17130"/>
    <w:rsid w:val="00D17758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F51"/>
    <w:rsid w:val="00D42E22"/>
    <w:rsid w:val="00D43872"/>
    <w:rsid w:val="00D454E7"/>
    <w:rsid w:val="00D45527"/>
    <w:rsid w:val="00D46097"/>
    <w:rsid w:val="00D46521"/>
    <w:rsid w:val="00D523EB"/>
    <w:rsid w:val="00D52D57"/>
    <w:rsid w:val="00D53275"/>
    <w:rsid w:val="00D54358"/>
    <w:rsid w:val="00D54562"/>
    <w:rsid w:val="00D553C6"/>
    <w:rsid w:val="00D5577E"/>
    <w:rsid w:val="00D55F1F"/>
    <w:rsid w:val="00D5614A"/>
    <w:rsid w:val="00D563AD"/>
    <w:rsid w:val="00D5679E"/>
    <w:rsid w:val="00D567AA"/>
    <w:rsid w:val="00D56FFA"/>
    <w:rsid w:val="00D57F34"/>
    <w:rsid w:val="00D604DA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CF7"/>
    <w:rsid w:val="00D741FC"/>
    <w:rsid w:val="00D7524D"/>
    <w:rsid w:val="00D75C4F"/>
    <w:rsid w:val="00D7636E"/>
    <w:rsid w:val="00D76CA5"/>
    <w:rsid w:val="00D76ED3"/>
    <w:rsid w:val="00D77DC1"/>
    <w:rsid w:val="00D77E85"/>
    <w:rsid w:val="00D77F27"/>
    <w:rsid w:val="00D80A2B"/>
    <w:rsid w:val="00D80D6A"/>
    <w:rsid w:val="00D83DDB"/>
    <w:rsid w:val="00D84084"/>
    <w:rsid w:val="00D8421B"/>
    <w:rsid w:val="00D84BF3"/>
    <w:rsid w:val="00D85054"/>
    <w:rsid w:val="00D851B0"/>
    <w:rsid w:val="00D85FE2"/>
    <w:rsid w:val="00D90594"/>
    <w:rsid w:val="00D90AA2"/>
    <w:rsid w:val="00D9112C"/>
    <w:rsid w:val="00D914E5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1302"/>
    <w:rsid w:val="00DC13E1"/>
    <w:rsid w:val="00DC1E47"/>
    <w:rsid w:val="00DC2397"/>
    <w:rsid w:val="00DC3545"/>
    <w:rsid w:val="00DC364B"/>
    <w:rsid w:val="00DC4B35"/>
    <w:rsid w:val="00DC4FBE"/>
    <w:rsid w:val="00DC5A31"/>
    <w:rsid w:val="00DC676B"/>
    <w:rsid w:val="00DD2648"/>
    <w:rsid w:val="00DD267B"/>
    <w:rsid w:val="00DD2A1E"/>
    <w:rsid w:val="00DD6FD9"/>
    <w:rsid w:val="00DD79E3"/>
    <w:rsid w:val="00DE048F"/>
    <w:rsid w:val="00DE1206"/>
    <w:rsid w:val="00DE215D"/>
    <w:rsid w:val="00DE3C99"/>
    <w:rsid w:val="00DE491D"/>
    <w:rsid w:val="00DE552A"/>
    <w:rsid w:val="00DE5A78"/>
    <w:rsid w:val="00DE5D94"/>
    <w:rsid w:val="00DE7FFC"/>
    <w:rsid w:val="00DF0119"/>
    <w:rsid w:val="00DF171F"/>
    <w:rsid w:val="00DF17F9"/>
    <w:rsid w:val="00DF1AB3"/>
    <w:rsid w:val="00DF1AB5"/>
    <w:rsid w:val="00DF221E"/>
    <w:rsid w:val="00DF369E"/>
    <w:rsid w:val="00DF62C2"/>
    <w:rsid w:val="00DF62E2"/>
    <w:rsid w:val="00DF7BAF"/>
    <w:rsid w:val="00E0008D"/>
    <w:rsid w:val="00E009EE"/>
    <w:rsid w:val="00E00A82"/>
    <w:rsid w:val="00E00CDF"/>
    <w:rsid w:val="00E0120D"/>
    <w:rsid w:val="00E01521"/>
    <w:rsid w:val="00E016C4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11853"/>
    <w:rsid w:val="00E11BB7"/>
    <w:rsid w:val="00E11D10"/>
    <w:rsid w:val="00E11EBD"/>
    <w:rsid w:val="00E1447C"/>
    <w:rsid w:val="00E1484A"/>
    <w:rsid w:val="00E14DE9"/>
    <w:rsid w:val="00E159E6"/>
    <w:rsid w:val="00E163A1"/>
    <w:rsid w:val="00E16DF8"/>
    <w:rsid w:val="00E16EEC"/>
    <w:rsid w:val="00E1715A"/>
    <w:rsid w:val="00E1790A"/>
    <w:rsid w:val="00E204D1"/>
    <w:rsid w:val="00E2206C"/>
    <w:rsid w:val="00E2224C"/>
    <w:rsid w:val="00E2269E"/>
    <w:rsid w:val="00E234D4"/>
    <w:rsid w:val="00E25030"/>
    <w:rsid w:val="00E265E4"/>
    <w:rsid w:val="00E27CA7"/>
    <w:rsid w:val="00E3029E"/>
    <w:rsid w:val="00E30F1C"/>
    <w:rsid w:val="00E31E48"/>
    <w:rsid w:val="00E32127"/>
    <w:rsid w:val="00E3351C"/>
    <w:rsid w:val="00E33A89"/>
    <w:rsid w:val="00E3427F"/>
    <w:rsid w:val="00E34506"/>
    <w:rsid w:val="00E345E9"/>
    <w:rsid w:val="00E36F48"/>
    <w:rsid w:val="00E40EFD"/>
    <w:rsid w:val="00E41784"/>
    <w:rsid w:val="00E41794"/>
    <w:rsid w:val="00E41E05"/>
    <w:rsid w:val="00E41E0C"/>
    <w:rsid w:val="00E42A8D"/>
    <w:rsid w:val="00E44128"/>
    <w:rsid w:val="00E442A1"/>
    <w:rsid w:val="00E443E4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794"/>
    <w:rsid w:val="00E74ADC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D24"/>
    <w:rsid w:val="00E905BD"/>
    <w:rsid w:val="00E9062C"/>
    <w:rsid w:val="00E90BFC"/>
    <w:rsid w:val="00E91699"/>
    <w:rsid w:val="00E916F1"/>
    <w:rsid w:val="00E92804"/>
    <w:rsid w:val="00E92BE9"/>
    <w:rsid w:val="00E92F9F"/>
    <w:rsid w:val="00E9347F"/>
    <w:rsid w:val="00E94716"/>
    <w:rsid w:val="00E9473C"/>
    <w:rsid w:val="00E94AC2"/>
    <w:rsid w:val="00E94CCB"/>
    <w:rsid w:val="00E95525"/>
    <w:rsid w:val="00E959E8"/>
    <w:rsid w:val="00E96060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78A"/>
    <w:rsid w:val="00EB0D9D"/>
    <w:rsid w:val="00EB1F10"/>
    <w:rsid w:val="00EB284E"/>
    <w:rsid w:val="00EB2A0A"/>
    <w:rsid w:val="00EB2DD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52B"/>
    <w:rsid w:val="00EC04CA"/>
    <w:rsid w:val="00EC0C5E"/>
    <w:rsid w:val="00EC1D43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9EE"/>
    <w:rsid w:val="00EF5A96"/>
    <w:rsid w:val="00EF772F"/>
    <w:rsid w:val="00F01210"/>
    <w:rsid w:val="00F04758"/>
    <w:rsid w:val="00F05015"/>
    <w:rsid w:val="00F06A6A"/>
    <w:rsid w:val="00F06B39"/>
    <w:rsid w:val="00F06F28"/>
    <w:rsid w:val="00F07166"/>
    <w:rsid w:val="00F078CD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5575"/>
    <w:rsid w:val="00F3570E"/>
    <w:rsid w:val="00F35DBC"/>
    <w:rsid w:val="00F3620D"/>
    <w:rsid w:val="00F3635D"/>
    <w:rsid w:val="00F372EB"/>
    <w:rsid w:val="00F37379"/>
    <w:rsid w:val="00F37422"/>
    <w:rsid w:val="00F406EF"/>
    <w:rsid w:val="00F409B1"/>
    <w:rsid w:val="00F40FCE"/>
    <w:rsid w:val="00F40FEE"/>
    <w:rsid w:val="00F419FB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2A4"/>
    <w:rsid w:val="00F625E1"/>
    <w:rsid w:val="00F6278E"/>
    <w:rsid w:val="00F628B0"/>
    <w:rsid w:val="00F62B6E"/>
    <w:rsid w:val="00F6463B"/>
    <w:rsid w:val="00F65398"/>
    <w:rsid w:val="00F654BE"/>
    <w:rsid w:val="00F656E6"/>
    <w:rsid w:val="00F65FAF"/>
    <w:rsid w:val="00F663A6"/>
    <w:rsid w:val="00F66680"/>
    <w:rsid w:val="00F66E42"/>
    <w:rsid w:val="00F671C6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F1"/>
    <w:rsid w:val="00F80F35"/>
    <w:rsid w:val="00F811D5"/>
    <w:rsid w:val="00F81337"/>
    <w:rsid w:val="00F81E59"/>
    <w:rsid w:val="00F82FA0"/>
    <w:rsid w:val="00F8335D"/>
    <w:rsid w:val="00F83AD4"/>
    <w:rsid w:val="00F83EC5"/>
    <w:rsid w:val="00F8477B"/>
    <w:rsid w:val="00F84B6D"/>
    <w:rsid w:val="00F86A23"/>
    <w:rsid w:val="00F86AFB"/>
    <w:rsid w:val="00F86EAC"/>
    <w:rsid w:val="00F86FF5"/>
    <w:rsid w:val="00F87A5E"/>
    <w:rsid w:val="00F90C09"/>
    <w:rsid w:val="00F90E31"/>
    <w:rsid w:val="00F93158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1B5B"/>
    <w:rsid w:val="00FC1C3C"/>
    <w:rsid w:val="00FC2160"/>
    <w:rsid w:val="00FC2218"/>
    <w:rsid w:val="00FC2BA0"/>
    <w:rsid w:val="00FC2F5C"/>
    <w:rsid w:val="00FC336F"/>
    <w:rsid w:val="00FC370A"/>
    <w:rsid w:val="00FC4BB0"/>
    <w:rsid w:val="00FC4E57"/>
    <w:rsid w:val="00FC7126"/>
    <w:rsid w:val="00FC7143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511B"/>
    <w:rsid w:val="00FD5C41"/>
    <w:rsid w:val="00FD5E2D"/>
    <w:rsid w:val="00FD7AD8"/>
    <w:rsid w:val="00FD7BFC"/>
    <w:rsid w:val="00FD7C67"/>
    <w:rsid w:val="00FD7CAB"/>
    <w:rsid w:val="00FD7CC9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9A"/>
    <w:rsid w:val="00FE6B1B"/>
    <w:rsid w:val="00FF1F1D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HMMOUDI.%20F\Downloads\resultatseECM(trim1-08-trim4-2017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HMMOUDI.%20F\Downloads\resultatseECM(trim1-08-trim4-2017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HMMOUDI.%20F\Downloads\resultatseECM(trim1-08-trim4-2017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HMMOUDI.%20F\Downloads\resultatseECM(trim1-08-trim4-2017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4-2017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4-2017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8132101279827833E-2"/>
          <c:y val="0.16145558924884768"/>
          <c:w val="0.91979999560854042"/>
          <c:h val="0.69816761827451757"/>
        </c:manualLayout>
      </c:layout>
      <c:barChart>
        <c:barDir val="col"/>
        <c:grouping val="clustered"/>
        <c:ser>
          <c:idx val="0"/>
          <c:order val="0"/>
          <c:dLbls>
            <c:dLbl>
              <c:idx val="35"/>
              <c:showVal val="1"/>
            </c:dLbl>
            <c:dLbl>
              <c:idx val="38"/>
              <c:showVal val="1"/>
            </c:dLbl>
            <c:dLbl>
              <c:idx val="39"/>
              <c:layout>
                <c:manualLayout>
                  <c:x val="8.0246920405954644E-3"/>
                  <c:y val="-2.89124872024030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85,9</a:t>
                    </a:r>
                  </a:p>
                </c:rich>
              </c:tx>
              <c:showVal val="1"/>
            </c:dLbl>
            <c:delete val="1"/>
          </c:dLbls>
          <c:cat>
            <c:strRef>
              <c:f>'[resultatseECM(trim1-08-trim4-2017).xlsx]tableau note fr'!$B$3:$AO$3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'[resultatseECM(trim1-08-trim4-2017).xlsx]tableau note fr'!$B$4:$AO$4</c:f>
              <c:numCache>
                <c:formatCode>0.0</c:formatCode>
                <c:ptCount val="40"/>
                <c:pt idx="0">
                  <c:v>85.866502294191648</c:v>
                </c:pt>
                <c:pt idx="1">
                  <c:v>77.678707955852644</c:v>
                </c:pt>
                <c:pt idx="2">
                  <c:v>75.552480635756083</c:v>
                </c:pt>
                <c:pt idx="3">
                  <c:v>80.136884034904227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80.136086093618914</c:v>
                </c:pt>
                <c:pt idx="9">
                  <c:v>78.833388330573726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78.406406130604424</c:v>
                </c:pt>
                <c:pt idx="13">
                  <c:v>85.789532632532328</c:v>
                </c:pt>
                <c:pt idx="14">
                  <c:v>86.506225251482533</c:v>
                </c:pt>
                <c:pt idx="15">
                  <c:v>84.477214694877588</c:v>
                </c:pt>
                <c:pt idx="16">
                  <c:v>82.880478542821024</c:v>
                </c:pt>
                <c:pt idx="17">
                  <c:v>80.673652783725359</c:v>
                </c:pt>
                <c:pt idx="18">
                  <c:v>77.553867036568974</c:v>
                </c:pt>
                <c:pt idx="19">
                  <c:v>78.403353681349998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74.014553099961915</c:v>
                </c:pt>
                <c:pt idx="26">
                  <c:v>73.148145370690258</c:v>
                </c:pt>
                <c:pt idx="27">
                  <c:v>71.583460003653471</c:v>
                </c:pt>
                <c:pt idx="28">
                  <c:v>73.659282965035374</c:v>
                </c:pt>
                <c:pt idx="29">
                  <c:v>76.125099572807628</c:v>
                </c:pt>
                <c:pt idx="30">
                  <c:v>76.315005733685595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85.96453146671999</c:v>
                </c:pt>
              </c:numCache>
            </c:numRef>
          </c:val>
        </c:ser>
        <c:axId val="87754624"/>
        <c:axId val="87756160"/>
      </c:barChart>
      <c:catAx>
        <c:axId val="87754624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87756160"/>
        <c:crosses val="autoZero"/>
        <c:auto val="1"/>
        <c:lblAlgn val="ctr"/>
        <c:lblOffset val="100"/>
      </c:catAx>
      <c:valAx>
        <c:axId val="87756160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87754624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l'évolution passée et future du niveau de vie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'[resultatseECM(trim1-08-trim4-2017).xlsx]tableau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'[resultatseECM(trim1-08-trim4-2017).xlsx]tableau note fr'!$B$3:$AO$3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'[resultatseECM(trim1-08-trim4-2017).xlsx]tableau note fr'!$B$6:$AO$6</c:f>
              <c:numCache>
                <c:formatCode>#,##0.0</c:formatCode>
                <c:ptCount val="40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-31.141291421499798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-25.723634629572949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-37.236760344983523</c:v>
                </c:pt>
                <c:pt idx="12">
                  <c:v>-26.05095916765017</c:v>
                </c:pt>
                <c:pt idx="13">
                  <c:v>-16.961438303130812</c:v>
                </c:pt>
                <c:pt idx="14">
                  <c:v>-13.439142519852044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-28.088708351168606</c:v>
                </c:pt>
                <c:pt idx="20">
                  <c:v>-29.212341127418195</c:v>
                </c:pt>
                <c:pt idx="21">
                  <c:v>-23.102864483982124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-17.38759050677557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-22.86463357995369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-17.464225574589229</c:v>
                </c:pt>
                <c:pt idx="36">
                  <c:v>-11.990228520502548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</c:numCache>
            </c:numRef>
          </c:val>
        </c:ser>
        <c:ser>
          <c:idx val="1"/>
          <c:order val="1"/>
          <c:tx>
            <c:strRef>
              <c:f>'[resultatseECM(trim1-08-trim4-2017).xlsx]tableau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marker>
            <c:symbol val="square"/>
            <c:size val="4"/>
          </c:marker>
          <c:cat>
            <c:strRef>
              <c:f>'[resultatseECM(trim1-08-trim4-2017).xlsx]tableau note fr'!$B$3:$AO$3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'[resultatseECM(trim1-08-trim4-2017).xlsx]tableau note fr'!$B$7:$AO$7</c:f>
              <c:numCache>
                <c:formatCode>#,##0.0</c:formatCode>
                <c:ptCount val="40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8.433430275111331E-2</c:v>
                </c:pt>
                <c:pt idx="7">
                  <c:v>2.1853913991610052</c:v>
                </c:pt>
                <c:pt idx="8">
                  <c:v>0.39154986438085876</c:v>
                </c:pt>
                <c:pt idx="9">
                  <c:v>2.7314646872285109</c:v>
                </c:pt>
                <c:pt idx="10">
                  <c:v>0.19418325799955069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18.132139936578746</c:v>
                </c:pt>
                <c:pt idx="14">
                  <c:v>11.870106120928325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-11.389732068783657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-12.672429336417776</c:v>
                </c:pt>
                <c:pt idx="28">
                  <c:v>-8.8537661336825266</c:v>
                </c:pt>
                <c:pt idx="29">
                  <c:v>-7.2727206831161952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11.056984366480378</c:v>
                </c:pt>
                <c:pt idx="38">
                  <c:v>10.513852464527606</c:v>
                </c:pt>
                <c:pt idx="39">
                  <c:v>11.534776778164916</c:v>
                </c:pt>
              </c:numCache>
            </c:numRef>
          </c:val>
        </c:ser>
        <c:marker val="1"/>
        <c:axId val="117865856"/>
        <c:axId val="52438144"/>
      </c:lineChart>
      <c:catAx>
        <c:axId val="11786585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52438144"/>
        <c:crosses val="autoZero"/>
        <c:auto val="1"/>
        <c:lblAlgn val="ctr"/>
        <c:lblOffset val="100"/>
      </c:catAx>
      <c:valAx>
        <c:axId val="5243814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17865856"/>
        <c:crosses val="autoZero"/>
        <c:crossBetween val="between"/>
      </c:valAx>
    </c:plotArea>
    <c:legend>
      <c:legendPos val="b"/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400"/>
              <a:t>Perception par les ménages de l'évolution du nombre de chômeurs (soldes d'opinions)</a:t>
            </a:r>
          </a:p>
        </c:rich>
      </c:tx>
      <c:layout>
        <c:manualLayout>
          <c:xMode val="edge"/>
          <c:yMode val="edge"/>
          <c:x val="0.13432612587486639"/>
          <c:y val="3.0895983522142248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'[resultatseECM(trim1-08-trim4-2017).xlsx]tableau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'[resultatseECM(trim1-08-trim4-2017).xlsx]tableau note fr'!$B$3:$AO$3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'[resultatseECM(trim1-08-trim4-2017).xlsx]tableau note fr'!$B$5:$AO$5</c:f>
              <c:numCache>
                <c:formatCode>#,##0.0</c:formatCode>
                <c:ptCount val="40"/>
                <c:pt idx="0">
                  <c:v>-52.09569227917936</c:v>
                </c:pt>
                <c:pt idx="1">
                  <c:v>-56.601297669292997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-57.930600458568357</c:v>
                </c:pt>
                <c:pt idx="7">
                  <c:v>-57.517749523976384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-52.335316844022572</c:v>
                </c:pt>
                <c:pt idx="12">
                  <c:v>-52.408437207990296</c:v>
                </c:pt>
                <c:pt idx="13">
                  <c:v>-45.982278486233326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-66.493969881109578</c:v>
                </c:pt>
                <c:pt idx="26">
                  <c:v>-68.825577821249524</c:v>
                </c:pt>
                <c:pt idx="27">
                  <c:v>-68.019160185663324</c:v>
                </c:pt>
                <c:pt idx="28">
                  <c:v>-65.155740215393266</c:v>
                </c:pt>
                <c:pt idx="29">
                  <c:v>-67.056481822589049</c:v>
                </c:pt>
                <c:pt idx="30">
                  <c:v>-66.189276460398091</c:v>
                </c:pt>
                <c:pt idx="31">
                  <c:v>-64.100777949741484</c:v>
                </c:pt>
                <c:pt idx="32">
                  <c:v>-67.734442836360699</c:v>
                </c:pt>
                <c:pt idx="33">
                  <c:v>-68.97617895218734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-59.886763094223014</c:v>
                </c:pt>
                <c:pt idx="39">
                  <c:v>-58.5</c:v>
                </c:pt>
              </c:numCache>
            </c:numRef>
          </c:val>
        </c:ser>
        <c:marker val="1"/>
        <c:axId val="52450048"/>
        <c:axId val="52451584"/>
      </c:lineChart>
      <c:catAx>
        <c:axId val="5245004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52451584"/>
        <c:crosses val="autoZero"/>
        <c:auto val="1"/>
        <c:lblAlgn val="ctr"/>
        <c:lblOffset val="100"/>
      </c:catAx>
      <c:valAx>
        <c:axId val="5245158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52450048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/>
              <a:t>Perception par les ménages de l'opportunité d'achat des biens durables</a:t>
            </a:r>
            <a:r>
              <a:rPr lang="fr-FR" sz="1400" b="1" i="0" baseline="0"/>
              <a:t>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 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'[resultatseECM(trim1-08-trim4-2017).xlsx]tableau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'[resultatseECM(trim1-08-trim4-2017).xlsx]tableau note fr'!$B$3:$AO$3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'[resultatseECM(trim1-08-trim4-2017).xlsx]tableau note fr'!$B$8:$AO$8</c:f>
              <c:numCache>
                <c:formatCode>#,##0.0</c:formatCode>
                <c:ptCount val="40"/>
                <c:pt idx="0">
                  <c:v>-30.018449770831715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-41.76535050903405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-37.532519098272012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-39.860076277616528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-37.38858716910034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-28.348240299081638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-37.509325471422343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  <c:pt idx="38">
                  <c:v>-31.475843594428028</c:v>
                </c:pt>
                <c:pt idx="39">
                  <c:v>-25.6</c:v>
                </c:pt>
              </c:numCache>
            </c:numRef>
          </c:val>
        </c:ser>
        <c:marker val="1"/>
        <c:axId val="86582784"/>
        <c:axId val="86584320"/>
      </c:lineChart>
      <c:catAx>
        <c:axId val="8658278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86584320"/>
        <c:crosses val="autoZero"/>
        <c:auto val="1"/>
        <c:lblAlgn val="ctr"/>
        <c:lblOffset val="100"/>
      </c:catAx>
      <c:valAx>
        <c:axId val="86584320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86582784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leurs situations financières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6863351819674883E-2"/>
          <c:y val="0.1425325966211804"/>
          <c:w val="0.91973204979759959"/>
          <c:h val="0.53862016475268149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fr'!$B$3:$AO$3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fr'!$B$9:$AO$9</c:f>
              <c:numCache>
                <c:formatCode>#,##0.0</c:formatCode>
                <c:ptCount val="40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-28.06262489249626</c:v>
                </c:pt>
                <c:pt idx="12">
                  <c:v>-30.645498931903678</c:v>
                </c:pt>
                <c:pt idx="13">
                  <c:v>-27.092549889444228</c:v>
                </c:pt>
                <c:pt idx="14">
                  <c:v>-24.28899054728441</c:v>
                </c:pt>
                <c:pt idx="15">
                  <c:v>-25.669712181349674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-30.846093343724149</c:v>
                </c:pt>
                <c:pt idx="19">
                  <c:v>-29.426966691861214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-29.484131282651159</c:v>
                </c:pt>
                <c:pt idx="23">
                  <c:v>-29.485585569479884</c:v>
                </c:pt>
                <c:pt idx="24">
                  <c:v>-31.290770339914992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-30.637429411694111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-25.699936983325809</c:v>
                </c:pt>
                <c:pt idx="32">
                  <c:v>-27.232686212381335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-28.725836843763943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fr'!$B$3:$AO$3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fr'!$B$10:$AO$10</c:f>
              <c:numCache>
                <c:formatCode>#,##0.0</c:formatCode>
                <c:ptCount val="40"/>
                <c:pt idx="0">
                  <c:v>-11.760493904860514</c:v>
                </c:pt>
                <c:pt idx="1">
                  <c:v>-11.376439540974218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-18.438210074457299</c:v>
                </c:pt>
                <c:pt idx="5">
                  <c:v>-13.353492384896791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-9.800434969018438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-21.891965579068561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-26.965288381475698</c:v>
                </c:pt>
                <c:pt idx="29">
                  <c:v>-20.216971341645095</c:v>
                </c:pt>
                <c:pt idx="30">
                  <c:v>-20.789363149769201</c:v>
                </c:pt>
                <c:pt idx="31">
                  <c:v>-18.50333400384844</c:v>
                </c:pt>
                <c:pt idx="32">
                  <c:v>-27.398022856415189</c:v>
                </c:pt>
                <c:pt idx="33">
                  <c:v>-22.820131487915329</c:v>
                </c:pt>
                <c:pt idx="34">
                  <c:v>-26.987361336961104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marker>
            <c:symbol val="triangle"/>
            <c:size val="6"/>
          </c:marker>
          <c:cat>
            <c:strRef>
              <c:f>'tableau note fr'!$B$3:$AO$3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fr'!$B$11:$AO$11</c:f>
              <c:numCache>
                <c:formatCode>#,##0.0</c:formatCode>
                <c:ptCount val="40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26.70594184910312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17.532817766676558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11.776375704730455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11.230833640450301</c:v>
                </c:pt>
                <c:pt idx="17">
                  <c:v>11.136340416980383</c:v>
                </c:pt>
                <c:pt idx="18">
                  <c:v>7.6658451594012798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-1.7003971659207235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-3.9139038482871644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1.2373351928093963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</c:numCache>
            </c:numRef>
          </c:val>
        </c:ser>
        <c:marker val="1"/>
        <c:axId val="53886976"/>
        <c:axId val="53888512"/>
      </c:lineChart>
      <c:catAx>
        <c:axId val="5388697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53888512"/>
        <c:crosses val="autoZero"/>
        <c:auto val="1"/>
        <c:lblAlgn val="ctr"/>
        <c:lblOffset val="100"/>
      </c:catAx>
      <c:valAx>
        <c:axId val="5388851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53886976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des évolutions passée et future des prix des produits alimentaires 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fr'!$B$3:$AO$3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fr'!$B$13:$AO$13</c:f>
              <c:numCache>
                <c:formatCode>#,##0.0</c:formatCode>
                <c:ptCount val="40"/>
                <c:pt idx="0">
                  <c:v>-74.061389031284818</c:v>
                </c:pt>
                <c:pt idx="1">
                  <c:v>-77.716574651610586</c:v>
                </c:pt>
                <c:pt idx="2">
                  <c:v>-78.940542419693813</c:v>
                </c:pt>
                <c:pt idx="3">
                  <c:v>-49.653420650313336</c:v>
                </c:pt>
                <c:pt idx="4">
                  <c:v>-34.869529990694446</c:v>
                </c:pt>
                <c:pt idx="5">
                  <c:v>-33.523065681383294</c:v>
                </c:pt>
                <c:pt idx="6">
                  <c:v>-50.919242344766445</c:v>
                </c:pt>
                <c:pt idx="7">
                  <c:v>-47.871947864454448</c:v>
                </c:pt>
                <c:pt idx="8">
                  <c:v>-46.515022811525959</c:v>
                </c:pt>
                <c:pt idx="9">
                  <c:v>-56.832932011428028</c:v>
                </c:pt>
                <c:pt idx="10">
                  <c:v>-62.176731306137029</c:v>
                </c:pt>
                <c:pt idx="11">
                  <c:v>-70.131788082403787</c:v>
                </c:pt>
                <c:pt idx="12">
                  <c:v>-73.412747182583487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-72.965887012434479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-73.578371466433424</c:v>
                </c:pt>
                <c:pt idx="19">
                  <c:v>-70.049698245525676</c:v>
                </c:pt>
                <c:pt idx="20">
                  <c:v>-76.096296687300935</c:v>
                </c:pt>
                <c:pt idx="21">
                  <c:v>-73.375476646911224</c:v>
                </c:pt>
                <c:pt idx="22">
                  <c:v>-76.007455926126042</c:v>
                </c:pt>
                <c:pt idx="23">
                  <c:v>-76.048555842624168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-76.898841721729454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-79.602800137507458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fr'!$B$3:$AO$3</c:f>
              <c:strCache>
                <c:ptCount val="4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</c:strCache>
            </c:strRef>
          </c:cat>
          <c:val>
            <c:numRef>
              <c:f>'tableau note fr'!$B$14:$AO$14</c:f>
              <c:numCache>
                <c:formatCode>#,##0.0</c:formatCode>
                <c:ptCount val="40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-83.278098478101214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-90.967802162493285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-89.924388392525614</c:v>
                </c:pt>
                <c:pt idx="15">
                  <c:v>-92.495216554148016</c:v>
                </c:pt>
                <c:pt idx="16">
                  <c:v>-91.625316584481325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-91.630328830979295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-84.135715875788705</c:v>
                </c:pt>
                <c:pt idx="26">
                  <c:v>-81.763249669624017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-84.284507159523528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-87.871778057967774</c:v>
                </c:pt>
                <c:pt idx="34">
                  <c:v>-87.672521775530626</c:v>
                </c:pt>
                <c:pt idx="35">
                  <c:v>-87.308587775462996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-82.805018292488953</c:v>
                </c:pt>
                <c:pt idx="39">
                  <c:v>-88.513579156072012</c:v>
                </c:pt>
              </c:numCache>
            </c:numRef>
          </c:val>
        </c:ser>
        <c:marker val="1"/>
        <c:axId val="86468480"/>
        <c:axId val="86470016"/>
      </c:lineChart>
      <c:catAx>
        <c:axId val="8646848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86470016"/>
        <c:crosses val="autoZero"/>
        <c:auto val="1"/>
        <c:lblAlgn val="ctr"/>
        <c:lblOffset val="100"/>
      </c:catAx>
      <c:valAx>
        <c:axId val="8647001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86468480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48178-3337-43E3-8D24-52D399C6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1839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11933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2018-01-16T15:17:00Z</cp:lastPrinted>
  <dcterms:created xsi:type="dcterms:W3CDTF">2018-01-18T10:34:00Z</dcterms:created>
  <dcterms:modified xsi:type="dcterms:W3CDTF">2018-01-18T10:34:00Z</dcterms:modified>
</cp:coreProperties>
</file>