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96703F" w:rsidRDefault="0096703F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E40084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 w:rsidP="00E40084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E4008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)</w:t>
      </w:r>
    </w:p>
    <w:p w:rsidR="009E579A" w:rsidRPr="004671FE" w:rsidRDefault="009E579A" w:rsidP="00E40084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207A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’OCTOBRE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C871A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7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E40084" w:rsidRPr="004671FE" w:rsidRDefault="00E40084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2207A5" w:rsidP="007161A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0,3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hausse de 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7161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7161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7161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1,</w:t>
      </w:r>
      <w:r w:rsidR="007161A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D614E" w:rsidRDefault="00A86934" w:rsidP="004D614E">
      <w:pPr>
        <w:tabs>
          <w:tab w:val="left" w:pos="-720"/>
          <w:tab w:val="left" w:pos="720"/>
          <w:tab w:val="left" w:pos="9000"/>
        </w:tabs>
        <w:bidi w:val="0"/>
        <w:spacing w:line="360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Pr="00C954F8" w:rsidRDefault="009E579A" w:rsidP="002207A5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2207A5">
        <w:rPr>
          <w:rFonts w:ascii="Arial" w:hAnsi="Arial" w:cs="Arial"/>
          <w:sz w:val="24"/>
          <w:szCs w:val="24"/>
          <w:lang w:bidi="ar-MA"/>
        </w:rPr>
        <w:t>’octobre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2207A5">
        <w:rPr>
          <w:rFonts w:ascii="Arial" w:hAnsi="Arial" w:cs="Arial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 de 0</w:t>
      </w:r>
      <w:r w:rsidR="002207A5">
        <w:rPr>
          <w:rFonts w:ascii="Arial" w:hAnsi="Arial" w:cs="Arial"/>
          <w:sz w:val="24"/>
          <w:szCs w:val="24"/>
          <w:lang w:bidi="ar-MA"/>
        </w:rPr>
        <w:t>,1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2207A5">
        <w:rPr>
          <w:rFonts w:ascii="Arial" w:hAnsi="Arial" w:cs="Arial"/>
          <w:sz w:val="24"/>
          <w:szCs w:val="24"/>
          <w:lang w:bidi="ar-MA"/>
        </w:rPr>
        <w:t>diminution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sz w:val="24"/>
          <w:szCs w:val="24"/>
          <w:lang w:bidi="ar-MA"/>
        </w:rPr>
        <w:t>baisse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2207A5">
        <w:rPr>
          <w:rFonts w:ascii="Arial" w:hAnsi="Arial" w:cs="Arial"/>
          <w:sz w:val="24"/>
          <w:szCs w:val="24"/>
          <w:lang w:bidi="ar-MA"/>
        </w:rPr>
        <w:t>0,3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984287">
        <w:rPr>
          <w:rFonts w:ascii="Arial" w:hAnsi="Arial" w:cs="Arial"/>
          <w:sz w:val="24"/>
          <w:szCs w:val="24"/>
          <w:lang w:bidi="ar-MA"/>
        </w:rPr>
        <w:t>de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la hausse de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 0,</w:t>
      </w:r>
      <w:r w:rsidR="002207A5">
        <w:rPr>
          <w:rFonts w:ascii="Arial" w:hAnsi="Arial" w:cs="Arial"/>
          <w:sz w:val="24"/>
          <w:szCs w:val="24"/>
          <w:lang w:bidi="ar-MA"/>
        </w:rPr>
        <w:t>1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4D614E">
      <w:pPr>
        <w:tabs>
          <w:tab w:val="left" w:pos="-720"/>
          <w:tab w:val="left" w:pos="720"/>
          <w:tab w:val="left" w:pos="9000"/>
        </w:tabs>
        <w:bidi w:val="0"/>
        <w:spacing w:line="360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7C7561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sz w:val="24"/>
          <w:szCs w:val="24"/>
          <w:lang w:bidi="ar-MA"/>
        </w:rPr>
        <w:t>baisses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2207A5">
        <w:rPr>
          <w:rFonts w:ascii="Arial" w:hAnsi="Arial" w:cs="Arial"/>
          <w:sz w:val="24"/>
          <w:szCs w:val="24"/>
          <w:lang w:bidi="ar-MA"/>
        </w:rPr>
        <w:t>septembre et octobre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2207A5">
        <w:rPr>
          <w:rFonts w:ascii="Arial" w:hAnsi="Arial" w:cs="Arial"/>
          <w:sz w:val="24"/>
          <w:szCs w:val="24"/>
          <w:lang w:bidi="ar-MA"/>
        </w:rPr>
        <w:t>poissons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2207A5">
        <w:rPr>
          <w:rFonts w:ascii="Arial" w:hAnsi="Arial" w:cs="Arial"/>
          <w:sz w:val="24"/>
          <w:szCs w:val="24"/>
          <w:lang w:bidi="ar-MA"/>
        </w:rPr>
        <w:t>3,9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302A8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2207A5">
        <w:rPr>
          <w:rFonts w:ascii="Arial" w:hAnsi="Arial" w:cs="Arial"/>
          <w:sz w:val="24"/>
          <w:szCs w:val="24"/>
          <w:lang w:bidi="ar-MA"/>
        </w:rPr>
        <w:t>viandes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207A5">
        <w:rPr>
          <w:rFonts w:ascii="Arial" w:hAnsi="Arial" w:cs="Arial"/>
          <w:sz w:val="24"/>
          <w:szCs w:val="24"/>
          <w:lang w:bidi="ar-MA"/>
        </w:rPr>
        <w:t>2,3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2207A5">
        <w:rPr>
          <w:rFonts w:ascii="Arial" w:hAnsi="Arial" w:cs="Arial"/>
          <w:sz w:val="24"/>
          <w:szCs w:val="24"/>
          <w:lang w:bidi="ar-MA"/>
        </w:rPr>
        <w:t>, les « fruit</w:t>
      </w:r>
      <w:r w:rsidR="00D13A2C">
        <w:rPr>
          <w:rFonts w:ascii="Arial" w:hAnsi="Arial" w:cs="Arial"/>
          <w:sz w:val="24"/>
          <w:szCs w:val="24"/>
          <w:lang w:bidi="ar-MA"/>
        </w:rPr>
        <w:t>s » avec 1,</w:t>
      </w:r>
      <w:r w:rsidR="007C7561">
        <w:rPr>
          <w:rFonts w:ascii="Arial" w:hAnsi="Arial" w:cs="Arial"/>
          <w:sz w:val="24"/>
          <w:szCs w:val="24"/>
          <w:lang w:bidi="ar-MA"/>
        </w:rPr>
        <w:t>1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% </w:t>
      </w:r>
      <w:r w:rsidR="007864DE">
        <w:rPr>
          <w:rFonts w:ascii="Arial" w:hAnsi="Arial" w:cs="Arial"/>
          <w:sz w:val="24"/>
          <w:szCs w:val="24"/>
          <w:lang w:bidi="ar-MA"/>
        </w:rPr>
        <w:t>et le « </w:t>
      </w:r>
      <w:r w:rsidR="00302A81">
        <w:rPr>
          <w:rFonts w:ascii="Arial" w:hAnsi="Arial" w:cs="Arial"/>
          <w:sz w:val="24"/>
          <w:szCs w:val="24"/>
          <w:lang w:bidi="ar-MA"/>
        </w:rPr>
        <w:t>café, thé et cacao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2207A5">
        <w:rPr>
          <w:rFonts w:ascii="Arial" w:hAnsi="Arial" w:cs="Arial"/>
          <w:sz w:val="24"/>
          <w:szCs w:val="24"/>
          <w:lang w:bidi="ar-MA"/>
        </w:rPr>
        <w:t>0,</w:t>
      </w:r>
      <w:r w:rsidR="007C7561">
        <w:rPr>
          <w:rFonts w:ascii="Arial" w:hAnsi="Arial" w:cs="Arial"/>
          <w:sz w:val="24"/>
          <w:szCs w:val="24"/>
          <w:lang w:bidi="ar-MA"/>
        </w:rPr>
        <w:t>7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>.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En revanche, les prix ont </w:t>
      </w:r>
      <w:r w:rsidR="00542C79">
        <w:rPr>
          <w:rFonts w:ascii="Arial" w:hAnsi="Arial" w:cs="Arial"/>
          <w:sz w:val="24"/>
          <w:szCs w:val="24"/>
          <w:lang w:bidi="ar-MA"/>
        </w:rPr>
        <w:t>augmenté</w:t>
      </w:r>
      <w:r w:rsidR="002207A5">
        <w:rPr>
          <w:rFonts w:ascii="Arial" w:hAnsi="Arial" w:cs="Arial"/>
          <w:sz w:val="24"/>
          <w:szCs w:val="24"/>
          <w:lang w:bidi="ar-MA"/>
        </w:rPr>
        <w:t xml:space="preserve"> de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 2,2% pour</w:t>
      </w:r>
      <w:r w:rsidR="00D13A2C">
        <w:rPr>
          <w:rFonts w:ascii="Arial" w:hAnsi="Arial" w:cs="Arial"/>
          <w:sz w:val="24"/>
          <w:szCs w:val="24"/>
          <w:lang w:bidi="ar-MA"/>
        </w:rPr>
        <w:t xml:space="preserve"> </w:t>
      </w:r>
      <w:r w:rsidR="00542C79">
        <w:rPr>
          <w:rFonts w:ascii="Arial" w:hAnsi="Arial" w:cs="Arial"/>
          <w:sz w:val="24"/>
          <w:szCs w:val="24"/>
          <w:lang w:bidi="ar-MA"/>
        </w:rPr>
        <w:t>les « légumes », de 1,</w:t>
      </w:r>
      <w:r w:rsidR="007C7561">
        <w:rPr>
          <w:rFonts w:ascii="Arial" w:hAnsi="Arial" w:cs="Arial"/>
          <w:sz w:val="24"/>
          <w:szCs w:val="24"/>
          <w:lang w:bidi="ar-MA"/>
        </w:rPr>
        <w:t>9</w:t>
      </w:r>
      <w:r w:rsidR="00542C79">
        <w:rPr>
          <w:rFonts w:ascii="Arial" w:hAnsi="Arial" w:cs="Arial"/>
          <w:sz w:val="24"/>
          <w:szCs w:val="24"/>
          <w:lang w:bidi="ar-MA"/>
        </w:rPr>
        <w:t xml:space="preserve">% pour les « huiles et graisses » et de 0,3% pour le « lait, fromage et œufs ». </w:t>
      </w:r>
      <w:r w:rsidR="00D13A2C">
        <w:rPr>
          <w:rFonts w:ascii="Arial" w:hAnsi="Arial" w:cs="Arial"/>
          <w:sz w:val="24"/>
          <w:szCs w:val="24"/>
          <w:lang w:bidi="ar-MA"/>
        </w:rPr>
        <w:t>P</w:t>
      </w:r>
      <w:r w:rsidR="00F10E07">
        <w:rPr>
          <w:rFonts w:ascii="Arial" w:hAnsi="Arial" w:cs="Arial"/>
          <w:sz w:val="24"/>
          <w:szCs w:val="24"/>
          <w:lang w:bidi="ar-MA"/>
        </w:rPr>
        <w:t>our les produits non alimentaires, l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hausse</w:t>
      </w:r>
      <w:r w:rsidR="008F4B00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CB31B4">
        <w:rPr>
          <w:rFonts w:ascii="Arial" w:hAnsi="Arial" w:cs="Arial"/>
          <w:sz w:val="24"/>
          <w:szCs w:val="24"/>
          <w:lang w:bidi="ar-MA"/>
        </w:rPr>
        <w:t>concerné</w:t>
      </w:r>
      <w:r w:rsidR="00F10E07">
        <w:rPr>
          <w:rFonts w:ascii="Arial" w:hAnsi="Arial" w:cs="Arial"/>
          <w:sz w:val="24"/>
          <w:szCs w:val="24"/>
          <w:lang w:bidi="ar-MA"/>
        </w:rPr>
        <w:t> 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principalement </w:t>
      </w:r>
      <w:r w:rsidR="00F10E07">
        <w:rPr>
          <w:rFonts w:ascii="Arial" w:hAnsi="Arial" w:cs="Arial"/>
          <w:sz w:val="24"/>
          <w:szCs w:val="24"/>
          <w:lang w:bidi="ar-MA"/>
        </w:rPr>
        <w:t>les « carburant</w:t>
      </w:r>
      <w:r w:rsidR="00490E21">
        <w:rPr>
          <w:rFonts w:ascii="Arial" w:hAnsi="Arial" w:cs="Arial"/>
          <w:sz w:val="24"/>
          <w:szCs w:val="24"/>
          <w:lang w:bidi="ar-MA"/>
        </w:rPr>
        <w:t>s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835736">
        <w:rPr>
          <w:rFonts w:ascii="Arial" w:hAnsi="Arial" w:cs="Arial"/>
          <w:sz w:val="24"/>
          <w:szCs w:val="24"/>
          <w:lang w:bidi="ar-MA"/>
        </w:rPr>
        <w:t>0,9%.</w:t>
      </w:r>
    </w:p>
    <w:p w:rsidR="000B6311" w:rsidRPr="004D614E" w:rsidRDefault="000B6311" w:rsidP="004D614E">
      <w:pPr>
        <w:tabs>
          <w:tab w:val="left" w:pos="-720"/>
          <w:tab w:val="left" w:pos="720"/>
          <w:tab w:val="left" w:pos="9000"/>
        </w:tabs>
        <w:bidi w:val="0"/>
        <w:spacing w:line="360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A93AA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835736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835736">
        <w:rPr>
          <w:rFonts w:ascii="Arial" w:hAnsi="Arial" w:cs="Arial"/>
          <w:sz w:val="24"/>
          <w:szCs w:val="24"/>
          <w:lang w:bidi="ar-MA"/>
        </w:rPr>
        <w:t>Settat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835736">
        <w:rPr>
          <w:rFonts w:ascii="Arial" w:hAnsi="Arial" w:cs="Arial"/>
          <w:sz w:val="24"/>
          <w:szCs w:val="24"/>
          <w:lang w:bidi="ar-MA"/>
        </w:rPr>
        <w:t>0,8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835736">
        <w:rPr>
          <w:rFonts w:ascii="Arial" w:hAnsi="Arial" w:cs="Arial"/>
          <w:sz w:val="24"/>
          <w:szCs w:val="24"/>
          <w:lang w:bidi="ar-MA"/>
        </w:rPr>
        <w:t>Al-Hoceima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835736">
        <w:rPr>
          <w:rFonts w:ascii="Arial" w:hAnsi="Arial" w:cs="Arial"/>
          <w:sz w:val="24"/>
          <w:szCs w:val="24"/>
          <w:lang w:bidi="ar-MA"/>
        </w:rPr>
        <w:t>0,5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A93AAE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Casablanca et Agadir avec 0,4%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835736">
        <w:rPr>
          <w:rFonts w:ascii="Arial" w:hAnsi="Arial" w:cs="Arial"/>
          <w:sz w:val="24"/>
          <w:szCs w:val="24"/>
          <w:lang w:bidi="ar-MA"/>
        </w:rPr>
        <w:t>Kénitra, Tétouan et Béni-Mellal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835736">
        <w:rPr>
          <w:rFonts w:ascii="Arial" w:hAnsi="Arial" w:cs="Arial"/>
          <w:sz w:val="24"/>
          <w:szCs w:val="24"/>
          <w:lang w:bidi="ar-MA"/>
        </w:rPr>
        <w:t>0,3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%.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835736">
        <w:rPr>
          <w:rFonts w:ascii="Arial" w:hAnsi="Arial" w:cs="Arial"/>
          <w:sz w:val="24"/>
          <w:szCs w:val="24"/>
          <w:lang w:bidi="ar-MA"/>
        </w:rPr>
        <w:t>les hausses les plus importantes 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E75005">
        <w:rPr>
          <w:rFonts w:ascii="Arial" w:hAnsi="Arial" w:cs="Arial"/>
          <w:sz w:val="24"/>
          <w:szCs w:val="24"/>
          <w:lang w:bidi="ar-MA"/>
        </w:rPr>
        <w:t>e</w:t>
      </w:r>
      <w:r w:rsidR="00835736">
        <w:rPr>
          <w:rFonts w:ascii="Arial" w:hAnsi="Arial" w:cs="Arial"/>
          <w:sz w:val="24"/>
          <w:szCs w:val="24"/>
          <w:lang w:bidi="ar-MA"/>
        </w:rPr>
        <w:t>s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à </w:t>
      </w:r>
      <w:r w:rsidR="00835736">
        <w:rPr>
          <w:rFonts w:ascii="Arial" w:hAnsi="Arial" w:cs="Arial"/>
          <w:sz w:val="24"/>
          <w:szCs w:val="24"/>
          <w:lang w:bidi="ar-MA"/>
        </w:rPr>
        <w:t>Guelmim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0,</w:t>
      </w:r>
      <w:r w:rsidR="00835736">
        <w:rPr>
          <w:rFonts w:ascii="Arial" w:hAnsi="Arial" w:cs="Arial"/>
          <w:sz w:val="24"/>
          <w:szCs w:val="24"/>
          <w:lang w:bidi="ar-MA"/>
        </w:rPr>
        <w:t>9</w:t>
      </w:r>
      <w:r w:rsidR="00E75005">
        <w:rPr>
          <w:rFonts w:ascii="Arial" w:hAnsi="Arial" w:cs="Arial"/>
          <w:sz w:val="24"/>
          <w:szCs w:val="24"/>
          <w:lang w:bidi="ar-MA"/>
        </w:rPr>
        <w:t>%</w:t>
      </w:r>
      <w:r w:rsidR="00835736">
        <w:rPr>
          <w:rFonts w:ascii="Arial" w:hAnsi="Arial" w:cs="Arial"/>
          <w:sz w:val="24"/>
          <w:szCs w:val="24"/>
          <w:lang w:bidi="ar-MA"/>
        </w:rPr>
        <w:t>, à Safi avec 0,</w:t>
      </w:r>
      <w:r w:rsidR="0094011C">
        <w:rPr>
          <w:rFonts w:ascii="Arial" w:hAnsi="Arial" w:cs="Arial"/>
          <w:sz w:val="24"/>
          <w:szCs w:val="24"/>
          <w:lang w:bidi="ar-MA"/>
        </w:rPr>
        <w:t>4</w:t>
      </w:r>
      <w:r w:rsidR="00835736">
        <w:rPr>
          <w:rFonts w:ascii="Arial" w:hAnsi="Arial" w:cs="Arial"/>
          <w:sz w:val="24"/>
          <w:szCs w:val="24"/>
          <w:lang w:bidi="ar-MA"/>
        </w:rPr>
        <w:t>%, à Oujda avec 0,3% et à Fès et Tanger avec 0,2%</w:t>
      </w:r>
      <w:r w:rsidR="00C20123">
        <w:rPr>
          <w:rFonts w:ascii="Arial" w:hAnsi="Arial" w:cs="Arial"/>
          <w:sz w:val="24"/>
          <w:szCs w:val="24"/>
          <w:lang w:bidi="ar-MA"/>
        </w:rPr>
        <w:t>.</w:t>
      </w:r>
    </w:p>
    <w:p w:rsidR="00C12E6F" w:rsidRDefault="00C12E6F" w:rsidP="004D614E">
      <w:pPr>
        <w:tabs>
          <w:tab w:val="left" w:pos="-720"/>
          <w:tab w:val="left" w:pos="720"/>
          <w:tab w:val="left" w:pos="9000"/>
        </w:tabs>
        <w:bidi w:val="0"/>
        <w:spacing w:line="360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83573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E75005">
        <w:rPr>
          <w:rFonts w:ascii="Arial" w:hAnsi="Arial" w:cs="Arial"/>
          <w:sz w:val="24"/>
          <w:szCs w:val="24"/>
          <w:lang w:bidi="ar-MA"/>
        </w:rPr>
        <w:t>0</w:t>
      </w:r>
      <w:r w:rsidR="004A4C50">
        <w:rPr>
          <w:rFonts w:ascii="Arial" w:hAnsi="Arial" w:cs="Arial"/>
          <w:sz w:val="24"/>
          <w:szCs w:val="24"/>
          <w:lang w:bidi="ar-MA"/>
        </w:rPr>
        <w:t>,</w:t>
      </w:r>
      <w:r w:rsidR="00835736">
        <w:rPr>
          <w:rFonts w:ascii="Arial" w:hAnsi="Arial" w:cs="Arial"/>
          <w:sz w:val="24"/>
          <w:szCs w:val="24"/>
          <w:lang w:bidi="ar-MA"/>
        </w:rPr>
        <w:t>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835736">
        <w:rPr>
          <w:rFonts w:ascii="Arial" w:hAnsi="Arial" w:cs="Arial"/>
          <w:sz w:val="24"/>
          <w:szCs w:val="24"/>
          <w:lang w:bidi="ar-MA"/>
        </w:rPr>
        <w:t>d’octobre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107566">
        <w:rPr>
          <w:rFonts w:ascii="Arial" w:hAnsi="Arial" w:cs="Arial"/>
          <w:sz w:val="24"/>
          <w:szCs w:val="24"/>
          <w:lang w:bidi="ar-MA"/>
        </w:rPr>
        <w:t xml:space="preserve">non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E75005">
        <w:rPr>
          <w:rFonts w:ascii="Arial" w:hAnsi="Arial" w:cs="Arial"/>
          <w:sz w:val="24"/>
          <w:szCs w:val="24"/>
          <w:lang w:bidi="ar-MA"/>
        </w:rPr>
        <w:t>1</w:t>
      </w:r>
      <w:r w:rsidR="004A4C50">
        <w:rPr>
          <w:rFonts w:ascii="Arial" w:hAnsi="Arial" w:cs="Arial"/>
          <w:sz w:val="24"/>
          <w:szCs w:val="24"/>
          <w:lang w:bidi="ar-MA"/>
        </w:rPr>
        <w:t>,</w:t>
      </w:r>
      <w:r w:rsidR="00E75005">
        <w:rPr>
          <w:rFonts w:ascii="Arial" w:hAnsi="Arial" w:cs="Arial"/>
          <w:sz w:val="24"/>
          <w:szCs w:val="24"/>
          <w:lang w:bidi="ar-MA"/>
        </w:rPr>
        <w:t>3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E75005">
        <w:rPr>
          <w:rFonts w:ascii="Arial" w:hAnsi="Arial" w:cs="Arial"/>
          <w:sz w:val="24"/>
          <w:szCs w:val="24"/>
          <w:lang w:bidi="ar-MA"/>
        </w:rPr>
        <w:t xml:space="preserve">la baisse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37439B">
        <w:rPr>
          <w:rFonts w:ascii="Arial" w:hAnsi="Arial" w:cs="Arial"/>
          <w:sz w:val="24"/>
          <w:szCs w:val="24"/>
          <w:lang w:bidi="ar-MA"/>
        </w:rPr>
        <w:t>0</w:t>
      </w:r>
      <w:r w:rsidR="00835736">
        <w:rPr>
          <w:rFonts w:ascii="Arial" w:hAnsi="Arial" w:cs="Arial"/>
          <w:sz w:val="24"/>
          <w:szCs w:val="24"/>
          <w:lang w:bidi="ar-MA"/>
        </w:rPr>
        <w:t>,2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37439B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835736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restaurants et hôtels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4D614E">
      <w:pPr>
        <w:tabs>
          <w:tab w:val="left" w:pos="-720"/>
          <w:tab w:val="left" w:pos="720"/>
          <w:tab w:val="left" w:pos="9000"/>
        </w:tabs>
        <w:bidi w:val="0"/>
        <w:spacing w:line="360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67306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835736">
        <w:rPr>
          <w:rFonts w:ascii="Arial" w:hAnsi="Arial" w:cs="Arial"/>
          <w:sz w:val="24"/>
          <w:szCs w:val="24"/>
          <w:lang w:bidi="ar-MA"/>
        </w:rPr>
        <w:t>d’octobre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FE40E3">
        <w:rPr>
          <w:rFonts w:ascii="Arial" w:hAnsi="Arial" w:cs="Arial"/>
          <w:sz w:val="24"/>
          <w:szCs w:val="24"/>
          <w:lang w:bidi="ar-MA"/>
        </w:rPr>
        <w:t>baisse</w:t>
      </w:r>
      <w:r w:rsidR="001D1D06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FE40E3">
        <w:rPr>
          <w:rFonts w:ascii="Arial" w:hAnsi="Arial" w:cs="Arial"/>
          <w:sz w:val="24"/>
          <w:szCs w:val="24"/>
          <w:lang w:bidi="ar-MA"/>
        </w:rPr>
        <w:t>3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835736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4C44EB">
        <w:rPr>
          <w:rFonts w:ascii="Arial" w:hAnsi="Arial" w:cs="Arial"/>
          <w:sz w:val="24"/>
          <w:szCs w:val="24"/>
          <w:lang w:bidi="ar-MA"/>
        </w:rPr>
        <w:t>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FE40E3">
        <w:rPr>
          <w:rFonts w:ascii="Arial" w:hAnsi="Arial" w:cs="Arial"/>
          <w:sz w:val="24"/>
          <w:szCs w:val="24"/>
          <w:lang w:bidi="ar-MA"/>
        </w:rPr>
        <w:t xml:space="preserve">une hausse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FE40E3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835736">
        <w:rPr>
          <w:rFonts w:ascii="Arial" w:hAnsi="Arial" w:cs="Arial"/>
          <w:sz w:val="24"/>
          <w:szCs w:val="24"/>
          <w:lang w:bidi="ar-MA"/>
        </w:rPr>
        <w:t>d’octobre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C871A5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00224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00224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AD0B44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AD0B44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D75BB2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75BB2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75BB2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75BB2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002249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dix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002249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AD0B44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AD0B44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lang w:bidi="ar-MA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D75BB2" w:rsidRPr="00402008" w:rsidTr="00E4008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D75BB2" w:rsidRPr="00402008" w:rsidTr="00E40084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D75BB2" w:rsidRPr="00402008" w:rsidTr="00E40084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75BB2" w:rsidRPr="00402008" w:rsidTr="00E40084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703CB8" w:rsidRPr="00DB00D9" w:rsidRDefault="00703CB8" w:rsidP="00E40084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002249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AD0B4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dix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002249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AD0B44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AD0B44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871A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0224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D75BB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75BB2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75BB2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Pr="00402008" w:rsidRDefault="00D75BB2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5BB2" w:rsidRDefault="00D75BB2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E40084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2D9" w:rsidRDefault="00F442D9">
      <w:pPr>
        <w:jc w:val="right"/>
      </w:pPr>
      <w:r>
        <w:separator/>
      </w:r>
    </w:p>
  </w:endnote>
  <w:endnote w:type="continuationSeparator" w:id="0">
    <w:p w:rsidR="00F442D9" w:rsidRDefault="00F442D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2D9" w:rsidRDefault="00F442D9">
      <w:pPr>
        <w:jc w:val="right"/>
      </w:pPr>
      <w:r>
        <w:separator/>
      </w:r>
    </w:p>
  </w:footnote>
  <w:footnote w:type="continuationSeparator" w:id="0">
    <w:p w:rsidR="00F442D9" w:rsidRDefault="00F442D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249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AB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14E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5736"/>
    <w:rsid w:val="00836175"/>
    <w:rsid w:val="00837511"/>
    <w:rsid w:val="00837CFE"/>
    <w:rsid w:val="008421E5"/>
    <w:rsid w:val="00842948"/>
    <w:rsid w:val="00843FA9"/>
    <w:rsid w:val="00844F9B"/>
    <w:rsid w:val="0084584A"/>
    <w:rsid w:val="008468E2"/>
    <w:rsid w:val="0085055E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03F"/>
    <w:rsid w:val="009671C2"/>
    <w:rsid w:val="0097458F"/>
    <w:rsid w:val="009758D0"/>
    <w:rsid w:val="00976561"/>
    <w:rsid w:val="009770CE"/>
    <w:rsid w:val="009805E0"/>
    <w:rsid w:val="009807A3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2DD5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0041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084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7D50"/>
    <w:rsid w:val="00E7142D"/>
    <w:rsid w:val="00E72948"/>
    <w:rsid w:val="00E73F7E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06B7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42D9"/>
    <w:rsid w:val="00F5094E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052E-4B31-427D-A051-098711BD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2017-11-14T11:03:00Z</cp:lastPrinted>
  <dcterms:created xsi:type="dcterms:W3CDTF">2017-11-21T22:39:00Z</dcterms:created>
  <dcterms:modified xsi:type="dcterms:W3CDTF">2017-11-21T22:53:00Z</dcterms:modified>
</cp:coreProperties>
</file>