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2121D7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33.05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4021873" r:id="rId7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F58BF" w:rsidRDefault="001644D1" w:rsidP="00AF58BF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A2EC2" w:rsidRPr="00AF58BF" w:rsidRDefault="006A2EC2" w:rsidP="00AF58BF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 اخبارية للمندوبية السامية للتخطيط</w:t>
      </w:r>
      <w:r w:rsidR="00AF58BF" w:rsidRPr="00AF58BF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br/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بمناسبة اليوم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للشباب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AF58BF" w:rsidRPr="00AF58BF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12 غشت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2017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</w:p>
    <w:p w:rsidR="006A2EC2" w:rsidRPr="00AF58BF" w:rsidRDefault="00696132" w:rsidP="00A340B3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مناسبة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اليوم العالمي للشباب، تقدم المندوبية السامية للتخطيط بعض الجوانب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السوسيو-ديمغرافية والاقتصادية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="006A2EC2" w:rsidRPr="00AF58BF">
        <w:rPr>
          <w:rFonts w:ascii="Simplified Arabic" w:hAnsi="Simplified Arabic" w:cs="Simplified Arabic"/>
          <w:color w:val="818181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بالشباب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غربي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40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وذلك حسب معطيات ا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لاحصاء العام للسكان والسكنى لسنة 2014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.</w:t>
      </w:r>
    </w:p>
    <w:p w:rsidR="006A2EC2" w:rsidRPr="00AF58BF" w:rsidRDefault="006A2EC2" w:rsidP="00081E96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يمثل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تتراوح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أعمارهم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ما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يقرب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خمس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سكان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المغرب سنة 2014، حيث انخفض عددهم من 6,09 مليون شخص سنة 2004، إلى حوالي 6,03 مليون شخص سنة 2014، أي </w:t>
      </w:r>
      <w:r w:rsidR="00081E96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081E96" w:rsidRPr="00AF58BF">
        <w:rPr>
          <w:rFonts w:ascii="Simplified Arabic" w:hAnsi="Simplified Arabic" w:cs="Simplified Arabic" w:hint="cs"/>
          <w:sz w:val="28"/>
          <w:szCs w:val="28"/>
          <w:rtl/>
        </w:rPr>
        <w:t>انخفاض</w:t>
      </w:r>
      <w:r w:rsidR="00081E96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يعادل 1,0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خلال هذه الفترة</w:t>
      </w:r>
      <w:r w:rsidR="00081E9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81E96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49,9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ذكور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50,1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إناث</w:t>
      </w:r>
      <w:r w:rsidRPr="00AF58BF">
        <w:rPr>
          <w:rFonts w:ascii="Simplified Arabic" w:hAnsi="Simplified Arabic" w:cs="Simplified Arabic"/>
          <w:sz w:val="28"/>
          <w:szCs w:val="28"/>
        </w:rPr>
        <w:t>.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58,9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يعيشون بالوسط الحضري مقابل 40,1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القروي. </w:t>
      </w:r>
    </w:p>
    <w:p w:rsidR="006A2EC2" w:rsidRPr="00AF58BF" w:rsidRDefault="006A2EC2" w:rsidP="00562202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تأوي جهة "الدار البيضاء – سطات"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 xml:space="preserve">حوالي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خمس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،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أي بنسبة ت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قدر 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19,1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.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تأتي </w:t>
      </w:r>
      <w:r w:rsidR="00562202" w:rsidRPr="00AF58BF">
        <w:rPr>
          <w:rFonts w:ascii="Simplified Arabic" w:hAnsi="Simplified Arabic" w:cs="Simplified Arabic"/>
          <w:sz w:val="28"/>
          <w:szCs w:val="28"/>
          <w:rtl/>
        </w:rPr>
        <w:t xml:space="preserve">في المرتبة الثانية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جهة "مراكش –آسفي" (13,5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)، تليها جهة "الرباط-سلا-القنيطرة" (13,2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)، ثم جهة "فاس – مكناس" (12,6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). من ناحية أخرى، سجلت جهات "كلميم - واد نون" و "العيون -  الساقية الحمراء" و "الداخلة - وادي الذهب"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 xml:space="preserve">أدنى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نسب من شباب هذه الفئة العمرية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، وهي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1,3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و 1,1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و 0,3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التوالي.</w:t>
      </w:r>
    </w:p>
    <w:p w:rsidR="006A2EC2" w:rsidRPr="00AF58BF" w:rsidRDefault="006A2EC2" w:rsidP="00430C11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ارتفعت نسبة الشباب المتزوجين من 14,0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 إلى 16,6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2014.</w:t>
      </w:r>
      <w:r w:rsidR="00430C11">
        <w:rPr>
          <w:rFonts w:ascii="Simplified Arabic" w:hAnsi="Simplified Arabic" w:cs="Simplified Arabic" w:hint="cs"/>
          <w:sz w:val="28"/>
          <w:szCs w:val="28"/>
          <w:rtl/>
        </w:rPr>
        <w:t xml:space="preserve"> ضمن هذه الفئة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29,2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فتيات </w:t>
      </w:r>
      <w:r w:rsidR="00A07E8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الفئة العمرية سبق لهن الزواج</w:t>
      </w:r>
      <w:r w:rsidR="00430C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، مقابل 3,8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الذكور.</w:t>
      </w:r>
    </w:p>
    <w:p w:rsidR="006A2EC2" w:rsidRPr="00AF58BF" w:rsidRDefault="00430C11" w:rsidP="00245139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بصفة 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 يبقى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الشباب أقل عرضة لظاهرة الأمية، م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وجود تفاوتات حسب الجنس ومكان الإقامة. في سنة 2014، بلغ معدل الأمية لدى الشباب 11,0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الصعيد الوطني، مقابل32,2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بالنسبة لمجموع سكان المغرب. 14,8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الفتيات أميات مقابل 7,2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الشباب الذكور. بلغ هذا المعدل 4,6% بالوسط الحضري مقابل 20,1% بالوسط القروي. يتقلص فارق الأمية بين الذكور والإناث بشكل ملحوظ عند الانتقال من الوسط القروي إلى الوسط الحضري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، حيث يصل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080F" w:rsidRPr="00AF58BF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r w:rsidR="002451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513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15 نقطة و 2,8 نقطة.</w:t>
      </w:r>
    </w:p>
    <w:p w:rsidR="006A2EC2" w:rsidRPr="00AF58BF" w:rsidRDefault="006A2EC2" w:rsidP="00B1140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الجهات، تتراوح معدلات الأمية لدى الشباب 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الفئة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العمرية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بين 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، 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جهة "العيون -  الساقية الحمراء"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13,3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جهة "بني ملال - خنيفرة".</w:t>
      </w:r>
    </w:p>
    <w:p w:rsidR="006A2EC2" w:rsidRPr="00AF58BF" w:rsidRDefault="006A2EC2" w:rsidP="00245139">
      <w:pPr>
        <w:keepLines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lastRenderedPageBreak/>
        <w:t>10,1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 الشباب لا يتوفرون على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أي 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مستوى تعليمي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2014، مقابل 28,8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2004. 24,8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يتوفرون على مستوى التعليم الابتدائي (24,4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29,6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التعليم الثانوي الإعدادي (25,9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24,7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التعليم الثانوي التأهيلي(14,6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و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أخيرا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10,0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يتوفرون على مستوى التعليم العالي (5,0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E004B8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في سنة 2014، بلغت نسبة الشباب الذين استفادوا من تكوين على مستوى التعليم الثانوي </w:t>
      </w:r>
      <w:r w:rsidR="00E004B8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 العالي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69,5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(مقابل 52,1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 و 59,0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(مقابل 39,1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2004). تمثل نسبة الفتيات اللاتي لا يتوفرن على مستوى تعليمي 14,0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مقاب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ل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6,1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سنة 2014،</w:t>
      </w:r>
      <w:r w:rsidR="00E004B8" w:rsidRPr="00E004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39,1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18,1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2004. وبالنسبة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للتعليم الابتدائي، فقد بلغت هذه النسبة 22,9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الذكور(27,4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26,8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(21,5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4B0BA2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4,3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الشباب الذين لا يتوفرون على مستوى تعليمي يعيشون بالوسط الحضري (13,1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 مقابل 18,4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 (46,8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</w:t>
      </w:r>
      <w:r w:rsidR="00B45479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أن حوالي ثلث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يعيشون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بالمدن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لهم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الثانوي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التأهيلي (22,5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مقابل 11,8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5479">
        <w:rPr>
          <w:rFonts w:ascii="Simplified Arabic" w:hAnsi="Simplified Arabic" w:cs="Simplified Arabic" w:hint="cs"/>
          <w:sz w:val="28"/>
          <w:szCs w:val="28"/>
          <w:rtl/>
        </w:rPr>
        <w:t xml:space="preserve">من شباب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المناطق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القروية (5,4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3,7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فقط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من الشباب الذين 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يعيشون بالوسط القروي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يتوفرون على مستوى التعليم العالي (1,6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14,3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الحضري (7,8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E204E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تراجع معدل نشاط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تتراوح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أعمارهم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خلال الفترة 2004-2014. حيث انتقل من 47,0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إلى 35,2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. بلغ هذا المعدل 38,6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 (53,0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32,8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الحضري (41,9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كما بلغ 52,6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(64,4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17,9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(30,4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C9053B" w:rsidP="00C9053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بلغ</w:t>
      </w:r>
      <w:r w:rsidR="00245139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معد</w:t>
      </w:r>
      <w:r>
        <w:rPr>
          <w:rFonts w:ascii="Simplified Arabic" w:hAnsi="Simplified Arabic" w:cs="Simplified Arabic" w:hint="cs"/>
          <w:sz w:val="28"/>
          <w:szCs w:val="28"/>
          <w:rtl/>
        </w:rPr>
        <w:t>لات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النشاط بكل من جهتي "طنجة - تطوان - الحسيمة" و "الداخلة - وادي الذهب"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42,2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و 41,6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التوالي</w:t>
      </w:r>
      <w:r w:rsidR="00B618C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618C9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تجاوز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المعدل الوطني لهذه الفئة العمرية و الذي يقدر 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35,2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. في حين سجلت جهات "بني ملال – خنيفرة" و "الدار البيضاء– سطات" و "فاس – مكناس" و "الرباط - سلا – القنيطرة" و "الشرق" و "مراكش - آسفي" مستويات قريبة من المعدل الوطني. من جهة أخرى، سجلت جهات "العيون -  الساقية الحمراء" (32,5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"سوس – ماسة" (29,7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"درعة – تافيلالت" (28,2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"كلميم - واد نون" (26,3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أدنى معدلات نشاط الشباب.</w:t>
      </w:r>
    </w:p>
    <w:p w:rsidR="003101D1" w:rsidRPr="00AF58BF" w:rsidRDefault="006E13FF" w:rsidP="006E13FF">
      <w:pPr>
        <w:autoSpaceDE w:val="0"/>
        <w:autoSpaceDN w:val="0"/>
        <w:bidi/>
        <w:adjustRightInd w:val="0"/>
        <w:spacing w:before="240" w:after="240" w:line="360" w:lineRule="exact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</w:t>
      </w:r>
    </w:p>
    <w:sectPr w:rsidR="003101D1" w:rsidRPr="00AF58BF" w:rsidSect="001162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79" w:rsidRDefault="00D03B79" w:rsidP="00A01B4E">
      <w:pPr>
        <w:spacing w:after="0" w:line="240" w:lineRule="auto"/>
      </w:pPr>
      <w:r>
        <w:separator/>
      </w:r>
    </w:p>
  </w:endnote>
  <w:endnote w:type="continuationSeparator" w:id="0">
    <w:p w:rsidR="00D03B79" w:rsidRDefault="00D03B79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2121D7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D03B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79" w:rsidRDefault="00D03B79" w:rsidP="00A01B4E">
      <w:pPr>
        <w:spacing w:after="0" w:line="240" w:lineRule="auto"/>
      </w:pPr>
      <w:r>
        <w:separator/>
      </w:r>
    </w:p>
  </w:footnote>
  <w:footnote w:type="continuationSeparator" w:id="0">
    <w:p w:rsidR="00D03B79" w:rsidRDefault="00D03B79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598"/>
    <w:rsid w:val="00030909"/>
    <w:rsid w:val="00041715"/>
    <w:rsid w:val="00042862"/>
    <w:rsid w:val="000678E2"/>
    <w:rsid w:val="00070E45"/>
    <w:rsid w:val="00074386"/>
    <w:rsid w:val="00081E96"/>
    <w:rsid w:val="00090AAD"/>
    <w:rsid w:val="000927B4"/>
    <w:rsid w:val="0009413B"/>
    <w:rsid w:val="000A2187"/>
    <w:rsid w:val="000C0E72"/>
    <w:rsid w:val="000C5DAA"/>
    <w:rsid w:val="000F0B13"/>
    <w:rsid w:val="000F14DF"/>
    <w:rsid w:val="00106D9C"/>
    <w:rsid w:val="001162EA"/>
    <w:rsid w:val="00137F95"/>
    <w:rsid w:val="00150DA9"/>
    <w:rsid w:val="00151336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2121D7"/>
    <w:rsid w:val="00213853"/>
    <w:rsid w:val="002327DE"/>
    <w:rsid w:val="00245139"/>
    <w:rsid w:val="00252E6B"/>
    <w:rsid w:val="002615D5"/>
    <w:rsid w:val="00271D92"/>
    <w:rsid w:val="00297119"/>
    <w:rsid w:val="002A336A"/>
    <w:rsid w:val="002A585B"/>
    <w:rsid w:val="002B3EAB"/>
    <w:rsid w:val="002B7FD0"/>
    <w:rsid w:val="002D08EC"/>
    <w:rsid w:val="003101D1"/>
    <w:rsid w:val="00311577"/>
    <w:rsid w:val="00315318"/>
    <w:rsid w:val="00344CAD"/>
    <w:rsid w:val="00387365"/>
    <w:rsid w:val="003A53FD"/>
    <w:rsid w:val="003D1BF4"/>
    <w:rsid w:val="00413150"/>
    <w:rsid w:val="00415EFB"/>
    <w:rsid w:val="00430C11"/>
    <w:rsid w:val="00437232"/>
    <w:rsid w:val="00440F54"/>
    <w:rsid w:val="004573B7"/>
    <w:rsid w:val="00477D6A"/>
    <w:rsid w:val="004B0BA2"/>
    <w:rsid w:val="004B572B"/>
    <w:rsid w:val="004E467D"/>
    <w:rsid w:val="004F5DB7"/>
    <w:rsid w:val="00521FCF"/>
    <w:rsid w:val="00536625"/>
    <w:rsid w:val="00541C23"/>
    <w:rsid w:val="0055727A"/>
    <w:rsid w:val="00562202"/>
    <w:rsid w:val="00563964"/>
    <w:rsid w:val="00585FB5"/>
    <w:rsid w:val="00596B2A"/>
    <w:rsid w:val="005A7990"/>
    <w:rsid w:val="005B1FE7"/>
    <w:rsid w:val="005B3EA1"/>
    <w:rsid w:val="00624623"/>
    <w:rsid w:val="00625497"/>
    <w:rsid w:val="0062790A"/>
    <w:rsid w:val="006547AC"/>
    <w:rsid w:val="0067354F"/>
    <w:rsid w:val="00684E53"/>
    <w:rsid w:val="00692936"/>
    <w:rsid w:val="00696132"/>
    <w:rsid w:val="0069645D"/>
    <w:rsid w:val="006A2EC2"/>
    <w:rsid w:val="006B5EA6"/>
    <w:rsid w:val="006B687B"/>
    <w:rsid w:val="006B7A1B"/>
    <w:rsid w:val="006C7296"/>
    <w:rsid w:val="006E13FF"/>
    <w:rsid w:val="006F473D"/>
    <w:rsid w:val="006F4D57"/>
    <w:rsid w:val="00727FE4"/>
    <w:rsid w:val="007503CE"/>
    <w:rsid w:val="00753F0C"/>
    <w:rsid w:val="00755401"/>
    <w:rsid w:val="00775992"/>
    <w:rsid w:val="007B43F6"/>
    <w:rsid w:val="007C235F"/>
    <w:rsid w:val="007C290F"/>
    <w:rsid w:val="007C60FC"/>
    <w:rsid w:val="007D06BF"/>
    <w:rsid w:val="007D126F"/>
    <w:rsid w:val="007D253D"/>
    <w:rsid w:val="0080080F"/>
    <w:rsid w:val="00804678"/>
    <w:rsid w:val="00822026"/>
    <w:rsid w:val="0083615A"/>
    <w:rsid w:val="008447E1"/>
    <w:rsid w:val="00875C57"/>
    <w:rsid w:val="00882762"/>
    <w:rsid w:val="00885819"/>
    <w:rsid w:val="008C08E3"/>
    <w:rsid w:val="008C47BD"/>
    <w:rsid w:val="008F71F2"/>
    <w:rsid w:val="0090286A"/>
    <w:rsid w:val="00905CBC"/>
    <w:rsid w:val="00935B48"/>
    <w:rsid w:val="00963AFB"/>
    <w:rsid w:val="00973FC9"/>
    <w:rsid w:val="009926B2"/>
    <w:rsid w:val="009A3E2F"/>
    <w:rsid w:val="009B2285"/>
    <w:rsid w:val="009C2B55"/>
    <w:rsid w:val="00A01B4E"/>
    <w:rsid w:val="00A04E3A"/>
    <w:rsid w:val="00A054C1"/>
    <w:rsid w:val="00A057A4"/>
    <w:rsid w:val="00A07E81"/>
    <w:rsid w:val="00A218D1"/>
    <w:rsid w:val="00A24D61"/>
    <w:rsid w:val="00A340B3"/>
    <w:rsid w:val="00A46D58"/>
    <w:rsid w:val="00A63066"/>
    <w:rsid w:val="00A66842"/>
    <w:rsid w:val="00A7233E"/>
    <w:rsid w:val="00A76190"/>
    <w:rsid w:val="00A872BC"/>
    <w:rsid w:val="00A932AD"/>
    <w:rsid w:val="00AA2420"/>
    <w:rsid w:val="00AA5850"/>
    <w:rsid w:val="00AB0915"/>
    <w:rsid w:val="00AB440C"/>
    <w:rsid w:val="00AD439E"/>
    <w:rsid w:val="00AD5DF9"/>
    <w:rsid w:val="00AD6488"/>
    <w:rsid w:val="00AD7375"/>
    <w:rsid w:val="00AF58BF"/>
    <w:rsid w:val="00B1140B"/>
    <w:rsid w:val="00B305E4"/>
    <w:rsid w:val="00B36ACD"/>
    <w:rsid w:val="00B4347F"/>
    <w:rsid w:val="00B45479"/>
    <w:rsid w:val="00B528DF"/>
    <w:rsid w:val="00B536A3"/>
    <w:rsid w:val="00B55889"/>
    <w:rsid w:val="00B618C9"/>
    <w:rsid w:val="00B67EF4"/>
    <w:rsid w:val="00B82A1D"/>
    <w:rsid w:val="00B96098"/>
    <w:rsid w:val="00BA00F2"/>
    <w:rsid w:val="00BB06B0"/>
    <w:rsid w:val="00BD1431"/>
    <w:rsid w:val="00BD3B32"/>
    <w:rsid w:val="00C307C6"/>
    <w:rsid w:val="00C47912"/>
    <w:rsid w:val="00C9053B"/>
    <w:rsid w:val="00CA295B"/>
    <w:rsid w:val="00CA5B12"/>
    <w:rsid w:val="00CC4936"/>
    <w:rsid w:val="00CD117B"/>
    <w:rsid w:val="00D03B79"/>
    <w:rsid w:val="00D10667"/>
    <w:rsid w:val="00D16385"/>
    <w:rsid w:val="00D313EB"/>
    <w:rsid w:val="00D35CD7"/>
    <w:rsid w:val="00D75316"/>
    <w:rsid w:val="00DF100A"/>
    <w:rsid w:val="00E004B8"/>
    <w:rsid w:val="00E204EB"/>
    <w:rsid w:val="00E54870"/>
    <w:rsid w:val="00E843B9"/>
    <w:rsid w:val="00E924C0"/>
    <w:rsid w:val="00EC0B52"/>
    <w:rsid w:val="00EC3D56"/>
    <w:rsid w:val="00ED549E"/>
    <w:rsid w:val="00EF72D3"/>
    <w:rsid w:val="00F0248B"/>
    <w:rsid w:val="00F255C8"/>
    <w:rsid w:val="00F4192C"/>
    <w:rsid w:val="00F43302"/>
    <w:rsid w:val="00F4379C"/>
    <w:rsid w:val="00F45048"/>
    <w:rsid w:val="00F46DDE"/>
    <w:rsid w:val="00F5113C"/>
    <w:rsid w:val="00FB49E5"/>
    <w:rsid w:val="00FC50CE"/>
    <w:rsid w:val="00FC6E24"/>
    <w:rsid w:val="00FE5D30"/>
    <w:rsid w:val="00FF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2</cp:revision>
  <cp:lastPrinted>2017-06-15T10:02:00Z</cp:lastPrinted>
  <dcterms:created xsi:type="dcterms:W3CDTF">2017-08-12T04:45:00Z</dcterms:created>
  <dcterms:modified xsi:type="dcterms:W3CDTF">2017-08-12T04:45:00Z</dcterms:modified>
</cp:coreProperties>
</file>