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2908FC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FB5154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BC1D3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C331F5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الث</w:t>
      </w:r>
      <w:r w:rsidR="00BC1D30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الث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2016</w:t>
      </w:r>
    </w:p>
    <w:p w:rsidR="00FB5154" w:rsidRPr="00892060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C627C6" w:rsidRPr="009E67CB" w:rsidRDefault="00122369" w:rsidP="009A19BD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نتائج البحث الدائم حول الظرفية لدى الأسر، المنجز من طرف</w:t>
      </w:r>
      <w:r w:rsidR="00FB5154"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</w:t>
      </w:r>
      <w:r w:rsidR="00BC1D30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للتخطيط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أن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مستوى ثقة الأس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عرف ت</w:t>
      </w:r>
      <w:r w:rsidR="00F676A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راجعا</w:t>
      </w:r>
      <w:r w:rsidR="00BC1D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نسبيا خلال الفصل الثالث.</w:t>
      </w:r>
    </w:p>
    <w:p w:rsidR="00C17780" w:rsidRPr="00703299" w:rsidRDefault="00C07D36" w:rsidP="00AB7A01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انتقل </w:t>
      </w:r>
      <w:r w:rsidR="0005220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ثقة الأسر</w:t>
      </w:r>
      <w:r w:rsidR="004A1A98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BC1D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1D30">
        <w:rPr>
          <w:rFonts w:ascii="Times New Roman" w:hAnsi="Times New Roman" w:cs="Simplified Arabic"/>
          <w:sz w:val="28"/>
          <w:szCs w:val="28"/>
          <w:lang w:bidi="ar-MA"/>
        </w:rPr>
        <w:t>73,8</w:t>
      </w:r>
      <w:r w:rsidR="00BC1D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 w:rsidR="000F5D92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 عوض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1D30">
        <w:rPr>
          <w:rFonts w:ascii="Times New Roman" w:hAnsi="Times New Roman" w:cs="Simplified Arabic"/>
          <w:sz w:val="28"/>
          <w:szCs w:val="28"/>
          <w:lang w:bidi="ar-MA"/>
        </w:rPr>
        <w:t>75,7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</w:t>
      </w:r>
      <w:r w:rsidR="001669E6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AB7A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AB7A01">
        <w:rPr>
          <w:rFonts w:ascii="Times New Roman" w:hAnsi="Times New Roman" w:cs="Simplified Arabic"/>
          <w:sz w:val="28"/>
          <w:szCs w:val="28"/>
          <w:lang w:bidi="ar-MA"/>
        </w:rPr>
        <w:t>76,3</w:t>
      </w:r>
      <w:r w:rsidR="00AB7A01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نقطة</w:t>
      </w:r>
      <w:r w:rsidR="00AB7A0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السنة الماضية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.</w:t>
      </w:r>
    </w:p>
    <w:p w:rsidR="0060024A" w:rsidRDefault="008B4C9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  <w:r w:rsidRPr="008B4C9A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33578" cy="3286400"/>
            <wp:effectExtent l="19050" t="0" r="14772" b="9250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67CB" w:rsidRDefault="009E67CB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18"/>
          <w:szCs w:val="18"/>
          <w:rtl/>
          <w:lang w:bidi="ar-MA"/>
        </w:rPr>
      </w:pPr>
    </w:p>
    <w:p w:rsidR="00D96375" w:rsidRDefault="00D96375" w:rsidP="00D96375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D10A3" w:rsidRDefault="00FB5154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136CFC" w:rsidRDefault="00136CFC" w:rsidP="00C17780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CA6D7E" w:rsidRDefault="00CA6D7E" w:rsidP="00CA6D7E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A93739" w:rsidRDefault="00A93739" w:rsidP="00A93739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A93739" w:rsidRPr="00136CFC" w:rsidRDefault="00A93739" w:rsidP="00A93739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FB5154" w:rsidRPr="00E329C0" w:rsidRDefault="00136CFC" w:rsidP="00F676A1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تصور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AB7A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لت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راجع في</w:t>
      </w:r>
      <w:r w:rsidR="00AB7A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E5F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المعيشة </w:t>
      </w:r>
    </w:p>
    <w:p w:rsidR="00561537" w:rsidRDefault="008052DF" w:rsidP="008052D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لا زال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حول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مستوى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15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السابق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السنة الماضية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عموم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340446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معدل الأسر التي صرحت بتدهور مستوى المعيشة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F314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F3142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F31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فيما اعتبرت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27,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E5F17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EE540B" w:rsidRPr="00EE54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67C04" w:rsidRDefault="004426C4" w:rsidP="00993736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المعيشة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EB510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33,2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40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623F7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استقراره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تر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جح</w:t>
      </w:r>
      <w:r w:rsidR="004D0015"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انتقل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توقعات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إلى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7,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خلال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7,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13AB9" w:rsidRDefault="008C396C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C396C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80380" cy="3022755"/>
            <wp:effectExtent l="19050" t="0" r="20320" b="6195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20D" w:rsidRDefault="00A4220D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B783E" w:rsidRPr="00751E8B" w:rsidRDefault="00FB51F4" w:rsidP="004451E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تصور </w:t>
      </w:r>
      <w:r w:rsidR="004451E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تراجعي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F676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مستوى ا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لبطالة</w:t>
      </w:r>
    </w:p>
    <w:p w:rsidR="004B6AF1" w:rsidRDefault="00B31EEF" w:rsidP="002336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77,5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F840C8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052DF">
        <w:rPr>
          <w:rFonts w:ascii="Times New Roman" w:hAnsi="Times New Roman" w:cs="Simplified Arabic" w:hint="cs"/>
          <w:sz w:val="28"/>
          <w:szCs w:val="28"/>
          <w:rtl/>
          <w:lang w:bidi="ar-MA"/>
        </w:rPr>
        <w:t>6,9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ناقص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 xml:space="preserve"> 70,6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2016، حيث عرف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مقارنة مع</w:t>
      </w:r>
      <w:r w:rsidR="00AE2F32" w:rsidRP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9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المسجلة خلال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 6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AE2F32" w:rsidRP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0F5D92" w:rsidRDefault="000F5D92" w:rsidP="005461C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F5D92" w:rsidRDefault="008C396C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8C396C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34402" cy="3125037"/>
            <wp:effectExtent l="19050" t="0" r="28198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339B" w:rsidRDefault="00254A47" w:rsidP="002336B9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DB0BF0" w:rsidRDefault="00DB0BF0" w:rsidP="00DB0BF0">
      <w:pPr>
        <w:bidi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DB0BF0" w:rsidRPr="00FC2E67" w:rsidRDefault="00DB0BF0" w:rsidP="00DB0BF0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84B8A" w:rsidRDefault="00F676A1" w:rsidP="00C1324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اعتبار ال</w:t>
      </w:r>
      <w:r w:rsidR="00084B8A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ظرف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ية</w:t>
      </w:r>
      <w:r w:rsidR="00917EC0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غير ملا</w:t>
      </w:r>
      <w:r w:rsidR="005417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ئ</w:t>
      </w:r>
      <w:r w:rsidR="00E412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مة </w:t>
      </w:r>
      <w:r w:rsidR="0097498A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B573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السلع المستد</w:t>
      </w:r>
      <w:r w:rsidR="00C1324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ام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8051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E815D5" w:rsidRDefault="0045696E" w:rsidP="00993736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2016،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59,8</w:t>
      </w:r>
      <w:r w:rsidR="00271AD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 مقابل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336B9">
        <w:rPr>
          <w:rFonts w:ascii="Times New Roman" w:hAnsi="Times New Roman" w:cs="Simplified Arabic" w:hint="cs"/>
          <w:sz w:val="28"/>
          <w:szCs w:val="28"/>
          <w:rtl/>
          <w:lang w:bidi="ar-MA"/>
        </w:rPr>
        <w:t>19,3</w:t>
      </w:r>
      <w:r w:rsidR="002336B9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بقي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سلبيا، ليستقر </w:t>
      </w:r>
      <w:r w:rsidR="009571DB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40,5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9571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34,2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المسجلة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13245" w:rsidRPr="00C13245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</w:t>
      </w:r>
      <w:r w:rsidR="00190B98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 34,8 خلال الفصل السابق.</w:t>
      </w:r>
    </w:p>
    <w:p w:rsidR="0054173D" w:rsidRDefault="00912432" w:rsidP="0054173D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912432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55022" cy="2562329"/>
            <wp:effectExtent l="19050" t="0" r="26628" b="9421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1AD5" w:rsidRDefault="00271AD5" w:rsidP="00EF2001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912432" w:rsidRDefault="00912432" w:rsidP="00912432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54173D" w:rsidRDefault="0054173D" w:rsidP="0054173D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1D0B9C" w:rsidRPr="0074631B" w:rsidRDefault="001222CC" w:rsidP="001222CC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شعور بتدهور ال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 w:rsidR="00094F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المالية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094F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لأسر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و انتظارات متفائلة بخصوص المستقبل</w:t>
      </w:r>
    </w:p>
    <w:p w:rsidR="00C952F6" w:rsidRDefault="00B4789B" w:rsidP="001222CC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2016،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59 </w:t>
      </w:r>
      <w:r w:rsidR="001222CC">
        <w:rPr>
          <w:rFonts w:ascii="Times New Roman" w:hAnsi="Times New Roman" w:cs="Times New Roman"/>
          <w:sz w:val="28"/>
          <w:szCs w:val="28"/>
          <w:rtl/>
          <w:lang w:bidi="ar-MA"/>
        </w:rPr>
        <w:t>%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</w:t>
      </w:r>
      <w:r w:rsidR="0048029E">
        <w:rPr>
          <w:rFonts w:ascii="Times New Roman" w:hAnsi="Times New Roman" w:cs="Simplified Arabic" w:hint="cs"/>
          <w:sz w:val="28"/>
          <w:szCs w:val="28"/>
          <w:rtl/>
          <w:lang w:bidi="ar-MA"/>
        </w:rPr>
        <w:t>ر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</w:t>
      </w:r>
      <w:r w:rsidR="007116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تغطي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33,4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تستنزف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قتراض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ولا يتجاوز معدل الأسر التي تتمكن من ادخار جزء من مداخيلها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 xml:space="preserve"> %7,6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.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وكهذا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آراء الأسر حول وضعيتهم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المالية الحالية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يصل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>25,8</w:t>
      </w:r>
      <w:r w:rsidR="00F8242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ذلك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دهورا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سواء بالمقارنة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مع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ضية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2</w:t>
      </w:r>
      <w:r w:rsidR="001222C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وناقص</w:t>
      </w:r>
      <w:r w:rsidR="001222CC">
        <w:rPr>
          <w:rFonts w:ascii="Times New Roman" w:hAnsi="Times New Roman" w:cs="Simplified Arabic"/>
          <w:sz w:val="28"/>
          <w:szCs w:val="28"/>
          <w:lang w:bidi="ar-MA"/>
        </w:rPr>
        <w:t xml:space="preserve"> 25,1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نقطة على التوالي.</w:t>
      </w:r>
    </w:p>
    <w:p w:rsidR="000919FA" w:rsidRDefault="005F704D" w:rsidP="00F836A5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="00D73AC1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</w:t>
      </w:r>
      <w:r w:rsidR="00C92B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الماضية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E0585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ب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12,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73AC1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رجحت تحسنها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يبقى هذا التصور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ليستقر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عوض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20</w:t>
      </w:r>
      <w:r w:rsidR="00F312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الث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2015.</w:t>
      </w:r>
      <w:r w:rsidR="000874A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27CE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بالمقابل، تبقى نظرة </w:t>
      </w:r>
      <w:r w:rsidR="005116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للمستقبل متفائلة،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و</w:t>
      </w:r>
      <w:r w:rsidR="005E7DB3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تها المالية خلال 12 شهرا المقبلة،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19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ترجح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وبذلك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رصيد هذا المؤشر على مستواه الإيجابي مستقرا في حدود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خمس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مقابل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خلال الفصل السابق 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و 3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المسجل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السنة ال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E397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0F5D92" w:rsidRDefault="00CD590D" w:rsidP="000F5D92">
      <w:pPr>
        <w:bidi/>
        <w:spacing w:before="240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D590D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54387" cy="4220307"/>
            <wp:effectExtent l="19050" t="0" r="27263" b="8793"/>
            <wp:docPr id="13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36388B" w:rsidRDefault="00A8552D" w:rsidP="000F5D92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0F5D92" w:rsidRDefault="00DE7C8F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تشكل قدرة الأسر على الادخار وتطور أ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المواد الغذائية المؤشران ال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لذان يتم نشرهما ع</w:t>
      </w:r>
      <w:r w:rsid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لى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المذكرة الفصلية لنتائج البحث حول الظرفية 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د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ى الأسر. على أن مجمل ا</w:t>
      </w:r>
      <w:r w:rsid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لمؤشرات </w:t>
      </w:r>
      <w:r w:rsidR="00227A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المتعلقة بهذا البحث والتي تشمل</w:t>
      </w:r>
      <w:r w:rsid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متغيرات أخرى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يتم نشرها إلا بعد استغلال الم</w:t>
      </w:r>
      <w:r w:rsidR="006C6950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عطيات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المتعلقة بالسنة.</w:t>
      </w:r>
    </w:p>
    <w:p w:rsidR="000F5D92" w:rsidRDefault="000F5D92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9D00C3" w:rsidRDefault="00F836A5" w:rsidP="00960573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انتظارات </w:t>
      </w:r>
      <w:r w:rsidR="009605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متشائمة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بخصوص القدرة على الادخار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836A5" w:rsidRDefault="00F836A5" w:rsidP="00993736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الثالث </w:t>
      </w:r>
      <w:r w:rsidR="00AF12DE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ب</w:t>
      </w:r>
      <w:r w:rsidR="00412C17">
        <w:rPr>
          <w:rFonts w:ascii="Times New Roman" w:hAnsi="Times New Roman" w:cs="Simplified Arabic" w:hint="cs"/>
          <w:sz w:val="28"/>
          <w:szCs w:val="28"/>
          <w:rtl/>
          <w:lang w:bidi="ar-MA"/>
        </w:rPr>
        <w:t>عدم قدرتها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12 شهرا المقبلة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 ناقص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D4B21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2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93736">
        <w:rPr>
          <w:rFonts w:ascii="Times New Roman" w:hAnsi="Times New Roman" w:cs="Simplified Arabic" w:hint="cs"/>
          <w:sz w:val="28"/>
          <w:szCs w:val="28"/>
          <w:rtl/>
          <w:lang w:bidi="ar-MA"/>
        </w:rPr>
        <w:t>سابق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70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0F5D92" w:rsidRPr="00993736" w:rsidRDefault="000F5D92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5F7B80" w:rsidRPr="003832F7" w:rsidRDefault="004E0811" w:rsidP="000F5D92">
      <w:pPr>
        <w:pStyle w:val="Paragraphedeliste"/>
        <w:numPr>
          <w:ilvl w:val="1"/>
          <w:numId w:val="2"/>
        </w:numPr>
        <w:bidi/>
        <w:spacing w:before="240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وقعات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F836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 w:rsidR="002D187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ارتفاع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سعار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المواد الغذائية</w:t>
      </w:r>
    </w:p>
    <w:p w:rsidR="00D80851" w:rsidRPr="00290D24" w:rsidRDefault="00AC630A" w:rsidP="000F5D92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80851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A2494B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AC4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0,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10AC4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10AC4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هكذا، 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هذا المؤشر 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مستو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اه ال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سلبي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، ليستقر في حدود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987FAA" w:rsidRPr="00290D2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الثا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2016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836A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,3 نقطة خلال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BB5D7C" w:rsidP="000F5D92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وفيما يتعلق بآ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فاق تطور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78</w:t>
      </w:r>
      <w:r w:rsidR="00C3787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0A1AF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استمرار 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ارتفاعها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في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حين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يت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جاوز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معدل الأسر التي تنتظر انخفاضها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0,7</w:t>
      </w:r>
      <w:r w:rsidR="00EE3D2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هذه الآراء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لبي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اقص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77,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3F10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8B4C9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دون مستوى ناقص </w:t>
      </w:r>
      <w:r w:rsidR="008B4C9A">
        <w:rPr>
          <w:rFonts w:ascii="Times New Roman" w:hAnsi="Times New Roman" w:cs="Simplified Arabic"/>
          <w:sz w:val="28"/>
          <w:szCs w:val="28"/>
          <w:lang w:bidi="ar-MA"/>
        </w:rPr>
        <w:t>75,3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0F5D92" w:rsidP="00EF2001">
      <w:pPr>
        <w:bidi/>
        <w:ind w:left="-2"/>
        <w:jc w:val="both"/>
        <w:rPr>
          <w:noProof/>
          <w:rtl/>
          <w:lang w:bidi="ar-MA"/>
        </w:rPr>
      </w:pPr>
      <w:r w:rsidRPr="000F5D92">
        <w:rPr>
          <w:noProof/>
          <w:rtl/>
        </w:rPr>
        <w:drawing>
          <wp:inline distT="0" distB="0" distL="0" distR="0">
            <wp:extent cx="5577659" cy="3114989"/>
            <wp:effectExtent l="19050" t="0" r="23041" b="9211"/>
            <wp:docPr id="16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68038B" w:rsidRDefault="0068038B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111E47" w:rsidRDefault="00111E47" w:rsidP="000F5D92">
      <w:pPr>
        <w:pStyle w:val="Paragraphedeliste"/>
        <w:widowControl/>
        <w:autoSpaceDE/>
        <w:autoSpaceDN/>
        <w:bidi/>
        <w:adjustRightInd/>
        <w:ind w:left="-1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9E67CB" w:rsidRDefault="009E67CB" w:rsidP="009E67CB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DB0BF0" w:rsidRDefault="00DB0BF0" w:rsidP="00DB0BF0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F5D92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F5D92" w:rsidRDefault="000F5D92" w:rsidP="000F5D9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sz w:val="28"/>
          <w:szCs w:val="28"/>
          <w:lang w:bidi="ar-MA"/>
        </w:rPr>
        <w:br w:type="page"/>
      </w:r>
    </w:p>
    <w:p w:rsidR="00B51E40" w:rsidRDefault="00B51E40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8B4C9A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8B4C9A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>2016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EF2001">
      <w:pPr>
        <w:widowControl/>
        <w:autoSpaceDE/>
        <w:autoSpaceDN/>
        <w:bidi/>
        <w:adjustRightInd/>
        <w:spacing w:after="200" w:line="276" w:lineRule="auto"/>
        <w:ind w:firstLine="360"/>
        <w:jc w:val="both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450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744"/>
        <w:gridCol w:w="745"/>
        <w:gridCol w:w="751"/>
        <w:gridCol w:w="748"/>
        <w:gridCol w:w="749"/>
        <w:gridCol w:w="749"/>
        <w:gridCol w:w="756"/>
        <w:gridCol w:w="750"/>
        <w:gridCol w:w="750"/>
        <w:gridCol w:w="750"/>
        <w:gridCol w:w="757"/>
        <w:gridCol w:w="750"/>
        <w:gridCol w:w="750"/>
        <w:gridCol w:w="750"/>
        <w:gridCol w:w="761"/>
        <w:gridCol w:w="3241"/>
      </w:tblGrid>
      <w:tr w:rsidR="007B1BB0" w:rsidRPr="007B1BB0" w:rsidTr="00B054D3">
        <w:trPr>
          <w:trHeight w:val="103"/>
          <w:jc w:val="center"/>
        </w:trPr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ات</w:t>
            </w:r>
          </w:p>
        </w:tc>
      </w:tr>
      <w:tr w:rsidR="007B1BB0" w:rsidRPr="007B1BB0" w:rsidTr="00B054D3">
        <w:trPr>
          <w:trHeight w:val="35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  <w:r w:rsidR="00C17D4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1BB0" w:rsidRPr="007B1BB0" w:rsidTr="00B054D3">
        <w:trPr>
          <w:trHeight w:val="71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77,1</w:t>
            </w:r>
          </w:p>
          <w:p w:rsidR="007B1BB0" w:rsidRPr="00993736" w:rsidRDefault="007B1BB0" w:rsidP="007B1BB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71.6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74,</w:t>
            </w: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9373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7B1BB0" w:rsidRPr="007B1BB0" w:rsidTr="00B054D3">
        <w:trPr>
          <w:trHeight w:val="779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-67,7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-64,1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-65,2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-68.8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-66,5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-68,2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-61,7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7B1BB0" w:rsidRPr="007B1BB0" w:rsidTr="00B054D3">
        <w:trPr>
          <w:trHeight w:val="787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-22,9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-12,8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-16,5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-17.4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-17,7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7B1BB0" w:rsidRPr="007B1BB0" w:rsidTr="00B054D3">
        <w:trPr>
          <w:trHeight w:val="756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-14,2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-13.1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-13,1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-11,4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-5,1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7B1BB0" w:rsidRPr="007B1BB0" w:rsidTr="00B054D3">
        <w:trPr>
          <w:trHeight w:val="684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-40,2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-34,2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-36,0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-38,1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-33.1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-28,9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7B1BB0" w:rsidRPr="007B1BB0" w:rsidTr="00B054D3">
        <w:trPr>
          <w:trHeight w:val="629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-25,1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-28,0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-32,4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-28.3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-31,3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-30,2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7B1BB0" w:rsidRPr="007B1BB0" w:rsidTr="00B054D3">
        <w:trPr>
          <w:trHeight w:val="622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-22,8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-27,4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-18,5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-20,8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-20.2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-27,0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-29,2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-25.8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-23,3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-21,9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-19,6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7B1BB0" w:rsidRPr="007B1BB0" w:rsidTr="00B054D3">
        <w:trPr>
          <w:trHeight w:val="617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7,6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4,2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-3,9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-1.5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-2,7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1,2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-1,7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7B1BB0" w:rsidRPr="007B1BB0" w:rsidTr="00B054D3">
        <w:trPr>
          <w:trHeight w:val="617"/>
          <w:jc w:val="center"/>
        </w:trPr>
        <w:tc>
          <w:tcPr>
            <w:tcW w:w="145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993736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7B1BB0" w:rsidRPr="007B1BB0" w:rsidTr="00B054D3">
        <w:trPr>
          <w:trHeight w:val="64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-77,3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-79,3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-75.6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77.2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-76.9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-78,0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-77,6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-73,4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-76,1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9E67CB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7B1BB0" w:rsidRPr="007B1BB0" w:rsidTr="00B054D3">
        <w:trPr>
          <w:trHeight w:val="62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-87,9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-85,3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87.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84.5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-81.8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-84,1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-89,4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9</w:t>
            </w: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-91,6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9E67CB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Pr="00993736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لأسعار</w:t>
            </w: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7B1BB0" w:rsidRPr="007B1BB0" w:rsidTr="00B054D3">
        <w:trPr>
          <w:trHeight w:val="94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-69,7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</w:p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-69,2</w:t>
            </w:r>
          </w:p>
          <w:p w:rsidR="007B1BB0" w:rsidRPr="00993736" w:rsidRDefault="007B1BB0" w:rsidP="007B1BB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93736">
              <w:rPr>
                <w:rFonts w:asciiTheme="minorHAnsi" w:hAnsiTheme="minorHAnsi" w:cstheme="minorHAnsi"/>
                <w:sz w:val="20"/>
                <w:szCs w:val="20"/>
                <w:rtl/>
              </w:rPr>
              <w:t>69,8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-71.1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-74,0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-66,7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-69,1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-70,3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B0" w:rsidRPr="00993736" w:rsidRDefault="007B1BB0" w:rsidP="007B1BB0">
            <w:pPr>
              <w:ind w:left="-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736">
              <w:rPr>
                <w:rFonts w:asciiTheme="minorHAnsi" w:hAnsiTheme="minorHAnsi" w:cstheme="minorHAnsi"/>
                <w:sz w:val="20"/>
                <w:szCs w:val="20"/>
              </w:rPr>
              <w:t>-67,0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</w:p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993736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7B1BB0" w:rsidRPr="00993736" w:rsidRDefault="007B1BB0" w:rsidP="00EF2001">
            <w:pPr>
              <w:bidi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51E40" w:rsidRDefault="00B51E40" w:rsidP="00C17D4A">
      <w:pPr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72" w:rsidRDefault="001D7572" w:rsidP="00FB5154">
      <w:r>
        <w:separator/>
      </w:r>
    </w:p>
  </w:endnote>
  <w:endnote w:type="continuationSeparator" w:id="0">
    <w:p w:rsidR="001D7572" w:rsidRDefault="001D7572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B9" w:rsidRDefault="00BB2CF3">
    <w:pPr>
      <w:pStyle w:val="Pieddepage"/>
      <w:jc w:val="center"/>
    </w:pPr>
    <w:fldSimple w:instr=" PAGE   \* MERGEFORMAT ">
      <w:r w:rsidR="001D7572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72" w:rsidRDefault="001D7572" w:rsidP="00FB5154">
      <w:r>
        <w:separator/>
      </w:r>
    </w:p>
  </w:footnote>
  <w:footnote w:type="continuationSeparator" w:id="0">
    <w:p w:rsidR="001D7572" w:rsidRDefault="001D7572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5383"/>
    <w:rsid w:val="0001056E"/>
    <w:rsid w:val="000124FB"/>
    <w:rsid w:val="00013F2C"/>
    <w:rsid w:val="00014615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872"/>
    <w:rsid w:val="00040A0F"/>
    <w:rsid w:val="0004224D"/>
    <w:rsid w:val="00042B74"/>
    <w:rsid w:val="00043971"/>
    <w:rsid w:val="0004405A"/>
    <w:rsid w:val="00046B93"/>
    <w:rsid w:val="000501D5"/>
    <w:rsid w:val="00050D46"/>
    <w:rsid w:val="00051406"/>
    <w:rsid w:val="00052202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33BD"/>
    <w:rsid w:val="00093CD0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6343"/>
    <w:rsid w:val="000B00E5"/>
    <w:rsid w:val="000B170F"/>
    <w:rsid w:val="000B1D9C"/>
    <w:rsid w:val="000B3E0B"/>
    <w:rsid w:val="000B548C"/>
    <w:rsid w:val="000B783E"/>
    <w:rsid w:val="000B7A23"/>
    <w:rsid w:val="000C4CDC"/>
    <w:rsid w:val="000C542A"/>
    <w:rsid w:val="000C59A2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598D"/>
    <w:rsid w:val="000F0CAB"/>
    <w:rsid w:val="000F1AFE"/>
    <w:rsid w:val="000F3B8E"/>
    <w:rsid w:val="000F499D"/>
    <w:rsid w:val="000F5D92"/>
    <w:rsid w:val="001001D9"/>
    <w:rsid w:val="00101EF8"/>
    <w:rsid w:val="001022C1"/>
    <w:rsid w:val="00102A83"/>
    <w:rsid w:val="00105111"/>
    <w:rsid w:val="00105F6E"/>
    <w:rsid w:val="0011034A"/>
    <w:rsid w:val="00111E47"/>
    <w:rsid w:val="0011409B"/>
    <w:rsid w:val="00116CCA"/>
    <w:rsid w:val="001203F7"/>
    <w:rsid w:val="001214F9"/>
    <w:rsid w:val="00121FE4"/>
    <w:rsid w:val="001222CC"/>
    <w:rsid w:val="00122369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0C7"/>
    <w:rsid w:val="00165B54"/>
    <w:rsid w:val="001669E6"/>
    <w:rsid w:val="00167E60"/>
    <w:rsid w:val="00170761"/>
    <w:rsid w:val="001708BF"/>
    <w:rsid w:val="0017103A"/>
    <w:rsid w:val="001730A1"/>
    <w:rsid w:val="00173E32"/>
    <w:rsid w:val="0017460D"/>
    <w:rsid w:val="001747ED"/>
    <w:rsid w:val="00174AA2"/>
    <w:rsid w:val="00176575"/>
    <w:rsid w:val="00177108"/>
    <w:rsid w:val="0017770A"/>
    <w:rsid w:val="0018282E"/>
    <w:rsid w:val="00183A85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ECC"/>
    <w:rsid w:val="001C36A0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664F"/>
    <w:rsid w:val="001F0A87"/>
    <w:rsid w:val="001F1A58"/>
    <w:rsid w:val="001F1EA8"/>
    <w:rsid w:val="001F729D"/>
    <w:rsid w:val="002004DC"/>
    <w:rsid w:val="00204E3E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A1F"/>
    <w:rsid w:val="00264AAC"/>
    <w:rsid w:val="002655BD"/>
    <w:rsid w:val="00267C04"/>
    <w:rsid w:val="00271AD5"/>
    <w:rsid w:val="00271D13"/>
    <w:rsid w:val="002730D2"/>
    <w:rsid w:val="002731D5"/>
    <w:rsid w:val="00274C15"/>
    <w:rsid w:val="00276571"/>
    <w:rsid w:val="002804A3"/>
    <w:rsid w:val="002816DB"/>
    <w:rsid w:val="00282A76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E2CB3"/>
    <w:rsid w:val="002E5376"/>
    <w:rsid w:val="002E7A4A"/>
    <w:rsid w:val="002F0FB7"/>
    <w:rsid w:val="002F39AB"/>
    <w:rsid w:val="00304271"/>
    <w:rsid w:val="00304C66"/>
    <w:rsid w:val="003054DA"/>
    <w:rsid w:val="00305668"/>
    <w:rsid w:val="00306A01"/>
    <w:rsid w:val="00306B5B"/>
    <w:rsid w:val="0030712F"/>
    <w:rsid w:val="0031379F"/>
    <w:rsid w:val="00313AB9"/>
    <w:rsid w:val="00313D8D"/>
    <w:rsid w:val="00313DAF"/>
    <w:rsid w:val="0031641F"/>
    <w:rsid w:val="0032032C"/>
    <w:rsid w:val="00321810"/>
    <w:rsid w:val="00323EF8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43E"/>
    <w:rsid w:val="0036683F"/>
    <w:rsid w:val="0036731F"/>
    <w:rsid w:val="003731F3"/>
    <w:rsid w:val="00373CA1"/>
    <w:rsid w:val="003774FD"/>
    <w:rsid w:val="003810D0"/>
    <w:rsid w:val="00381B13"/>
    <w:rsid w:val="003832F7"/>
    <w:rsid w:val="003866C9"/>
    <w:rsid w:val="003875BA"/>
    <w:rsid w:val="00387B6D"/>
    <w:rsid w:val="003915CF"/>
    <w:rsid w:val="00392A21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3C0C"/>
    <w:rsid w:val="003C525A"/>
    <w:rsid w:val="003C6FDB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51EA"/>
    <w:rsid w:val="004479A1"/>
    <w:rsid w:val="00453863"/>
    <w:rsid w:val="00456931"/>
    <w:rsid w:val="0045696E"/>
    <w:rsid w:val="00457685"/>
    <w:rsid w:val="004627A2"/>
    <w:rsid w:val="00464BE4"/>
    <w:rsid w:val="004662C1"/>
    <w:rsid w:val="00467660"/>
    <w:rsid w:val="00472DBD"/>
    <w:rsid w:val="00472F8A"/>
    <w:rsid w:val="00473FD4"/>
    <w:rsid w:val="004744D0"/>
    <w:rsid w:val="004749DE"/>
    <w:rsid w:val="00476C9E"/>
    <w:rsid w:val="004776ED"/>
    <w:rsid w:val="0048029E"/>
    <w:rsid w:val="0048182B"/>
    <w:rsid w:val="00481EFE"/>
    <w:rsid w:val="00485763"/>
    <w:rsid w:val="00486B84"/>
    <w:rsid w:val="00491FC0"/>
    <w:rsid w:val="00496B43"/>
    <w:rsid w:val="00497946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CF6"/>
    <w:rsid w:val="004B448E"/>
    <w:rsid w:val="004B47BC"/>
    <w:rsid w:val="004B6AF1"/>
    <w:rsid w:val="004B79A9"/>
    <w:rsid w:val="004C1865"/>
    <w:rsid w:val="004C3136"/>
    <w:rsid w:val="004C5AD7"/>
    <w:rsid w:val="004C7FE4"/>
    <w:rsid w:val="004D0015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F094D"/>
    <w:rsid w:val="004F6E4F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293A"/>
    <w:rsid w:val="00563D30"/>
    <w:rsid w:val="00564C62"/>
    <w:rsid w:val="00566189"/>
    <w:rsid w:val="0057089E"/>
    <w:rsid w:val="00570A60"/>
    <w:rsid w:val="0057415A"/>
    <w:rsid w:val="005768CE"/>
    <w:rsid w:val="005810E2"/>
    <w:rsid w:val="00581E57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B1C7E"/>
    <w:rsid w:val="005B30C2"/>
    <w:rsid w:val="005B475A"/>
    <w:rsid w:val="005B5D9B"/>
    <w:rsid w:val="005B6985"/>
    <w:rsid w:val="005C1C08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E7DB3"/>
    <w:rsid w:val="005F04D0"/>
    <w:rsid w:val="005F0ED8"/>
    <w:rsid w:val="005F42BA"/>
    <w:rsid w:val="005F4C0B"/>
    <w:rsid w:val="005F5895"/>
    <w:rsid w:val="005F704D"/>
    <w:rsid w:val="005F7B80"/>
    <w:rsid w:val="0060024A"/>
    <w:rsid w:val="006024F0"/>
    <w:rsid w:val="00602E19"/>
    <w:rsid w:val="00607B45"/>
    <w:rsid w:val="00611033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BA8"/>
    <w:rsid w:val="00636446"/>
    <w:rsid w:val="0063796C"/>
    <w:rsid w:val="00642F6E"/>
    <w:rsid w:val="00643DBC"/>
    <w:rsid w:val="006500BA"/>
    <w:rsid w:val="00660179"/>
    <w:rsid w:val="006620AA"/>
    <w:rsid w:val="00663D65"/>
    <w:rsid w:val="00664B34"/>
    <w:rsid w:val="006656D8"/>
    <w:rsid w:val="00667F70"/>
    <w:rsid w:val="006705DD"/>
    <w:rsid w:val="00680044"/>
    <w:rsid w:val="0068038B"/>
    <w:rsid w:val="0068132A"/>
    <w:rsid w:val="00685317"/>
    <w:rsid w:val="00687E05"/>
    <w:rsid w:val="00693796"/>
    <w:rsid w:val="006937A8"/>
    <w:rsid w:val="006938A6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2622"/>
    <w:rsid w:val="006D32C4"/>
    <w:rsid w:val="006D449E"/>
    <w:rsid w:val="006D54BD"/>
    <w:rsid w:val="006E0B7B"/>
    <w:rsid w:val="006E4001"/>
    <w:rsid w:val="006E4F29"/>
    <w:rsid w:val="006E5675"/>
    <w:rsid w:val="006F2166"/>
    <w:rsid w:val="006F6164"/>
    <w:rsid w:val="00700AC9"/>
    <w:rsid w:val="00701282"/>
    <w:rsid w:val="00703299"/>
    <w:rsid w:val="00707C3E"/>
    <w:rsid w:val="0071072C"/>
    <w:rsid w:val="00711669"/>
    <w:rsid w:val="00711A50"/>
    <w:rsid w:val="0071371E"/>
    <w:rsid w:val="00713AEA"/>
    <w:rsid w:val="00716460"/>
    <w:rsid w:val="00722495"/>
    <w:rsid w:val="00722B36"/>
    <w:rsid w:val="0073188D"/>
    <w:rsid w:val="00731C5E"/>
    <w:rsid w:val="00732DCF"/>
    <w:rsid w:val="00733628"/>
    <w:rsid w:val="00735E42"/>
    <w:rsid w:val="0074287F"/>
    <w:rsid w:val="0074631B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7217F"/>
    <w:rsid w:val="0077354D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E21CC"/>
    <w:rsid w:val="007E2893"/>
    <w:rsid w:val="007E3974"/>
    <w:rsid w:val="007E52A5"/>
    <w:rsid w:val="007E61A5"/>
    <w:rsid w:val="007E754C"/>
    <w:rsid w:val="007F2BF7"/>
    <w:rsid w:val="007F2D66"/>
    <w:rsid w:val="007F508E"/>
    <w:rsid w:val="007F57C6"/>
    <w:rsid w:val="007F6595"/>
    <w:rsid w:val="007F7404"/>
    <w:rsid w:val="007F75D2"/>
    <w:rsid w:val="00800A1E"/>
    <w:rsid w:val="00800F93"/>
    <w:rsid w:val="008051C3"/>
    <w:rsid w:val="008052DF"/>
    <w:rsid w:val="00813D72"/>
    <w:rsid w:val="00817133"/>
    <w:rsid w:val="00821C57"/>
    <w:rsid w:val="00822166"/>
    <w:rsid w:val="00823034"/>
    <w:rsid w:val="008230D7"/>
    <w:rsid w:val="00825FBF"/>
    <w:rsid w:val="008320BE"/>
    <w:rsid w:val="008333EA"/>
    <w:rsid w:val="00833CD1"/>
    <w:rsid w:val="00840121"/>
    <w:rsid w:val="0084047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5081"/>
    <w:rsid w:val="008B179E"/>
    <w:rsid w:val="008B1C9B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176C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3583"/>
    <w:rsid w:val="0090370D"/>
    <w:rsid w:val="0090540A"/>
    <w:rsid w:val="0090595D"/>
    <w:rsid w:val="00912432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738D3"/>
    <w:rsid w:val="0097498A"/>
    <w:rsid w:val="00974DF7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3736"/>
    <w:rsid w:val="00996A25"/>
    <w:rsid w:val="009A05B6"/>
    <w:rsid w:val="009A080B"/>
    <w:rsid w:val="009A0CE1"/>
    <w:rsid w:val="009A19BD"/>
    <w:rsid w:val="009A27DE"/>
    <w:rsid w:val="009A32B7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E0E01"/>
    <w:rsid w:val="009E0E2A"/>
    <w:rsid w:val="009E158B"/>
    <w:rsid w:val="009E1623"/>
    <w:rsid w:val="009E67CB"/>
    <w:rsid w:val="009F00A5"/>
    <w:rsid w:val="009F1CF6"/>
    <w:rsid w:val="009F4A32"/>
    <w:rsid w:val="00A010B5"/>
    <w:rsid w:val="00A03926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4220D"/>
    <w:rsid w:val="00A44892"/>
    <w:rsid w:val="00A46940"/>
    <w:rsid w:val="00A50A31"/>
    <w:rsid w:val="00A51077"/>
    <w:rsid w:val="00A54DBB"/>
    <w:rsid w:val="00A553E9"/>
    <w:rsid w:val="00A57FC8"/>
    <w:rsid w:val="00A60C6B"/>
    <w:rsid w:val="00A61CF9"/>
    <w:rsid w:val="00A62F66"/>
    <w:rsid w:val="00A6300E"/>
    <w:rsid w:val="00A64AE5"/>
    <w:rsid w:val="00A65BF3"/>
    <w:rsid w:val="00A72B59"/>
    <w:rsid w:val="00A73F09"/>
    <w:rsid w:val="00A74066"/>
    <w:rsid w:val="00A754EB"/>
    <w:rsid w:val="00A82F0E"/>
    <w:rsid w:val="00A83C1A"/>
    <w:rsid w:val="00A8552D"/>
    <w:rsid w:val="00A865CE"/>
    <w:rsid w:val="00A87826"/>
    <w:rsid w:val="00A87B93"/>
    <w:rsid w:val="00A92AD1"/>
    <w:rsid w:val="00A93739"/>
    <w:rsid w:val="00A97848"/>
    <w:rsid w:val="00AA0101"/>
    <w:rsid w:val="00AA1E0E"/>
    <w:rsid w:val="00AA20CA"/>
    <w:rsid w:val="00AA3B9F"/>
    <w:rsid w:val="00AA50D0"/>
    <w:rsid w:val="00AA6437"/>
    <w:rsid w:val="00AB2CF1"/>
    <w:rsid w:val="00AB31AC"/>
    <w:rsid w:val="00AB4028"/>
    <w:rsid w:val="00AB7390"/>
    <w:rsid w:val="00AB7A01"/>
    <w:rsid w:val="00AC0047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89B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9A3"/>
    <w:rsid w:val="00BA03CE"/>
    <w:rsid w:val="00BA3B99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5E73"/>
    <w:rsid w:val="00BC7302"/>
    <w:rsid w:val="00BD06CF"/>
    <w:rsid w:val="00BD3618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3245"/>
    <w:rsid w:val="00C15BD5"/>
    <w:rsid w:val="00C17780"/>
    <w:rsid w:val="00C17D4A"/>
    <w:rsid w:val="00C22F52"/>
    <w:rsid w:val="00C254E5"/>
    <w:rsid w:val="00C308B8"/>
    <w:rsid w:val="00C331F5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711B5"/>
    <w:rsid w:val="00C7462B"/>
    <w:rsid w:val="00C77121"/>
    <w:rsid w:val="00C77367"/>
    <w:rsid w:val="00C77851"/>
    <w:rsid w:val="00C842EA"/>
    <w:rsid w:val="00C85C5D"/>
    <w:rsid w:val="00C87607"/>
    <w:rsid w:val="00C87645"/>
    <w:rsid w:val="00C90F31"/>
    <w:rsid w:val="00C91537"/>
    <w:rsid w:val="00C91658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31B0"/>
    <w:rsid w:val="00CA479E"/>
    <w:rsid w:val="00CA679E"/>
    <w:rsid w:val="00CA67D5"/>
    <w:rsid w:val="00CA6D7E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627E"/>
    <w:rsid w:val="00CC6815"/>
    <w:rsid w:val="00CC6D5B"/>
    <w:rsid w:val="00CD1544"/>
    <w:rsid w:val="00CD3444"/>
    <w:rsid w:val="00CD590D"/>
    <w:rsid w:val="00CD7023"/>
    <w:rsid w:val="00CE10AE"/>
    <w:rsid w:val="00CE3D8D"/>
    <w:rsid w:val="00CE52E9"/>
    <w:rsid w:val="00CF172D"/>
    <w:rsid w:val="00CF1A2E"/>
    <w:rsid w:val="00CF4B74"/>
    <w:rsid w:val="00CF4BC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4672"/>
    <w:rsid w:val="00D36F19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A9"/>
    <w:rsid w:val="00D55A0D"/>
    <w:rsid w:val="00D56D2A"/>
    <w:rsid w:val="00D60873"/>
    <w:rsid w:val="00D609D6"/>
    <w:rsid w:val="00D64A57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C038B"/>
    <w:rsid w:val="00DC17BE"/>
    <w:rsid w:val="00DC2D96"/>
    <w:rsid w:val="00DC2EE9"/>
    <w:rsid w:val="00DC3BB6"/>
    <w:rsid w:val="00DD171D"/>
    <w:rsid w:val="00DD2977"/>
    <w:rsid w:val="00DD3553"/>
    <w:rsid w:val="00DD38B5"/>
    <w:rsid w:val="00DD46CE"/>
    <w:rsid w:val="00DD5439"/>
    <w:rsid w:val="00DD56AE"/>
    <w:rsid w:val="00DD5CEF"/>
    <w:rsid w:val="00DD67FC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471C"/>
    <w:rsid w:val="00E0538F"/>
    <w:rsid w:val="00E076C0"/>
    <w:rsid w:val="00E1031F"/>
    <w:rsid w:val="00E104FB"/>
    <w:rsid w:val="00E11D9C"/>
    <w:rsid w:val="00E1227C"/>
    <w:rsid w:val="00E15311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52C37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2EC2"/>
    <w:rsid w:val="00E77F57"/>
    <w:rsid w:val="00E815D5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EC9"/>
    <w:rsid w:val="00EA782F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56D7"/>
    <w:rsid w:val="00EC7802"/>
    <w:rsid w:val="00ED4310"/>
    <w:rsid w:val="00EE3D2C"/>
    <w:rsid w:val="00EE540B"/>
    <w:rsid w:val="00EE7C1E"/>
    <w:rsid w:val="00EF09E5"/>
    <w:rsid w:val="00EF0DB8"/>
    <w:rsid w:val="00EF2001"/>
    <w:rsid w:val="00EF621B"/>
    <w:rsid w:val="00EF6A6B"/>
    <w:rsid w:val="00F00B8A"/>
    <w:rsid w:val="00F02133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783F"/>
    <w:rsid w:val="00F410CD"/>
    <w:rsid w:val="00F4706C"/>
    <w:rsid w:val="00F50BF6"/>
    <w:rsid w:val="00F5174D"/>
    <w:rsid w:val="00F56184"/>
    <w:rsid w:val="00F564F4"/>
    <w:rsid w:val="00F57B2B"/>
    <w:rsid w:val="00F60B37"/>
    <w:rsid w:val="00F614DD"/>
    <w:rsid w:val="00F62DE9"/>
    <w:rsid w:val="00F63974"/>
    <w:rsid w:val="00F64031"/>
    <w:rsid w:val="00F640F9"/>
    <w:rsid w:val="00F676A1"/>
    <w:rsid w:val="00F71A38"/>
    <w:rsid w:val="00F72019"/>
    <w:rsid w:val="00F72A84"/>
    <w:rsid w:val="00F75299"/>
    <w:rsid w:val="00F82429"/>
    <w:rsid w:val="00F82BB8"/>
    <w:rsid w:val="00F831A0"/>
    <w:rsid w:val="00F836A5"/>
    <w:rsid w:val="00F837A6"/>
    <w:rsid w:val="00F840C8"/>
    <w:rsid w:val="00F85E7F"/>
    <w:rsid w:val="00F8672B"/>
    <w:rsid w:val="00F86A5D"/>
    <w:rsid w:val="00F916C8"/>
    <w:rsid w:val="00F92F53"/>
    <w:rsid w:val="00F94A64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5154"/>
    <w:rsid w:val="00FB51F4"/>
    <w:rsid w:val="00FB5E15"/>
    <w:rsid w:val="00FB7F68"/>
    <w:rsid w:val="00FC2E67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3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3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3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3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3-2016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resultatseECM(trim1-08-trim3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/>
    </c:title>
    <c:plotArea>
      <c:layout>
        <c:manualLayout>
          <c:layoutTarget val="inner"/>
          <c:xMode val="edge"/>
          <c:yMode val="edge"/>
          <c:x val="7.1639099134981371E-2"/>
          <c:y val="0.18922904224963291"/>
          <c:w val="0.79948982958763049"/>
          <c:h val="0.63264459520354777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ar'!$B$13</c:f>
              <c:strCache>
                <c:ptCount val="1"/>
                <c:pt idx="0">
                  <c:v>تطور مؤشر الثقة للأسر المغربية </c:v>
                </c:pt>
              </c:strCache>
            </c:strRef>
          </c:tx>
          <c:dLbls>
            <c:dLbl>
              <c:idx val="30"/>
              <c:layout/>
              <c:showVal val="1"/>
            </c:dLbl>
            <c:dLbl>
              <c:idx val="33"/>
              <c:layout>
                <c:manualLayout>
                  <c:x val="-1.5239360817666294E-2"/>
                  <c:y val="0"/>
                </c:manualLayout>
              </c:layout>
              <c:showVal val="1"/>
            </c:dLbl>
            <c:dLbl>
              <c:idx val="34"/>
              <c:layout>
                <c:manualLayout>
                  <c:x val="8.040005636335024E-3"/>
                  <c:y val="-7.7288218111003035E-3"/>
                </c:manualLayout>
              </c:layout>
              <c:showVal val="1"/>
            </c:dLbl>
            <c:delete val="1"/>
          </c:dLbls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ar'!$C$13:$AK$13</c:f>
              <c:numCache>
                <c:formatCode>#,##0.0</c:formatCode>
                <c:ptCount val="35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76.315005733685808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73.803880150053544</c:v>
                </c:pt>
              </c:numCache>
            </c:numRef>
          </c:val>
        </c:ser>
        <c:axId val="110202880"/>
        <c:axId val="110204800"/>
      </c:barChart>
      <c:catAx>
        <c:axId val="11020288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204800"/>
        <c:crosses val="autoZero"/>
        <c:auto val="1"/>
        <c:lblAlgn val="ctr"/>
        <c:lblOffset val="100"/>
      </c:catAx>
      <c:valAx>
        <c:axId val="110204800"/>
        <c:scaling>
          <c:orientation val="minMax"/>
        </c:scaling>
        <c:axPos val="l"/>
        <c:majorGridlines/>
        <c:numFmt formatCode="#,##0" sourceLinked="0"/>
        <c:tickLblPos val="nextTo"/>
        <c:crossAx val="11020288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تصور الأسر للتطور السابق و المستقبلي للمستوى العام للمعيشة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ar'!$C$6:$AK$6</c:f>
              <c:numCache>
                <c:formatCode>#,##0.0</c:formatCode>
                <c:ptCount val="35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-26.050959167650113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-22.864633579953754</c:v>
                </c:pt>
                <c:pt idx="33" formatCode="###0.0">
                  <c:v>-15.196177330129153</c:v>
                </c:pt>
                <c:pt idx="34" formatCode="0.0">
                  <c:v>-17.372021059071617</c:v>
                </c:pt>
              </c:numCache>
            </c:numRef>
          </c:val>
        </c:ser>
        <c:ser>
          <c:idx val="1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ar'!$C$7:$AK$7</c:f>
              <c:numCache>
                <c:formatCode>#,##0.0</c:formatCode>
                <c:ptCount val="3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  <c:pt idx="28">
                  <c:v>-8.8537661336825266</c:v>
                </c:pt>
                <c:pt idx="29">
                  <c:v>-7.2727206831161872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  <c:pt idx="34" formatCode="0.0">
                  <c:v>-7.0591296227720894</c:v>
                </c:pt>
              </c:numCache>
            </c:numRef>
          </c:val>
        </c:ser>
        <c:marker val="1"/>
        <c:axId val="109705088"/>
        <c:axId val="109706624"/>
      </c:lineChart>
      <c:catAx>
        <c:axId val="10970508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9706624"/>
        <c:crosses val="autoZero"/>
        <c:auto val="1"/>
        <c:lblAlgn val="ctr"/>
        <c:lblOffset val="100"/>
      </c:catAx>
      <c:valAx>
        <c:axId val="10970662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09705088"/>
        <c:crossesAt val="1"/>
        <c:crossBetween val="midCat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Pr>
        <a:bodyPr/>
        <a:lstStyle/>
        <a:p>
          <a:pPr>
            <a:defRPr sz="1600"/>
          </a:pPr>
          <a:endParaRPr lang="fr-FR"/>
        </a:p>
      </c:txPr>
    </c:title>
    <c:plotArea>
      <c:layout/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ar'!$C$5:$AK$5</c:f>
              <c:numCache>
                <c:formatCode>#,##0.0</c:formatCode>
                <c:ptCount val="35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-52.408437207990296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  <c:pt idx="28">
                  <c:v>-65.155740215393479</c:v>
                </c:pt>
                <c:pt idx="29">
                  <c:v>-67.056481822589404</c:v>
                </c:pt>
                <c:pt idx="30">
                  <c:v>-66.189276460398091</c:v>
                </c:pt>
                <c:pt idx="31">
                  <c:v>-64.100777949741641</c:v>
                </c:pt>
                <c:pt idx="32" formatCode="###0.0">
                  <c:v>-67.734442836360842</c:v>
                </c:pt>
                <c:pt idx="33" formatCode="###0.0">
                  <c:v>-68.976178952187524</c:v>
                </c:pt>
                <c:pt idx="34" formatCode="0.0">
                  <c:v>-70.66120976960633</c:v>
                </c:pt>
              </c:numCache>
            </c:numRef>
          </c:val>
        </c:ser>
        <c:marker val="1"/>
        <c:axId val="109739008"/>
        <c:axId val="109781760"/>
      </c:lineChart>
      <c:catAx>
        <c:axId val="1097390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9781760"/>
        <c:crosses val="autoZero"/>
        <c:auto val="1"/>
        <c:lblAlgn val="ctr"/>
        <c:lblOffset val="100"/>
      </c:catAx>
      <c:valAx>
        <c:axId val="10978176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09739008"/>
        <c:crosses val="autoZero"/>
        <c:crossBetween val="between"/>
      </c:valAx>
    </c:plotArea>
    <c:plotVisOnly val="1"/>
  </c:chart>
  <c:spPr>
    <a:ln w="3175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lineChart>
        <c:grouping val="standard"/>
        <c:ser>
          <c:idx val="0"/>
          <c:order val="0"/>
          <c:tx>
            <c:strRef>
              <c:f>'graphes ar'!$B$8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ar'!$C$8:$AK$8</c:f>
              <c:numCache>
                <c:formatCode>#,##0.0</c:formatCode>
                <c:ptCount val="35"/>
                <c:pt idx="0">
                  <c:v>-30.018449770831765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-37.532519098271926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-39.860076277616656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-28.348240299081674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-37.509325471422407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  <c:pt idx="34" formatCode="0.0">
                  <c:v>-40.511458517814845</c:v>
                </c:pt>
              </c:numCache>
            </c:numRef>
          </c:val>
        </c:ser>
        <c:marker val="1"/>
        <c:axId val="109829504"/>
        <c:axId val="109880448"/>
      </c:lineChart>
      <c:catAx>
        <c:axId val="1098295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9880448"/>
        <c:crosses val="autoZero"/>
        <c:auto val="1"/>
        <c:lblAlgn val="ctr"/>
        <c:lblOffset val="100"/>
      </c:catAx>
      <c:valAx>
        <c:axId val="10988044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09829504"/>
        <c:crosses val="autoZero"/>
        <c:crossBetween val="between"/>
      </c:valAx>
    </c:plotArea>
    <c:plotVisOnly val="1"/>
  </c:chart>
  <c:spPr>
    <a:ln w="3175"/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 b="1" i="0" baseline="0"/>
              <a:t>تصور الأسر حول وضعيتهم المالية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ar'!$C$9:$AK$9</c:f>
              <c:numCache>
                <c:formatCode>#,##0.0</c:formatCode>
                <c:ptCount val="3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  <c:pt idx="31">
                  <c:v>-25.699936983325848</c:v>
                </c:pt>
                <c:pt idx="32" formatCode="###0.0">
                  <c:v>-27.232686212381392</c:v>
                </c:pt>
                <c:pt idx="33" formatCode="###0.0">
                  <c:v>-22.997618165471859</c:v>
                </c:pt>
                <c:pt idx="34" formatCode="0.0">
                  <c:v>-25.745867881695627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ar'!$C$10:$AK$10</c:f>
              <c:numCache>
                <c:formatCode>#,##0.0</c:formatCode>
                <c:ptCount val="35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-26.965288381475734</c:v>
                </c:pt>
                <c:pt idx="29">
                  <c:v>-20.216971341645095</c:v>
                </c:pt>
                <c:pt idx="30">
                  <c:v>-20.789363149769244</c:v>
                </c:pt>
                <c:pt idx="31">
                  <c:v>-18.50333400384844</c:v>
                </c:pt>
                <c:pt idx="32" formatCode="###0.0">
                  <c:v>-27.398022856415199</c:v>
                </c:pt>
                <c:pt idx="33" formatCode="###0.0">
                  <c:v>-22.820131487915329</c:v>
                </c:pt>
                <c:pt idx="34" formatCode="0.0">
                  <c:v>-26.987361336961154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ar'!$C$11:$AK$11</c:f>
              <c:numCache>
                <c:formatCode>#,##0.0</c:formatCode>
                <c:ptCount val="3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1.2373351928093987</c:v>
                </c:pt>
                <c:pt idx="33" formatCode="###0.0">
                  <c:v>2.2988859177154</c:v>
                </c:pt>
                <c:pt idx="34" formatCode="0.0">
                  <c:v>4.9642092382991612</c:v>
                </c:pt>
              </c:numCache>
            </c:numRef>
          </c:val>
        </c:ser>
        <c:marker val="1"/>
        <c:axId val="109901696"/>
        <c:axId val="109903232"/>
      </c:lineChart>
      <c:catAx>
        <c:axId val="1099016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9903232"/>
        <c:crosses val="autoZero"/>
        <c:auto val="1"/>
        <c:lblAlgn val="ctr"/>
        <c:lblOffset val="100"/>
      </c:catAx>
      <c:valAx>
        <c:axId val="1099032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0990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088560540897487"/>
          <c:y val="0.8603890664826046"/>
          <c:w val="0.65313201299499402"/>
          <c:h val="0.11546008382802483"/>
        </c:manualLayout>
      </c:layout>
    </c:legend>
    <c:plotVisOnly val="1"/>
  </c:chart>
  <c:spPr>
    <a:ln w="952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l">
              <a:defRPr sz="1400"/>
            </a:pPr>
            <a:r>
              <a:rPr lang="ar-MA" sz="1400" b="1" i="0" baseline="0"/>
              <a:t>تصور الأسر للتطور السابق و المستقبلي لأثمنة المواد الغذائية</a:t>
            </a:r>
            <a:endParaRPr lang="fr-FR" sz="1400" b="1" i="0" baseline="0"/>
          </a:p>
        </c:rich>
      </c:tx>
      <c:layout>
        <c:manualLayout>
          <c:xMode val="edge"/>
          <c:yMode val="edge"/>
          <c:x val="0.16863161011068187"/>
          <c:y val="5.120934867930324E-2"/>
        </c:manualLayout>
      </c:layout>
    </c:title>
    <c:plotArea>
      <c:layout>
        <c:manualLayout>
          <c:layoutTarget val="inner"/>
          <c:xMode val="edge"/>
          <c:yMode val="edge"/>
          <c:x val="5.4770490298912934E-2"/>
          <c:y val="0.31751811877453356"/>
          <c:w val="0.93155429520780042"/>
          <c:h val="0.55261637487336157"/>
        </c:manualLayout>
      </c:layout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ar'!$C$15:$AK$15</c:f>
              <c:numCache>
                <c:formatCode>#,##0.0</c:formatCode>
                <c:ptCount val="35"/>
                <c:pt idx="0">
                  <c:v>-74.061389031284818</c:v>
                </c:pt>
                <c:pt idx="1">
                  <c:v>-77.716574651610458</c:v>
                </c:pt>
                <c:pt idx="2">
                  <c:v>-78.940542419693813</c:v>
                </c:pt>
                <c:pt idx="3">
                  <c:v>-49.65342065031345</c:v>
                </c:pt>
                <c:pt idx="4">
                  <c:v>-34.869529990694446</c:v>
                </c:pt>
                <c:pt idx="5">
                  <c:v>-33.523065681383315</c:v>
                </c:pt>
                <c:pt idx="6">
                  <c:v>-50.919242344766445</c:v>
                </c:pt>
                <c:pt idx="7">
                  <c:v>-47.871947864454519</c:v>
                </c:pt>
                <c:pt idx="8">
                  <c:v>-46.515022811525874</c:v>
                </c:pt>
                <c:pt idx="9">
                  <c:v>-56.832932011427971</c:v>
                </c:pt>
                <c:pt idx="10">
                  <c:v>-62.176731306136972</c:v>
                </c:pt>
                <c:pt idx="11">
                  <c:v>-70.131788082404</c:v>
                </c:pt>
                <c:pt idx="12">
                  <c:v>-73.412747182583701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-72.965887012434777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-73.57837146643368</c:v>
                </c:pt>
                <c:pt idx="19">
                  <c:v>-70.049698245525676</c:v>
                </c:pt>
                <c:pt idx="20">
                  <c:v>-76.096296687300779</c:v>
                </c:pt>
                <c:pt idx="21">
                  <c:v>-73.375476646911409</c:v>
                </c:pt>
                <c:pt idx="22">
                  <c:v>-76.007455926126042</c:v>
                </c:pt>
                <c:pt idx="23">
                  <c:v>-76.048555842624339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-76.898841721729625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 formatCode="0.0">
                  <c:v>-78.028883772600224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cat>
            <c:strRef>
              <c:f>'graphes ar'!$C$4:$AK$4</c:f>
              <c:strCache>
                <c:ptCount val="3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</c:strCache>
            </c:strRef>
          </c:cat>
          <c:val>
            <c:numRef>
              <c:f>'graphes ar'!$C$16:$AK$16</c:f>
              <c:numCache>
                <c:formatCode>#,##0.0</c:formatCode>
                <c:ptCount val="3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-83.278098478101342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-90.967802162493399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-89.924388392525856</c:v>
                </c:pt>
                <c:pt idx="15">
                  <c:v>-92.495216554147859</c:v>
                </c:pt>
                <c:pt idx="16">
                  <c:v>-91.625316584481581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-84.135715875788904</c:v>
                </c:pt>
                <c:pt idx="26">
                  <c:v>-81.763249669623875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-84.284507159523642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-87.871778057967958</c:v>
                </c:pt>
                <c:pt idx="34" formatCode="0.0">
                  <c:v>-87.672521775530768</c:v>
                </c:pt>
              </c:numCache>
            </c:numRef>
          </c:val>
        </c:ser>
        <c:marker val="1"/>
        <c:axId val="110034944"/>
        <c:axId val="110036480"/>
      </c:lineChart>
      <c:catAx>
        <c:axId val="1100349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0036480"/>
        <c:crosses val="autoZero"/>
        <c:auto val="1"/>
        <c:lblAlgn val="ctr"/>
        <c:lblOffset val="100"/>
      </c:catAx>
      <c:valAx>
        <c:axId val="1100364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10034944"/>
        <c:crosses val="autoZero"/>
        <c:crossBetween val="between"/>
      </c:valAx>
    </c:plotArea>
    <c:legend>
      <c:legendPos val="b"/>
    </c:legend>
    <c:plotVisOnly val="1"/>
  </c:chart>
  <c:spPr>
    <a:ln w="3175"/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61BB-B08F-4E45-B04E-3B644436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1039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3</cp:revision>
  <cp:lastPrinted>2016-08-10T18:58:00Z</cp:lastPrinted>
  <dcterms:created xsi:type="dcterms:W3CDTF">2016-11-19T17:45:00Z</dcterms:created>
  <dcterms:modified xsi:type="dcterms:W3CDTF">2016-11-19T17:52:00Z</dcterms:modified>
</cp:coreProperties>
</file>