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Default="00ED64A8" w:rsidP="00B32222">
      <w:pPr>
        <w:tabs>
          <w:tab w:val="left" w:pos="3155"/>
          <w:tab w:val="center" w:pos="4844"/>
        </w:tabs>
        <w:bidi/>
        <w:rPr>
          <w:rFonts w:cs="Simplified Arabic" w:hint="cs"/>
          <w:b/>
          <w:bCs/>
          <w:sz w:val="32"/>
          <w:szCs w:val="32"/>
          <w:rtl/>
        </w:rPr>
      </w:pPr>
      <w:r w:rsidRPr="00A47C02">
        <w:rPr>
          <w:rFonts w:cs="Simplified Arabic" w:hint="cs"/>
          <w:b/>
          <w:bCs/>
          <w:noProof/>
          <w:color w:val="FF0000"/>
          <w:sz w:val="32"/>
          <w:szCs w:val="32"/>
          <w:rtl/>
        </w:rPr>
        <w:pict>
          <v:rect id="_x0000_s1028" style="position:absolute;left:0;text-align:left;margin-left:-121.55pt;margin-top:-38.35pt;width:645pt;height:323.85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8" DrawAspect="Content" ObjectID="_1534585566" r:id="rId8"/>
        </w:pict>
      </w:r>
      <w:r w:rsidR="001D4417">
        <w:rPr>
          <w:rFonts w:cs="Simplified Arabic"/>
          <w:b/>
          <w:bCs/>
          <w:sz w:val="32"/>
          <w:szCs w:val="32"/>
        </w:rPr>
        <w:t xml:space="preserve"> </w:t>
      </w:r>
      <w:r w:rsidR="00B32222">
        <w:rPr>
          <w:rFonts w:cs="Simplified Arabic"/>
          <w:b/>
          <w:bCs/>
          <w:sz w:val="32"/>
          <w:szCs w:val="32"/>
          <w:rtl/>
        </w:rPr>
        <w:tab/>
      </w:r>
      <w:r w:rsidR="00B32222">
        <w:rPr>
          <w:rFonts w:cs="Simplified Arabic"/>
          <w:b/>
          <w:bCs/>
          <w:sz w:val="32"/>
          <w:szCs w:val="32"/>
          <w:rtl/>
        </w:rPr>
        <w:tab/>
      </w:r>
    </w:p>
    <w:p w:rsidR="00621354" w:rsidRDefault="00621354" w:rsidP="00621354">
      <w:pPr>
        <w:bidi/>
        <w:jc w:val="center"/>
        <w:rPr>
          <w:rFonts w:cs="Simplified Arabic" w:hint="cs"/>
          <w:b/>
          <w:bCs/>
          <w:sz w:val="32"/>
          <w:szCs w:val="32"/>
          <w:rtl/>
        </w:rPr>
      </w:pPr>
    </w:p>
    <w:p w:rsidR="00621354" w:rsidRDefault="00621354" w:rsidP="00621354">
      <w:pPr>
        <w:bidi/>
        <w:jc w:val="center"/>
        <w:rPr>
          <w:rFonts w:cs="Simplified Arabic" w:hint="cs"/>
          <w:b/>
          <w:bCs/>
          <w:sz w:val="32"/>
          <w:szCs w:val="32"/>
          <w:rtl/>
        </w:rPr>
      </w:pPr>
    </w:p>
    <w:p w:rsidR="00621354" w:rsidRDefault="00CA1154" w:rsidP="00621354">
      <w:pPr>
        <w:bidi/>
        <w:jc w:val="center"/>
        <w:rPr>
          <w:rFonts w:cs="Simplified Arabic" w:hint="cs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</w:rPr>
        <w:t xml:space="preserve">    </w:t>
      </w:r>
    </w:p>
    <w:p w:rsidR="00621354" w:rsidRPr="00064672" w:rsidRDefault="00621354" w:rsidP="00621354">
      <w:pPr>
        <w:bidi/>
        <w:jc w:val="center"/>
        <w:rPr>
          <w:rFonts w:cs="Simplified Arabic"/>
          <w:b/>
          <w:bCs/>
          <w:sz w:val="10"/>
          <w:szCs w:val="10"/>
          <w:rtl/>
        </w:rPr>
      </w:pPr>
    </w:p>
    <w:p w:rsidR="00A47C02" w:rsidRPr="00007507" w:rsidRDefault="001306C0" w:rsidP="00A47C02">
      <w:pPr>
        <w:bidi/>
        <w:jc w:val="center"/>
        <w:rPr>
          <w:rFonts w:cs="Simplified Arabic" w:hint="cs"/>
          <w:b/>
          <w:bCs/>
          <w:color w:val="FF0000"/>
          <w:sz w:val="36"/>
          <w:szCs w:val="36"/>
          <w:rtl/>
          <w:lang w:bidi="ar-MA"/>
        </w:rPr>
      </w:pPr>
      <w:r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مذكرة إخبارية حول 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الحسابات </w:t>
      </w:r>
      <w:r w:rsidR="00A47C02" w:rsidRPr="00007507">
        <w:rPr>
          <w:rFonts w:cs="Simplified Arabic"/>
          <w:b/>
          <w:bCs/>
          <w:color w:val="FF0000"/>
          <w:sz w:val="36"/>
          <w:szCs w:val="36"/>
          <w:rtl/>
        </w:rPr>
        <w:t>الجهوية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لسنة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2014</w:t>
      </w:r>
      <w:r w:rsidR="00A47C02" w:rsidRPr="00007507">
        <w:rPr>
          <w:rFonts w:cs="Simplified Arabic" w:hint="cs"/>
          <w:color w:val="FF0000"/>
          <w:sz w:val="36"/>
          <w:szCs w:val="36"/>
          <w:rtl/>
          <w:lang w:bidi="ar-MA"/>
        </w:rPr>
        <w:t xml:space="preserve">    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  <w:lang w:bidi="ar-MA"/>
        </w:rPr>
        <w:t xml:space="preserve"> </w:t>
      </w:r>
    </w:p>
    <w:p w:rsidR="00A47C02" w:rsidRDefault="00A47C02" w:rsidP="00A47C02">
      <w:pPr>
        <w:bidi/>
        <w:jc w:val="both"/>
        <w:rPr>
          <w:rFonts w:cs="Simplified Arabic" w:hint="cs"/>
          <w:b/>
          <w:bCs/>
          <w:sz w:val="32"/>
          <w:szCs w:val="32"/>
          <w:rtl/>
          <w:lang w:bidi="ar-MA"/>
        </w:rPr>
      </w:pPr>
    </w:p>
    <w:p w:rsidR="00A47C02" w:rsidRDefault="005D426C" w:rsidP="00AE5622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4887" w:rsidRPr="005D426C">
        <w:rPr>
          <w:rFonts w:cs="Simplified Arabic"/>
          <w:b/>
          <w:bCs/>
          <w:sz w:val="28"/>
          <w:szCs w:val="28"/>
          <w:rtl/>
          <w:lang w:bidi="ar-MA"/>
        </w:rPr>
        <w:t>سنة 201</w:t>
      </w:r>
      <w:r w:rsidR="00D74887"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4 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معلوم،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اجمالي بالقيمة بلغ 923</w:t>
      </w:r>
      <w:r w:rsidRPr="005D426C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7 مليار درهم، محققا بذلك ارتفاعا بمعدل 2,9</w:t>
      </w:r>
      <w:r w:rsidRPr="005D426C">
        <w:rPr>
          <w:rFonts w:cs="Simplified Arabic"/>
          <w:b/>
          <w:bCs/>
          <w:sz w:val="28"/>
          <w:szCs w:val="28"/>
          <w:lang w:bidi="ar-MA"/>
        </w:rPr>
        <w:t>%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 2013.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وتظهر الحسابات </w:t>
      </w:r>
      <w:r w:rsidR="00AE4B1E" w:rsidRPr="00ED64A8">
        <w:rPr>
          <w:rFonts w:cs="Simplified Arabic"/>
          <w:b/>
          <w:bCs/>
          <w:sz w:val="28"/>
          <w:szCs w:val="28"/>
          <w:rtl/>
          <w:lang w:bidi="ar-MA"/>
        </w:rPr>
        <w:t xml:space="preserve">الجهوية 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>توزيع هذا الناتج بين الجهات و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AE4B1E" w:rsidRPr="00A47C02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AE4B1E" w:rsidRPr="00A47C02">
        <w:rPr>
          <w:b/>
          <w:bCs/>
          <w:sz w:val="28"/>
          <w:szCs w:val="28"/>
          <w:rtl/>
        </w:rPr>
        <w:t xml:space="preserve"> 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6C0A5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 للأسر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خلال نفس السنة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994FC1" w:rsidRDefault="00994FC1" w:rsidP="00994FC1">
      <w:pPr>
        <w:bidi/>
        <w:jc w:val="both"/>
        <w:rPr>
          <w:rFonts w:cs="Simplified Arabic" w:hint="cs"/>
          <w:b/>
          <w:bCs/>
          <w:sz w:val="28"/>
          <w:szCs w:val="28"/>
          <w:u w:val="single"/>
          <w:rtl/>
          <w:lang w:bidi="ar-MA"/>
        </w:rPr>
      </w:pPr>
    </w:p>
    <w:p w:rsidR="00A47C02" w:rsidRPr="00A77FAD" w:rsidRDefault="005B4DA5" w:rsidP="005D426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5D426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هكذا</w:t>
      </w:r>
      <w:r w:rsidR="005661A9">
        <w:rPr>
          <w:rFonts w:ascii="Simplified Arabic" w:hAnsi="Simplified Arabic" w:cs="Simplified Arabic"/>
          <w:sz w:val="28"/>
          <w:szCs w:val="28"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سجلت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معدلات نمو أعلى من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معدل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الوطني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يتعلق الأمر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بكل من جهات كلميم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واد نون (1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والرباط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القنيطرة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الدارالبيضاء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سطات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وطنجة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الحسيمة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 الجهة الشرقية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كما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فاس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مكناس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وسوس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ماسة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وتيرة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نمو إيجابية دون المعدل الوطني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(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؛</w:t>
      </w:r>
    </w:p>
    <w:p w:rsidR="00A47C02" w:rsidRDefault="00A47C02" w:rsidP="00FA310A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بالمقابل، عرف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 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</w:t>
      </w:r>
      <w:r w:rsidRPr="00B47D8B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الداخلة وادي الذهب،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مراكش</w:t>
      </w:r>
      <w:r w:rsidRPr="00322DB3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اسفي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العيون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 بني ملال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معدلات نمو سلبية بلغت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على التوالي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E67AEF" w:rsidRPr="00CE415B" w:rsidRDefault="00E67AEF" w:rsidP="00E67AEF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وهكذا، ساهمت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القنيطرة، لوحدهما،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في خلق 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حوالي نصف الثروة الوطنية (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48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 بالقيمة)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بمساهمة بلغت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32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لجهة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16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E67AEF" w:rsidRPr="00FA4C6A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كما ساهمت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40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من الناتج الداخلي الإجمالي. ويتعلق الأمر بجهات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طنجة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مراكش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سوس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ماسة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(6,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)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(5,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E67AEF" w:rsidRDefault="00C17BC9" w:rsidP="00C17BC9">
      <w:pPr>
        <w:bidi/>
        <w:spacing w:after="24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حين لم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تتعد مساهمة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الجهة الشرقية و جهة درعة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 و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الجهات الجنوبية الثلاث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 بلغت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(4,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)، 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C17BC9" w:rsidP="00C17BC9">
      <w:pPr>
        <w:bidi/>
        <w:spacing w:after="12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lastRenderedPageBreak/>
        <w:t>في ظل هذه الشروط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اتسعت الفوارق بين الجهات </w:t>
      </w:r>
      <w:r w:rsidRP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من حيث خلق الثروات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حيث انتقل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2013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53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201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DA627C" w:rsidRPr="00682231" w:rsidRDefault="00DA627C" w:rsidP="00BB4E5D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الناتج الداخلي </w:t>
      </w:r>
      <w:r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الاجمالي 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الجهوي حسب الفرد</w:t>
      </w:r>
    </w:p>
    <w:p w:rsidR="00AB0C75" w:rsidRDefault="00BB4E5D" w:rsidP="00AB0C75">
      <w:pPr>
        <w:bidi/>
        <w:spacing w:after="12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 الناتج الداخلي الإجمالي حسب الفرد</w:t>
      </w:r>
      <w:r w:rsidRPr="00BB4E5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2014، على الصعيد االوطني، 27345 درهم. </w:t>
      </w:r>
      <w:r w:rsid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سجلت خمس جهات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ناتج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داخلي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 إ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جمالي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يفوق المعدل الوطني ، ويتعلق الأمر ب</w:t>
      </w:r>
      <w:r w:rsidR="00DA627C">
        <w:rPr>
          <w:rFonts w:ascii="Simplified Arabic" w:hAnsi="Simplified Arabic" w:cs="Simplified Arabic"/>
          <w:sz w:val="28"/>
          <w:szCs w:val="28"/>
          <w:rtl/>
          <w:lang w:bidi="ar-MA"/>
        </w:rPr>
        <w:t>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هات الداخلة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 ( 64312 درهم )، الدارالبيضاء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(43187 درهم)، العيون -الساقية الحمراء ( 35583 درهم )، الرباط 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(32961 درهم)، و جهة كلميم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نون ( 27964 درهم).</w:t>
      </w:r>
    </w:p>
    <w:p w:rsidR="00DA627C" w:rsidRPr="006E5560" w:rsidRDefault="00DA627C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أما بالنسبة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للجهات المتبقية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تراوح الناتج الداخلي الإجمالي الجهوي حسب الفرد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15122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المسجل بجهة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درعة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تافيلالت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24650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بجهة طنجة</w:t>
      </w:r>
      <w:r w:rsidRPr="00A45866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تطوان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DA627C" w:rsidRPr="006E5560" w:rsidRDefault="00DA627C" w:rsidP="00A17CA3">
      <w:pPr>
        <w:bidi/>
        <w:jc w:val="both"/>
        <w:rPr>
          <w:rFonts w:ascii="Simplified Arabic" w:eastAsia="Calibri" w:hAnsi="Simplified Arabic" w:cs="Simplified Arabic"/>
          <w:bCs/>
          <w:sz w:val="32"/>
          <w:szCs w:val="32"/>
          <w:lang w:eastAsia="en-US"/>
        </w:rPr>
      </w:pP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مع ذلك، فإن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تشتت الناتج الداخلي الإجمالي</w:t>
      </w:r>
      <w:r w:rsidRPr="006E5560">
        <w:rPr>
          <w:rFonts w:ascii="Simplified Arabic" w:hAnsi="Simplified Arabic" w:cs="Simplified Arabic"/>
          <w:sz w:val="28"/>
          <w:szCs w:val="28"/>
          <w:rtl/>
        </w:rPr>
        <w:t xml:space="preserve"> حسب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الفرد آخذ في التناقص</w:t>
      </w:r>
      <w:r w:rsidR="00A17CA3">
        <w:rPr>
          <w:rStyle w:val="hps"/>
          <w:rFonts w:ascii="Simplified Arabic" w:hAnsi="Simplified Arabic" w:cs="Simplified Arabic" w:hint="cs"/>
          <w:sz w:val="28"/>
          <w:szCs w:val="28"/>
          <w:rtl/>
        </w:rPr>
        <w:t>، إذ انخفض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متوسط الفارق المطلق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9766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9695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الأنشطة الاقتصادية حسب الجهات</w:t>
      </w:r>
    </w:p>
    <w:p w:rsidR="00A47C02" w:rsidRDefault="00AB0C75" w:rsidP="009F7EDB">
      <w:pPr>
        <w:bidi/>
        <w:spacing w:before="240" w:after="12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أنشطة القطاع الأولي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11,7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 الثروة الوطنية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2014.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فاقت مساهمة هذا القطاع المعدل الوطني في معظم الجهات في حين سجلت جهات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 والعيون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</w:t>
      </w:r>
      <w:r w:rsidRP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نسبا 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أقل من هذا المعدل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بلغت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(10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(4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7465C5" w:rsidRPr="009E1380" w:rsidRDefault="007465C5" w:rsidP="007465C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 جهتا الداخلة وادي الذهب و فاس-مكناس مساهمة لهذا القطاع في خلق الثروة الجهوية تفوق 20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بلغت (22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(20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التوالي.</w:t>
      </w:r>
    </w:p>
    <w:p w:rsidR="00A47C02" w:rsidRPr="009E1380" w:rsidRDefault="0034732D" w:rsidP="00B51F77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تمثل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الأنشطة الثانوية (الصناعة، المعادن، توزيع الكهرباء والماء والبناء والأشغال العمومية)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26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الناتج الداخلي الإجمالي على المستوى الوطني سنة 2014. وت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هر أر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بع جهات نسبا تفوق المعدل الوطني، ويتعلق الأمر ب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جهات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37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الجهوي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35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بنسبة 31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وطنجة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 29,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985ADC" w:rsidP="00985AD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 أن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شطة القطاع الثالث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ي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(الخدمات التجارية وغير التجارية)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بما يعادل 51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الثروة الوطنية سنة 2014. وتبقى هذه الأنشطة مهيمنة،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إلى حد كبير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جهة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الداخلة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وادي الذهب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بحصة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>72,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اتج الداخلي الإجمالي الجه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وي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جهة كلميم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 نون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بنسبة 62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وجهة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الســـاقية الحمـــراء بحصــة 61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A47C02" w:rsidP="00C5153A">
      <w:pPr>
        <w:bidi/>
        <w:spacing w:before="240" w:after="80"/>
        <w:ind w:right="170"/>
        <w:jc w:val="both"/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المساهمة الجهوية في الأنشطة الاقتصادية الوطنية</w:t>
      </w:r>
    </w:p>
    <w:p w:rsidR="00E21039" w:rsidRPr="00E21039" w:rsidRDefault="00E21039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الرباط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القنيطرة، فاس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مكناس،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آسفي وسوس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ماسة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خلق القيمة المضافة الوطنية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لقطاع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الاولي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أما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بالنسبة 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أنشطة القطاع الثانوي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ساهمت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>
        <w:rPr>
          <w:rFonts w:ascii="Simplified Arabic" w:hAnsi="Simplified Arabic" w:cs="Simplified Arabic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وطنجة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55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من القيمة المضافة الوطنية لهذا القطاع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Default="00A47C02" w:rsidP="009F7EDB">
      <w:pPr>
        <w:bidi/>
        <w:spacing w:before="240" w:after="12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خلقت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الرباط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سنة 2014 ما يعادل 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القيمة ا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لمضافة لأنشطة هذا القطاع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A17CA3">
      <w:pPr>
        <w:bidi/>
        <w:rPr>
          <w:rFonts w:ascii="Simplified Arabic" w:hAnsi="Simplified Arabic" w:cs="Simplified Arabic"/>
          <w:b/>
          <w:bCs/>
          <w:color w:val="C00000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نفقات الاستهلاك</w:t>
      </w:r>
      <w:r w:rsidRPr="00EC4C58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النهائي للأسر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حسب الجهات </w:t>
      </w:r>
    </w:p>
    <w:p w:rsidR="00A47C02" w:rsidRDefault="002D732C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جهتا الدار البيضاء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والرباط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39</w:t>
      </w:r>
      <w:r w:rsidR="00A47C02" w:rsidRPr="00682231">
        <w:rPr>
          <w:rFonts w:ascii="Simplified Arabic" w:hAnsi="Simplified Arabic" w:cs="Simplified Arabic"/>
          <w:rtl/>
          <w:lang w:bidi="ar-MA"/>
        </w:rPr>
        <w:t>,</w:t>
      </w:r>
      <w:r w:rsidR="00A47C02" w:rsidRPr="002D732C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المستوى الوطني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أما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جهات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الحسيمة،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آسفي، 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سوس</w:t>
      </w:r>
      <w:r w:rsidR="007375F6" w:rsidRPr="00EC4C58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ماسة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وجهة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 47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حيث بلغت </w:t>
      </w:r>
      <w:r w:rsidR="007830BE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هذه المساهمة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التوالي 11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يخص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باقي الجهات فتتراوح مساهمتها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Pr="00BC6874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الشرقية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إجمالا،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ز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داد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التفاوت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بين الجهات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على مستوى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</w:t>
      </w:r>
      <w:r w:rsidR="008320E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الاستهلاك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 حيث بلغ متوسط الفارق المطلق بين نفقات الاستهلاك النهائي للاسر لمختلف الجهات ومتوسط الاستهلاك النهائي للاسر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الصعيد الوطني 29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مقابل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28,6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144994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وعلى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مستوى نفقات الاستهلاك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النهائي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سجلت ست جهات معدلات انفاق تفوق المعدل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الوطني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16379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). ويتعلق الامر بجهة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23073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20050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0204EB" w:rsidRPr="000204E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0204EB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الرباط 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17914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جهة طنجة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17831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(17215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الجهة الشرقية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16811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درهم).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 xml:space="preserve">أما بخصوص 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11403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 -تافيلالت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1549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(فاس-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A47C02" w:rsidRDefault="009F7EDB" w:rsidP="009F7EDB">
      <w:pPr>
        <w:bidi/>
        <w:spacing w:before="240"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ظل هذه الشروط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عرف متوسط الفارق المطلق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لنفقات الاستهلاك النهائي للأسر الجهوي</w:t>
      </w:r>
      <w:bookmarkStart w:id="0" w:name="_GoBack"/>
      <w:bookmarkEnd w:id="0"/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حسب الفرد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ارتفاعا طفيفا حيث انتقل من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2474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2535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C5153A" w:rsidRDefault="00C5153A" w:rsidP="00C5153A">
      <w:pPr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MA"/>
        </w:rPr>
      </w:pPr>
    </w:p>
    <w:p w:rsidR="00A47C02" w:rsidRPr="00C5153A" w:rsidRDefault="0045007F" w:rsidP="00C5153A">
      <w:pPr>
        <w:bidi/>
        <w:rPr>
          <w:rFonts w:ascii="Simplified Arabic" w:hAnsi="Simplified Arabic" w:cs="Simplified Arabic"/>
          <w:b/>
          <w:bCs/>
          <w:i/>
          <w:iCs/>
          <w:rtl/>
          <w:lang w:bidi="ar-MA"/>
        </w:rPr>
        <w:sectPr w:rsidR="00A47C02" w:rsidRPr="00C5153A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C5153A">
        <w:rPr>
          <w:rFonts w:ascii="Simplified Arabic" w:hAnsi="Simplified Arabic" w:cs="Simplified Arabic"/>
          <w:b/>
          <w:bCs/>
          <w:i/>
          <w:iCs/>
          <w:rtl/>
          <w:lang w:bidi="ar-MA"/>
        </w:rPr>
        <w:t>وتوجد رفقته الجداول المتعلقة بنتائج الحسابات الجهوية</w:t>
      </w:r>
      <w:r w:rsidRPr="00C5153A">
        <w:rPr>
          <w:rFonts w:ascii="Simplified Arabic" w:hAnsi="Simplified Arabic" w:cs="Simplified Arabic" w:hint="cs"/>
          <w:b/>
          <w:bCs/>
          <w:i/>
          <w:iCs/>
          <w:rtl/>
          <w:lang w:bidi="ar-MA"/>
        </w:rPr>
        <w:t xml:space="preserve"> لسنتي 2013 و 2014 </w:t>
      </w: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22"/>
          <w:szCs w:val="22"/>
          <w:rtl/>
        </w:rPr>
      </w:pPr>
    </w:p>
    <w:p w:rsidR="001F56A7" w:rsidRP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9664D4" w:rsidRDefault="00F150D7" w:rsidP="00F150D7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 w:rsidRPr="009664D4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جداول النتائج</w:t>
      </w:r>
    </w:p>
    <w:p w:rsidR="00F150D7" w:rsidRDefault="00F150D7" w:rsidP="003F2132">
      <w:pPr>
        <w:rPr>
          <w:rFonts w:ascii="Arial" w:hAnsi="Arial" w:cs="Arial"/>
          <w:color w:val="993265"/>
          <w:w w:val="99"/>
          <w:sz w:val="144"/>
          <w:szCs w:val="144"/>
        </w:rPr>
      </w:pPr>
      <w:r>
        <w:rPr>
          <w:rFonts w:ascii="Arial" w:hAnsi="Arial" w:cs="Arial"/>
          <w:color w:val="993265"/>
          <w:w w:val="99"/>
          <w:sz w:val="144"/>
          <w:szCs w:val="144"/>
          <w:rtl/>
        </w:rPr>
        <w:br w:type="page"/>
      </w:r>
    </w:p>
    <w:p w:rsidR="0030161B" w:rsidRPr="0030161B" w:rsidRDefault="0030161B" w:rsidP="003F2132">
      <w:pPr>
        <w:rPr>
          <w:rFonts w:ascii="Arial" w:hAnsi="Arial" w:cs="Arial"/>
          <w:color w:val="993265"/>
          <w:w w:val="99"/>
          <w:sz w:val="28"/>
          <w:szCs w:val="28"/>
        </w:rPr>
      </w:pPr>
    </w:p>
    <w:p w:rsidR="0030161B" w:rsidRDefault="0030161B" w:rsidP="003F2132">
      <w:pPr>
        <w:rPr>
          <w:rFonts w:cs="Simplified Arabic"/>
          <w:sz w:val="32"/>
          <w:szCs w:val="32"/>
          <w:rtl/>
          <w:lang w:bidi="ar-MA"/>
        </w:rPr>
      </w:pPr>
    </w:p>
    <w:tbl>
      <w:tblPr>
        <w:tblW w:w="12000" w:type="dxa"/>
        <w:jc w:val="center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013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2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الفرد بالدرهــــــم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**2014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24 650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24 434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87 213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83 825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18 703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45 095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43 637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20 498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86 734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84 422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32 961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31 141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150 693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140 700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21 347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53 871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59 101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41 654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295 550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280 643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18 432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19 387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86 321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15 122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22 602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61 034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59 623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24 314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12 123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10 501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35 584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37 625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13 709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64 312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67 475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9 156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9 368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1 372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27 345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923 696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897 923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150D7" w:rsidRPr="006503E2" w:rsidRDefault="00F150D7" w:rsidP="00F150D7">
      <w:pPr>
        <w:pStyle w:val="Paragraphedeliste"/>
        <w:bidi/>
        <w:ind w:left="2400"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>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1F56A7" w:rsidRDefault="001F56A7" w:rsidP="00F150D7">
      <w:pPr>
        <w:bidi/>
        <w:jc w:val="center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F56A7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:rsidR="00F150D7" w:rsidRDefault="00F150D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8E4042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للأسر</w:t>
      </w:r>
      <w:r w:rsidR="0013032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</w:t>
      </w: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>ـات</w:t>
      </w:r>
      <w:r w:rsidR="001F56A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 2013 و</w:t>
      </w:r>
      <w:r w:rsidRPr="00914FCE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4</w:t>
      </w:r>
    </w:p>
    <w:p w:rsidR="00F150D7" w:rsidRDefault="00F150D7" w:rsidP="00F150D7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</w:p>
    <w:tbl>
      <w:tblPr>
        <w:tblW w:w="12120" w:type="dxa"/>
        <w:tblInd w:w="949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60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A17CA3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</w:t>
            </w:r>
            <w:r w:rsidR="00F150D7">
              <w:rPr>
                <w:rFonts w:ascii="Arial" w:hAnsi="Arial" w:cs="Arial" w:hint="cs"/>
                <w:b/>
                <w:bCs/>
                <w:color w:val="FFFFFF"/>
                <w:rtl/>
              </w:rPr>
              <w:t>بالنسبة المأوية</w:t>
            </w: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17 831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17324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63 086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59 433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16 811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16517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38 956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38 537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14923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65 552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62 655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17 914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17648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81 900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79 737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11 993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30 265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30 078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19441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137 216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130 983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62 218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60 968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11 403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10951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18 578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17 474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14 744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39 384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38 350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15 049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14813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6 524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17 215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6 146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23 073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22650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3 145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16 379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15996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553 287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533 903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                *معطيات نهائية    ** معطيات شبه-نهائية</w:t>
      </w: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  <w:sectPr w:rsidR="00F150D7" w:rsidSect="00366710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F150D7" w:rsidRPr="00976812" w:rsidTr="00366710">
        <w:trPr>
          <w:trHeight w:val="1168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 حسب النشاط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الاقتصادي على مستوى الجهـــــــــــات</w:t>
            </w:r>
          </w:p>
        </w:tc>
      </w:tr>
      <w:tr w:rsidR="00F150D7" w:rsidRPr="00976812" w:rsidTr="00366710">
        <w:trPr>
          <w:trHeight w:val="613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 2014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F150D7" w:rsidRDefault="00F150D7" w:rsidP="00F150D7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4787" w:type="dxa"/>
        <w:tblInd w:w="-258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95"/>
        <w:gridCol w:w="1385"/>
        <w:gridCol w:w="1440"/>
        <w:gridCol w:w="1440"/>
        <w:gridCol w:w="2460"/>
        <w:gridCol w:w="807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الجهـــــــــــــــــــات</w:t>
            </w:r>
          </w:p>
        </w:tc>
        <w:tc>
          <w:tcPr>
            <w:tcW w:w="8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9789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40972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38514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25 742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24744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9898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10779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6193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23387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22575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9 565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9144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5949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6148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10485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41391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39766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17 366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17711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17491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17978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14604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8424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94634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90460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21 924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21958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19531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19858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20538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19920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19 071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22758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12370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27188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25225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145503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110 212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93789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16126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8507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42586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17 701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22155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15128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13638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13103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3 723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4420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4108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4674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30268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29264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12 842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11675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11257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12976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1228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7876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1 145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1142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-410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-115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7807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4 055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-275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6647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6521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692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2039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2151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79510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477135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463212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244 091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234973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107802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120228</w:t>
            </w: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tbl>
      <w:tblPr>
        <w:tblW w:w="16371" w:type="dxa"/>
        <w:jc w:val="center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F150D7" w:rsidRPr="00976812" w:rsidTr="00366710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F150D7" w:rsidRPr="00976812" w:rsidTr="00366710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8"/>
          <w:szCs w:val="28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-581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28,7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39,9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F150D7" w:rsidRPr="00976812" w:rsidTr="00366710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النشـــــاط الاقتـصـــادي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F150D7" w:rsidRPr="00976812" w:rsidTr="00366710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17CDD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68,5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75,0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72,6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69,6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22,3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7805FF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  <w:sectPr w:rsidR="00F150D7" w:rsidSect="0036671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>
        <w:rPr>
          <w:rFonts w:cs="Simplified Arabic"/>
          <w:sz w:val="32"/>
          <w:szCs w:val="32"/>
          <w:rtl/>
          <w:lang w:bidi="ar-MA"/>
        </w:rPr>
        <w:br w:type="textWrapping" w:clear="all"/>
      </w:r>
    </w:p>
    <w:p w:rsidR="00F150D7" w:rsidRPr="00A53CE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p w:rsidR="00CA4C15" w:rsidRDefault="00F150D7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91300" cy="8191500"/>
            <wp:effectExtent l="19050" t="0" r="0" b="0"/>
            <wp:docPr id="1" name="Image 1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311900" cy="86614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91300" cy="87630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Default="00CA1154" w:rsidP="00C41B9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15100" cy="84582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A0146F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680200" cy="8572500"/>
            <wp:effectExtent l="19050" t="0" r="6350" b="0"/>
            <wp:docPr id="5" name="Image 5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A0146F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4FE" w:rsidRDefault="009054FE" w:rsidP="00064672">
      <w:r>
        <w:separator/>
      </w:r>
    </w:p>
  </w:endnote>
  <w:endnote w:type="continuationSeparator" w:id="1">
    <w:p w:rsidR="009054FE" w:rsidRDefault="009054FE" w:rsidP="00064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150D7" w:rsidRDefault="00F150D7" w:rsidP="00366710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>
    <w:pPr>
      <w:pStyle w:val="Pieddepage"/>
      <w:jc w:val="center"/>
    </w:pPr>
    <w:fldSimple w:instr=" PAGE   \* MERGEFORMAT ">
      <w:r w:rsidR="0030161B">
        <w:rPr>
          <w:noProof/>
        </w:rPr>
        <w:t>8</w:t>
      </w:r>
    </w:fldSimple>
  </w:p>
  <w:p w:rsidR="00F150D7" w:rsidRDefault="00F150D7" w:rsidP="00366710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47C02" w:rsidRDefault="00A47C02" w:rsidP="00766055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4FE" w:rsidRDefault="009054FE" w:rsidP="00064672">
      <w:r>
        <w:separator/>
      </w:r>
    </w:p>
  </w:footnote>
  <w:footnote w:type="continuationSeparator" w:id="1">
    <w:p w:rsidR="009054FE" w:rsidRDefault="009054FE" w:rsidP="00064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60063A" w:rsidRDefault="00F150D7" w:rsidP="00366710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F150D7" w:rsidRPr="0060063A" w:rsidRDefault="00F150D7" w:rsidP="00366710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60063A" w:rsidRDefault="00A47C02" w:rsidP="00766055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A47C02" w:rsidRPr="0060063A" w:rsidRDefault="00A47C02" w:rsidP="00766055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56C78"/>
    <w:rsid w:val="0006195D"/>
    <w:rsid w:val="00064672"/>
    <w:rsid w:val="000720A3"/>
    <w:rsid w:val="00080039"/>
    <w:rsid w:val="00083662"/>
    <w:rsid w:val="0009278D"/>
    <w:rsid w:val="00092C80"/>
    <w:rsid w:val="00093F84"/>
    <w:rsid w:val="000A1308"/>
    <w:rsid w:val="000A5CB4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2A58"/>
    <w:rsid w:val="0017310A"/>
    <w:rsid w:val="00173D46"/>
    <w:rsid w:val="00174245"/>
    <w:rsid w:val="001747BF"/>
    <w:rsid w:val="0018062B"/>
    <w:rsid w:val="001811F0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21C96"/>
    <w:rsid w:val="00222D0A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5FC4"/>
    <w:rsid w:val="002D732C"/>
    <w:rsid w:val="0030161B"/>
    <w:rsid w:val="00302C22"/>
    <w:rsid w:val="00303BCB"/>
    <w:rsid w:val="00314B1A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B372D"/>
    <w:rsid w:val="003B5E87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1FC3"/>
    <w:rsid w:val="00423563"/>
    <w:rsid w:val="00423C83"/>
    <w:rsid w:val="00423E29"/>
    <w:rsid w:val="00431500"/>
    <w:rsid w:val="00432DBC"/>
    <w:rsid w:val="00433E0C"/>
    <w:rsid w:val="00434513"/>
    <w:rsid w:val="00444CB3"/>
    <w:rsid w:val="0045007F"/>
    <w:rsid w:val="00451DBD"/>
    <w:rsid w:val="004522EC"/>
    <w:rsid w:val="0045348D"/>
    <w:rsid w:val="0045360F"/>
    <w:rsid w:val="0045625D"/>
    <w:rsid w:val="00457C95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C0CDE"/>
    <w:rsid w:val="004C30F9"/>
    <w:rsid w:val="004C5CE4"/>
    <w:rsid w:val="004D02FB"/>
    <w:rsid w:val="004E3B33"/>
    <w:rsid w:val="004E3E91"/>
    <w:rsid w:val="004E4ED2"/>
    <w:rsid w:val="004E5167"/>
    <w:rsid w:val="004E61E8"/>
    <w:rsid w:val="004F7B80"/>
    <w:rsid w:val="004F7BC7"/>
    <w:rsid w:val="00503BCB"/>
    <w:rsid w:val="0051309A"/>
    <w:rsid w:val="00514629"/>
    <w:rsid w:val="0051548F"/>
    <w:rsid w:val="005169D5"/>
    <w:rsid w:val="00526526"/>
    <w:rsid w:val="00530CBC"/>
    <w:rsid w:val="00534193"/>
    <w:rsid w:val="00535D5E"/>
    <w:rsid w:val="005371D4"/>
    <w:rsid w:val="00537EE6"/>
    <w:rsid w:val="0054132A"/>
    <w:rsid w:val="00545BD7"/>
    <w:rsid w:val="005471BB"/>
    <w:rsid w:val="00560FE0"/>
    <w:rsid w:val="005661A9"/>
    <w:rsid w:val="00580837"/>
    <w:rsid w:val="00584262"/>
    <w:rsid w:val="00590506"/>
    <w:rsid w:val="00590DE6"/>
    <w:rsid w:val="00591AAE"/>
    <w:rsid w:val="005955A9"/>
    <w:rsid w:val="00597DFF"/>
    <w:rsid w:val="005A2AEF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1D67"/>
    <w:rsid w:val="00621354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74FE"/>
    <w:rsid w:val="007367DB"/>
    <w:rsid w:val="007375F6"/>
    <w:rsid w:val="0074109A"/>
    <w:rsid w:val="007416A3"/>
    <w:rsid w:val="007465C5"/>
    <w:rsid w:val="007466E0"/>
    <w:rsid w:val="007543E8"/>
    <w:rsid w:val="00755999"/>
    <w:rsid w:val="00766055"/>
    <w:rsid w:val="00766F6F"/>
    <w:rsid w:val="00767607"/>
    <w:rsid w:val="00777AEE"/>
    <w:rsid w:val="007830BE"/>
    <w:rsid w:val="007921F7"/>
    <w:rsid w:val="007936D1"/>
    <w:rsid w:val="0079390C"/>
    <w:rsid w:val="007956CB"/>
    <w:rsid w:val="007A22A8"/>
    <w:rsid w:val="007A2337"/>
    <w:rsid w:val="007B6D11"/>
    <w:rsid w:val="007C08BD"/>
    <w:rsid w:val="007C6337"/>
    <w:rsid w:val="007D497E"/>
    <w:rsid w:val="007E08E0"/>
    <w:rsid w:val="007F4397"/>
    <w:rsid w:val="007F7A8B"/>
    <w:rsid w:val="0080472A"/>
    <w:rsid w:val="00806609"/>
    <w:rsid w:val="00816F7A"/>
    <w:rsid w:val="00830877"/>
    <w:rsid w:val="008320E7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2523"/>
    <w:rsid w:val="00865C76"/>
    <w:rsid w:val="00870612"/>
    <w:rsid w:val="008725F6"/>
    <w:rsid w:val="00882F7E"/>
    <w:rsid w:val="0089734D"/>
    <w:rsid w:val="00897F95"/>
    <w:rsid w:val="008A31EC"/>
    <w:rsid w:val="008C013A"/>
    <w:rsid w:val="008C28CF"/>
    <w:rsid w:val="008D45DA"/>
    <w:rsid w:val="008E23EF"/>
    <w:rsid w:val="008E3A9A"/>
    <w:rsid w:val="008E48E6"/>
    <w:rsid w:val="008E57D2"/>
    <w:rsid w:val="008F712A"/>
    <w:rsid w:val="009000FB"/>
    <w:rsid w:val="009012D4"/>
    <w:rsid w:val="009054FE"/>
    <w:rsid w:val="00915A0E"/>
    <w:rsid w:val="00917C47"/>
    <w:rsid w:val="0092283C"/>
    <w:rsid w:val="00922DB8"/>
    <w:rsid w:val="00924854"/>
    <w:rsid w:val="00940861"/>
    <w:rsid w:val="00944A3E"/>
    <w:rsid w:val="009453B1"/>
    <w:rsid w:val="00954B41"/>
    <w:rsid w:val="0096616D"/>
    <w:rsid w:val="00967225"/>
    <w:rsid w:val="00970B7A"/>
    <w:rsid w:val="00977448"/>
    <w:rsid w:val="009824C8"/>
    <w:rsid w:val="00985ADC"/>
    <w:rsid w:val="00985DE4"/>
    <w:rsid w:val="009913D7"/>
    <w:rsid w:val="00994FC1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E1582"/>
    <w:rsid w:val="009E4B2B"/>
    <w:rsid w:val="009F109B"/>
    <w:rsid w:val="009F49A3"/>
    <w:rsid w:val="009F7EDB"/>
    <w:rsid w:val="00A0146F"/>
    <w:rsid w:val="00A01EA9"/>
    <w:rsid w:val="00A028AE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725FF"/>
    <w:rsid w:val="00A87930"/>
    <w:rsid w:val="00A90F9A"/>
    <w:rsid w:val="00A9107F"/>
    <w:rsid w:val="00A9548C"/>
    <w:rsid w:val="00AB0C75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22997"/>
    <w:rsid w:val="00B23F1D"/>
    <w:rsid w:val="00B2596F"/>
    <w:rsid w:val="00B259CF"/>
    <w:rsid w:val="00B32222"/>
    <w:rsid w:val="00B3234F"/>
    <w:rsid w:val="00B44A67"/>
    <w:rsid w:val="00B50820"/>
    <w:rsid w:val="00B517E6"/>
    <w:rsid w:val="00B51F77"/>
    <w:rsid w:val="00B52446"/>
    <w:rsid w:val="00B54E44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E66"/>
    <w:rsid w:val="00C865CA"/>
    <w:rsid w:val="00C86D07"/>
    <w:rsid w:val="00C91327"/>
    <w:rsid w:val="00C92B40"/>
    <w:rsid w:val="00CA1154"/>
    <w:rsid w:val="00CA4C15"/>
    <w:rsid w:val="00CA57FB"/>
    <w:rsid w:val="00CB2476"/>
    <w:rsid w:val="00CC22B1"/>
    <w:rsid w:val="00CC37F9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62C57"/>
    <w:rsid w:val="00D74887"/>
    <w:rsid w:val="00D81EC3"/>
    <w:rsid w:val="00D82E62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F2732"/>
    <w:rsid w:val="00DF2B4E"/>
    <w:rsid w:val="00DF2D03"/>
    <w:rsid w:val="00DF6B0B"/>
    <w:rsid w:val="00E03EFE"/>
    <w:rsid w:val="00E154D8"/>
    <w:rsid w:val="00E15910"/>
    <w:rsid w:val="00E15AEB"/>
    <w:rsid w:val="00E21039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3FB6"/>
    <w:rsid w:val="00E8533F"/>
    <w:rsid w:val="00E92F42"/>
    <w:rsid w:val="00E939CA"/>
    <w:rsid w:val="00E940FA"/>
    <w:rsid w:val="00E966E8"/>
    <w:rsid w:val="00E96A25"/>
    <w:rsid w:val="00EA7A00"/>
    <w:rsid w:val="00EB0634"/>
    <w:rsid w:val="00EB1EA6"/>
    <w:rsid w:val="00EB2842"/>
    <w:rsid w:val="00EB772D"/>
    <w:rsid w:val="00ED117F"/>
    <w:rsid w:val="00ED16C4"/>
    <w:rsid w:val="00ED5586"/>
    <w:rsid w:val="00ED64A8"/>
    <w:rsid w:val="00EE4B65"/>
    <w:rsid w:val="00EF1C23"/>
    <w:rsid w:val="00EF263E"/>
    <w:rsid w:val="00EF4674"/>
    <w:rsid w:val="00EF7704"/>
    <w:rsid w:val="00EF7A45"/>
    <w:rsid w:val="00F10A8F"/>
    <w:rsid w:val="00F11C42"/>
    <w:rsid w:val="00F150D7"/>
    <w:rsid w:val="00F27103"/>
    <w:rsid w:val="00F3283A"/>
    <w:rsid w:val="00F33652"/>
    <w:rsid w:val="00F3660D"/>
    <w:rsid w:val="00F47E28"/>
    <w:rsid w:val="00F51579"/>
    <w:rsid w:val="00F55FF3"/>
    <w:rsid w:val="00F66872"/>
    <w:rsid w:val="00F72BF6"/>
    <w:rsid w:val="00F77F18"/>
    <w:rsid w:val="00F872AB"/>
    <w:rsid w:val="00F90ED0"/>
    <w:rsid w:val="00F916C5"/>
    <w:rsid w:val="00F921F1"/>
    <w:rsid w:val="00F93246"/>
    <w:rsid w:val="00FA0C9E"/>
    <w:rsid w:val="00FA120E"/>
    <w:rsid w:val="00FA1C17"/>
    <w:rsid w:val="00FA2113"/>
    <w:rsid w:val="00FA310A"/>
    <w:rsid w:val="00FA42CF"/>
    <w:rsid w:val="00FB187C"/>
    <w:rsid w:val="00FB1EE8"/>
    <w:rsid w:val="00FB21EC"/>
    <w:rsid w:val="00FB3524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1724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subject/>
  <dc:creator>admin</dc:creator>
  <cp:keywords/>
  <cp:lastModifiedBy> </cp:lastModifiedBy>
  <cp:revision>3</cp:revision>
  <cp:lastPrinted>2016-09-05T10:44:00Z</cp:lastPrinted>
  <dcterms:created xsi:type="dcterms:W3CDTF">2016-09-05T12:58:00Z</dcterms:created>
  <dcterms:modified xsi:type="dcterms:W3CDTF">2016-09-05T13:00:00Z</dcterms:modified>
</cp:coreProperties>
</file>