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E1254B" w:rsidRPr="00E1254B" w:rsidRDefault="0095450A" w:rsidP="000875B5">
      <w:pPr>
        <w:spacing w:line="280" w:lineRule="exact"/>
        <w:jc w:val="right"/>
        <w:rPr>
          <w:lang w:bidi="ar-MA"/>
        </w:rPr>
      </w:pPr>
      <w:r>
        <w:rPr>
          <w:rFonts w:ascii="Arial" w:hAnsi="Arial" w:cs="Arial"/>
          <w:b/>
          <w:bCs/>
          <w:szCs w:val="32"/>
        </w:rPr>
        <w:t xml:space="preserve">                                     </w:t>
      </w: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A4553A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61F3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MAI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A4553A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6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 w:hint="cs"/>
          <w:lang w:bidi="ar-MA"/>
        </w:rPr>
      </w:pPr>
    </w:p>
    <w:p w:rsidR="009E579A" w:rsidRDefault="00961F38" w:rsidP="0029698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A4553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E31DE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A4553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0,3% de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</w:t>
      </w:r>
      <w:r w:rsidR="0029698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29698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29698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29698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A4553A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3755CC">
        <w:rPr>
          <w:rFonts w:ascii="Arial" w:hAnsi="Arial" w:cs="Arial"/>
          <w:sz w:val="24"/>
          <w:szCs w:val="24"/>
        </w:rPr>
        <w:t>d</w:t>
      </w:r>
      <w:r w:rsidR="002A2A39">
        <w:rPr>
          <w:rFonts w:ascii="Arial" w:hAnsi="Arial" w:cs="Arial"/>
          <w:sz w:val="24"/>
          <w:szCs w:val="24"/>
        </w:rPr>
        <w:t>e mai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A4553A">
        <w:rPr>
          <w:rFonts w:ascii="Arial" w:hAnsi="Arial" w:cs="Arial"/>
          <w:sz w:val="24"/>
          <w:szCs w:val="24"/>
        </w:rPr>
        <w:t>6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3755CC">
        <w:rPr>
          <w:rFonts w:ascii="Arial" w:hAnsi="Arial" w:cs="Arial"/>
          <w:sz w:val="24"/>
          <w:szCs w:val="24"/>
        </w:rPr>
        <w:t>hausse de 0,</w:t>
      </w:r>
      <w:r w:rsidR="00A4553A">
        <w:rPr>
          <w:rFonts w:ascii="Arial" w:hAnsi="Arial" w:cs="Arial"/>
          <w:sz w:val="24"/>
          <w:szCs w:val="24"/>
        </w:rPr>
        <w:t>5</w:t>
      </w:r>
      <w:r w:rsidR="003755CC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</w:t>
      </w:r>
      <w:r w:rsidR="003755CC">
        <w:rPr>
          <w:rFonts w:ascii="Arial" w:hAnsi="Arial" w:cs="Arial"/>
          <w:sz w:val="24"/>
          <w:szCs w:val="24"/>
        </w:rPr>
        <w:t>variation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3755CC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E31DEC">
        <w:rPr>
          <w:rFonts w:ascii="Arial" w:hAnsi="Arial" w:cs="Arial"/>
          <w:sz w:val="24"/>
          <w:szCs w:val="24"/>
        </w:rPr>
        <w:t>0,</w:t>
      </w:r>
      <w:r w:rsidR="00A4553A">
        <w:rPr>
          <w:rFonts w:ascii="Arial" w:hAnsi="Arial" w:cs="Arial"/>
          <w:sz w:val="24"/>
          <w:szCs w:val="24"/>
        </w:rPr>
        <w:t>8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4839E0">
        <w:rPr>
          <w:rFonts w:ascii="Arial" w:hAnsi="Arial" w:cs="Arial"/>
          <w:sz w:val="24"/>
          <w:szCs w:val="24"/>
        </w:rPr>
        <w:t xml:space="preserve"> 0,3% de</w:t>
      </w:r>
      <w:r w:rsidR="00931C96">
        <w:rPr>
          <w:rFonts w:ascii="Arial" w:hAnsi="Arial" w:cs="Arial"/>
          <w:sz w:val="24"/>
          <w:szCs w:val="24"/>
        </w:rPr>
        <w:t xml:space="preserve">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E75FB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EA3B2B">
        <w:rPr>
          <w:rFonts w:ascii="Arial" w:hAnsi="Arial" w:cs="Arial"/>
          <w:sz w:val="24"/>
          <w:szCs w:val="24"/>
        </w:rPr>
        <w:t>hausses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2A2A39">
        <w:rPr>
          <w:rFonts w:ascii="Arial" w:hAnsi="Arial" w:cs="Arial"/>
          <w:sz w:val="24"/>
          <w:szCs w:val="24"/>
        </w:rPr>
        <w:t>avril et mai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A4553A">
        <w:rPr>
          <w:rFonts w:ascii="Arial" w:hAnsi="Arial" w:cs="Arial"/>
          <w:sz w:val="24"/>
          <w:szCs w:val="24"/>
        </w:rPr>
        <w:t>6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EA3B2B">
        <w:rPr>
          <w:rFonts w:ascii="Arial" w:hAnsi="Arial" w:cs="Arial"/>
          <w:sz w:val="24"/>
          <w:szCs w:val="24"/>
        </w:rPr>
        <w:t>fruits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A4553A">
        <w:rPr>
          <w:rFonts w:ascii="Arial" w:hAnsi="Arial" w:cs="Arial"/>
          <w:sz w:val="24"/>
          <w:szCs w:val="24"/>
        </w:rPr>
        <w:t>7,</w:t>
      </w:r>
      <w:r w:rsidR="00E75FBC">
        <w:rPr>
          <w:rFonts w:ascii="Arial" w:hAnsi="Arial" w:cs="Arial"/>
          <w:sz w:val="24"/>
          <w:szCs w:val="24"/>
        </w:rPr>
        <w:t>3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A4553A">
        <w:rPr>
          <w:rFonts w:ascii="Arial" w:hAnsi="Arial" w:cs="Arial"/>
          <w:sz w:val="24"/>
          <w:szCs w:val="24"/>
        </w:rPr>
        <w:t>, les « viandes » avec 4,</w:t>
      </w:r>
      <w:r w:rsidR="00E75FBC">
        <w:rPr>
          <w:rFonts w:ascii="Arial" w:hAnsi="Arial" w:cs="Arial"/>
          <w:sz w:val="24"/>
          <w:szCs w:val="24"/>
        </w:rPr>
        <w:t>7</w:t>
      </w:r>
      <w:r w:rsidR="00A4553A">
        <w:rPr>
          <w:rFonts w:ascii="Arial" w:hAnsi="Arial" w:cs="Arial"/>
          <w:sz w:val="24"/>
          <w:szCs w:val="24"/>
        </w:rPr>
        <w:t>%</w:t>
      </w:r>
      <w:r w:rsidR="002A2A39">
        <w:rPr>
          <w:rFonts w:ascii="Arial" w:hAnsi="Arial" w:cs="Arial"/>
          <w:sz w:val="24"/>
          <w:szCs w:val="24"/>
        </w:rPr>
        <w:t xml:space="preserve"> et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>le</w:t>
      </w:r>
      <w:r w:rsidR="00EA3B2B">
        <w:rPr>
          <w:rFonts w:ascii="Arial" w:hAnsi="Arial" w:cs="Arial"/>
          <w:sz w:val="24"/>
          <w:szCs w:val="24"/>
        </w:rPr>
        <w:t>s</w:t>
      </w:r>
      <w:r w:rsidR="00996924">
        <w:rPr>
          <w:rFonts w:ascii="Arial" w:hAnsi="Arial" w:cs="Arial"/>
          <w:sz w:val="24"/>
          <w:szCs w:val="24"/>
        </w:rPr>
        <w:t> « </w:t>
      </w:r>
      <w:r w:rsidR="00EA3B2B">
        <w:rPr>
          <w:rFonts w:ascii="Arial" w:hAnsi="Arial" w:cs="Arial"/>
          <w:sz w:val="24"/>
          <w:szCs w:val="24"/>
        </w:rPr>
        <w:t>poissons et fruits de mer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E75FBC">
        <w:rPr>
          <w:rFonts w:ascii="Arial" w:hAnsi="Arial" w:cs="Arial"/>
          <w:sz w:val="24"/>
          <w:szCs w:val="24"/>
        </w:rPr>
        <w:t>2,0</w:t>
      </w:r>
      <w:r w:rsidR="00996924">
        <w:rPr>
          <w:rFonts w:ascii="Arial" w:hAnsi="Arial" w:cs="Arial"/>
          <w:sz w:val="24"/>
          <w:szCs w:val="24"/>
        </w:rPr>
        <w:t>%</w:t>
      </w:r>
      <w:r w:rsidR="00E31DEC">
        <w:rPr>
          <w:rFonts w:ascii="Arial" w:hAnsi="Arial" w:cs="Arial"/>
          <w:sz w:val="24"/>
          <w:szCs w:val="24"/>
        </w:rPr>
        <w:t>.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EA3B2B">
        <w:rPr>
          <w:rFonts w:ascii="Arial" w:hAnsi="Arial" w:cs="Arial"/>
          <w:sz w:val="24"/>
          <w:szCs w:val="24"/>
        </w:rPr>
        <w:t>diminué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A4553A">
        <w:rPr>
          <w:rFonts w:ascii="Arial" w:hAnsi="Arial" w:cs="Arial"/>
          <w:sz w:val="24"/>
          <w:szCs w:val="24"/>
        </w:rPr>
        <w:t>6,4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es «</w:t>
      </w:r>
      <w:r w:rsidR="00EA3B2B">
        <w:rPr>
          <w:rFonts w:ascii="Arial" w:hAnsi="Arial" w:cs="Arial"/>
          <w:sz w:val="24"/>
          <w:szCs w:val="24"/>
        </w:rPr>
        <w:t>légumes</w:t>
      </w:r>
      <w:r w:rsidR="00C636B0">
        <w:rPr>
          <w:rFonts w:ascii="Arial" w:hAnsi="Arial" w:cs="Arial"/>
          <w:sz w:val="24"/>
          <w:szCs w:val="24"/>
        </w:rPr>
        <w:t>»</w:t>
      </w:r>
      <w:r w:rsidR="00E31DEC">
        <w:rPr>
          <w:rFonts w:ascii="Arial" w:hAnsi="Arial" w:cs="Arial"/>
          <w:sz w:val="24"/>
          <w:szCs w:val="24"/>
        </w:rPr>
        <w:t xml:space="preserve"> et </w:t>
      </w:r>
      <w:r w:rsidR="00EA3B2B">
        <w:rPr>
          <w:rFonts w:ascii="Arial" w:hAnsi="Arial" w:cs="Arial"/>
          <w:sz w:val="24"/>
          <w:szCs w:val="24"/>
        </w:rPr>
        <w:t>de 0,</w:t>
      </w:r>
      <w:r w:rsidR="00A4553A">
        <w:rPr>
          <w:rFonts w:ascii="Arial" w:hAnsi="Arial" w:cs="Arial"/>
          <w:sz w:val="24"/>
          <w:szCs w:val="24"/>
        </w:rPr>
        <w:t>7</w:t>
      </w:r>
      <w:r w:rsidR="00EA3B2B">
        <w:rPr>
          <w:rFonts w:ascii="Arial" w:hAnsi="Arial" w:cs="Arial"/>
          <w:sz w:val="24"/>
          <w:szCs w:val="24"/>
        </w:rPr>
        <w:t xml:space="preserve">% pour </w:t>
      </w:r>
      <w:r w:rsidR="00E31DEC">
        <w:rPr>
          <w:rFonts w:ascii="Arial" w:hAnsi="Arial" w:cs="Arial"/>
          <w:sz w:val="24"/>
          <w:szCs w:val="24"/>
        </w:rPr>
        <w:t>l</w:t>
      </w:r>
      <w:r w:rsidR="00A4553A">
        <w:rPr>
          <w:rFonts w:ascii="Arial" w:hAnsi="Arial" w:cs="Arial"/>
          <w:sz w:val="24"/>
          <w:szCs w:val="24"/>
        </w:rPr>
        <w:t>e</w:t>
      </w:r>
      <w:r w:rsidR="00E31DEC">
        <w:rPr>
          <w:rFonts w:ascii="Arial" w:hAnsi="Arial" w:cs="Arial"/>
          <w:sz w:val="24"/>
          <w:szCs w:val="24"/>
        </w:rPr>
        <w:t xml:space="preserve"> « </w:t>
      </w:r>
      <w:r w:rsidR="00A4553A">
        <w:rPr>
          <w:rFonts w:ascii="Arial" w:hAnsi="Arial" w:cs="Arial"/>
          <w:sz w:val="24"/>
          <w:szCs w:val="24"/>
        </w:rPr>
        <w:t>lait, fromage et œufs</w:t>
      </w:r>
      <w:r w:rsidR="00E31DEC">
        <w:rPr>
          <w:rFonts w:ascii="Arial" w:hAnsi="Arial" w:cs="Arial"/>
          <w:sz w:val="24"/>
          <w:szCs w:val="24"/>
        </w:rPr>
        <w:t> »</w:t>
      </w:r>
      <w:r w:rsidR="00C636B0">
        <w:rPr>
          <w:rFonts w:ascii="Arial" w:hAnsi="Arial" w:cs="Arial"/>
          <w:sz w:val="24"/>
          <w:szCs w:val="24"/>
        </w:rPr>
        <w:t>.</w:t>
      </w:r>
      <w:r w:rsidR="006C438D">
        <w:rPr>
          <w:rFonts w:ascii="Arial" w:hAnsi="Arial" w:cs="Arial"/>
          <w:sz w:val="24"/>
          <w:szCs w:val="24"/>
        </w:rPr>
        <w:t xml:space="preserve"> </w:t>
      </w:r>
      <w:r w:rsidR="00F35913">
        <w:rPr>
          <w:rFonts w:ascii="Arial" w:hAnsi="Arial" w:cs="Arial"/>
          <w:sz w:val="24"/>
          <w:szCs w:val="24"/>
          <w:lang w:bidi="ar-MA"/>
        </w:rPr>
        <w:t xml:space="preserve">Pour les produits non alimentaires, la hausse a concerné principalement les </w:t>
      </w:r>
      <w:r w:rsidR="00E75FBC">
        <w:rPr>
          <w:rFonts w:ascii="Arial" w:hAnsi="Arial" w:cs="Arial"/>
          <w:sz w:val="24"/>
          <w:szCs w:val="24"/>
          <w:lang w:bidi="ar-MA"/>
        </w:rPr>
        <w:t xml:space="preserve">prix des </w:t>
      </w:r>
      <w:r w:rsidR="00F35913">
        <w:rPr>
          <w:rFonts w:ascii="Arial" w:hAnsi="Arial" w:cs="Arial"/>
          <w:sz w:val="24"/>
          <w:szCs w:val="24"/>
          <w:lang w:bidi="ar-MA"/>
        </w:rPr>
        <w:t xml:space="preserve">carburants avec </w:t>
      </w:r>
      <w:r w:rsidR="00A4553A">
        <w:rPr>
          <w:rFonts w:ascii="Arial" w:hAnsi="Arial" w:cs="Arial"/>
          <w:sz w:val="24"/>
          <w:szCs w:val="24"/>
          <w:lang w:bidi="ar-MA"/>
        </w:rPr>
        <w:t>3,6</w:t>
      </w:r>
      <w:r w:rsidR="00F35913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0416E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EA3B2B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A4553A">
        <w:rPr>
          <w:rFonts w:ascii="Arial" w:hAnsi="Arial" w:cs="Arial"/>
          <w:sz w:val="24"/>
          <w:szCs w:val="24"/>
        </w:rPr>
        <w:t xml:space="preserve">Kénitra </w:t>
      </w:r>
      <w:r w:rsidR="00BE381F">
        <w:rPr>
          <w:rFonts w:ascii="Arial" w:hAnsi="Arial" w:cs="Arial"/>
          <w:sz w:val="24"/>
          <w:szCs w:val="24"/>
        </w:rPr>
        <w:t xml:space="preserve">avec </w:t>
      </w:r>
      <w:r w:rsidR="002A2A39">
        <w:rPr>
          <w:rFonts w:ascii="Arial" w:hAnsi="Arial" w:cs="Arial"/>
          <w:sz w:val="24"/>
          <w:szCs w:val="24"/>
        </w:rPr>
        <w:t>0,</w:t>
      </w:r>
      <w:r w:rsidR="00A4553A">
        <w:rPr>
          <w:rFonts w:ascii="Arial" w:hAnsi="Arial" w:cs="Arial"/>
          <w:sz w:val="24"/>
          <w:szCs w:val="24"/>
        </w:rPr>
        <w:t>9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A4553A">
        <w:rPr>
          <w:rFonts w:ascii="Arial" w:hAnsi="Arial" w:cs="Arial"/>
          <w:sz w:val="24"/>
          <w:szCs w:val="24"/>
        </w:rPr>
        <w:t>Oujda</w:t>
      </w:r>
      <w:r w:rsidR="004839E0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0B446D">
        <w:rPr>
          <w:rFonts w:ascii="Arial" w:hAnsi="Arial" w:cs="Arial"/>
          <w:sz w:val="24"/>
          <w:szCs w:val="24"/>
        </w:rPr>
        <w:t>0,</w:t>
      </w:r>
      <w:r w:rsidR="00A4553A">
        <w:rPr>
          <w:rFonts w:ascii="Arial" w:hAnsi="Arial" w:cs="Arial"/>
          <w:sz w:val="24"/>
          <w:szCs w:val="24"/>
        </w:rPr>
        <w:t>8</w:t>
      </w:r>
      <w:r w:rsidR="00631454">
        <w:rPr>
          <w:rFonts w:ascii="Arial" w:hAnsi="Arial" w:cs="Arial"/>
          <w:sz w:val="24"/>
          <w:szCs w:val="24"/>
        </w:rPr>
        <w:t>%</w:t>
      </w:r>
      <w:r w:rsidR="00EA3B2B">
        <w:rPr>
          <w:rFonts w:ascii="Arial" w:hAnsi="Arial" w:cs="Arial"/>
          <w:sz w:val="24"/>
          <w:szCs w:val="24"/>
        </w:rPr>
        <w:t>,</w:t>
      </w:r>
      <w:r w:rsidR="00D35D1E">
        <w:rPr>
          <w:rFonts w:ascii="Arial" w:hAnsi="Arial" w:cs="Arial"/>
          <w:sz w:val="24"/>
          <w:szCs w:val="24"/>
        </w:rPr>
        <w:t xml:space="preserve"> à </w:t>
      </w:r>
      <w:r w:rsidR="00A4553A">
        <w:rPr>
          <w:rFonts w:ascii="Arial" w:hAnsi="Arial" w:cs="Arial"/>
          <w:sz w:val="24"/>
          <w:szCs w:val="24"/>
        </w:rPr>
        <w:t>Casablanca</w:t>
      </w:r>
      <w:r w:rsidR="002A2A39">
        <w:rPr>
          <w:rFonts w:ascii="Arial" w:hAnsi="Arial" w:cs="Arial"/>
          <w:sz w:val="24"/>
          <w:szCs w:val="24"/>
        </w:rPr>
        <w:t xml:space="preserve"> </w:t>
      </w:r>
      <w:r w:rsidR="00EA3B2B">
        <w:rPr>
          <w:rFonts w:ascii="Arial" w:hAnsi="Arial" w:cs="Arial"/>
          <w:sz w:val="24"/>
          <w:szCs w:val="24"/>
        </w:rPr>
        <w:t>avec 0,</w:t>
      </w:r>
      <w:r w:rsidR="00A4553A">
        <w:rPr>
          <w:rFonts w:ascii="Arial" w:hAnsi="Arial" w:cs="Arial"/>
          <w:sz w:val="24"/>
          <w:szCs w:val="24"/>
        </w:rPr>
        <w:t>7</w:t>
      </w:r>
      <w:r w:rsidR="00EA3B2B">
        <w:rPr>
          <w:rFonts w:ascii="Arial" w:hAnsi="Arial" w:cs="Arial"/>
          <w:sz w:val="24"/>
          <w:szCs w:val="24"/>
        </w:rPr>
        <w:t>%</w:t>
      </w:r>
      <w:r w:rsidR="00A4553A">
        <w:rPr>
          <w:rFonts w:ascii="Arial" w:hAnsi="Arial" w:cs="Arial"/>
          <w:sz w:val="24"/>
          <w:szCs w:val="24"/>
        </w:rPr>
        <w:t xml:space="preserve">, à Fès, Rabat, Meknès et Al-Hoceima avec 0,6% </w:t>
      </w:r>
      <w:r w:rsidR="00F96D77">
        <w:rPr>
          <w:rFonts w:ascii="Arial" w:hAnsi="Arial" w:cs="Arial"/>
          <w:sz w:val="24"/>
          <w:szCs w:val="24"/>
        </w:rPr>
        <w:t xml:space="preserve">et </w:t>
      </w:r>
      <w:r w:rsidR="002A2A39">
        <w:rPr>
          <w:rFonts w:ascii="Arial" w:hAnsi="Arial" w:cs="Arial"/>
          <w:sz w:val="24"/>
          <w:szCs w:val="24"/>
        </w:rPr>
        <w:t>à</w:t>
      </w:r>
      <w:r w:rsidR="00EA3B2B">
        <w:rPr>
          <w:rFonts w:ascii="Arial" w:hAnsi="Arial" w:cs="Arial"/>
          <w:sz w:val="24"/>
          <w:szCs w:val="24"/>
        </w:rPr>
        <w:t xml:space="preserve"> </w:t>
      </w:r>
      <w:r w:rsidR="00A4553A">
        <w:rPr>
          <w:rFonts w:ascii="Arial" w:hAnsi="Arial" w:cs="Arial"/>
          <w:sz w:val="24"/>
          <w:szCs w:val="24"/>
        </w:rPr>
        <w:t xml:space="preserve">Dakhla </w:t>
      </w:r>
      <w:r w:rsidR="00D35D1E">
        <w:rPr>
          <w:rFonts w:ascii="Arial" w:hAnsi="Arial" w:cs="Arial"/>
          <w:sz w:val="24"/>
          <w:szCs w:val="24"/>
        </w:rPr>
        <w:t>avec 0,</w:t>
      </w:r>
      <w:r w:rsidR="00A4553A">
        <w:rPr>
          <w:rFonts w:ascii="Arial" w:hAnsi="Arial" w:cs="Arial"/>
          <w:sz w:val="24"/>
          <w:szCs w:val="24"/>
        </w:rPr>
        <w:t>5</w:t>
      </w:r>
      <w:r w:rsidR="00D35D1E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0416EF">
        <w:rPr>
          <w:rFonts w:ascii="Arial" w:hAnsi="Arial" w:cs="Arial"/>
          <w:sz w:val="24"/>
          <w:szCs w:val="24"/>
        </w:rPr>
        <w:t>une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0416EF">
        <w:rPr>
          <w:rFonts w:ascii="Arial" w:hAnsi="Arial" w:cs="Arial"/>
          <w:sz w:val="24"/>
          <w:szCs w:val="24"/>
        </w:rPr>
        <w:t>baisse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416EF">
        <w:rPr>
          <w:rFonts w:ascii="Arial" w:hAnsi="Arial" w:cs="Arial"/>
          <w:sz w:val="24"/>
          <w:szCs w:val="24"/>
        </w:rPr>
        <w:t>a été enregistrée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0416EF">
        <w:rPr>
          <w:rFonts w:ascii="Arial" w:hAnsi="Arial" w:cs="Arial"/>
          <w:sz w:val="24"/>
          <w:szCs w:val="24"/>
        </w:rPr>
        <w:t>Guelmim</w:t>
      </w:r>
      <w:r w:rsidR="003E42D0">
        <w:rPr>
          <w:rFonts w:ascii="Arial" w:hAnsi="Arial" w:cs="Arial"/>
          <w:sz w:val="24"/>
          <w:szCs w:val="24"/>
        </w:rPr>
        <w:t xml:space="preserve"> avec </w:t>
      </w:r>
      <w:r w:rsidR="000416EF">
        <w:rPr>
          <w:rFonts w:ascii="Arial" w:hAnsi="Arial" w:cs="Arial"/>
          <w:sz w:val="24"/>
          <w:szCs w:val="24"/>
        </w:rPr>
        <w:t>0,4%.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0416E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0416EF">
        <w:rPr>
          <w:rFonts w:ascii="Arial" w:hAnsi="Arial" w:cs="Arial"/>
          <w:sz w:val="24"/>
          <w:szCs w:val="24"/>
        </w:rPr>
        <w:t>1,9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2E07F6">
        <w:rPr>
          <w:rFonts w:ascii="Arial" w:hAnsi="Arial" w:cs="Arial"/>
          <w:sz w:val="24"/>
          <w:szCs w:val="24"/>
        </w:rPr>
        <w:t xml:space="preserve">de mai </w:t>
      </w:r>
      <w:r w:rsidR="007F0F2B">
        <w:rPr>
          <w:rFonts w:ascii="Arial" w:hAnsi="Arial" w:cs="Arial"/>
          <w:sz w:val="24"/>
          <w:szCs w:val="24"/>
        </w:rPr>
        <w:t>201</w:t>
      </w:r>
      <w:r w:rsidR="000416EF">
        <w:rPr>
          <w:rFonts w:ascii="Arial" w:hAnsi="Arial" w:cs="Arial"/>
          <w:sz w:val="24"/>
          <w:szCs w:val="24"/>
        </w:rPr>
        <w:t>6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2E07F6">
        <w:rPr>
          <w:rFonts w:ascii="Arial" w:hAnsi="Arial" w:cs="Arial"/>
          <w:sz w:val="24"/>
          <w:szCs w:val="24"/>
        </w:rPr>
        <w:t>3,</w:t>
      </w:r>
      <w:r w:rsidR="000416EF">
        <w:rPr>
          <w:rFonts w:ascii="Arial" w:hAnsi="Arial" w:cs="Arial"/>
          <w:sz w:val="24"/>
          <w:szCs w:val="24"/>
        </w:rPr>
        <w:t>6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alimentaires de </w:t>
      </w:r>
      <w:r w:rsidR="000416EF">
        <w:rPr>
          <w:rFonts w:ascii="Arial" w:hAnsi="Arial" w:cs="Arial"/>
          <w:sz w:val="24"/>
          <w:szCs w:val="24"/>
        </w:rPr>
        <w:t>0,5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2E07F6">
        <w:rPr>
          <w:rFonts w:ascii="Arial" w:hAnsi="Arial" w:cs="Arial"/>
          <w:spacing w:val="-2"/>
          <w:sz w:val="24"/>
          <w:szCs w:val="24"/>
        </w:rPr>
        <w:t>1,</w:t>
      </w:r>
      <w:r w:rsidR="000416EF">
        <w:rPr>
          <w:rFonts w:ascii="Arial" w:hAnsi="Arial" w:cs="Arial"/>
          <w:spacing w:val="-2"/>
          <w:sz w:val="24"/>
          <w:szCs w:val="24"/>
        </w:rPr>
        <w:t>3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EE510D">
        <w:rPr>
          <w:rFonts w:ascii="Arial" w:hAnsi="Arial" w:cs="Arial"/>
          <w:spacing w:val="-2"/>
          <w:sz w:val="24"/>
          <w:szCs w:val="24"/>
        </w:rPr>
        <w:t>e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EE510D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0416EF">
        <w:rPr>
          <w:rFonts w:ascii="Arial" w:hAnsi="Arial" w:cs="Arial"/>
          <w:spacing w:val="-2"/>
          <w:sz w:val="24"/>
          <w:szCs w:val="24"/>
        </w:rPr>
        <w:t>2</w:t>
      </w:r>
      <w:r w:rsidR="002E07F6">
        <w:rPr>
          <w:rFonts w:ascii="Arial" w:hAnsi="Arial" w:cs="Arial"/>
          <w:spacing w:val="-2"/>
          <w:sz w:val="24"/>
          <w:szCs w:val="24"/>
        </w:rPr>
        <w:t>,8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>e</w:t>
      </w:r>
      <w:r w:rsidR="000416EF">
        <w:rPr>
          <w:rFonts w:ascii="Arial" w:hAnsi="Arial" w:cs="Arial"/>
          <w:spacing w:val="-2"/>
          <w:sz w:val="24"/>
          <w:szCs w:val="24"/>
        </w:rPr>
        <w:t>s</w:t>
      </w:r>
      <w:r w:rsidR="00A95081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0416EF">
        <w:rPr>
          <w:rFonts w:ascii="Arial" w:hAnsi="Arial" w:cs="Arial"/>
          <w:spacing w:val="-2"/>
          <w:sz w:val="24"/>
          <w:szCs w:val="24"/>
        </w:rPr>
        <w:t>restaurants et hôtels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296989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2E07F6">
        <w:rPr>
          <w:rFonts w:ascii="Arial" w:hAnsi="Arial" w:cs="Arial"/>
          <w:sz w:val="24"/>
          <w:szCs w:val="24"/>
        </w:rPr>
        <w:t>de mai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0416EF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1D1D06">
        <w:rPr>
          <w:rFonts w:ascii="Arial" w:hAnsi="Arial" w:cs="Arial"/>
          <w:sz w:val="24"/>
          <w:szCs w:val="24"/>
        </w:rPr>
        <w:t xml:space="preserve">hausse de </w:t>
      </w:r>
      <w:r w:rsidR="00296989">
        <w:rPr>
          <w:rFonts w:ascii="Arial" w:hAnsi="Arial" w:cs="Arial"/>
          <w:sz w:val="24"/>
          <w:szCs w:val="24"/>
        </w:rPr>
        <w:t>1</w:t>
      </w:r>
      <w:r w:rsidR="001D1D06">
        <w:rPr>
          <w:rFonts w:ascii="Arial" w:hAnsi="Arial" w:cs="Arial"/>
          <w:sz w:val="24"/>
          <w:szCs w:val="24"/>
        </w:rPr>
        <w:t>,</w:t>
      </w:r>
      <w:r w:rsidR="00296989">
        <w:rPr>
          <w:rFonts w:ascii="Arial" w:hAnsi="Arial" w:cs="Arial"/>
          <w:sz w:val="24"/>
          <w:szCs w:val="24"/>
        </w:rPr>
        <w:t>0</w:t>
      </w:r>
      <w:r w:rsidR="001D1D06">
        <w:rPr>
          <w:rFonts w:ascii="Arial" w:hAnsi="Arial" w:cs="Arial"/>
          <w:sz w:val="24"/>
          <w:szCs w:val="24"/>
        </w:rPr>
        <w:t>%</w:t>
      </w:r>
      <w:r w:rsidR="00406899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2E07F6">
        <w:rPr>
          <w:rFonts w:ascii="Arial" w:hAnsi="Arial" w:cs="Arial"/>
          <w:sz w:val="24"/>
          <w:szCs w:val="24"/>
        </w:rPr>
        <w:t xml:space="preserve">’avril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0416EF">
        <w:rPr>
          <w:rFonts w:ascii="Arial" w:hAnsi="Arial" w:cs="Arial"/>
          <w:sz w:val="24"/>
          <w:szCs w:val="24"/>
        </w:rPr>
        <w:t>6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1D1D06">
        <w:rPr>
          <w:rFonts w:ascii="Arial" w:hAnsi="Arial" w:cs="Arial"/>
          <w:sz w:val="24"/>
          <w:szCs w:val="24"/>
        </w:rPr>
        <w:t>d</w:t>
      </w:r>
      <w:r w:rsidR="00406899">
        <w:rPr>
          <w:rFonts w:ascii="Arial" w:hAnsi="Arial" w:cs="Arial"/>
          <w:sz w:val="24"/>
          <w:szCs w:val="24"/>
        </w:rPr>
        <w:t xml:space="preserve">e </w:t>
      </w:r>
      <w:r w:rsidR="00296989">
        <w:rPr>
          <w:rFonts w:ascii="Arial" w:hAnsi="Arial" w:cs="Arial"/>
          <w:sz w:val="24"/>
          <w:szCs w:val="24"/>
        </w:rPr>
        <w:t>2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296989">
        <w:rPr>
          <w:rFonts w:ascii="Arial" w:hAnsi="Arial" w:cs="Arial"/>
          <w:sz w:val="24"/>
          <w:szCs w:val="24"/>
        </w:rPr>
        <w:t>0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EA3B2B">
        <w:rPr>
          <w:rFonts w:ascii="Arial" w:hAnsi="Arial" w:cs="Arial"/>
          <w:sz w:val="24"/>
          <w:szCs w:val="24"/>
        </w:rPr>
        <w:t>d</w:t>
      </w:r>
      <w:r w:rsidR="002E07F6">
        <w:rPr>
          <w:rFonts w:ascii="Arial" w:hAnsi="Arial" w:cs="Arial"/>
          <w:sz w:val="24"/>
          <w:szCs w:val="24"/>
        </w:rPr>
        <w:t>e mai</w:t>
      </w:r>
      <w:r w:rsidR="00EA3B2B">
        <w:rPr>
          <w:rFonts w:ascii="Arial" w:hAnsi="Arial" w:cs="Arial"/>
          <w:sz w:val="24"/>
          <w:szCs w:val="24"/>
        </w:rPr>
        <w:t xml:space="preserve"> 201</w:t>
      </w:r>
      <w:r w:rsidR="000416EF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 w:hint="cs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 w:hint="cs"/>
          <w:b/>
          <w:bCs/>
          <w:color w:val="3366FF"/>
          <w:sz w:val="24"/>
          <w:szCs w:val="24"/>
          <w:rtl/>
          <w:lang w:bidi="ar-MA"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8667E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8667EA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9658BD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Avril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2969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9658BD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2969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29695F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9695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9695F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9695F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8667EA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9658BD">
              <w:rPr>
                <w:rFonts w:cs="Times New Roman"/>
                <w:b/>
                <w:bCs/>
              </w:rPr>
              <w:t xml:space="preserve">cinq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8667EA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9658BD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</w:p>
          <w:p w:rsidR="00703CB8" w:rsidRPr="00324B4E" w:rsidRDefault="00703CB8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2969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9658BD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</w:p>
          <w:p w:rsidR="00703CB8" w:rsidRPr="00324B4E" w:rsidRDefault="00703CB8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2969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2969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2969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667E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29695F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9695F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29695F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9695F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658B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9658BD">
              <w:rPr>
                <w:rFonts w:cs="Times New Roman"/>
                <w:b/>
                <w:bCs/>
                <w:sz w:val="24"/>
                <w:szCs w:val="24"/>
              </w:rPr>
              <w:t>cinq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8667EA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9658BD" w:rsidP="0029695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Avril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29695F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9658BD" w:rsidP="0029695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Mai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29695F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667E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667E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29695F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667E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29695F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8667E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9695F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9695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9695F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9695F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Pr="00402008" w:rsidRDefault="0029695F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9695F" w:rsidRDefault="002969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166" w:rsidRDefault="008E2166">
      <w:pPr>
        <w:jc w:val="right"/>
      </w:pPr>
      <w:r>
        <w:separator/>
      </w:r>
    </w:p>
  </w:endnote>
  <w:endnote w:type="continuationSeparator" w:id="0">
    <w:p w:rsidR="008E2166" w:rsidRDefault="008E2166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166" w:rsidRDefault="008E2166">
      <w:pPr>
        <w:jc w:val="right"/>
      </w:pPr>
      <w:r>
        <w:separator/>
      </w:r>
    </w:p>
  </w:footnote>
  <w:footnote w:type="continuationSeparator" w:id="0">
    <w:p w:rsidR="008E2166" w:rsidRDefault="008E2166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6EF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875B5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4291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B73E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2895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79B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695F"/>
    <w:rsid w:val="00296989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07F6"/>
    <w:rsid w:val="002E162B"/>
    <w:rsid w:val="002E1EC7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2D43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062FD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5E8C"/>
    <w:rsid w:val="007405DA"/>
    <w:rsid w:val="00741392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E5B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C7397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667EA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166"/>
    <w:rsid w:val="008E2358"/>
    <w:rsid w:val="008E6BD2"/>
    <w:rsid w:val="008E6EEE"/>
    <w:rsid w:val="008E72E7"/>
    <w:rsid w:val="008E753F"/>
    <w:rsid w:val="008E7EDE"/>
    <w:rsid w:val="008F1073"/>
    <w:rsid w:val="008F22F1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450A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2B3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53A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1A80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4B2D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413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8C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5FBC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17E1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7539-719B-4221-956E-A8421EBC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2015-05-13T15:54:00Z</cp:lastPrinted>
  <dcterms:created xsi:type="dcterms:W3CDTF">2016-06-22T02:52:00Z</dcterms:created>
  <dcterms:modified xsi:type="dcterms:W3CDTF">2016-06-22T02:58:00Z</dcterms:modified>
</cp:coreProperties>
</file>