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55448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13075197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440406" w:rsidRDefault="00653C8A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 xml:space="preserve">        </w:t>
      </w:r>
    </w:p>
    <w:p w:rsidR="00D53C9F" w:rsidRPr="004E6A90" w:rsidRDefault="00914269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4E6A90">
        <w:rPr>
          <w:rFonts w:ascii="Times" w:hAnsi="Times" w:cs="Times"/>
          <w:color w:val="660033"/>
          <w:sz w:val="32"/>
          <w:szCs w:val="32"/>
        </w:rPr>
        <w:t>Note d’information</w:t>
      </w:r>
    </w:p>
    <w:p w:rsidR="00914269" w:rsidRPr="004E6A90" w:rsidRDefault="00D53C9F" w:rsidP="00667AB0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4E6A90">
        <w:rPr>
          <w:rFonts w:ascii="Times" w:hAnsi="Times" w:cs="Times"/>
          <w:color w:val="660033"/>
          <w:sz w:val="32"/>
          <w:szCs w:val="32"/>
        </w:rPr>
        <w:t>S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ituation économique</w:t>
      </w:r>
      <w:r w:rsidR="00322ADA" w:rsidRPr="004E6A90">
        <w:rPr>
          <w:rFonts w:ascii="Times" w:hAnsi="Times" w:cs="Times"/>
          <w:color w:val="660033"/>
          <w:sz w:val="32"/>
          <w:szCs w:val="32"/>
        </w:rPr>
        <w:t xml:space="preserve"> nationale</w:t>
      </w:r>
      <w:r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 xml:space="preserve">au </w:t>
      </w:r>
      <w:r w:rsidR="000D0994">
        <w:rPr>
          <w:rFonts w:ascii="Times" w:hAnsi="Times" w:cs="Times"/>
          <w:color w:val="660033"/>
          <w:sz w:val="32"/>
          <w:szCs w:val="32"/>
        </w:rPr>
        <w:t>t</w:t>
      </w:r>
      <w:r w:rsidR="00667AB0">
        <w:rPr>
          <w:rFonts w:ascii="Times" w:hAnsi="Times" w:cs="Times"/>
          <w:color w:val="660033"/>
          <w:sz w:val="32"/>
          <w:szCs w:val="32"/>
        </w:rPr>
        <w:t>rois</w:t>
      </w:r>
      <w:r w:rsidR="003D2114">
        <w:rPr>
          <w:rFonts w:ascii="Times" w:hAnsi="Times" w:cs="Times"/>
          <w:color w:val="660033"/>
          <w:sz w:val="32"/>
          <w:szCs w:val="32"/>
        </w:rPr>
        <w:t>ième</w:t>
      </w:r>
      <w:r w:rsidR="001C59CA"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trimestre 201</w:t>
      </w:r>
      <w:r w:rsidR="00440406" w:rsidRPr="004E6A90">
        <w:rPr>
          <w:rFonts w:ascii="Times" w:hAnsi="Times" w:cs="Times"/>
          <w:color w:val="660033"/>
          <w:sz w:val="32"/>
          <w:szCs w:val="32"/>
        </w:rPr>
        <w:t>5</w:t>
      </w:r>
    </w:p>
    <w:p w:rsidR="00440406" w:rsidRPr="00EF35A9" w:rsidRDefault="00440406" w:rsidP="00440406">
      <w:pPr>
        <w:pStyle w:val="Titre"/>
        <w:spacing w:line="312" w:lineRule="auto"/>
        <w:ind w:right="-375"/>
        <w:rPr>
          <w:color w:val="660033"/>
          <w:sz w:val="32"/>
          <w:szCs w:val="32"/>
        </w:rPr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F50EFE" w:rsidRDefault="00834C2F" w:rsidP="00096AD4">
      <w:pPr>
        <w:pStyle w:val="Titre3"/>
        <w:shd w:val="clear" w:color="auto" w:fill="FFFFFF"/>
        <w:spacing w:before="0" w:beforeAutospacing="0" w:after="0" w:afterAutospacing="0" w:line="300" w:lineRule="exact"/>
        <w:ind w:left="426"/>
        <w:jc w:val="both"/>
        <w:rPr>
          <w:sz w:val="24"/>
          <w:szCs w:val="24"/>
        </w:rPr>
      </w:pPr>
      <w:r w:rsidRPr="00F50EFE">
        <w:rPr>
          <w:sz w:val="24"/>
          <w:szCs w:val="24"/>
        </w:rPr>
        <w:t>L</w:t>
      </w:r>
      <w:r w:rsidR="00440406" w:rsidRPr="00F50EFE">
        <w:rPr>
          <w:sz w:val="24"/>
          <w:szCs w:val="24"/>
        </w:rPr>
        <w:t xml:space="preserve">’arrêté </w:t>
      </w:r>
      <w:r w:rsidR="00667AB0" w:rsidRPr="00F50EFE">
        <w:rPr>
          <w:sz w:val="24"/>
          <w:szCs w:val="24"/>
        </w:rPr>
        <w:t>des comptes nationaux du troisième</w:t>
      </w:r>
      <w:r w:rsidR="00440406" w:rsidRPr="00F50EFE">
        <w:rPr>
          <w:sz w:val="24"/>
          <w:szCs w:val="24"/>
        </w:rPr>
        <w:t xml:space="preserve"> trimestre 2015</w:t>
      </w:r>
      <w:r w:rsidR="00970173">
        <w:rPr>
          <w:sz w:val="24"/>
          <w:szCs w:val="24"/>
        </w:rPr>
        <w:t xml:space="preserve"> </w:t>
      </w:r>
      <w:r w:rsidR="00975724">
        <w:rPr>
          <w:sz w:val="24"/>
          <w:szCs w:val="24"/>
        </w:rPr>
        <w:t xml:space="preserve">qui </w:t>
      </w:r>
      <w:r w:rsidR="00970173">
        <w:rPr>
          <w:sz w:val="24"/>
          <w:szCs w:val="24"/>
        </w:rPr>
        <w:t xml:space="preserve">intègre pour la première fois </w:t>
      </w:r>
      <w:r w:rsidR="00970173" w:rsidRPr="00F50EFE">
        <w:rPr>
          <w:sz w:val="24"/>
          <w:szCs w:val="24"/>
        </w:rPr>
        <w:t>les composantes de la demande ainsi que les comptes consolidés de la nation en bas</w:t>
      </w:r>
      <w:r w:rsidR="00975724">
        <w:rPr>
          <w:sz w:val="24"/>
          <w:szCs w:val="24"/>
        </w:rPr>
        <w:t xml:space="preserve">e 2007 au lieu de celle de 1998, </w:t>
      </w:r>
      <w:r w:rsidR="00440406" w:rsidRPr="00F50EFE">
        <w:rPr>
          <w:sz w:val="24"/>
          <w:szCs w:val="24"/>
        </w:rPr>
        <w:t>fait ressortir une</w:t>
      </w:r>
      <w:r w:rsidR="000A768C" w:rsidRPr="00F50EFE">
        <w:rPr>
          <w:sz w:val="24"/>
          <w:szCs w:val="24"/>
        </w:rPr>
        <w:t xml:space="preserve"> amélioration</w:t>
      </w:r>
      <w:r w:rsidR="00440406" w:rsidRPr="00F50EFE">
        <w:rPr>
          <w:sz w:val="24"/>
          <w:szCs w:val="24"/>
        </w:rPr>
        <w:t xml:space="preserve"> </w:t>
      </w:r>
      <w:r w:rsidR="000A768C" w:rsidRPr="00F50EFE">
        <w:rPr>
          <w:sz w:val="24"/>
          <w:szCs w:val="24"/>
        </w:rPr>
        <w:t>de la croissance é</w:t>
      </w:r>
      <w:r w:rsidR="00440406" w:rsidRPr="00F50EFE">
        <w:rPr>
          <w:sz w:val="24"/>
          <w:szCs w:val="24"/>
        </w:rPr>
        <w:t>conomi</w:t>
      </w:r>
      <w:r w:rsidR="000A768C" w:rsidRPr="00F50EFE">
        <w:rPr>
          <w:sz w:val="24"/>
          <w:szCs w:val="24"/>
        </w:rPr>
        <w:t>que</w:t>
      </w:r>
      <w:r w:rsidR="00440406" w:rsidRPr="00F50EFE">
        <w:rPr>
          <w:sz w:val="24"/>
          <w:szCs w:val="24"/>
        </w:rPr>
        <w:t xml:space="preserve"> nationale</w:t>
      </w:r>
      <w:r w:rsidR="000A768C" w:rsidRPr="00F50EFE">
        <w:rPr>
          <w:sz w:val="24"/>
          <w:szCs w:val="24"/>
        </w:rPr>
        <w:t xml:space="preserve"> de</w:t>
      </w:r>
      <w:r w:rsidR="00440406" w:rsidRPr="00F50EFE">
        <w:rPr>
          <w:sz w:val="24"/>
          <w:szCs w:val="24"/>
        </w:rPr>
        <w:t xml:space="preserve"> </w:t>
      </w:r>
      <w:r w:rsidR="00667AB0" w:rsidRPr="00F50EFE">
        <w:rPr>
          <w:sz w:val="24"/>
          <w:szCs w:val="24"/>
        </w:rPr>
        <w:t>4,6% au lieu de 2,2</w:t>
      </w:r>
      <w:r w:rsidR="00440406" w:rsidRPr="00F50EFE">
        <w:rPr>
          <w:sz w:val="24"/>
          <w:szCs w:val="24"/>
        </w:rPr>
        <w:t xml:space="preserve">% durant la même période de l’année 2014. Cette évolution est le résultat d’une </w:t>
      </w:r>
      <w:r w:rsidR="000A768C" w:rsidRPr="00F50EFE">
        <w:rPr>
          <w:sz w:val="24"/>
          <w:szCs w:val="24"/>
        </w:rPr>
        <w:t xml:space="preserve">forte </w:t>
      </w:r>
      <w:r w:rsidR="00440406" w:rsidRPr="00F50EFE">
        <w:rPr>
          <w:sz w:val="24"/>
          <w:szCs w:val="24"/>
        </w:rPr>
        <w:t>augmentation de l’activité agricole et d</w:t>
      </w:r>
      <w:r w:rsidR="00F37D91" w:rsidRPr="00F50EFE">
        <w:rPr>
          <w:sz w:val="24"/>
          <w:szCs w:val="24"/>
        </w:rPr>
        <w:t>’</w:t>
      </w:r>
      <w:r w:rsidR="00440406" w:rsidRPr="00F50EFE">
        <w:rPr>
          <w:sz w:val="24"/>
          <w:szCs w:val="24"/>
        </w:rPr>
        <w:t>u</w:t>
      </w:r>
      <w:r w:rsidR="00F37D91" w:rsidRPr="00F50EFE">
        <w:rPr>
          <w:sz w:val="24"/>
          <w:szCs w:val="24"/>
        </w:rPr>
        <w:t>n</w:t>
      </w:r>
      <w:r w:rsidR="00440406" w:rsidRPr="00F50EFE">
        <w:rPr>
          <w:sz w:val="24"/>
          <w:szCs w:val="24"/>
        </w:rPr>
        <w:t xml:space="preserve"> rythme d’accroissement modéré des activités non agricoles.</w:t>
      </w:r>
    </w:p>
    <w:p w:rsidR="000E6C54" w:rsidRDefault="00975724" w:rsidP="00EC738E">
      <w:pPr>
        <w:pStyle w:val="Titre3"/>
        <w:shd w:val="clear" w:color="auto" w:fill="FFFFFF"/>
        <w:spacing w:before="0" w:beforeAutospacing="0" w:after="0" w:afterAutospacing="0" w:line="300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Au cours de ce trimestre, l</w:t>
      </w:r>
      <w:r w:rsidR="00096AD4">
        <w:rPr>
          <w:sz w:val="24"/>
          <w:szCs w:val="24"/>
        </w:rPr>
        <w:t xml:space="preserve">a croissance économique </w:t>
      </w:r>
      <w:r>
        <w:rPr>
          <w:sz w:val="24"/>
          <w:szCs w:val="24"/>
        </w:rPr>
        <w:t xml:space="preserve">a été </w:t>
      </w:r>
      <w:r w:rsidR="000E6C54" w:rsidRPr="00F50EFE">
        <w:rPr>
          <w:sz w:val="24"/>
          <w:szCs w:val="24"/>
        </w:rPr>
        <w:t>tirée</w:t>
      </w:r>
      <w:r>
        <w:rPr>
          <w:sz w:val="24"/>
          <w:szCs w:val="24"/>
        </w:rPr>
        <w:t xml:space="preserve"> </w:t>
      </w:r>
      <w:r w:rsidR="000E6C54" w:rsidRPr="00F50EFE">
        <w:rPr>
          <w:sz w:val="24"/>
          <w:szCs w:val="24"/>
        </w:rPr>
        <w:t>par la demande intérieure</w:t>
      </w:r>
      <w:r w:rsidR="00096AD4">
        <w:rPr>
          <w:sz w:val="24"/>
          <w:szCs w:val="24"/>
        </w:rPr>
        <w:t xml:space="preserve"> </w:t>
      </w:r>
      <w:r w:rsidR="00EC738E">
        <w:rPr>
          <w:sz w:val="24"/>
          <w:szCs w:val="24"/>
        </w:rPr>
        <w:t xml:space="preserve">et </w:t>
      </w:r>
      <w:r w:rsidR="00096AD4">
        <w:rPr>
          <w:sz w:val="24"/>
          <w:szCs w:val="24"/>
        </w:rPr>
        <w:t>par les échanges extérieurs</w:t>
      </w:r>
      <w:r w:rsidR="000E6C54" w:rsidRPr="00F50EFE">
        <w:rPr>
          <w:sz w:val="24"/>
          <w:szCs w:val="24"/>
        </w:rPr>
        <w:t>. Le besoin de financement de l’économie</w:t>
      </w:r>
      <w:r w:rsidR="009D68EF" w:rsidRPr="00F50EFE">
        <w:rPr>
          <w:sz w:val="24"/>
          <w:szCs w:val="24"/>
        </w:rPr>
        <w:t xml:space="preserve">, de son côté, </w:t>
      </w:r>
      <w:r w:rsidR="000E6C54" w:rsidRPr="00F50EFE">
        <w:rPr>
          <w:sz w:val="24"/>
          <w:szCs w:val="24"/>
        </w:rPr>
        <w:t>a enregistré</w:t>
      </w:r>
      <w:r w:rsidR="004E79F1" w:rsidRPr="00F50EFE">
        <w:rPr>
          <w:sz w:val="24"/>
          <w:szCs w:val="24"/>
        </w:rPr>
        <w:t xml:space="preserve"> un</w:t>
      </w:r>
      <w:r w:rsidR="000E6C54" w:rsidRPr="00F50EFE">
        <w:rPr>
          <w:sz w:val="24"/>
          <w:szCs w:val="24"/>
        </w:rPr>
        <w:t xml:space="preserve"> recul </w:t>
      </w:r>
      <w:r w:rsidR="00EC738E">
        <w:rPr>
          <w:sz w:val="24"/>
          <w:szCs w:val="24"/>
        </w:rPr>
        <w:t>important sous l’effet de l’amélioration de l’épargne nationale et de la baisse de l’investissement brut</w:t>
      </w:r>
      <w:r w:rsidR="008473FE">
        <w:rPr>
          <w:sz w:val="24"/>
          <w:szCs w:val="24"/>
        </w:rPr>
        <w:t>.</w:t>
      </w:r>
      <w:r w:rsidR="00EC738E">
        <w:rPr>
          <w:sz w:val="24"/>
          <w:szCs w:val="24"/>
        </w:rPr>
        <w:t xml:space="preserve"> </w:t>
      </w:r>
    </w:p>
    <w:p w:rsidR="00F50EFE" w:rsidRPr="00F50EFE" w:rsidRDefault="00F50EFE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440406" w:rsidRPr="00EC2236" w:rsidRDefault="00015D0D" w:rsidP="006B4790">
      <w:pPr>
        <w:autoSpaceDE w:val="0"/>
        <w:autoSpaceDN w:val="0"/>
        <w:adjustRightInd w:val="0"/>
        <w:spacing w:before="80" w:after="80"/>
        <w:ind w:left="426"/>
        <w:jc w:val="both"/>
      </w:pPr>
      <w:r w:rsidRPr="00EC2236">
        <w:t xml:space="preserve">Dans ce cadre, </w:t>
      </w:r>
      <w:r w:rsidR="00440406" w:rsidRPr="00EC2236">
        <w:t xml:space="preserve">la </w:t>
      </w:r>
      <w:r w:rsidR="00440406" w:rsidRPr="00EC2236">
        <w:rPr>
          <w:b/>
          <w:bCs/>
        </w:rPr>
        <w:t xml:space="preserve">valeur ajoutée du secteur primaire </w:t>
      </w:r>
      <w:r w:rsidR="00440406" w:rsidRPr="00EC2236">
        <w:t>en volume, corrigée des variations saisonnières</w:t>
      </w:r>
      <w:r w:rsidR="00C223A9" w:rsidRPr="00EC2236">
        <w:t xml:space="preserve"> (</w:t>
      </w:r>
      <w:r w:rsidR="00440406" w:rsidRPr="00EC2236">
        <w:t>cvs)</w:t>
      </w:r>
      <w:r w:rsidR="00414B74" w:rsidRPr="00EC2236">
        <w:rPr>
          <w:b/>
          <w:bCs/>
        </w:rPr>
        <w:t xml:space="preserve"> </w:t>
      </w:r>
      <w:r w:rsidR="00440406" w:rsidRPr="00EC2236">
        <w:rPr>
          <w:b/>
          <w:bCs/>
        </w:rPr>
        <w:t xml:space="preserve"> </w:t>
      </w:r>
      <w:r w:rsidR="00440406" w:rsidRPr="00EC2236">
        <w:t xml:space="preserve">a enregistré une augmentation de </w:t>
      </w:r>
      <w:r w:rsidR="006B4790" w:rsidRPr="00EC2236">
        <w:t>15</w:t>
      </w:r>
      <w:r w:rsidR="00F95421" w:rsidRPr="00EC2236">
        <w:t>,</w:t>
      </w:r>
      <w:r w:rsidR="00760E9C" w:rsidRPr="00EC2236">
        <w:t>2</w:t>
      </w:r>
      <w:r w:rsidR="00440406" w:rsidRPr="00EC2236">
        <w:t>%</w:t>
      </w:r>
      <w:r w:rsidR="00414B74" w:rsidRPr="00EC2236">
        <w:t xml:space="preserve"> </w:t>
      </w:r>
      <w:r w:rsidR="00834C2F" w:rsidRPr="00EC2236">
        <w:t xml:space="preserve"> </w:t>
      </w:r>
      <w:r w:rsidR="00414B74" w:rsidRPr="00EC2236">
        <w:t xml:space="preserve">au </w:t>
      </w:r>
      <w:r w:rsidR="006B4790" w:rsidRPr="00EC2236">
        <w:t>troisième</w:t>
      </w:r>
      <w:r w:rsidR="00414B74" w:rsidRPr="00EC2236">
        <w:t xml:space="preserve"> trimestre 2015</w:t>
      </w:r>
      <w:r w:rsidR="00760E9C" w:rsidRPr="00EC2236">
        <w:t xml:space="preserve"> au lieu d’une baisse de 3,3</w:t>
      </w:r>
      <w:r w:rsidR="00440406" w:rsidRPr="00EC2236">
        <w:t>% durant la même période en 2014. Cette évolution s’explique par la hausse de l’</w:t>
      </w:r>
      <w:r w:rsidR="00F95421" w:rsidRPr="00EC2236">
        <w:t xml:space="preserve">activité de l’agriculture de </w:t>
      </w:r>
      <w:r w:rsidR="006B4790" w:rsidRPr="00EC2236">
        <w:t>15,9</w:t>
      </w:r>
      <w:r w:rsidR="00F95421" w:rsidRPr="00EC2236">
        <w:t>% au lieu d’une baisse de 3</w:t>
      </w:r>
      <w:r w:rsidR="006B4790" w:rsidRPr="00EC2236">
        <w:t>,5</w:t>
      </w:r>
      <w:r w:rsidR="00440406" w:rsidRPr="00EC2236">
        <w:t xml:space="preserve">% et </w:t>
      </w:r>
      <w:r w:rsidR="00F95421" w:rsidRPr="00EC2236">
        <w:t>par l’augmentation</w:t>
      </w:r>
      <w:r w:rsidR="00440406" w:rsidRPr="00EC2236">
        <w:t xml:space="preserve"> de celle de la pêche </w:t>
      </w:r>
      <w:r w:rsidR="006B4790" w:rsidRPr="00EC2236">
        <w:t>de 7</w:t>
      </w:r>
      <w:r w:rsidR="00F95421" w:rsidRPr="00EC2236">
        <w:t>,</w:t>
      </w:r>
      <w:r w:rsidR="006B4790" w:rsidRPr="00EC2236">
        <w:t>6</w:t>
      </w:r>
      <w:r w:rsidR="00440406" w:rsidRPr="00EC2236">
        <w:t>%  au lieu d’une baisse de</w:t>
      </w:r>
      <w:r w:rsidR="00F95421" w:rsidRPr="00EC2236">
        <w:t xml:space="preserve"> </w:t>
      </w:r>
      <w:r w:rsidR="006B4790" w:rsidRPr="00EC2236">
        <w:t>0,8</w:t>
      </w:r>
      <w:r w:rsidR="00440406" w:rsidRPr="00EC2236">
        <w:t>%.</w:t>
      </w:r>
    </w:p>
    <w:p w:rsidR="00440406" w:rsidRPr="00EC2236" w:rsidRDefault="00440406" w:rsidP="00440406">
      <w:pPr>
        <w:autoSpaceDE w:val="0"/>
        <w:autoSpaceDN w:val="0"/>
        <w:adjustRightInd w:val="0"/>
        <w:ind w:left="426"/>
        <w:jc w:val="both"/>
        <w:rPr>
          <w:b/>
          <w:bCs/>
        </w:rPr>
      </w:pPr>
    </w:p>
    <w:p w:rsidR="00F961BE" w:rsidRDefault="00440406" w:rsidP="00CC23E5">
      <w:pPr>
        <w:autoSpaceDE w:val="0"/>
        <w:autoSpaceDN w:val="0"/>
        <w:adjustRightInd w:val="0"/>
        <w:ind w:left="426"/>
        <w:jc w:val="both"/>
      </w:pPr>
      <w:r w:rsidRPr="00EC2236">
        <w:rPr>
          <w:b/>
          <w:bCs/>
        </w:rPr>
        <w:t>La valeur ajoutée du  secteur secondaire</w:t>
      </w:r>
      <w:r w:rsidR="00015D0D" w:rsidRPr="00EC2236">
        <w:rPr>
          <w:b/>
          <w:bCs/>
        </w:rPr>
        <w:t xml:space="preserve">, </w:t>
      </w:r>
      <w:r w:rsidR="008473FE">
        <w:t>en revanche</w:t>
      </w:r>
      <w:r w:rsidR="00015D0D" w:rsidRPr="00EC2236">
        <w:rPr>
          <w:b/>
          <w:bCs/>
        </w:rPr>
        <w:t xml:space="preserve">, </w:t>
      </w:r>
      <w:r w:rsidR="00305073" w:rsidRPr="00EC2236">
        <w:rPr>
          <w:b/>
          <w:bCs/>
        </w:rPr>
        <w:t xml:space="preserve"> </w:t>
      </w:r>
      <w:r w:rsidRPr="00EC2236">
        <w:t xml:space="preserve">a </w:t>
      </w:r>
      <w:r w:rsidR="00475607" w:rsidRPr="00EC2236">
        <w:t>connu</w:t>
      </w:r>
      <w:r w:rsidRPr="00EC2236">
        <w:t xml:space="preserve"> </w:t>
      </w:r>
      <w:r w:rsidR="00305073" w:rsidRPr="00EC2236">
        <w:t>un ralentissement de son rythme de croissance</w:t>
      </w:r>
      <w:r w:rsidR="00475607" w:rsidRPr="00EC2236">
        <w:t xml:space="preserve">. </w:t>
      </w:r>
      <w:r w:rsidR="00015D0D" w:rsidRPr="00EC2236">
        <w:t>Elle s’est accrue</w:t>
      </w:r>
      <w:r w:rsidR="00305073" w:rsidRPr="00EC2236">
        <w:t xml:space="preserve"> </w:t>
      </w:r>
      <w:r w:rsidR="00015D0D" w:rsidRPr="00EC2236">
        <w:t>de</w:t>
      </w:r>
      <w:r w:rsidRPr="00EC2236">
        <w:t xml:space="preserve"> </w:t>
      </w:r>
      <w:r w:rsidR="00D01438" w:rsidRPr="00EC2236">
        <w:t>0,8</w:t>
      </w:r>
      <w:r w:rsidRPr="00EC2236">
        <w:t xml:space="preserve">% au lieu de </w:t>
      </w:r>
      <w:r w:rsidR="00D01438" w:rsidRPr="00EC2236">
        <w:t>1</w:t>
      </w:r>
      <w:r w:rsidRPr="00EC2236">
        <w:t>,</w:t>
      </w:r>
      <w:r w:rsidR="00D01438" w:rsidRPr="00EC2236">
        <w:t>4</w:t>
      </w:r>
      <w:r w:rsidRPr="00EC2236">
        <w:t xml:space="preserve">% durant le </w:t>
      </w:r>
      <w:r w:rsidR="00D01438" w:rsidRPr="00EC2236">
        <w:t>troisième</w:t>
      </w:r>
      <w:r w:rsidRPr="00EC2236">
        <w:t xml:space="preserve"> trimestre de l’année précédente. Ceci </w:t>
      </w:r>
      <w:r w:rsidR="00F961BE" w:rsidRPr="00EC2236">
        <w:t>est le résultat</w:t>
      </w:r>
      <w:r w:rsidR="00475607" w:rsidRPr="00EC2236">
        <w:t> </w:t>
      </w:r>
      <w:r w:rsidR="00F961BE" w:rsidRPr="00EC2236">
        <w:t xml:space="preserve"> de</w:t>
      </w:r>
      <w:r w:rsidR="00CC23E5">
        <w:t xml:space="preserve"> la hausse </w:t>
      </w:r>
      <w:r w:rsidR="005C4084">
        <w:t>des</w:t>
      </w:r>
      <w:r w:rsidR="00F961BE" w:rsidRPr="00EC2236">
        <w:t xml:space="preserve"> valeurs ajoutées des activités</w:t>
      </w:r>
      <w:r w:rsidR="00475607" w:rsidRPr="00EC2236">
        <w:t> :</w:t>
      </w:r>
    </w:p>
    <w:p w:rsidR="00CC23E5" w:rsidRPr="00EC2236" w:rsidRDefault="00CC23E5" w:rsidP="00CC23E5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lang w:eastAsia="en-US"/>
        </w:rPr>
      </w:pPr>
      <w:r w:rsidRPr="00EC2236">
        <w:rPr>
          <w:rFonts w:eastAsia="Calibri"/>
          <w:lang w:eastAsia="en-US"/>
        </w:rPr>
        <w:t xml:space="preserve">de l’électricité et eau de 5,8% au lieu de 3,1%; </w:t>
      </w:r>
    </w:p>
    <w:p w:rsidR="00CC23E5" w:rsidRPr="00EC2236" w:rsidRDefault="00CC23E5" w:rsidP="00CC23E5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lang w:eastAsia="en-US"/>
        </w:rPr>
      </w:pPr>
      <w:r w:rsidRPr="00EC2236">
        <w:rPr>
          <w:rFonts w:eastAsia="Calibri"/>
          <w:lang w:eastAsia="en-US"/>
        </w:rPr>
        <w:t>des industries de transformation de 0,9% au lieu 1,1%.</w:t>
      </w:r>
    </w:p>
    <w:p w:rsidR="00CC23E5" w:rsidRPr="00EC2236" w:rsidRDefault="008A56A6" w:rsidP="00CC23E5">
      <w:pPr>
        <w:autoSpaceDE w:val="0"/>
        <w:autoSpaceDN w:val="0"/>
        <w:adjustRightInd w:val="0"/>
        <w:ind w:left="426"/>
        <w:jc w:val="both"/>
      </w:pPr>
      <w:r>
        <w:t>e</w:t>
      </w:r>
      <w:r w:rsidR="00CC23E5">
        <w:t>t de la baisse de celle :</w:t>
      </w:r>
    </w:p>
    <w:p w:rsidR="00CC23E5" w:rsidRPr="00CC23E5" w:rsidRDefault="006B7DB4" w:rsidP="00CC23E5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lang w:eastAsia="en-US"/>
        </w:rPr>
      </w:pPr>
      <w:r w:rsidRPr="00CC23E5">
        <w:rPr>
          <w:rFonts w:eastAsia="Calibri"/>
          <w:lang w:eastAsia="en-US"/>
        </w:rPr>
        <w:t xml:space="preserve">de l’industrie d’extraction de </w:t>
      </w:r>
      <w:r w:rsidR="00D01438" w:rsidRPr="00CC23E5">
        <w:rPr>
          <w:rFonts w:eastAsia="Calibri"/>
          <w:lang w:eastAsia="en-US"/>
        </w:rPr>
        <w:t>1</w:t>
      </w:r>
      <w:r w:rsidRPr="00CC23E5">
        <w:rPr>
          <w:rFonts w:eastAsia="Calibri"/>
          <w:lang w:eastAsia="en-US"/>
        </w:rPr>
        <w:t>% au lieu d’une hausse de</w:t>
      </w:r>
      <w:r w:rsidR="00D01438" w:rsidRPr="00CC23E5">
        <w:rPr>
          <w:rFonts w:eastAsia="Calibri"/>
          <w:lang w:eastAsia="en-US"/>
        </w:rPr>
        <w:t xml:space="preserve"> 2,5</w:t>
      </w:r>
      <w:r w:rsidR="006A6075" w:rsidRPr="00CC23E5">
        <w:rPr>
          <w:rFonts w:eastAsia="Calibri"/>
          <w:lang w:eastAsia="en-US"/>
        </w:rPr>
        <w:t>% ;</w:t>
      </w:r>
    </w:p>
    <w:p w:rsidR="00EA5DE1" w:rsidRPr="00EC2236" w:rsidRDefault="00EA5DE1" w:rsidP="00EA5DE1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lang w:eastAsia="en-US"/>
        </w:rPr>
      </w:pPr>
      <w:r w:rsidRPr="00EC2236">
        <w:rPr>
          <w:rFonts w:eastAsia="Calibri"/>
          <w:lang w:eastAsia="en-US"/>
        </w:rPr>
        <w:t>du bâ</w:t>
      </w:r>
      <w:r w:rsidR="006B7DB4" w:rsidRPr="00EC2236">
        <w:rPr>
          <w:rFonts w:eastAsia="Calibri"/>
          <w:lang w:eastAsia="en-US"/>
        </w:rPr>
        <w:t>timent et travaux publics de 0</w:t>
      </w:r>
      <w:r w:rsidRPr="00EC2236">
        <w:rPr>
          <w:rFonts w:eastAsia="Calibri"/>
          <w:lang w:eastAsia="en-US"/>
        </w:rPr>
        <w:t>,3</w:t>
      </w:r>
      <w:r w:rsidR="006B7DB4" w:rsidRPr="00EC2236">
        <w:rPr>
          <w:rFonts w:eastAsia="Calibri"/>
          <w:lang w:eastAsia="en-US"/>
        </w:rPr>
        <w:t>% au lieu d’une hausse</w:t>
      </w:r>
      <w:r w:rsidRPr="00EC2236">
        <w:rPr>
          <w:rFonts w:eastAsia="Calibri"/>
          <w:lang w:eastAsia="en-US"/>
        </w:rPr>
        <w:t xml:space="preserve"> </w:t>
      </w:r>
      <w:r w:rsidR="00D01438" w:rsidRPr="00EC2236">
        <w:rPr>
          <w:rFonts w:eastAsia="Calibri"/>
          <w:lang w:eastAsia="en-US"/>
        </w:rPr>
        <w:t>1</w:t>
      </w:r>
      <w:r w:rsidR="006A6075" w:rsidRPr="00EC2236">
        <w:rPr>
          <w:rFonts w:eastAsia="Calibri"/>
          <w:lang w:eastAsia="en-US"/>
        </w:rPr>
        <w:t>% ;</w:t>
      </w:r>
    </w:p>
    <w:p w:rsidR="00EA3101" w:rsidRPr="00EC2236" w:rsidRDefault="00EA3101" w:rsidP="00F961BE">
      <w:pPr>
        <w:autoSpaceDE w:val="0"/>
        <w:autoSpaceDN w:val="0"/>
        <w:adjustRightInd w:val="0"/>
        <w:ind w:left="426"/>
        <w:jc w:val="both"/>
      </w:pPr>
    </w:p>
    <w:p w:rsidR="00FF2203" w:rsidRPr="00EC2236" w:rsidRDefault="00440406" w:rsidP="007504CD">
      <w:pPr>
        <w:shd w:val="clear" w:color="auto" w:fill="FFFFFF"/>
        <w:ind w:left="426"/>
        <w:jc w:val="both"/>
      </w:pPr>
      <w:r w:rsidRPr="00EC2236">
        <w:rPr>
          <w:b/>
          <w:bCs/>
        </w:rPr>
        <w:t>Le secteur tertiaire</w:t>
      </w:r>
      <w:r w:rsidR="005216F1">
        <w:rPr>
          <w:b/>
          <w:bCs/>
        </w:rPr>
        <w:t xml:space="preserve"> </w:t>
      </w:r>
      <w:r w:rsidR="005216F1" w:rsidRPr="005216F1">
        <w:t>a dégagé</w:t>
      </w:r>
      <w:r w:rsidRPr="005216F1">
        <w:t>,</w:t>
      </w:r>
      <w:r w:rsidRPr="00EC2236">
        <w:t xml:space="preserve"> </w:t>
      </w:r>
      <w:r w:rsidR="008A56A6">
        <w:t>de son côté</w:t>
      </w:r>
      <w:r w:rsidR="00FF2203" w:rsidRPr="00EC2236">
        <w:t xml:space="preserve">, une </w:t>
      </w:r>
      <w:r w:rsidR="007504CD">
        <w:t xml:space="preserve">valeur ajoutée, en augmentation, </w:t>
      </w:r>
      <w:r w:rsidR="00FF2203" w:rsidRPr="00EC2236">
        <w:t>de 1,9%</w:t>
      </w:r>
      <w:r w:rsidR="007504CD">
        <w:t xml:space="preserve">  soit</w:t>
      </w:r>
      <w:r w:rsidR="00FF2203" w:rsidRPr="00EC2236">
        <w:t xml:space="preserve"> le même taux enregistré une année auparavant. Toutes les composantes du secteur ont  dégagé des croissances positives :</w:t>
      </w:r>
    </w:p>
    <w:p w:rsidR="00440406" w:rsidRPr="00EC2236" w:rsidRDefault="00440406" w:rsidP="00FF220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 xml:space="preserve">les postes et télécommunications de </w:t>
      </w:r>
      <w:r w:rsidR="00FF2203" w:rsidRPr="00EC2236">
        <w:t>6% au lieu de</w:t>
      </w:r>
      <w:r w:rsidRPr="00EC2236">
        <w:t xml:space="preserve"> </w:t>
      </w:r>
      <w:r w:rsidR="00FF2203" w:rsidRPr="00EC2236">
        <w:t>6,3</w:t>
      </w:r>
      <w:r w:rsidRPr="00EC2236">
        <w:t>%;</w:t>
      </w:r>
    </w:p>
    <w:p w:rsidR="00440406" w:rsidRPr="00EC2236" w:rsidRDefault="00440406" w:rsidP="0044040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>les services rendus aux ménages et aux entr</w:t>
      </w:r>
      <w:r w:rsidR="00FF2203" w:rsidRPr="00EC2236">
        <w:t>eprises de 2,7</w:t>
      </w:r>
      <w:r w:rsidRPr="00EC2236">
        <w:t xml:space="preserve">% au lieu de </w:t>
      </w:r>
      <w:r w:rsidR="00934BC0" w:rsidRPr="00EC2236">
        <w:t>2,2</w:t>
      </w:r>
      <w:r w:rsidRPr="00EC2236">
        <w:t>%;</w:t>
      </w:r>
    </w:p>
    <w:p w:rsidR="00FF2203" w:rsidRPr="00EC2236" w:rsidRDefault="00FF2203" w:rsidP="00FF220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709" w:hanging="283"/>
        <w:jc w:val="both"/>
      </w:pPr>
      <w:r w:rsidRPr="00EC2236">
        <w:lastRenderedPageBreak/>
        <w:t>les services rendus par l’Administration Publique générale et sécurité sociale de 1,9% au lieu de 2,4%;</w:t>
      </w:r>
    </w:p>
    <w:p w:rsidR="00FF2203" w:rsidRPr="00EC2236" w:rsidRDefault="00FF2203" w:rsidP="00FF2203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>le transport de 1,8% au lieu de 5,1% ;</w:t>
      </w:r>
    </w:p>
    <w:p w:rsidR="00D76870" w:rsidRPr="00EC2236" w:rsidRDefault="00D76870" w:rsidP="00D76870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>les  services de l’éducation, de la santé et de l’action sociale de 1,5% au lieu de 0,8%;</w:t>
      </w:r>
    </w:p>
    <w:p w:rsidR="00440406" w:rsidRPr="00EC2236" w:rsidRDefault="00D76870" w:rsidP="00D76870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>le commerce de 1,1% au lieu d’une baisse de</w:t>
      </w:r>
      <w:r w:rsidR="00440406" w:rsidRPr="00EC2236">
        <w:t xml:space="preserve"> </w:t>
      </w:r>
      <w:r w:rsidRPr="00EC2236">
        <w:t>0,6</w:t>
      </w:r>
      <w:r w:rsidR="00440406" w:rsidRPr="00EC2236">
        <w:t>%;</w:t>
      </w:r>
    </w:p>
    <w:p w:rsidR="00220D9D" w:rsidRPr="00EC2236" w:rsidRDefault="00220D9D" w:rsidP="00220D9D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639" w:hanging="213"/>
        <w:jc w:val="both"/>
      </w:pPr>
      <w:r w:rsidRPr="00EC2236">
        <w:t xml:space="preserve"> les hôtels et restaurants de 0,6% au lieu de 1,9%;</w:t>
      </w:r>
    </w:p>
    <w:p w:rsidR="00440406" w:rsidRPr="00EC2236" w:rsidRDefault="00440406" w:rsidP="00220D9D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</w:pPr>
      <w:r w:rsidRPr="00EC2236">
        <w:t xml:space="preserve">les services financiers et assurances de </w:t>
      </w:r>
      <w:r w:rsidR="00220D9D" w:rsidRPr="00EC2236">
        <w:t>0,6</w:t>
      </w:r>
      <w:r w:rsidRPr="00EC2236">
        <w:t xml:space="preserve">% au lieu de </w:t>
      </w:r>
      <w:r w:rsidR="00220D9D" w:rsidRPr="00EC2236">
        <w:t>1,8</w:t>
      </w:r>
      <w:r w:rsidRPr="00EC2236">
        <w:t>% ;</w:t>
      </w:r>
    </w:p>
    <w:p w:rsidR="00440406" w:rsidRPr="00EC2236" w:rsidRDefault="00440406" w:rsidP="00440406">
      <w:pPr>
        <w:shd w:val="clear" w:color="auto" w:fill="FFFFFF"/>
        <w:spacing w:line="276" w:lineRule="auto"/>
        <w:ind w:left="426"/>
        <w:jc w:val="both"/>
      </w:pPr>
    </w:p>
    <w:p w:rsidR="000D1DB8" w:rsidRDefault="008A56A6" w:rsidP="002E578F">
      <w:pPr>
        <w:shd w:val="clear" w:color="auto" w:fill="FFFFFF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De ce fait,</w:t>
      </w:r>
      <w:r w:rsidR="009E37FB">
        <w:rPr>
          <w:sz w:val="22"/>
          <w:szCs w:val="22"/>
        </w:rPr>
        <w:t xml:space="preserve"> la valeur </w:t>
      </w:r>
      <w:r w:rsidR="002D24E9">
        <w:rPr>
          <w:sz w:val="22"/>
          <w:szCs w:val="22"/>
        </w:rPr>
        <w:t xml:space="preserve">ajoutée du secteur non agricole </w:t>
      </w:r>
      <w:r w:rsidR="000D1DB8">
        <w:rPr>
          <w:sz w:val="22"/>
          <w:szCs w:val="22"/>
        </w:rPr>
        <w:t xml:space="preserve">(y compris la </w:t>
      </w:r>
      <w:r w:rsidR="006A3F1E">
        <w:rPr>
          <w:sz w:val="22"/>
          <w:szCs w:val="22"/>
        </w:rPr>
        <w:t>pêche</w:t>
      </w:r>
      <w:r w:rsidR="000D1DB8">
        <w:rPr>
          <w:sz w:val="22"/>
          <w:szCs w:val="22"/>
        </w:rPr>
        <w:t xml:space="preserve">) a connu une </w:t>
      </w:r>
      <w:r w:rsidR="002E578F">
        <w:rPr>
          <w:sz w:val="22"/>
          <w:szCs w:val="22"/>
        </w:rPr>
        <w:t xml:space="preserve">légère </w:t>
      </w:r>
      <w:r w:rsidR="000D1DB8">
        <w:rPr>
          <w:sz w:val="22"/>
          <w:szCs w:val="22"/>
        </w:rPr>
        <w:t xml:space="preserve">augmentation </w:t>
      </w:r>
      <w:r w:rsidR="002E578F">
        <w:rPr>
          <w:sz w:val="22"/>
          <w:szCs w:val="22"/>
        </w:rPr>
        <w:t xml:space="preserve"> </w:t>
      </w:r>
      <w:r w:rsidR="007504CD">
        <w:rPr>
          <w:sz w:val="22"/>
          <w:szCs w:val="22"/>
        </w:rPr>
        <w:t>de 1,</w:t>
      </w:r>
      <w:r w:rsidR="000D1DB8">
        <w:rPr>
          <w:sz w:val="22"/>
          <w:szCs w:val="22"/>
        </w:rPr>
        <w:t xml:space="preserve">6%  durant le </w:t>
      </w:r>
      <w:r w:rsidR="006A3F1E">
        <w:rPr>
          <w:sz w:val="22"/>
          <w:szCs w:val="22"/>
        </w:rPr>
        <w:t>troisième</w:t>
      </w:r>
      <w:r w:rsidR="000D1DB8">
        <w:rPr>
          <w:sz w:val="22"/>
          <w:szCs w:val="22"/>
        </w:rPr>
        <w:t xml:space="preserve"> trimestre 2015 au lie</w:t>
      </w:r>
      <w:r w:rsidR="002E578F">
        <w:rPr>
          <w:sz w:val="22"/>
          <w:szCs w:val="22"/>
        </w:rPr>
        <w:t>u</w:t>
      </w:r>
      <w:r w:rsidR="007504CD">
        <w:rPr>
          <w:sz w:val="22"/>
          <w:szCs w:val="22"/>
        </w:rPr>
        <w:t xml:space="preserve"> de 1,</w:t>
      </w:r>
      <w:r w:rsidR="000D1DB8">
        <w:rPr>
          <w:sz w:val="22"/>
          <w:szCs w:val="22"/>
        </w:rPr>
        <w:t>7% une année auparavant.</w:t>
      </w:r>
    </w:p>
    <w:p w:rsidR="000D1DB8" w:rsidRDefault="000D1DB8" w:rsidP="000D1DB8">
      <w:pPr>
        <w:shd w:val="clear" w:color="auto" w:fill="FFFFFF"/>
        <w:ind w:left="426"/>
        <w:jc w:val="both"/>
        <w:rPr>
          <w:sz w:val="22"/>
          <w:szCs w:val="22"/>
        </w:rPr>
      </w:pPr>
    </w:p>
    <w:p w:rsidR="00422D06" w:rsidRPr="00EC2236" w:rsidRDefault="008A56A6" w:rsidP="002E578F">
      <w:pPr>
        <w:shd w:val="clear" w:color="auto" w:fill="FFFFFF"/>
        <w:ind w:left="426"/>
        <w:jc w:val="both"/>
      </w:pPr>
      <w:r>
        <w:rPr>
          <w:sz w:val="22"/>
          <w:szCs w:val="22"/>
        </w:rPr>
        <w:t>Dans ce contexte</w:t>
      </w:r>
      <w:r w:rsidR="00EB7625">
        <w:rPr>
          <w:sz w:val="22"/>
          <w:szCs w:val="22"/>
        </w:rPr>
        <w:t xml:space="preserve">, </w:t>
      </w:r>
      <w:r w:rsidR="000D1DB8">
        <w:rPr>
          <w:sz w:val="22"/>
          <w:szCs w:val="22"/>
        </w:rPr>
        <w:t>c</w:t>
      </w:r>
      <w:r w:rsidR="006A3F1E">
        <w:rPr>
          <w:sz w:val="22"/>
          <w:szCs w:val="22"/>
        </w:rPr>
        <w:t>o</w:t>
      </w:r>
      <w:r w:rsidR="000D1DB8">
        <w:rPr>
          <w:sz w:val="22"/>
          <w:szCs w:val="22"/>
        </w:rPr>
        <w:t>mpt</w:t>
      </w:r>
      <w:r w:rsidR="006A3F1E">
        <w:rPr>
          <w:sz w:val="22"/>
          <w:szCs w:val="22"/>
        </w:rPr>
        <w:t xml:space="preserve">e </w:t>
      </w:r>
      <w:r w:rsidR="000D1DB8">
        <w:rPr>
          <w:sz w:val="22"/>
          <w:szCs w:val="22"/>
        </w:rPr>
        <w:t xml:space="preserve"> tenu de </w:t>
      </w:r>
      <w:r w:rsidR="006A3F1E">
        <w:rPr>
          <w:sz w:val="22"/>
          <w:szCs w:val="22"/>
        </w:rPr>
        <w:t>l’</w:t>
      </w:r>
      <w:r w:rsidR="000D1DB8">
        <w:rPr>
          <w:sz w:val="22"/>
          <w:szCs w:val="22"/>
        </w:rPr>
        <w:t xml:space="preserve">accroissement des </w:t>
      </w:r>
      <w:r w:rsidR="006A3F1E">
        <w:rPr>
          <w:sz w:val="22"/>
          <w:szCs w:val="22"/>
        </w:rPr>
        <w:t>impôts</w:t>
      </w:r>
      <w:r w:rsidR="000D1DB8">
        <w:rPr>
          <w:sz w:val="22"/>
          <w:szCs w:val="22"/>
        </w:rPr>
        <w:t xml:space="preserve"> sur les produits net de</w:t>
      </w:r>
      <w:r w:rsidR="006A3F1E">
        <w:rPr>
          <w:sz w:val="22"/>
          <w:szCs w:val="22"/>
        </w:rPr>
        <w:t>s</w:t>
      </w:r>
      <w:r w:rsidR="000D1DB8">
        <w:rPr>
          <w:sz w:val="22"/>
          <w:szCs w:val="22"/>
        </w:rPr>
        <w:t xml:space="preserve"> subvention</w:t>
      </w:r>
      <w:r w:rsidR="006A3F1E">
        <w:rPr>
          <w:sz w:val="22"/>
          <w:szCs w:val="22"/>
        </w:rPr>
        <w:t>s</w:t>
      </w:r>
      <w:r w:rsidR="00412B59">
        <w:rPr>
          <w:sz w:val="22"/>
          <w:szCs w:val="22"/>
        </w:rPr>
        <w:t xml:space="preserve"> de 15,</w:t>
      </w:r>
      <w:r w:rsidR="000D1DB8">
        <w:rPr>
          <w:sz w:val="22"/>
          <w:szCs w:val="22"/>
        </w:rPr>
        <w:t>2%</w:t>
      </w:r>
      <w:r w:rsidR="006A3F1E">
        <w:rPr>
          <w:sz w:val="22"/>
          <w:szCs w:val="22"/>
        </w:rPr>
        <w:t>,</w:t>
      </w:r>
      <w:r w:rsidR="000D1DB8">
        <w:rPr>
          <w:sz w:val="22"/>
          <w:szCs w:val="22"/>
        </w:rPr>
        <w:t xml:space="preserve"> le </w:t>
      </w:r>
      <w:r w:rsidR="00422D06" w:rsidRPr="000D1DB8">
        <w:rPr>
          <w:b/>
          <w:bCs/>
        </w:rPr>
        <w:t>Produit Intérieur Brut</w:t>
      </w:r>
      <w:r w:rsidR="00440406" w:rsidRPr="00EC2236">
        <w:rPr>
          <w:b/>
          <w:bCs/>
        </w:rPr>
        <w:t xml:space="preserve"> </w:t>
      </w:r>
      <w:r w:rsidR="00422D06" w:rsidRPr="00EC2236">
        <w:t xml:space="preserve">a affiché un accroissement de 4,6% en volume  au lieu de 2,2% </w:t>
      </w:r>
      <w:r w:rsidR="006A3F1E">
        <w:t xml:space="preserve">le troisième trimestre </w:t>
      </w:r>
      <w:r w:rsidR="00422D06" w:rsidRPr="00EC2236">
        <w:t xml:space="preserve"> de l’année précédente. En terme nominal, la hausse a été de 6,7%, ce qui dégage une augmentation du prix implicite du PIB de 2,1% en glissement annuel. </w:t>
      </w:r>
    </w:p>
    <w:p w:rsidR="00440406" w:rsidRPr="00EC2236" w:rsidRDefault="00440406" w:rsidP="00697C36">
      <w:pPr>
        <w:shd w:val="clear" w:color="auto" w:fill="FFFFFF"/>
        <w:ind w:left="426"/>
        <w:jc w:val="both"/>
      </w:pPr>
    </w:p>
    <w:p w:rsidR="00EB7625" w:rsidRDefault="00422D06" w:rsidP="00EB7625">
      <w:pPr>
        <w:pStyle w:val="Titre"/>
        <w:ind w:left="426"/>
        <w:jc w:val="both"/>
        <w:rPr>
          <w:b w:val="0"/>
          <w:bCs w:val="0"/>
          <w:szCs w:val="24"/>
        </w:rPr>
      </w:pPr>
      <w:r w:rsidRPr="00E53B26">
        <w:rPr>
          <w:szCs w:val="24"/>
        </w:rPr>
        <w:t>Au niveau des</w:t>
      </w:r>
      <w:r w:rsidRPr="00EC2236">
        <w:rPr>
          <w:b w:val="0"/>
          <w:bCs w:val="0"/>
          <w:szCs w:val="24"/>
        </w:rPr>
        <w:t xml:space="preserve"> </w:t>
      </w:r>
      <w:r w:rsidRPr="00E53B26">
        <w:rPr>
          <w:szCs w:val="24"/>
        </w:rPr>
        <w:t>emplois du PIB</w:t>
      </w:r>
      <w:r w:rsidRPr="00EC2236">
        <w:rPr>
          <w:b w:val="0"/>
          <w:bCs w:val="0"/>
          <w:szCs w:val="24"/>
        </w:rPr>
        <w:t>, les dépenses de consommation final</w:t>
      </w:r>
      <w:r w:rsidR="004E7265" w:rsidRPr="00EC2236">
        <w:rPr>
          <w:b w:val="0"/>
          <w:bCs w:val="0"/>
          <w:szCs w:val="24"/>
        </w:rPr>
        <w:t xml:space="preserve">e des ménages se sont  accrues </w:t>
      </w:r>
      <w:r w:rsidRPr="00EC2236">
        <w:rPr>
          <w:b w:val="0"/>
          <w:bCs w:val="0"/>
          <w:szCs w:val="24"/>
        </w:rPr>
        <w:t xml:space="preserve">de </w:t>
      </w:r>
      <w:r w:rsidR="00CE3C97" w:rsidRPr="00EC2236">
        <w:rPr>
          <w:b w:val="0"/>
          <w:bCs w:val="0"/>
          <w:szCs w:val="24"/>
        </w:rPr>
        <w:t>3,3% au lieu de 3,6</w:t>
      </w:r>
      <w:r w:rsidRPr="00EC2236">
        <w:rPr>
          <w:b w:val="0"/>
          <w:bCs w:val="0"/>
          <w:szCs w:val="24"/>
        </w:rPr>
        <w:t>% la même période de l’année précéd</w:t>
      </w:r>
      <w:r w:rsidR="004E7265" w:rsidRPr="00EC2236">
        <w:rPr>
          <w:b w:val="0"/>
          <w:bCs w:val="0"/>
          <w:szCs w:val="24"/>
        </w:rPr>
        <w:t xml:space="preserve">ente, contribuant ainsi pour </w:t>
      </w:r>
      <w:r w:rsidR="006560C3" w:rsidRPr="00EC2236">
        <w:rPr>
          <w:b w:val="0"/>
          <w:bCs w:val="0"/>
          <w:szCs w:val="24"/>
        </w:rPr>
        <w:t xml:space="preserve">2 </w:t>
      </w:r>
      <w:r w:rsidRPr="00EC2236">
        <w:rPr>
          <w:b w:val="0"/>
          <w:bCs w:val="0"/>
          <w:szCs w:val="24"/>
        </w:rPr>
        <w:t>poi</w:t>
      </w:r>
      <w:r w:rsidR="006560C3" w:rsidRPr="00EC2236">
        <w:rPr>
          <w:b w:val="0"/>
          <w:bCs w:val="0"/>
          <w:szCs w:val="24"/>
        </w:rPr>
        <w:t>nts à la croissance au lieu de 2</w:t>
      </w:r>
      <w:r w:rsidRPr="00EC2236">
        <w:rPr>
          <w:b w:val="0"/>
          <w:bCs w:val="0"/>
          <w:szCs w:val="24"/>
        </w:rPr>
        <w:t>,</w:t>
      </w:r>
      <w:r w:rsidR="006560C3" w:rsidRPr="00EC2236">
        <w:rPr>
          <w:b w:val="0"/>
          <w:bCs w:val="0"/>
          <w:szCs w:val="24"/>
        </w:rPr>
        <w:t>2</w:t>
      </w:r>
      <w:r w:rsidRPr="00EC2236">
        <w:rPr>
          <w:b w:val="0"/>
          <w:bCs w:val="0"/>
          <w:szCs w:val="24"/>
        </w:rPr>
        <w:t xml:space="preserve"> point</w:t>
      </w:r>
      <w:r w:rsidR="006560C3" w:rsidRPr="00EC2236">
        <w:rPr>
          <w:b w:val="0"/>
          <w:bCs w:val="0"/>
          <w:szCs w:val="24"/>
        </w:rPr>
        <w:t>s</w:t>
      </w:r>
      <w:r w:rsidRPr="00EC2236">
        <w:rPr>
          <w:b w:val="0"/>
          <w:bCs w:val="0"/>
          <w:szCs w:val="24"/>
        </w:rPr>
        <w:t>. La consommation f</w:t>
      </w:r>
      <w:r w:rsidR="00A9233A" w:rsidRPr="00EC2236">
        <w:rPr>
          <w:b w:val="0"/>
          <w:bCs w:val="0"/>
          <w:szCs w:val="24"/>
        </w:rPr>
        <w:t xml:space="preserve">inale </w:t>
      </w:r>
      <w:r w:rsidRPr="00EC2236">
        <w:rPr>
          <w:b w:val="0"/>
          <w:bCs w:val="0"/>
          <w:szCs w:val="24"/>
        </w:rPr>
        <w:t>des administrations publiques,</w:t>
      </w:r>
      <w:r w:rsidR="00EB7625">
        <w:rPr>
          <w:b w:val="0"/>
          <w:bCs w:val="0"/>
          <w:szCs w:val="24"/>
        </w:rPr>
        <w:t xml:space="preserve"> en revanche</w:t>
      </w:r>
      <w:r w:rsidR="00EB7625" w:rsidRPr="00EC2236">
        <w:rPr>
          <w:b w:val="0"/>
          <w:bCs w:val="0"/>
          <w:szCs w:val="24"/>
        </w:rPr>
        <w:t>,</w:t>
      </w:r>
      <w:r w:rsidR="006560C3" w:rsidRPr="00EC2236">
        <w:rPr>
          <w:b w:val="0"/>
          <w:bCs w:val="0"/>
          <w:szCs w:val="24"/>
        </w:rPr>
        <w:t xml:space="preserve"> </w:t>
      </w:r>
      <w:r w:rsidRPr="00EC2236">
        <w:rPr>
          <w:b w:val="0"/>
          <w:bCs w:val="0"/>
          <w:szCs w:val="24"/>
        </w:rPr>
        <w:t xml:space="preserve">a affiché une </w:t>
      </w:r>
      <w:r w:rsidR="006560C3" w:rsidRPr="00EC2236">
        <w:rPr>
          <w:b w:val="0"/>
          <w:bCs w:val="0"/>
          <w:szCs w:val="24"/>
        </w:rPr>
        <w:t>baisse</w:t>
      </w:r>
      <w:r w:rsidRPr="00EC2236">
        <w:rPr>
          <w:b w:val="0"/>
          <w:bCs w:val="0"/>
          <w:szCs w:val="24"/>
        </w:rPr>
        <w:t xml:space="preserve"> de </w:t>
      </w:r>
      <w:r w:rsidR="006560C3" w:rsidRPr="00EC2236">
        <w:rPr>
          <w:b w:val="0"/>
          <w:bCs w:val="0"/>
          <w:szCs w:val="24"/>
        </w:rPr>
        <w:t>2,1% au lieu d’une hausse de 1</w:t>
      </w:r>
      <w:r w:rsidRPr="00EC2236">
        <w:rPr>
          <w:b w:val="0"/>
          <w:bCs w:val="0"/>
          <w:szCs w:val="24"/>
        </w:rPr>
        <w:t>,</w:t>
      </w:r>
      <w:r w:rsidR="006560C3" w:rsidRPr="00EC2236">
        <w:rPr>
          <w:b w:val="0"/>
          <w:bCs w:val="0"/>
          <w:szCs w:val="24"/>
        </w:rPr>
        <w:t>5</w:t>
      </w:r>
      <w:r w:rsidRPr="00EC2236">
        <w:rPr>
          <w:b w:val="0"/>
          <w:bCs w:val="0"/>
          <w:szCs w:val="24"/>
        </w:rPr>
        <w:t xml:space="preserve">%, contribuant </w:t>
      </w:r>
      <w:r w:rsidR="006560C3" w:rsidRPr="00EC2236">
        <w:rPr>
          <w:b w:val="0"/>
          <w:bCs w:val="0"/>
          <w:szCs w:val="24"/>
        </w:rPr>
        <w:t xml:space="preserve">négativement </w:t>
      </w:r>
      <w:r w:rsidRPr="00EC2236">
        <w:rPr>
          <w:b w:val="0"/>
          <w:bCs w:val="0"/>
          <w:szCs w:val="24"/>
        </w:rPr>
        <w:t>à la croissance</w:t>
      </w:r>
      <w:r w:rsidR="006560C3" w:rsidRPr="00EC2236">
        <w:rPr>
          <w:b w:val="0"/>
          <w:bCs w:val="0"/>
          <w:szCs w:val="24"/>
        </w:rPr>
        <w:t xml:space="preserve"> (-0.4 point)</w:t>
      </w:r>
      <w:r w:rsidRPr="00EC2236">
        <w:rPr>
          <w:b w:val="0"/>
          <w:bCs w:val="0"/>
          <w:szCs w:val="24"/>
        </w:rPr>
        <w:t xml:space="preserve">. </w:t>
      </w:r>
      <w:r w:rsidR="00EB7625">
        <w:rPr>
          <w:b w:val="0"/>
          <w:bCs w:val="0"/>
          <w:szCs w:val="24"/>
        </w:rPr>
        <w:t>D</w:t>
      </w:r>
      <w:r w:rsidR="00EB7625" w:rsidRPr="00EC2236">
        <w:rPr>
          <w:b w:val="0"/>
          <w:bCs w:val="0"/>
          <w:szCs w:val="24"/>
        </w:rPr>
        <w:t>e son coté</w:t>
      </w:r>
      <w:r w:rsidRPr="00EC2236">
        <w:rPr>
          <w:b w:val="0"/>
          <w:bCs w:val="0"/>
          <w:szCs w:val="24"/>
        </w:rPr>
        <w:t xml:space="preserve">, l’investissement brut (formation brute de capital fixe et variations de stocks) a </w:t>
      </w:r>
      <w:r w:rsidR="00E53B26">
        <w:rPr>
          <w:b w:val="0"/>
          <w:bCs w:val="0"/>
          <w:szCs w:val="24"/>
        </w:rPr>
        <w:t>connu</w:t>
      </w:r>
      <w:r w:rsidRPr="00EC2236">
        <w:rPr>
          <w:b w:val="0"/>
          <w:bCs w:val="0"/>
          <w:szCs w:val="24"/>
        </w:rPr>
        <w:t xml:space="preserve"> une hausse de</w:t>
      </w:r>
      <w:r w:rsidR="004E7265" w:rsidRPr="00EC2236">
        <w:rPr>
          <w:b w:val="0"/>
          <w:bCs w:val="0"/>
          <w:szCs w:val="24"/>
        </w:rPr>
        <w:t xml:space="preserve"> 3,8% au lieu d’une baisse de</w:t>
      </w:r>
      <w:r w:rsidRPr="00EC2236">
        <w:rPr>
          <w:b w:val="0"/>
          <w:bCs w:val="0"/>
          <w:szCs w:val="24"/>
        </w:rPr>
        <w:t xml:space="preserve"> </w:t>
      </w:r>
      <w:r w:rsidR="004E7265" w:rsidRPr="00EC2236">
        <w:rPr>
          <w:b w:val="0"/>
          <w:bCs w:val="0"/>
          <w:szCs w:val="24"/>
        </w:rPr>
        <w:t>6</w:t>
      </w:r>
      <w:r w:rsidRPr="00EC2236">
        <w:rPr>
          <w:b w:val="0"/>
          <w:bCs w:val="0"/>
          <w:szCs w:val="24"/>
        </w:rPr>
        <w:t>,</w:t>
      </w:r>
      <w:r w:rsidR="004E7265" w:rsidRPr="00EC2236">
        <w:rPr>
          <w:b w:val="0"/>
          <w:bCs w:val="0"/>
          <w:szCs w:val="24"/>
        </w:rPr>
        <w:t>7</w:t>
      </w:r>
      <w:r w:rsidRPr="00EC2236">
        <w:rPr>
          <w:b w:val="0"/>
          <w:bCs w:val="0"/>
          <w:szCs w:val="24"/>
        </w:rPr>
        <w:t>% une année auparavant.</w:t>
      </w:r>
    </w:p>
    <w:p w:rsidR="00422D06" w:rsidRPr="00EC2236" w:rsidRDefault="00422D06" w:rsidP="00EB7625">
      <w:pPr>
        <w:pStyle w:val="Titre"/>
        <w:ind w:left="426"/>
        <w:jc w:val="both"/>
        <w:rPr>
          <w:b w:val="0"/>
          <w:bCs w:val="0"/>
          <w:szCs w:val="24"/>
        </w:rPr>
      </w:pPr>
      <w:r w:rsidRPr="00EC2236">
        <w:rPr>
          <w:b w:val="0"/>
          <w:bCs w:val="0"/>
          <w:szCs w:val="24"/>
        </w:rPr>
        <w:t xml:space="preserve"> </w:t>
      </w:r>
      <w:r w:rsidR="00E53B26">
        <w:rPr>
          <w:b w:val="0"/>
          <w:bCs w:val="0"/>
          <w:szCs w:val="24"/>
        </w:rPr>
        <w:t>D</w:t>
      </w:r>
      <w:r w:rsidR="00EB7625">
        <w:rPr>
          <w:b w:val="0"/>
          <w:bCs w:val="0"/>
          <w:szCs w:val="24"/>
        </w:rPr>
        <w:t xml:space="preserve">e ce fait, </w:t>
      </w:r>
      <w:r w:rsidRPr="00EC2236">
        <w:rPr>
          <w:b w:val="0"/>
          <w:bCs w:val="0"/>
          <w:szCs w:val="24"/>
        </w:rPr>
        <w:t>la d</w:t>
      </w:r>
      <w:r w:rsidR="00412B59">
        <w:rPr>
          <w:b w:val="0"/>
          <w:bCs w:val="0"/>
          <w:szCs w:val="24"/>
        </w:rPr>
        <w:t xml:space="preserve">emande intérieure a </w:t>
      </w:r>
      <w:r w:rsidR="00EB7625">
        <w:rPr>
          <w:b w:val="0"/>
          <w:bCs w:val="0"/>
          <w:szCs w:val="24"/>
        </w:rPr>
        <w:t xml:space="preserve">ainsi </w:t>
      </w:r>
      <w:r w:rsidR="00412B59">
        <w:rPr>
          <w:b w:val="0"/>
          <w:bCs w:val="0"/>
          <w:szCs w:val="24"/>
        </w:rPr>
        <w:t>contribué pour</w:t>
      </w:r>
      <w:r w:rsidR="004E7265" w:rsidRPr="00EC2236">
        <w:rPr>
          <w:b w:val="0"/>
          <w:bCs w:val="0"/>
          <w:szCs w:val="24"/>
        </w:rPr>
        <w:t xml:space="preserve"> 2,8</w:t>
      </w:r>
      <w:r w:rsidRPr="00EC2236">
        <w:rPr>
          <w:b w:val="0"/>
          <w:bCs w:val="0"/>
          <w:szCs w:val="24"/>
        </w:rPr>
        <w:t xml:space="preserve"> points à la croissance</w:t>
      </w:r>
      <w:r w:rsidR="00E53B26">
        <w:rPr>
          <w:b w:val="0"/>
          <w:bCs w:val="0"/>
          <w:szCs w:val="24"/>
        </w:rPr>
        <w:t xml:space="preserve"> du PIB</w:t>
      </w:r>
      <w:r w:rsidRPr="00EC2236">
        <w:rPr>
          <w:b w:val="0"/>
          <w:bCs w:val="0"/>
          <w:szCs w:val="24"/>
        </w:rPr>
        <w:t xml:space="preserve"> au lieu de </w:t>
      </w:r>
      <w:r w:rsidR="004E7265" w:rsidRPr="00EC2236">
        <w:rPr>
          <w:b w:val="0"/>
          <w:bCs w:val="0"/>
          <w:szCs w:val="24"/>
        </w:rPr>
        <w:t>0</w:t>
      </w:r>
      <w:r w:rsidRPr="00EC2236">
        <w:rPr>
          <w:b w:val="0"/>
          <w:bCs w:val="0"/>
          <w:szCs w:val="24"/>
        </w:rPr>
        <w:t>,</w:t>
      </w:r>
      <w:r w:rsidR="004E7265" w:rsidRPr="00EC2236">
        <w:rPr>
          <w:b w:val="0"/>
          <w:bCs w:val="0"/>
          <w:szCs w:val="24"/>
        </w:rPr>
        <w:t>2 point</w:t>
      </w:r>
      <w:r w:rsidR="00E53B26">
        <w:rPr>
          <w:b w:val="0"/>
          <w:bCs w:val="0"/>
          <w:szCs w:val="24"/>
        </w:rPr>
        <w:t xml:space="preserve"> le troisième trimestre 2014</w:t>
      </w:r>
      <w:r w:rsidRPr="00EC2236">
        <w:rPr>
          <w:b w:val="0"/>
          <w:bCs w:val="0"/>
          <w:szCs w:val="24"/>
        </w:rPr>
        <w:t>.</w:t>
      </w:r>
    </w:p>
    <w:p w:rsidR="00422D06" w:rsidRPr="00EC2236" w:rsidRDefault="00422D06" w:rsidP="00422D06">
      <w:pPr>
        <w:pStyle w:val="Titre"/>
        <w:ind w:left="426"/>
        <w:jc w:val="both"/>
        <w:rPr>
          <w:b w:val="0"/>
          <w:bCs w:val="0"/>
          <w:szCs w:val="24"/>
        </w:rPr>
      </w:pPr>
    </w:p>
    <w:p w:rsidR="00422D06" w:rsidRPr="00EC2236" w:rsidRDefault="00E53B26" w:rsidP="00E53B26">
      <w:pPr>
        <w:pStyle w:val="Titre"/>
        <w:ind w:left="426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Les</w:t>
      </w:r>
      <w:r w:rsidR="00422D06" w:rsidRPr="00EC2236">
        <w:rPr>
          <w:b w:val="0"/>
          <w:bCs w:val="0"/>
          <w:szCs w:val="24"/>
        </w:rPr>
        <w:t xml:space="preserve"> échanges extérieurs de biens et services</w:t>
      </w:r>
      <w:r>
        <w:rPr>
          <w:b w:val="0"/>
          <w:bCs w:val="0"/>
          <w:szCs w:val="24"/>
        </w:rPr>
        <w:t>, de leur coté,</w:t>
      </w:r>
      <w:r w:rsidR="00422D06" w:rsidRPr="00EC2236">
        <w:rPr>
          <w:b w:val="0"/>
          <w:bCs w:val="0"/>
          <w:szCs w:val="24"/>
        </w:rPr>
        <w:t xml:space="preserve"> </w:t>
      </w:r>
      <w:r w:rsidRPr="00EC2236">
        <w:rPr>
          <w:b w:val="0"/>
          <w:bCs w:val="0"/>
          <w:szCs w:val="24"/>
        </w:rPr>
        <w:t>ont dégagé une contribution positive à la croissance</w:t>
      </w:r>
      <w:r w:rsidR="00412B59">
        <w:rPr>
          <w:b w:val="0"/>
          <w:bCs w:val="0"/>
          <w:szCs w:val="24"/>
        </w:rPr>
        <w:t>,</w:t>
      </w:r>
      <w:r w:rsidR="002E578F">
        <w:rPr>
          <w:b w:val="0"/>
          <w:bCs w:val="0"/>
          <w:szCs w:val="24"/>
        </w:rPr>
        <w:t xml:space="preserve"> se situant à 1,</w:t>
      </w:r>
      <w:r>
        <w:rPr>
          <w:b w:val="0"/>
          <w:bCs w:val="0"/>
          <w:szCs w:val="24"/>
        </w:rPr>
        <w:t xml:space="preserve">8 points </w:t>
      </w:r>
      <w:r w:rsidR="00422D06" w:rsidRPr="00EC2236">
        <w:rPr>
          <w:b w:val="0"/>
          <w:bCs w:val="0"/>
          <w:szCs w:val="24"/>
        </w:rPr>
        <w:t xml:space="preserve">au lieu </w:t>
      </w:r>
      <w:r w:rsidR="004E7265" w:rsidRPr="00EC2236">
        <w:rPr>
          <w:b w:val="0"/>
          <w:bCs w:val="0"/>
          <w:szCs w:val="24"/>
        </w:rPr>
        <w:t xml:space="preserve">de 2 </w:t>
      </w:r>
      <w:r w:rsidR="00422D06" w:rsidRPr="00EC2236">
        <w:rPr>
          <w:b w:val="0"/>
          <w:bCs w:val="0"/>
          <w:szCs w:val="24"/>
        </w:rPr>
        <w:t>point</w:t>
      </w:r>
      <w:r w:rsidR="004E7265" w:rsidRPr="00EC2236">
        <w:rPr>
          <w:b w:val="0"/>
          <w:bCs w:val="0"/>
          <w:szCs w:val="24"/>
        </w:rPr>
        <w:t>s</w:t>
      </w:r>
      <w:r w:rsidR="00422D06" w:rsidRPr="00EC2236">
        <w:rPr>
          <w:b w:val="0"/>
          <w:bCs w:val="0"/>
          <w:szCs w:val="24"/>
        </w:rPr>
        <w:t xml:space="preserve"> le même trimestre de l’année précédente. Dans ce cadre, les exportations de biens et serv</w:t>
      </w:r>
      <w:r w:rsidR="004E7265" w:rsidRPr="00EC2236">
        <w:rPr>
          <w:b w:val="0"/>
          <w:bCs w:val="0"/>
          <w:szCs w:val="24"/>
        </w:rPr>
        <w:t>ices ont affiché une hausse de 3</w:t>
      </w:r>
      <w:r w:rsidR="00422D06" w:rsidRPr="00EC2236">
        <w:rPr>
          <w:b w:val="0"/>
          <w:bCs w:val="0"/>
          <w:szCs w:val="24"/>
        </w:rPr>
        <w:t>,</w:t>
      </w:r>
      <w:r w:rsidR="004E7265" w:rsidRPr="00EC2236">
        <w:rPr>
          <w:b w:val="0"/>
          <w:bCs w:val="0"/>
          <w:szCs w:val="24"/>
        </w:rPr>
        <w:t>7</w:t>
      </w:r>
      <w:r w:rsidR="00422D06" w:rsidRPr="00EC2236">
        <w:rPr>
          <w:b w:val="0"/>
          <w:bCs w:val="0"/>
          <w:szCs w:val="24"/>
        </w:rPr>
        <w:t xml:space="preserve">% au lieu de </w:t>
      </w:r>
      <w:r w:rsidR="004E7265" w:rsidRPr="00EC2236">
        <w:rPr>
          <w:b w:val="0"/>
          <w:bCs w:val="0"/>
          <w:szCs w:val="24"/>
        </w:rPr>
        <w:t>7,</w:t>
      </w:r>
      <w:r w:rsidR="00422D06" w:rsidRPr="00EC2236">
        <w:rPr>
          <w:b w:val="0"/>
          <w:bCs w:val="0"/>
          <w:szCs w:val="24"/>
        </w:rPr>
        <w:t xml:space="preserve">1% alors que les importations ont diminué de </w:t>
      </w:r>
      <w:r w:rsidR="004E7265" w:rsidRPr="00EC2236">
        <w:rPr>
          <w:b w:val="0"/>
          <w:bCs w:val="0"/>
          <w:szCs w:val="24"/>
        </w:rPr>
        <w:t>1,2</w:t>
      </w:r>
      <w:r w:rsidR="00422D06" w:rsidRPr="00EC2236">
        <w:rPr>
          <w:b w:val="0"/>
          <w:bCs w:val="0"/>
          <w:szCs w:val="24"/>
        </w:rPr>
        <w:t xml:space="preserve">% au lieu d’une hausse de </w:t>
      </w:r>
      <w:r w:rsidR="004E7265" w:rsidRPr="00EC2236">
        <w:rPr>
          <w:b w:val="0"/>
          <w:bCs w:val="0"/>
          <w:szCs w:val="24"/>
        </w:rPr>
        <w:t>0</w:t>
      </w:r>
      <w:r w:rsidR="00422D06" w:rsidRPr="00EC2236">
        <w:rPr>
          <w:b w:val="0"/>
          <w:bCs w:val="0"/>
          <w:szCs w:val="24"/>
        </w:rPr>
        <w:t>,</w:t>
      </w:r>
      <w:r w:rsidR="004E7265" w:rsidRPr="00EC2236">
        <w:rPr>
          <w:b w:val="0"/>
          <w:bCs w:val="0"/>
          <w:szCs w:val="24"/>
        </w:rPr>
        <w:t>7</w:t>
      </w:r>
      <w:r w:rsidR="00422D06" w:rsidRPr="00EC2236">
        <w:rPr>
          <w:b w:val="0"/>
          <w:bCs w:val="0"/>
          <w:szCs w:val="24"/>
        </w:rPr>
        <w:t>%.</w:t>
      </w:r>
    </w:p>
    <w:p w:rsidR="00EB7625" w:rsidRDefault="00EB7625" w:rsidP="006E43AA">
      <w:pPr>
        <w:pStyle w:val="Titre"/>
        <w:ind w:left="426"/>
        <w:jc w:val="both"/>
        <w:rPr>
          <w:b w:val="0"/>
          <w:bCs w:val="0"/>
          <w:szCs w:val="24"/>
        </w:rPr>
      </w:pPr>
    </w:p>
    <w:p w:rsidR="00422D06" w:rsidRPr="00EC2236" w:rsidRDefault="00EB7625" w:rsidP="006E43AA">
      <w:pPr>
        <w:pStyle w:val="Titre"/>
        <w:ind w:left="426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L</w:t>
      </w:r>
      <w:r w:rsidR="00422D06" w:rsidRPr="00EC2236">
        <w:rPr>
          <w:b w:val="0"/>
          <w:bCs w:val="0"/>
          <w:szCs w:val="24"/>
        </w:rPr>
        <w:t>e revenu nati</w:t>
      </w:r>
      <w:r w:rsidR="006E43AA" w:rsidRPr="00EC2236">
        <w:rPr>
          <w:b w:val="0"/>
          <w:bCs w:val="0"/>
          <w:szCs w:val="24"/>
        </w:rPr>
        <w:t>onal brut disponible s’est</w:t>
      </w:r>
      <w:r>
        <w:rPr>
          <w:b w:val="0"/>
          <w:bCs w:val="0"/>
          <w:szCs w:val="24"/>
        </w:rPr>
        <w:t xml:space="preserve"> ainsi</w:t>
      </w:r>
      <w:r w:rsidR="006E43AA" w:rsidRPr="00EC2236">
        <w:rPr>
          <w:b w:val="0"/>
          <w:bCs w:val="0"/>
          <w:szCs w:val="24"/>
        </w:rPr>
        <w:t xml:space="preserve"> amélioré de 6,5% au lieu de 2,8</w:t>
      </w:r>
      <w:r w:rsidR="00422D06" w:rsidRPr="00EC2236">
        <w:rPr>
          <w:b w:val="0"/>
          <w:bCs w:val="0"/>
          <w:szCs w:val="24"/>
        </w:rPr>
        <w:t>% l’année précédente. Ceci s’explique par la hausse</w:t>
      </w:r>
      <w:r w:rsidR="006E43AA" w:rsidRPr="00EC2236">
        <w:rPr>
          <w:b w:val="0"/>
          <w:bCs w:val="0"/>
          <w:szCs w:val="24"/>
        </w:rPr>
        <w:t xml:space="preserve"> du PIB aux prix courants de 6,7% au lieu de 2,8</w:t>
      </w:r>
      <w:r w:rsidR="00422D06" w:rsidRPr="00EC2236">
        <w:rPr>
          <w:b w:val="0"/>
          <w:bCs w:val="0"/>
          <w:szCs w:val="24"/>
        </w:rPr>
        <w:t xml:space="preserve">% et des revenus nets reçus du reste de monde de </w:t>
      </w:r>
      <w:r w:rsidR="006E43AA" w:rsidRPr="00EC2236">
        <w:rPr>
          <w:b w:val="0"/>
          <w:bCs w:val="0"/>
          <w:szCs w:val="24"/>
        </w:rPr>
        <w:t>3,2</w:t>
      </w:r>
      <w:r w:rsidR="00422D06" w:rsidRPr="00EC2236">
        <w:rPr>
          <w:b w:val="0"/>
          <w:bCs w:val="0"/>
          <w:szCs w:val="24"/>
        </w:rPr>
        <w:t xml:space="preserve">% au lieu </w:t>
      </w:r>
      <w:r w:rsidR="006E43AA" w:rsidRPr="00EC2236">
        <w:rPr>
          <w:b w:val="0"/>
          <w:bCs w:val="0"/>
          <w:szCs w:val="24"/>
        </w:rPr>
        <w:t xml:space="preserve">de </w:t>
      </w:r>
      <w:r w:rsidR="00422D06" w:rsidRPr="00EC2236">
        <w:rPr>
          <w:b w:val="0"/>
          <w:bCs w:val="0"/>
          <w:szCs w:val="24"/>
        </w:rPr>
        <w:t>3</w:t>
      </w:r>
      <w:r w:rsidR="006E43AA" w:rsidRPr="00EC2236">
        <w:rPr>
          <w:b w:val="0"/>
          <w:bCs w:val="0"/>
          <w:szCs w:val="24"/>
        </w:rPr>
        <w:t>,1</w:t>
      </w:r>
      <w:r w:rsidR="00422D06" w:rsidRPr="00EC2236">
        <w:rPr>
          <w:b w:val="0"/>
          <w:bCs w:val="0"/>
          <w:szCs w:val="24"/>
        </w:rPr>
        <w:t xml:space="preserve">%. </w:t>
      </w:r>
    </w:p>
    <w:p w:rsidR="00422D06" w:rsidRPr="00EC2236" w:rsidRDefault="00422D06" w:rsidP="00422D06">
      <w:pPr>
        <w:pStyle w:val="Titre"/>
        <w:ind w:left="426" w:firstLine="426"/>
        <w:jc w:val="both"/>
        <w:rPr>
          <w:b w:val="0"/>
          <w:bCs w:val="0"/>
          <w:szCs w:val="24"/>
        </w:rPr>
      </w:pPr>
    </w:p>
    <w:p w:rsidR="00EF0A6B" w:rsidRPr="00EC2236" w:rsidRDefault="00422D06" w:rsidP="0044549B">
      <w:pPr>
        <w:pStyle w:val="Titre"/>
        <w:ind w:left="426" w:firstLine="426"/>
        <w:jc w:val="both"/>
        <w:rPr>
          <w:b w:val="0"/>
          <w:bCs w:val="0"/>
          <w:szCs w:val="24"/>
        </w:rPr>
      </w:pPr>
      <w:r w:rsidRPr="00FE7AEE">
        <w:rPr>
          <w:szCs w:val="24"/>
        </w:rPr>
        <w:t>Au plan de financement de l’économie</w:t>
      </w:r>
      <w:r w:rsidRPr="00EC2236">
        <w:rPr>
          <w:b w:val="0"/>
          <w:bCs w:val="0"/>
          <w:szCs w:val="24"/>
        </w:rPr>
        <w:t xml:space="preserve">, </w:t>
      </w:r>
      <w:r w:rsidR="0044549B">
        <w:rPr>
          <w:b w:val="0"/>
          <w:bCs w:val="0"/>
          <w:szCs w:val="24"/>
        </w:rPr>
        <w:t xml:space="preserve">avec une </w:t>
      </w:r>
      <w:r w:rsidRPr="00EC2236">
        <w:rPr>
          <w:b w:val="0"/>
          <w:bCs w:val="0"/>
          <w:szCs w:val="24"/>
        </w:rPr>
        <w:t>amélioration de la consommation fin</w:t>
      </w:r>
      <w:r w:rsidR="00317BA3" w:rsidRPr="00EC2236">
        <w:rPr>
          <w:b w:val="0"/>
          <w:bCs w:val="0"/>
          <w:szCs w:val="24"/>
        </w:rPr>
        <w:t>ale</w:t>
      </w:r>
      <w:r w:rsidR="00FE7AEE">
        <w:rPr>
          <w:b w:val="0"/>
          <w:bCs w:val="0"/>
          <w:szCs w:val="24"/>
        </w:rPr>
        <w:t xml:space="preserve"> nationale</w:t>
      </w:r>
      <w:r w:rsidR="00317BA3" w:rsidRPr="00EC2236">
        <w:rPr>
          <w:b w:val="0"/>
          <w:bCs w:val="0"/>
          <w:szCs w:val="24"/>
        </w:rPr>
        <w:t xml:space="preserve"> </w:t>
      </w:r>
      <w:r w:rsidR="0044549B">
        <w:rPr>
          <w:b w:val="0"/>
          <w:bCs w:val="0"/>
          <w:szCs w:val="24"/>
        </w:rPr>
        <w:t xml:space="preserve"> </w:t>
      </w:r>
      <w:r w:rsidR="007716F6">
        <w:rPr>
          <w:b w:val="0"/>
          <w:bCs w:val="0"/>
          <w:szCs w:val="24"/>
        </w:rPr>
        <w:t>de</w:t>
      </w:r>
      <w:r w:rsidR="00317BA3" w:rsidRPr="00EC2236">
        <w:rPr>
          <w:b w:val="0"/>
          <w:bCs w:val="0"/>
          <w:szCs w:val="24"/>
        </w:rPr>
        <w:t xml:space="preserve"> </w:t>
      </w:r>
      <w:r w:rsidR="0087152E">
        <w:rPr>
          <w:b w:val="0"/>
          <w:bCs w:val="0"/>
          <w:szCs w:val="24"/>
        </w:rPr>
        <w:t>3,4</w:t>
      </w:r>
      <w:r w:rsidRPr="00EC2236">
        <w:rPr>
          <w:b w:val="0"/>
          <w:bCs w:val="0"/>
          <w:szCs w:val="24"/>
        </w:rPr>
        <w:t>%</w:t>
      </w:r>
      <w:r w:rsidR="00FE7AEE" w:rsidRPr="00FE7AEE">
        <w:rPr>
          <w:b w:val="0"/>
          <w:bCs w:val="0"/>
          <w:szCs w:val="24"/>
        </w:rPr>
        <w:t xml:space="preserve"> </w:t>
      </w:r>
      <w:r w:rsidR="00FE7AEE" w:rsidRPr="00EC2236">
        <w:rPr>
          <w:b w:val="0"/>
          <w:bCs w:val="0"/>
          <w:szCs w:val="24"/>
        </w:rPr>
        <w:t>à prix courants</w:t>
      </w:r>
      <w:r w:rsidRPr="00EC2236">
        <w:rPr>
          <w:b w:val="0"/>
          <w:bCs w:val="0"/>
          <w:szCs w:val="24"/>
        </w:rPr>
        <w:t>, l’épargne natio</w:t>
      </w:r>
      <w:r w:rsidR="00317BA3" w:rsidRPr="00EC2236">
        <w:rPr>
          <w:b w:val="0"/>
          <w:bCs w:val="0"/>
          <w:szCs w:val="24"/>
        </w:rPr>
        <w:t xml:space="preserve">nale a atteint en conséquence 26,9% du PIB </w:t>
      </w:r>
      <w:r w:rsidR="00FE7AEE">
        <w:rPr>
          <w:b w:val="0"/>
          <w:bCs w:val="0"/>
          <w:szCs w:val="24"/>
        </w:rPr>
        <w:t xml:space="preserve">durant le troisième trimestre 2015 </w:t>
      </w:r>
      <w:r w:rsidR="00317BA3" w:rsidRPr="00EC2236">
        <w:rPr>
          <w:b w:val="0"/>
          <w:bCs w:val="0"/>
          <w:szCs w:val="24"/>
        </w:rPr>
        <w:t>au lieu de 24,6</w:t>
      </w:r>
      <w:r w:rsidRPr="00EC2236">
        <w:rPr>
          <w:b w:val="0"/>
          <w:bCs w:val="0"/>
          <w:szCs w:val="24"/>
        </w:rPr>
        <w:t xml:space="preserve">% une année auparavant. </w:t>
      </w:r>
      <w:r w:rsidR="0044549B">
        <w:rPr>
          <w:b w:val="0"/>
          <w:bCs w:val="0"/>
          <w:szCs w:val="24"/>
        </w:rPr>
        <w:t>Compte tenue de la baisse de</w:t>
      </w:r>
      <w:r w:rsidRPr="00EC2236">
        <w:rPr>
          <w:b w:val="0"/>
          <w:bCs w:val="0"/>
          <w:szCs w:val="24"/>
        </w:rPr>
        <w:t xml:space="preserve"> l’investisseme</w:t>
      </w:r>
      <w:r w:rsidR="00317BA3" w:rsidRPr="00EC2236">
        <w:rPr>
          <w:b w:val="0"/>
          <w:bCs w:val="0"/>
          <w:szCs w:val="24"/>
        </w:rPr>
        <w:t xml:space="preserve">nt brut à </w:t>
      </w:r>
      <w:r w:rsidR="008A6632" w:rsidRPr="00EC2236">
        <w:rPr>
          <w:b w:val="0"/>
          <w:bCs w:val="0"/>
          <w:szCs w:val="24"/>
        </w:rPr>
        <w:t>27,</w:t>
      </w:r>
      <w:r w:rsidR="00317BA3" w:rsidRPr="00EC2236">
        <w:rPr>
          <w:b w:val="0"/>
          <w:bCs w:val="0"/>
          <w:szCs w:val="24"/>
        </w:rPr>
        <w:t>9</w:t>
      </w:r>
      <w:r w:rsidRPr="00EC2236">
        <w:rPr>
          <w:b w:val="0"/>
          <w:bCs w:val="0"/>
          <w:szCs w:val="24"/>
        </w:rPr>
        <w:t>% par rapport au PIB</w:t>
      </w:r>
      <w:r w:rsidR="00317BA3" w:rsidRPr="00EC2236">
        <w:rPr>
          <w:b w:val="0"/>
          <w:bCs w:val="0"/>
          <w:szCs w:val="24"/>
        </w:rPr>
        <w:t xml:space="preserve"> au lieu de 30,1%</w:t>
      </w:r>
      <w:r w:rsidR="00EF0A6B" w:rsidRPr="00EC2236">
        <w:rPr>
          <w:b w:val="0"/>
          <w:bCs w:val="0"/>
          <w:szCs w:val="24"/>
        </w:rPr>
        <w:t>,</w:t>
      </w:r>
      <w:r w:rsidR="00412B59">
        <w:rPr>
          <w:b w:val="0"/>
          <w:bCs w:val="0"/>
          <w:szCs w:val="24"/>
        </w:rPr>
        <w:t xml:space="preserve"> </w:t>
      </w:r>
      <w:r w:rsidR="00EF0A6B" w:rsidRPr="00EC2236">
        <w:rPr>
          <w:b w:val="0"/>
          <w:bCs w:val="0"/>
          <w:szCs w:val="24"/>
        </w:rPr>
        <w:t>le besoin de financement de l’économie nationale s’est fortement réduit, passant de 5,5% du PIB à 1%.</w:t>
      </w:r>
    </w:p>
    <w:p w:rsidR="00422D06" w:rsidRDefault="00422D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p w:rsidR="009E37FB" w:rsidRDefault="00EA3101" w:rsidP="00533824">
      <w:pPr>
        <w:ind w:right="-375" w:firstLine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 annexe le</w:t>
      </w:r>
      <w:r w:rsidR="00E37904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tableau</w:t>
      </w:r>
      <w:r w:rsidR="00E37904">
        <w:rPr>
          <w:b/>
          <w:bCs/>
          <w:sz w:val="22"/>
          <w:szCs w:val="22"/>
        </w:rPr>
        <w:t xml:space="preserve">x </w:t>
      </w:r>
      <w:r w:rsidR="001266EE" w:rsidRPr="00F31C96">
        <w:rPr>
          <w:b/>
          <w:bCs/>
          <w:sz w:val="22"/>
          <w:szCs w:val="22"/>
        </w:rPr>
        <w:t xml:space="preserve"> présentant les résultats des comptes nationaux du </w:t>
      </w:r>
      <w:r w:rsidR="00EF0A6B">
        <w:rPr>
          <w:b/>
          <w:bCs/>
          <w:sz w:val="22"/>
          <w:szCs w:val="22"/>
        </w:rPr>
        <w:t>troisième</w:t>
      </w:r>
      <w:r w:rsidR="0044040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trimestre 2015</w:t>
      </w:r>
      <w:r w:rsidR="001266EE" w:rsidRPr="00F31C96">
        <w:rPr>
          <w:b/>
          <w:bCs/>
          <w:sz w:val="22"/>
          <w:szCs w:val="22"/>
        </w:rPr>
        <w:t>.</w:t>
      </w: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bookmarkStart w:id="0" w:name="_MON_1441711720"/>
    <w:bookmarkEnd w:id="0"/>
    <w:p w:rsidR="00A47FC5" w:rsidRDefault="00DB78E8" w:rsidP="00917683">
      <w:pPr>
        <w:ind w:right="-375" w:firstLine="426"/>
      </w:pPr>
      <w:r w:rsidRPr="00D41065">
        <w:rPr>
          <w:rFonts w:asciiTheme="minorBidi" w:hAnsiTheme="minorBidi" w:cstheme="minorBidi"/>
          <w:i/>
          <w:iCs/>
          <w:sz w:val="12"/>
          <w:szCs w:val="12"/>
        </w:rPr>
        <w:object w:dxaOrig="11007" w:dyaOrig="15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pt;height:562pt" o:ole="">
            <v:imagedata r:id="rId9" o:title=""/>
          </v:shape>
          <o:OLEObject Type="Embed" ProgID="Excel.Sheet.8" ShapeID="_x0000_i1025" DrawAspect="Content" ObjectID="_1513075196" r:id="rId10"/>
        </w:object>
      </w:r>
    </w:p>
    <w:sectPr w:rsidR="00A47FC5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84A" w:rsidRDefault="00F7484A">
      <w:r>
        <w:separator/>
      </w:r>
    </w:p>
  </w:endnote>
  <w:endnote w:type="continuationSeparator" w:id="1">
    <w:p w:rsidR="00F7484A" w:rsidRDefault="00F74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B55448">
    <w:pPr>
      <w:pStyle w:val="Pieddepage"/>
      <w:jc w:val="center"/>
    </w:pPr>
    <w:fldSimple w:instr=" PAGE   \* MERGEFORMAT ">
      <w:r w:rsidR="00653C8A">
        <w:rPr>
          <w:noProof/>
        </w:rPr>
        <w:t>3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84A" w:rsidRDefault="00F7484A">
      <w:r>
        <w:separator/>
      </w:r>
    </w:p>
  </w:footnote>
  <w:footnote w:type="continuationSeparator" w:id="1">
    <w:p w:rsidR="00F7484A" w:rsidRDefault="00F748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15D0D"/>
    <w:rsid w:val="00021028"/>
    <w:rsid w:val="0002152E"/>
    <w:rsid w:val="0002235C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6454"/>
    <w:rsid w:val="0003735F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48EA"/>
    <w:rsid w:val="000E4AA1"/>
    <w:rsid w:val="000E5580"/>
    <w:rsid w:val="000E6C54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051B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52E9"/>
    <w:rsid w:val="001C5963"/>
    <w:rsid w:val="001C59CA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578F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23B1"/>
    <w:rsid w:val="00322ADA"/>
    <w:rsid w:val="00322E22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2E9"/>
    <w:rsid w:val="0037467D"/>
    <w:rsid w:val="00374B7E"/>
    <w:rsid w:val="00376D65"/>
    <w:rsid w:val="00377981"/>
    <w:rsid w:val="00380840"/>
    <w:rsid w:val="003808E5"/>
    <w:rsid w:val="003838F2"/>
    <w:rsid w:val="00384F78"/>
    <w:rsid w:val="00385B4C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2E35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AEA"/>
    <w:rsid w:val="004A4C19"/>
    <w:rsid w:val="004A6EAD"/>
    <w:rsid w:val="004A7F06"/>
    <w:rsid w:val="004B0985"/>
    <w:rsid w:val="004B57A2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16F1"/>
    <w:rsid w:val="005234DC"/>
    <w:rsid w:val="0052456E"/>
    <w:rsid w:val="0052656B"/>
    <w:rsid w:val="00526AC3"/>
    <w:rsid w:val="00526C0C"/>
    <w:rsid w:val="005335DA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11B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E724F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1835"/>
    <w:rsid w:val="007F201A"/>
    <w:rsid w:val="007F208B"/>
    <w:rsid w:val="007F3048"/>
    <w:rsid w:val="007F6773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8F7D67"/>
    <w:rsid w:val="0090078E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7321"/>
    <w:rsid w:val="00960079"/>
    <w:rsid w:val="00960B59"/>
    <w:rsid w:val="00961A99"/>
    <w:rsid w:val="00962DE7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1F9C"/>
    <w:rsid w:val="00B52312"/>
    <w:rsid w:val="00B524A1"/>
    <w:rsid w:val="00B52618"/>
    <w:rsid w:val="00B5322B"/>
    <w:rsid w:val="00B54760"/>
    <w:rsid w:val="00B55448"/>
    <w:rsid w:val="00B57572"/>
    <w:rsid w:val="00B57C4C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D87"/>
    <w:rsid w:val="00C20634"/>
    <w:rsid w:val="00C223A9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62A0"/>
    <w:rsid w:val="00CA66C7"/>
    <w:rsid w:val="00CB0203"/>
    <w:rsid w:val="00CB467F"/>
    <w:rsid w:val="00CB6608"/>
    <w:rsid w:val="00CC1A1A"/>
    <w:rsid w:val="00CC23E5"/>
    <w:rsid w:val="00CC30C1"/>
    <w:rsid w:val="00CC37D8"/>
    <w:rsid w:val="00CC42B9"/>
    <w:rsid w:val="00CC66D8"/>
    <w:rsid w:val="00CC75BA"/>
    <w:rsid w:val="00CC7A76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5DBF"/>
    <w:rsid w:val="00CF677C"/>
    <w:rsid w:val="00CF7318"/>
    <w:rsid w:val="00D00331"/>
    <w:rsid w:val="00D011EC"/>
    <w:rsid w:val="00D01438"/>
    <w:rsid w:val="00D01749"/>
    <w:rsid w:val="00D017BC"/>
    <w:rsid w:val="00D021E5"/>
    <w:rsid w:val="00D03A83"/>
    <w:rsid w:val="00D03ACC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79B7"/>
    <w:rsid w:val="00D47A56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30F9"/>
    <w:rsid w:val="00DE42C8"/>
    <w:rsid w:val="00DF1CB3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7489"/>
    <w:rsid w:val="00EB024F"/>
    <w:rsid w:val="00EB06EC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46A"/>
    <w:rsid w:val="00EE099E"/>
    <w:rsid w:val="00EE1B50"/>
    <w:rsid w:val="00EE31CB"/>
    <w:rsid w:val="00EE5526"/>
    <w:rsid w:val="00EE5E79"/>
    <w:rsid w:val="00EE71D3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B0A7D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785</Words>
  <Characters>4319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>Note d’information sur la situation économique</vt:lpstr>
      <vt:lpstr>        L’arrêté des comptes nationaux du troisième trimestre 2015 qui intègre pour la p</vt:lpstr>
      <vt:lpstr>        Au cours de ce trimestre, la croissance économique a été tirée par la demande in</vt:lpstr>
      <vt:lpstr>        </vt:lpstr>
    </vt:vector>
  </TitlesOfParts>
  <Company>Hewlett-Packard Company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 </cp:lastModifiedBy>
  <cp:revision>6</cp:revision>
  <cp:lastPrinted>2015-12-30T15:55:00Z</cp:lastPrinted>
  <dcterms:created xsi:type="dcterms:W3CDTF">2015-12-30T15:39:00Z</dcterms:created>
  <dcterms:modified xsi:type="dcterms:W3CDTF">2015-12-31T13:53:00Z</dcterms:modified>
</cp:coreProperties>
</file>