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333E03" w:rsidRDefault="00333E03" w:rsidP="00333E03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C02E6F" w:rsidRDefault="00C02E6F" w:rsidP="00C02E6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C02E6F" w:rsidRDefault="00C02E6F" w:rsidP="00C02E6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333E03" w:rsidRDefault="00333E03" w:rsidP="00333E03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333E03" w:rsidRDefault="00333E03" w:rsidP="00333E03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333E03" w:rsidRDefault="00333E03" w:rsidP="00333E03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35750D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  <w:r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      </w:t>
      </w:r>
    </w:p>
    <w:p w:rsidR="009B7BDC" w:rsidRPr="00754D0C" w:rsidRDefault="00633B4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  <w:r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       </w:t>
      </w:r>
    </w:p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F043B0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  <w:r w:rsidRPr="002C4E32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NOTE D’INFORMATION DU HAUT COMMISSARIAT AU PLAN </w:t>
      </w:r>
    </w:p>
    <w:p w:rsidR="00F043B0" w:rsidRDefault="009B7BDC" w:rsidP="00F043B0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  <w:r w:rsidRPr="002C4E32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AU SUJET DE LA SITUATION DU MARCHE DU TRAVAIL </w:t>
      </w:r>
    </w:p>
    <w:p w:rsidR="009B7BDC" w:rsidRPr="002C4E32" w:rsidRDefault="009B7BDC" w:rsidP="00F52909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  <w:r w:rsidRPr="002C4E32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AU </w:t>
      </w:r>
      <w:r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>TROISIEME</w:t>
      </w:r>
      <w:r w:rsidRPr="002C4E32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 TRIMESTRE DE L’ANNEE </w:t>
      </w:r>
      <w:r w:rsidR="00F52909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>2015</w:t>
      </w:r>
    </w:p>
    <w:p w:rsidR="009B7BDC" w:rsidRPr="00754D0C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9B7BDC" w:rsidRPr="00DA6A9A" w:rsidRDefault="009B7BDC" w:rsidP="009B7BDC">
      <w:pPr>
        <w:autoSpaceDE w:val="0"/>
        <w:autoSpaceDN w:val="0"/>
        <w:bidi w:val="0"/>
        <w:adjustRightInd w:val="0"/>
        <w:spacing w:before="120" w:line="360" w:lineRule="auto"/>
        <w:jc w:val="both"/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</w:pPr>
      <w:r w:rsidRPr="00DA6A9A"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  <w:t>Principaux indicateurs</w:t>
      </w:r>
    </w:p>
    <w:p w:rsidR="00DF1A6A" w:rsidRPr="00333E03" w:rsidRDefault="00DF1A6A" w:rsidP="001D056F">
      <w:pPr>
        <w:autoSpaceDE w:val="0"/>
        <w:autoSpaceDN w:val="0"/>
        <w:bidi w:val="0"/>
        <w:adjustRightInd w:val="0"/>
        <w:spacing w:after="60" w:line="360" w:lineRule="auto"/>
        <w:ind w:left="360"/>
        <w:jc w:val="both"/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</w:pP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Entre le troisième trimestre de l’année 2014 et celui de 2015, l’économie marocaine a créé 41.000 postes d’emploi</w:t>
      </w:r>
      <w:r w:rsidR="004714A7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, 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24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.000 en milieu urbain et 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17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.000 en milieu rural</w:t>
      </w:r>
      <w:r w:rsidR="004714A7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, contre 58.000 une année auparavant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.</w:t>
      </w:r>
    </w:p>
    <w:p w:rsidR="00DF1A6A" w:rsidRPr="00333E03" w:rsidRDefault="00526EC4" w:rsidP="001D056F">
      <w:pPr>
        <w:autoSpaceDE w:val="0"/>
        <w:autoSpaceDN w:val="0"/>
        <w:bidi w:val="0"/>
        <w:adjustRightInd w:val="0"/>
        <w:spacing w:after="60" w:line="360" w:lineRule="auto"/>
        <w:ind w:left="360"/>
        <w:jc w:val="both"/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</w:pP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L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es 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"services" ont </w:t>
      </w:r>
      <w:r w:rsidR="0015547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créé</w:t>
      </w:r>
      <w:bookmarkStart w:id="0" w:name="_GoBack"/>
      <w:bookmarkEnd w:id="0"/>
      <w:r w:rsidR="004714A7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27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.000 emplois, 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les BTP </w:t>
      </w:r>
      <w:r w:rsidR="008E0569" w:rsidRPr="00333E03">
        <w:rPr>
          <w:rFonts w:ascii="Book Antiqua" w:hAnsi="Book Antiqua" w:cs="Times New Roman" w:hint="cs"/>
          <w:b/>
          <w:bCs/>
          <w:noProof w:val="0"/>
          <w:color w:val="0070C0"/>
          <w:sz w:val="27"/>
          <w:szCs w:val="27"/>
          <w:rtl/>
        </w:rPr>
        <w:t xml:space="preserve"> 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25.000 et 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l’"industrie y compris l'artisanat" 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16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.000 </w:t>
      </w:r>
      <w:r w:rsidR="004714A7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alors que 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</w:t>
      </w:r>
      <w:r w:rsidR="004714A7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le secteur de l’"agriculture, forêt et pêche" </w:t>
      </w:r>
      <w:r w:rsidR="008475C9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en </w:t>
      </w:r>
      <w:r w:rsidR="004714A7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a perdu 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27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.000. </w:t>
      </w:r>
    </w:p>
    <w:p w:rsidR="008475C9" w:rsidRPr="00333E03" w:rsidRDefault="00A879BC" w:rsidP="000B22E0">
      <w:pPr>
        <w:autoSpaceDE w:val="0"/>
        <w:autoSpaceDN w:val="0"/>
        <w:bidi w:val="0"/>
        <w:adjustRightInd w:val="0"/>
        <w:spacing w:after="120" w:line="360" w:lineRule="auto"/>
        <w:ind w:left="360"/>
        <w:jc w:val="both"/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</w:pP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L</w:t>
      </w:r>
      <w:r w:rsidR="004714A7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es nouvelles créations d’emploi</w:t>
      </w:r>
      <w:r w:rsidR="008475C9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sont </w:t>
      </w:r>
      <w:r w:rsidR="001D056F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cependant</w:t>
      </w:r>
      <w:r w:rsidR="008475C9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en deçà de </w:t>
      </w:r>
      <w:r w:rsidR="008475C9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la demande  additionnelle </w:t>
      </w:r>
      <w:r w:rsidR="000B22E0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d’emploi </w:t>
      </w:r>
      <w:r w:rsidR="008475C9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estimée à 107.000 personnes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au niveau national</w:t>
      </w:r>
      <w:r w:rsidR="008475C9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.  </w:t>
      </w:r>
      <w:r w:rsidR="004714A7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</w:t>
      </w:r>
    </w:p>
    <w:p w:rsidR="00DF1A6A" w:rsidRPr="00333E03" w:rsidRDefault="00526EC4" w:rsidP="00C02E6F">
      <w:pPr>
        <w:autoSpaceDE w:val="0"/>
        <w:autoSpaceDN w:val="0"/>
        <w:bidi w:val="0"/>
        <w:adjustRightInd w:val="0"/>
        <w:spacing w:after="60" w:line="360" w:lineRule="auto"/>
        <w:ind w:left="360"/>
        <w:jc w:val="both"/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</w:pP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Dans ce contexte, </w:t>
      </w:r>
      <w:r w:rsidR="00EC5169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le chômage s’est accru 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de 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66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.000 personnes, 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52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.000 en milieu urbain et 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14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.000 en milieu rural, </w:t>
      </w:r>
      <w:r w:rsidR="00EC5169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portant 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le volume global du chômage </w:t>
      </w:r>
      <w:r w:rsidR="00EC5169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à 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1.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206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.000 personnes au niveau national</w:t>
      </w:r>
      <w:r w:rsidR="00EB0F6E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, </w:t>
      </w:r>
      <w:r w:rsidR="00EC5169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ce qui correspond à  </w:t>
      </w:r>
      <w:r w:rsidR="00EB0F6E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un accroissement </w:t>
      </w:r>
      <w:r w:rsidR="00EC5169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de </w:t>
      </w:r>
      <w:r w:rsidR="00C02E6F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5,8% par rapport à l’année dernière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. </w:t>
      </w:r>
    </w:p>
    <w:p w:rsidR="00DF1A6A" w:rsidRPr="00333E03" w:rsidRDefault="00DF1A6A" w:rsidP="000F06FA">
      <w:pPr>
        <w:autoSpaceDE w:val="0"/>
        <w:autoSpaceDN w:val="0"/>
        <w:bidi w:val="0"/>
        <w:adjustRightInd w:val="0"/>
        <w:spacing w:after="60" w:line="360" w:lineRule="auto"/>
        <w:ind w:left="360"/>
        <w:jc w:val="both"/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</w:pP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Le taux de chômage est ainsi passé, de 9,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6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% à 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10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,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% au niveau national, de 14,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5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% à 1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5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,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% en milieu urbain et de 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4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,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% à </w:t>
      </w:r>
      <w:r w:rsidR="006B54B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4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,3% en milieu rural. Parmi les hommes, il est passé de 9,</w:t>
      </w:r>
      <w:r w:rsidR="000F06F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2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% à </w:t>
      </w:r>
      <w:r w:rsidR="000F06F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9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,6% et parmi les femmes</w:t>
      </w:r>
      <w:r w:rsidR="000F06F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de 10,6% 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à </w:t>
      </w:r>
      <w:r w:rsidR="000F06F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11,1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%. </w:t>
      </w:r>
    </w:p>
    <w:p w:rsidR="00DF1A6A" w:rsidRPr="00333E03" w:rsidRDefault="00EB0F6E" w:rsidP="00EB0F6E">
      <w:pPr>
        <w:autoSpaceDE w:val="0"/>
        <w:autoSpaceDN w:val="0"/>
        <w:bidi w:val="0"/>
        <w:adjustRightInd w:val="0"/>
        <w:spacing w:after="60" w:line="360" w:lineRule="auto"/>
        <w:ind w:left="360"/>
        <w:jc w:val="both"/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</w:pP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De son côté, l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e taux de sous-emploi, s’est accru de 0,</w:t>
      </w:r>
      <w:r w:rsidR="00AC712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7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point, passant de 10,</w:t>
      </w:r>
      <w:r w:rsidR="00AC712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6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% à 1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,</w:t>
      </w:r>
      <w:r w:rsidR="00AC712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3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% au niveau national. Il est passé de 9,</w:t>
      </w:r>
      <w:r w:rsidR="00AC712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6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% à </w:t>
      </w:r>
      <w:r w:rsidR="00AC712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10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,</w:t>
      </w:r>
      <w:r w:rsidR="00AC712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2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% en milieu urbain et de 11,</w:t>
      </w:r>
      <w:r w:rsidR="00AC712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6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% à 12</w:t>
      </w:r>
      <w:r w:rsidR="00AC712C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,3</w:t>
      </w:r>
      <w:r w:rsidR="00DF1A6A"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% en milieu rural.</w:t>
      </w:r>
    </w:p>
    <w:p w:rsidR="009F49C5" w:rsidRPr="00F24677" w:rsidRDefault="00443063" w:rsidP="00333E03">
      <w:pPr>
        <w:bidi w:val="0"/>
        <w:spacing w:line="440" w:lineRule="exact"/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</w:pPr>
      <w:r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  <w:lastRenderedPageBreak/>
        <w:t>Principales c</w:t>
      </w:r>
      <w:r w:rsidR="001D056F"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  <w:t xml:space="preserve">aractéristiques </w:t>
      </w:r>
      <w:r w:rsidR="009B7BDC" w:rsidRPr="00F24677"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  <w:t>du marché du travail</w:t>
      </w:r>
      <w:r w:rsidR="009F49C5" w:rsidRPr="00F24677"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  <w:t xml:space="preserve"> </w:t>
      </w:r>
    </w:p>
    <w:p w:rsidR="00F24677" w:rsidRPr="00F24677" w:rsidRDefault="00F24677" w:rsidP="00F24677">
      <w:pPr>
        <w:bidi w:val="0"/>
        <w:spacing w:line="440" w:lineRule="exact"/>
        <w:rPr>
          <w:rFonts w:ascii="Book Antiqua" w:hAnsi="Book Antiqua" w:cs="Times New Roman"/>
          <w:b/>
          <w:bCs/>
          <w:noProof w:val="0"/>
          <w:color w:val="B33B69"/>
          <w:sz w:val="8"/>
          <w:szCs w:val="8"/>
        </w:rPr>
      </w:pPr>
    </w:p>
    <w:p w:rsidR="00F24677" w:rsidRPr="00CA615A" w:rsidRDefault="00F24677" w:rsidP="00F24677">
      <w:pPr>
        <w:bidi w:val="0"/>
        <w:spacing w:line="220" w:lineRule="exact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  <w:r w:rsidRPr="00CA615A"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  <w:t>Légère baisse des taux d’activité et d’emploi</w:t>
      </w:r>
    </w:p>
    <w:p w:rsidR="009F49C5" w:rsidRPr="00F24677" w:rsidRDefault="009F49C5" w:rsidP="009F49C5">
      <w:pPr>
        <w:bidi w:val="0"/>
        <w:spacing w:line="440" w:lineRule="exact"/>
        <w:rPr>
          <w:rFonts w:ascii="Book Antiqua" w:hAnsi="Book Antiqua" w:cs="Times New Roman"/>
          <w:b/>
          <w:bCs/>
          <w:noProof w:val="0"/>
          <w:color w:val="B33B69"/>
          <w:sz w:val="8"/>
          <w:szCs w:val="8"/>
        </w:rPr>
      </w:pPr>
    </w:p>
    <w:p w:rsidR="000941F7" w:rsidRPr="00CA615A" w:rsidRDefault="000941F7" w:rsidP="003234EF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CA615A">
        <w:rPr>
          <w:rFonts w:ascii="Book Antiqua" w:hAnsi="Book Antiqua" w:cs="Times New Roman"/>
          <w:noProof w:val="0"/>
          <w:sz w:val="26"/>
          <w:szCs w:val="26"/>
        </w:rPr>
        <w:t>Avec 11.9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92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.000 personnes, la population active âgée de 15 ans et plus a 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augmenté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, entre les 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troisièmes</w:t>
      </w:r>
      <w:r w:rsidR="003234EF" w:rsidRPr="00CA615A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trimestres de 2014 et 2015, de 0,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9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% au niveau national (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+1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2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% en milieu 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urbain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 et +0,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5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% en milieu 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rural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). La population en âge d’activité s’est accrue, quant à elle,  de 1,5%. Ainsi, le taux d’activité est passé, entre les deux périodes, de 48,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2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% à 4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7,9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%, enregistrant une diminution de 0,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3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 point.</w:t>
      </w:r>
    </w:p>
    <w:p w:rsidR="000941F7" w:rsidRPr="00CA615A" w:rsidRDefault="000941F7" w:rsidP="000941F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0941F7" w:rsidRPr="00CA615A" w:rsidRDefault="000941F7" w:rsidP="00F46A28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</w:pP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En matière d’emploi, </w:t>
      </w:r>
      <w:r w:rsidR="00F46A28" w:rsidRPr="00CA615A">
        <w:rPr>
          <w:rFonts w:ascii="Book Antiqua" w:hAnsi="Book Antiqua" w:cs="Times New Roman"/>
          <w:noProof w:val="0"/>
          <w:sz w:val="26"/>
          <w:szCs w:val="26"/>
        </w:rPr>
        <w:t>153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.000 postes d’emploi rémunérés ont été créés au cours de la période, </w:t>
      </w:r>
      <w:r w:rsidR="00F46A28" w:rsidRPr="00CA615A">
        <w:rPr>
          <w:rFonts w:ascii="Book Antiqua" w:hAnsi="Book Antiqua" w:cs="Times New Roman"/>
          <w:noProof w:val="0"/>
          <w:sz w:val="26"/>
          <w:szCs w:val="26"/>
        </w:rPr>
        <w:t>98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.000 postes en milieu </w:t>
      </w:r>
      <w:r w:rsidR="00F46A28" w:rsidRPr="00CA615A">
        <w:rPr>
          <w:rFonts w:ascii="Book Antiqua" w:hAnsi="Book Antiqua" w:cs="Times New Roman"/>
          <w:noProof w:val="0"/>
          <w:sz w:val="26"/>
          <w:szCs w:val="26"/>
        </w:rPr>
        <w:t xml:space="preserve">rural 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F46A28" w:rsidRPr="00CA615A">
        <w:rPr>
          <w:rFonts w:ascii="Book Antiqua" w:hAnsi="Book Antiqua" w:cs="Times New Roman"/>
          <w:noProof w:val="0"/>
          <w:sz w:val="26"/>
          <w:szCs w:val="26"/>
        </w:rPr>
        <w:t>55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.000 en milieu </w:t>
      </w:r>
      <w:r w:rsidR="00F46A28" w:rsidRPr="00CA615A">
        <w:rPr>
          <w:rFonts w:ascii="Book Antiqua" w:hAnsi="Book Antiqua" w:cs="Times New Roman"/>
          <w:noProof w:val="0"/>
          <w:sz w:val="26"/>
          <w:szCs w:val="26"/>
        </w:rPr>
        <w:t>urbain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. L’emploi non rémunéré, composé d’environ 98% d’aides familiales, a en revanche enregistré une baisse de </w:t>
      </w:r>
      <w:r w:rsidR="00F46A28" w:rsidRPr="00CA615A">
        <w:rPr>
          <w:rFonts w:ascii="Book Antiqua" w:hAnsi="Book Antiqua" w:cs="Times New Roman"/>
          <w:noProof w:val="0"/>
          <w:sz w:val="26"/>
          <w:szCs w:val="26"/>
        </w:rPr>
        <w:t>112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.000 postes, </w:t>
      </w:r>
      <w:r w:rsidR="00F46A28" w:rsidRPr="00CA615A">
        <w:rPr>
          <w:rFonts w:ascii="Book Antiqua" w:hAnsi="Book Antiqua" w:cs="Times New Roman"/>
          <w:noProof w:val="0"/>
          <w:sz w:val="26"/>
          <w:szCs w:val="26"/>
        </w:rPr>
        <w:t>81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.000 en zones rurales et </w:t>
      </w:r>
      <w:r w:rsidR="00F46A28" w:rsidRPr="00CA615A">
        <w:rPr>
          <w:rFonts w:ascii="Book Antiqua" w:hAnsi="Book Antiqua" w:cs="Times New Roman"/>
          <w:noProof w:val="0"/>
          <w:sz w:val="26"/>
          <w:szCs w:val="26"/>
        </w:rPr>
        <w:t>31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.000 en zones urbaines</w:t>
      </w:r>
      <w:r w:rsidRPr="00CA615A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. </w:t>
      </w:r>
    </w:p>
    <w:p w:rsidR="009B7BDC" w:rsidRPr="000941F7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9B7BDC" w:rsidRPr="00754D0C" w:rsidRDefault="009B7BDC" w:rsidP="00F46A28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Figure 1 : Créations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nettes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d’emplois entre les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troisièmes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trimestres de </w:t>
      </w:r>
      <w:r w:rsidR="00F46A28">
        <w:rPr>
          <w:rFonts w:ascii="Book Antiqua" w:hAnsi="Book Antiqua" w:cs="Times New Roman"/>
          <w:b/>
          <w:bCs/>
          <w:noProof w:val="0"/>
          <w:sz w:val="24"/>
          <w:szCs w:val="24"/>
        </w:rPr>
        <w:t>2014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F46A28">
        <w:rPr>
          <w:rFonts w:ascii="Book Antiqua" w:hAnsi="Book Antiqua" w:cs="Times New Roman"/>
          <w:b/>
          <w:bCs/>
          <w:noProof w:val="0"/>
          <w:sz w:val="24"/>
          <w:szCs w:val="24"/>
        </w:rPr>
        <w:t>2015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</w:p>
    <w:p w:rsidR="009B7BDC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selon le milieu de résidence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 </w:t>
      </w:r>
    </w:p>
    <w:p w:rsidR="009B7BDC" w:rsidRPr="00FD0F34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noProof w:val="0"/>
          <w:sz w:val="8"/>
          <w:szCs w:val="8"/>
          <w:highlight w:val="yellow"/>
        </w:rPr>
      </w:pPr>
    </w:p>
    <w:p w:rsidR="009B7BDC" w:rsidRPr="00754D0C" w:rsidRDefault="00617A07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  <w:highlight w:val="yellow"/>
        </w:rPr>
      </w:pPr>
      <w:r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71667" cy="2525785"/>
            <wp:effectExtent l="12192" t="5325" r="7366" b="0"/>
            <wp:docPr id="17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7BDC" w:rsidRDefault="009B7BDC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0941F7" w:rsidRPr="00DA6A9A" w:rsidRDefault="00F46A28" w:rsidP="00D726D5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Au total, avec la création de 24.000 emplois en milieu urbain et 17.000 en milieu rural, l’économie marocaine a 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 xml:space="preserve">connu la création nette de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41.000 postes d’emploi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Le volume global de l’emploi est ainsi passé, entre les deux périodes, de 10.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>745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.000 à 10.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>786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.000 personnes. Le taux d’emploi, quant à lui, a reculé de 0,5 point au niveau national, passant de 4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>3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>6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% à 43,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>1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%, de 0,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 en milieu urbain et de 0,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>2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 en milieu rural, passant respectivement de 3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,8% à 3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>3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% et de 5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>7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% à 55,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%. </w:t>
      </w:r>
    </w:p>
    <w:p w:rsidR="009B7BDC" w:rsidRDefault="00FE2FDA" w:rsidP="00FE2FDA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lastRenderedPageBreak/>
        <w:t xml:space="preserve">Création d’emploi dans l’ensemble des secteurs à </w:t>
      </w:r>
      <w:r w:rsidR="006D3A5A" w:rsidRPr="00DA6A9A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l’exception de l’"agriculture, forêt et pêche" </w:t>
      </w:r>
    </w:p>
    <w:p w:rsidR="00104C01" w:rsidRPr="00104C01" w:rsidRDefault="00104C01" w:rsidP="00104C01">
      <w:pPr>
        <w:bidi w:val="0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Pr="00DA6A9A" w:rsidRDefault="00011D3D" w:rsidP="00011D3D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A</w:t>
      </w:r>
      <w:r w:rsidR="00104C01">
        <w:rPr>
          <w:rFonts w:ascii="Book Antiqua" w:hAnsi="Book Antiqua" w:cs="Times New Roman"/>
          <w:noProof w:val="0"/>
          <w:sz w:val="26"/>
          <w:szCs w:val="26"/>
        </w:rPr>
        <w:t xml:space="preserve">vec </w:t>
      </w:r>
      <w:r w:rsidR="00104C01" w:rsidRPr="00DA6A9A">
        <w:rPr>
          <w:rFonts w:ascii="Book Antiqua" w:hAnsi="Book Antiqua" w:cs="Times New Roman"/>
          <w:noProof w:val="0"/>
          <w:sz w:val="26"/>
          <w:szCs w:val="26"/>
        </w:rPr>
        <w:t>un accroissement de 0,6%</w:t>
      </w:r>
      <w:r w:rsidR="00104C01">
        <w:rPr>
          <w:rFonts w:ascii="Book Antiqua" w:hAnsi="Book Antiqua" w:cs="Times New Roman"/>
          <w:noProof w:val="0"/>
          <w:sz w:val="26"/>
          <w:szCs w:val="26"/>
        </w:rPr>
        <w:t>,</w:t>
      </w:r>
      <w:r w:rsidR="00104C01" w:rsidRPr="00DA6A9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104C01">
        <w:rPr>
          <w:rFonts w:ascii="Book Antiqua" w:hAnsi="Book Antiqua" w:cs="Times New Roman"/>
          <w:noProof w:val="0"/>
          <w:sz w:val="26"/>
          <w:szCs w:val="26"/>
        </w:rPr>
        <w:t xml:space="preserve">le </w:t>
      </w:r>
      <w:r w:rsidR="00104C01" w:rsidRPr="00DA6A9A">
        <w:rPr>
          <w:rFonts w:ascii="Book Antiqua" w:hAnsi="Book Antiqua" w:cs="Times New Roman"/>
          <w:noProof w:val="0"/>
          <w:sz w:val="26"/>
          <w:szCs w:val="26"/>
        </w:rPr>
        <w:t>volume d’emploi</w:t>
      </w:r>
      <w:r w:rsidR="00104C01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366F24">
        <w:rPr>
          <w:rFonts w:ascii="Book Antiqua" w:hAnsi="Book Antiqua" w:cs="Times New Roman"/>
          <w:noProof w:val="0"/>
          <w:sz w:val="26"/>
          <w:szCs w:val="26"/>
        </w:rPr>
        <w:t xml:space="preserve">dans le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secteur des "services" </w:t>
      </w:r>
      <w:r w:rsidR="00104C01">
        <w:rPr>
          <w:rFonts w:ascii="Book Antiqua" w:hAnsi="Book Antiqua" w:cs="Times New Roman"/>
          <w:noProof w:val="0"/>
          <w:sz w:val="26"/>
          <w:szCs w:val="26"/>
        </w:rPr>
        <w:t xml:space="preserve">s’est accru de </w:t>
      </w:r>
      <w:r w:rsidR="00DB55EC" w:rsidRPr="00DA6A9A">
        <w:rPr>
          <w:rFonts w:ascii="Book Antiqua" w:hAnsi="Book Antiqua" w:cs="Times New Roman"/>
          <w:noProof w:val="0"/>
          <w:sz w:val="26"/>
          <w:szCs w:val="26"/>
        </w:rPr>
        <w:t>27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.000 postes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a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u niveau national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370945" w:rsidRPr="00DA6A9A">
        <w:rPr>
          <w:rFonts w:ascii="Book Antiqua" w:hAnsi="Book Antiqua" w:cs="Times New Roman"/>
          <w:noProof w:val="0"/>
          <w:sz w:val="26"/>
          <w:szCs w:val="26"/>
        </w:rPr>
        <w:t xml:space="preserve">dont environ 22.000 </w:t>
      </w:r>
      <w:r w:rsidR="00104C01">
        <w:rPr>
          <w:rFonts w:ascii="Book Antiqua" w:hAnsi="Book Antiqua" w:cs="Times New Roman"/>
          <w:noProof w:val="0"/>
          <w:sz w:val="26"/>
          <w:szCs w:val="26"/>
        </w:rPr>
        <w:t xml:space="preserve">dans </w:t>
      </w:r>
      <w:r w:rsidR="00370945" w:rsidRPr="00DA6A9A">
        <w:rPr>
          <w:rFonts w:ascii="Book Antiqua" w:hAnsi="Book Antiqua" w:cs="Times New Roman"/>
          <w:noProof w:val="0"/>
          <w:sz w:val="26"/>
          <w:szCs w:val="26"/>
        </w:rPr>
        <w:t>la branche du</w:t>
      </w:r>
      <w:r w:rsidR="00104C01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370945" w:rsidRPr="00DA6A9A">
        <w:rPr>
          <w:rFonts w:ascii="Book Antiqua" w:hAnsi="Book Antiqua" w:cs="Times New Roman"/>
          <w:noProof w:val="0"/>
          <w:sz w:val="26"/>
          <w:szCs w:val="26"/>
        </w:rPr>
        <w:t>"Transport</w:t>
      </w:r>
      <w:r w:rsidR="006D3A5A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370945" w:rsidRPr="00DA6A9A">
        <w:rPr>
          <w:rFonts w:ascii="Book Antiqua" w:hAnsi="Book Antiqua" w:cs="Times New Roman"/>
          <w:noProof w:val="0"/>
          <w:sz w:val="26"/>
          <w:szCs w:val="26"/>
        </w:rPr>
        <w:t xml:space="preserve"> entrepôts et communication ", </w:t>
      </w:r>
      <w:r w:rsidR="00F55849" w:rsidRPr="00DA6A9A">
        <w:rPr>
          <w:rFonts w:ascii="Book Antiqua" w:hAnsi="Book Antiqua" w:cs="Times New Roman"/>
          <w:noProof w:val="0"/>
          <w:sz w:val="26"/>
          <w:szCs w:val="26"/>
        </w:rPr>
        <w:t xml:space="preserve">contre </w:t>
      </w:r>
      <w:r w:rsidR="00F90B74" w:rsidRPr="00DA6A9A">
        <w:rPr>
          <w:rFonts w:ascii="Book Antiqua" w:hAnsi="Book Antiqua" w:cs="Times New Roman"/>
          <w:noProof w:val="0"/>
          <w:sz w:val="26"/>
          <w:szCs w:val="26"/>
        </w:rPr>
        <w:t xml:space="preserve">une création </w:t>
      </w:r>
      <w:r w:rsidR="00370945" w:rsidRPr="00DA6A9A">
        <w:rPr>
          <w:rFonts w:ascii="Book Antiqua" w:hAnsi="Book Antiqua" w:cs="Times New Roman"/>
          <w:noProof w:val="0"/>
          <w:sz w:val="26"/>
          <w:szCs w:val="26"/>
        </w:rPr>
        <w:t xml:space="preserve">annuelle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moyenne de </w:t>
      </w:r>
      <w:r w:rsidR="00370945" w:rsidRPr="00DA6A9A">
        <w:rPr>
          <w:rFonts w:ascii="Book Antiqua" w:hAnsi="Book Antiqua" w:cs="Times New Roman"/>
          <w:noProof w:val="0"/>
          <w:sz w:val="26"/>
          <w:szCs w:val="26"/>
        </w:rPr>
        <w:t xml:space="preserve">61.000 postes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au cours des années 201</w:t>
      </w:r>
      <w:r w:rsidR="00370945" w:rsidRPr="00DA6A9A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 et 201</w:t>
      </w:r>
      <w:r w:rsidR="00370945" w:rsidRPr="00DA6A9A">
        <w:rPr>
          <w:rFonts w:ascii="Book Antiqua" w:hAnsi="Book Antiqua" w:cs="Times New Roman"/>
          <w:noProof w:val="0"/>
          <w:sz w:val="26"/>
          <w:szCs w:val="26"/>
        </w:rPr>
        <w:t>4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9B7BDC" w:rsidRPr="00DA6A9A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Pr="00DA6A9A" w:rsidRDefault="009B7BDC" w:rsidP="0058541B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>De son côté, le secteur des BTP</w:t>
      </w:r>
      <w:r w:rsidR="00791326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44517B" w:rsidRPr="00DA6A9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53261" w:rsidRPr="00DA6A9A">
        <w:rPr>
          <w:rFonts w:ascii="Book Antiqua" w:hAnsi="Book Antiqua" w:cs="Times New Roman"/>
          <w:noProof w:val="0"/>
          <w:sz w:val="26"/>
          <w:szCs w:val="26"/>
        </w:rPr>
        <w:t xml:space="preserve">après </w:t>
      </w:r>
      <w:r w:rsidR="0044517B" w:rsidRPr="00DA6A9A">
        <w:rPr>
          <w:rFonts w:ascii="Book Antiqua" w:hAnsi="Book Antiqua" w:cs="Times New Roman"/>
          <w:noProof w:val="0"/>
          <w:sz w:val="26"/>
          <w:szCs w:val="26"/>
        </w:rPr>
        <w:t xml:space="preserve">avoir perdu en moyenne </w:t>
      </w:r>
      <w:r w:rsidR="00053261" w:rsidRPr="00DA6A9A">
        <w:rPr>
          <w:rFonts w:ascii="Book Antiqua" w:hAnsi="Book Antiqua" w:cs="Times New Roman"/>
          <w:noProof w:val="0"/>
          <w:sz w:val="26"/>
          <w:szCs w:val="26"/>
        </w:rPr>
        <w:t xml:space="preserve">annuelle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33.000 postes d’emploi</w:t>
      </w:r>
      <w:r w:rsidR="0044517B" w:rsidRPr="00DA6A9A">
        <w:rPr>
          <w:rFonts w:ascii="Book Antiqua" w:hAnsi="Book Antiqua" w:cs="Times New Roman"/>
          <w:noProof w:val="0"/>
          <w:sz w:val="26"/>
          <w:szCs w:val="26"/>
        </w:rPr>
        <w:t xml:space="preserve"> au cours des </w:t>
      </w:r>
      <w:r w:rsidR="006D3A5A" w:rsidRPr="00DA6A9A">
        <w:rPr>
          <w:rFonts w:ascii="Book Antiqua" w:hAnsi="Book Antiqua" w:cs="Times New Roman"/>
          <w:noProof w:val="0"/>
          <w:sz w:val="26"/>
          <w:szCs w:val="26"/>
        </w:rPr>
        <w:t>années 2011-2013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, a connu une reprise </w:t>
      </w:r>
      <w:r w:rsidR="006D3A5A" w:rsidRPr="00DA6A9A">
        <w:rPr>
          <w:rFonts w:ascii="Book Antiqua" w:hAnsi="Book Antiqua" w:cs="Times New Roman"/>
          <w:noProof w:val="0"/>
          <w:sz w:val="26"/>
          <w:szCs w:val="26"/>
        </w:rPr>
        <w:t xml:space="preserve">en 2014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avec la création de </w:t>
      </w:r>
      <w:r w:rsidR="006D3A5A" w:rsidRPr="00DA6A9A">
        <w:rPr>
          <w:rFonts w:ascii="Book Antiqua" w:hAnsi="Book Antiqua" w:cs="Times New Roman"/>
          <w:noProof w:val="0"/>
          <w:sz w:val="26"/>
          <w:szCs w:val="26"/>
        </w:rPr>
        <w:t>45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postes, </w:t>
      </w:r>
      <w:r w:rsidR="006D3A5A" w:rsidRPr="00DA6A9A">
        <w:rPr>
          <w:rFonts w:ascii="Book Antiqua" w:hAnsi="Book Antiqua" w:cs="Times New Roman"/>
          <w:noProof w:val="0"/>
          <w:sz w:val="26"/>
          <w:szCs w:val="26"/>
        </w:rPr>
        <w:t>suivi d</w:t>
      </w:r>
      <w:r w:rsidR="008003D8" w:rsidRPr="00DA6A9A">
        <w:rPr>
          <w:rFonts w:ascii="Book Antiqua" w:hAnsi="Book Antiqua" w:cs="Times New Roman"/>
          <w:noProof w:val="0"/>
          <w:sz w:val="26"/>
          <w:szCs w:val="26"/>
        </w:rPr>
        <w:t>’une création de 25.000 emplois cette année</w:t>
      </w:r>
      <w:r w:rsidR="0058541B" w:rsidRPr="00DA6A9A">
        <w:rPr>
          <w:rFonts w:ascii="Book Antiqua" w:hAnsi="Book Antiqua" w:cs="Times New Roman"/>
          <w:noProof w:val="0"/>
          <w:sz w:val="26"/>
          <w:szCs w:val="26"/>
        </w:rPr>
        <w:t xml:space="preserve">, ce qui </w:t>
      </w:r>
      <w:r w:rsidR="00053261" w:rsidRPr="00DA6A9A">
        <w:rPr>
          <w:rFonts w:ascii="Book Antiqua" w:hAnsi="Book Antiqua" w:cs="Times New Roman"/>
          <w:noProof w:val="0"/>
          <w:sz w:val="26"/>
          <w:szCs w:val="26"/>
        </w:rPr>
        <w:t xml:space="preserve">correspond à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une hausse de </w:t>
      </w:r>
      <w:r w:rsidR="008003D8" w:rsidRPr="00DA6A9A">
        <w:rPr>
          <w:rFonts w:ascii="Book Antiqua" w:hAnsi="Book Antiqua" w:cs="Times New Roman"/>
          <w:noProof w:val="0"/>
          <w:sz w:val="26"/>
          <w:szCs w:val="26"/>
        </w:rPr>
        <w:t>2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,6% du volume d’emploi du secteur.</w:t>
      </w:r>
      <w:r w:rsidR="008003D8" w:rsidRPr="00DA6A9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9B7BDC" w:rsidRPr="00DA6A9A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Pr="00DA6A9A" w:rsidRDefault="00567C6D" w:rsidP="00567C6D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e secteur de l’"industrie" qui comprend aussi l’artisanat a crée </w:t>
      </w:r>
      <w:r w:rsidR="008003D8" w:rsidRPr="00DA6A9A">
        <w:rPr>
          <w:rFonts w:ascii="Book Antiqua" w:hAnsi="Book Antiqua" w:cs="Times New Roman"/>
          <w:noProof w:val="0"/>
          <w:sz w:val="26"/>
          <w:szCs w:val="26"/>
        </w:rPr>
        <w:t>16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.000 postes d’emploi, ce qui correspond à une hausse de </w:t>
      </w:r>
      <w:r w:rsidR="008003D8" w:rsidRPr="00DA6A9A">
        <w:rPr>
          <w:rFonts w:ascii="Book Antiqua" w:hAnsi="Book Antiqua" w:cs="Times New Roman"/>
          <w:noProof w:val="0"/>
          <w:sz w:val="26"/>
          <w:szCs w:val="26"/>
        </w:rPr>
        <w:t>1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8003D8" w:rsidRPr="00DA6A9A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% du volume d’emploi du secteur, </w:t>
      </w:r>
      <w:r w:rsidR="008003D8" w:rsidRPr="00DA6A9A">
        <w:rPr>
          <w:rFonts w:ascii="Book Antiqua" w:hAnsi="Book Antiqua" w:cs="Times New Roman"/>
          <w:noProof w:val="0"/>
          <w:sz w:val="26"/>
          <w:szCs w:val="26"/>
        </w:rPr>
        <w:t>contre une création de 34.000 postes l’année dernière et une perte annuelle moyenne de 34.000 postes au cours des années 201</w:t>
      </w:r>
      <w:r w:rsidR="00925EC2" w:rsidRPr="00DA6A9A">
        <w:rPr>
          <w:rFonts w:ascii="Book Antiqua" w:hAnsi="Book Antiqua" w:cs="Times New Roman"/>
          <w:noProof w:val="0"/>
          <w:sz w:val="26"/>
          <w:szCs w:val="26"/>
        </w:rPr>
        <w:t>2</w:t>
      </w:r>
      <w:r w:rsidR="008003D8" w:rsidRPr="00DA6A9A">
        <w:rPr>
          <w:rFonts w:ascii="Book Antiqua" w:hAnsi="Book Antiqua" w:cs="Times New Roman"/>
          <w:noProof w:val="0"/>
          <w:sz w:val="26"/>
          <w:szCs w:val="26"/>
        </w:rPr>
        <w:t xml:space="preserve"> et 201</w:t>
      </w:r>
      <w:r w:rsidR="00925EC2" w:rsidRPr="00DA6A9A">
        <w:rPr>
          <w:rFonts w:ascii="Book Antiqua" w:hAnsi="Book Antiqua" w:cs="Times New Roman"/>
          <w:noProof w:val="0"/>
          <w:sz w:val="26"/>
          <w:szCs w:val="26"/>
        </w:rPr>
        <w:t>3</w:t>
      </w:r>
      <w:r w:rsidR="008003D8" w:rsidRPr="00DA6A9A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Ces nouveaux postes d’emploi sont </w:t>
      </w:r>
      <w:r w:rsidR="00130230" w:rsidRPr="00DA6A9A">
        <w:rPr>
          <w:rFonts w:ascii="Book Antiqua" w:hAnsi="Book Antiqua" w:cs="Times New Roman"/>
          <w:noProof w:val="0"/>
          <w:sz w:val="26"/>
          <w:szCs w:val="26"/>
        </w:rPr>
        <w:t xml:space="preserve">principalement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le fait de la création de </w:t>
      </w:r>
      <w:r w:rsidR="008003D8" w:rsidRPr="00DA6A9A">
        <w:rPr>
          <w:rFonts w:ascii="Book Antiqua" w:hAnsi="Book Antiqua" w:cs="Times New Roman"/>
          <w:noProof w:val="0"/>
          <w:sz w:val="26"/>
          <w:szCs w:val="26"/>
        </w:rPr>
        <w:t>13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.000 emplois par la branche d</w:t>
      </w:r>
      <w:r w:rsidR="008003D8" w:rsidRPr="00DA6A9A">
        <w:rPr>
          <w:rFonts w:ascii="Book Antiqua" w:hAnsi="Book Antiqua" w:cs="Times New Roman"/>
          <w:noProof w:val="0"/>
          <w:sz w:val="26"/>
          <w:szCs w:val="26"/>
        </w:rPr>
        <w:t>es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 "</w:t>
      </w:r>
      <w:r w:rsidR="008003D8" w:rsidRPr="00DA6A9A">
        <w:rPr>
          <w:rFonts w:ascii="Book Antiqua" w:hAnsi="Book Antiqua"/>
          <w:sz w:val="26"/>
          <w:szCs w:val="26"/>
        </w:rPr>
        <w:t xml:space="preserve"> </w:t>
      </w:r>
      <w:r w:rsidR="008003D8" w:rsidRPr="00DA6A9A">
        <w:rPr>
          <w:rFonts w:ascii="Book Antiqua" w:hAnsi="Book Antiqua" w:cs="Times New Roman"/>
          <w:noProof w:val="0"/>
          <w:sz w:val="26"/>
          <w:szCs w:val="26"/>
        </w:rPr>
        <w:t>Industries alimentaires et de boissons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".</w:t>
      </w:r>
    </w:p>
    <w:p w:rsidR="009B7BDC" w:rsidRPr="00DA6A9A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Pr="00DA6A9A" w:rsidRDefault="009B7BDC" w:rsidP="0020642E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20642E">
        <w:rPr>
          <w:rFonts w:ascii="Book Antiqua" w:hAnsi="Book Antiqua" w:cs="Times New Roman"/>
          <w:noProof w:val="0"/>
          <w:sz w:val="26"/>
          <w:szCs w:val="26"/>
        </w:rPr>
        <w:t xml:space="preserve">En revanche, </w:t>
      </w:r>
      <w:r w:rsidR="007C37A3" w:rsidRPr="0020642E">
        <w:rPr>
          <w:rFonts w:ascii="Book Antiqua" w:hAnsi="Book Antiqua" w:cs="Times New Roman"/>
          <w:noProof w:val="0"/>
          <w:sz w:val="26"/>
          <w:szCs w:val="26"/>
        </w:rPr>
        <w:t xml:space="preserve">après une création exceptionnelle de 156.000 postes en 2013 et une perte de 68.000 en 2014, le secteur de </w:t>
      </w:r>
      <w:r w:rsidRPr="0020642E">
        <w:rPr>
          <w:rFonts w:ascii="Book Antiqua" w:hAnsi="Book Antiqua" w:cs="Times New Roman"/>
          <w:noProof w:val="0"/>
          <w:sz w:val="26"/>
          <w:szCs w:val="26"/>
        </w:rPr>
        <w:t xml:space="preserve">l’"agriculture, forêt et pêche" a </w:t>
      </w:r>
      <w:r w:rsidR="0020642E">
        <w:rPr>
          <w:rFonts w:ascii="Book Antiqua" w:hAnsi="Book Antiqua" w:cs="Times New Roman"/>
          <w:noProof w:val="0"/>
          <w:sz w:val="26"/>
          <w:szCs w:val="26"/>
        </w:rPr>
        <w:t>connu</w:t>
      </w:r>
      <w:r w:rsidR="0020642E" w:rsidRPr="0020642E">
        <w:rPr>
          <w:rFonts w:ascii="Book Antiqua" w:hAnsi="Book Antiqua" w:cs="Times New Roman"/>
          <w:noProof w:val="0"/>
          <w:sz w:val="26"/>
          <w:szCs w:val="26"/>
        </w:rPr>
        <w:t xml:space="preserve">, entre les troisièmes trimestres de 2014 et 2015, </w:t>
      </w:r>
      <w:r w:rsidR="0020642E">
        <w:rPr>
          <w:rFonts w:ascii="Book Antiqua" w:hAnsi="Book Antiqua" w:cs="Times New Roman"/>
          <w:noProof w:val="0"/>
          <w:sz w:val="26"/>
          <w:szCs w:val="26"/>
        </w:rPr>
        <w:t xml:space="preserve">la perte de </w:t>
      </w:r>
      <w:r w:rsidR="00925EC2" w:rsidRPr="0020642E">
        <w:rPr>
          <w:rFonts w:ascii="Book Antiqua" w:hAnsi="Book Antiqua" w:cs="Times New Roman"/>
          <w:noProof w:val="0"/>
          <w:sz w:val="26"/>
          <w:szCs w:val="26"/>
        </w:rPr>
        <w:t>27</w:t>
      </w:r>
      <w:r w:rsidRPr="0020642E">
        <w:rPr>
          <w:rFonts w:ascii="Book Antiqua" w:hAnsi="Book Antiqua" w:cs="Times New Roman"/>
          <w:noProof w:val="0"/>
          <w:sz w:val="26"/>
          <w:szCs w:val="26"/>
        </w:rPr>
        <w:t>.000 postes</w:t>
      </w:r>
      <w:r w:rsidR="0020642E" w:rsidRPr="0020642E">
        <w:rPr>
          <w:rFonts w:ascii="Book Antiqua" w:hAnsi="Book Antiqua" w:cs="Times New Roman"/>
          <w:noProof w:val="0"/>
          <w:sz w:val="26"/>
          <w:szCs w:val="26"/>
        </w:rPr>
        <w:t xml:space="preserve"> d’emploi</w:t>
      </w:r>
      <w:r w:rsidR="007C37A3" w:rsidRPr="0020642E">
        <w:rPr>
          <w:rFonts w:ascii="Book Antiqua" w:hAnsi="Book Antiqua" w:cs="Times New Roman"/>
          <w:noProof w:val="0"/>
          <w:sz w:val="26"/>
          <w:szCs w:val="26"/>
        </w:rPr>
        <w:t>,</w:t>
      </w:r>
      <w:r w:rsidR="0020642E" w:rsidRPr="0020642E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5049E1" w:rsidRPr="0020642E">
        <w:rPr>
          <w:rFonts w:ascii="Book Antiqua" w:hAnsi="Book Antiqua" w:cs="Times New Roman"/>
          <w:noProof w:val="0"/>
          <w:sz w:val="26"/>
          <w:szCs w:val="26"/>
        </w:rPr>
        <w:t xml:space="preserve">représentant </w:t>
      </w:r>
      <w:r w:rsidR="00053261" w:rsidRPr="0020642E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20642E">
        <w:rPr>
          <w:rFonts w:ascii="Book Antiqua" w:hAnsi="Book Antiqua" w:cs="Times New Roman"/>
          <w:noProof w:val="0"/>
          <w:sz w:val="26"/>
          <w:szCs w:val="26"/>
        </w:rPr>
        <w:t xml:space="preserve">une baisse de </w:t>
      </w:r>
      <w:r w:rsidR="004A1C93" w:rsidRPr="0020642E">
        <w:rPr>
          <w:rFonts w:ascii="Book Antiqua" w:hAnsi="Book Antiqua" w:cs="Times New Roman"/>
          <w:noProof w:val="0"/>
          <w:sz w:val="26"/>
          <w:szCs w:val="26"/>
        </w:rPr>
        <w:t>0</w:t>
      </w:r>
      <w:r w:rsidRPr="0020642E">
        <w:rPr>
          <w:rFonts w:ascii="Book Antiqua" w:hAnsi="Book Antiqua" w:cs="Times New Roman"/>
          <w:noProof w:val="0"/>
          <w:sz w:val="26"/>
          <w:szCs w:val="26"/>
        </w:rPr>
        <w:t>,</w:t>
      </w:r>
      <w:r w:rsidR="004A1C93" w:rsidRPr="0020642E">
        <w:rPr>
          <w:rFonts w:ascii="Book Antiqua" w:hAnsi="Book Antiqua" w:cs="Times New Roman"/>
          <w:noProof w:val="0"/>
          <w:sz w:val="26"/>
          <w:szCs w:val="26"/>
        </w:rPr>
        <w:t>6</w:t>
      </w:r>
      <w:r w:rsidRPr="0020642E">
        <w:rPr>
          <w:rFonts w:ascii="Book Antiqua" w:hAnsi="Book Antiqua" w:cs="Times New Roman"/>
          <w:noProof w:val="0"/>
          <w:sz w:val="26"/>
          <w:szCs w:val="26"/>
        </w:rPr>
        <w:t>% du volume d’emploi du secteur.</w:t>
      </w: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3"/>
          <w:szCs w:val="23"/>
        </w:rPr>
      </w:pPr>
    </w:p>
    <w:p w:rsidR="00732456" w:rsidRDefault="009B7BDC" w:rsidP="009F1C48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2"/>
          <w:szCs w:val="22"/>
        </w:rPr>
      </w:pPr>
      <w:r w:rsidRPr="00754D0C">
        <w:rPr>
          <w:rFonts w:ascii="Book Antiqua" w:hAnsi="Book Antiqua" w:cs="Times New Roman"/>
          <w:b/>
          <w:bCs/>
          <w:noProof w:val="0"/>
          <w:sz w:val="23"/>
          <w:szCs w:val="23"/>
        </w:rPr>
        <w:t>F</w:t>
      </w:r>
      <w:r w:rsidRPr="00B20553">
        <w:rPr>
          <w:rFonts w:ascii="Book Antiqua" w:hAnsi="Book Antiqua" w:cs="Times New Roman"/>
          <w:b/>
          <w:bCs/>
          <w:noProof w:val="0"/>
          <w:sz w:val="22"/>
          <w:szCs w:val="22"/>
        </w:rPr>
        <w:t>igure 2. Créations nettes d’emploi par secteur d’activité économique et milieu de résidence</w:t>
      </w:r>
    </w:p>
    <w:p w:rsidR="009B7BDC" w:rsidRPr="00732456" w:rsidRDefault="009B7BDC" w:rsidP="0073245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754D0C" w:rsidRDefault="00617A07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drawing>
          <wp:inline distT="0" distB="0" distL="0" distR="0">
            <wp:extent cx="5971667" cy="2904681"/>
            <wp:effectExtent l="12192" t="6794" r="7366" b="0"/>
            <wp:docPr id="16" name="Graphiqu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7BDC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9B7BDC" w:rsidRPr="00DA6A9A" w:rsidRDefault="009B7BDC" w:rsidP="00455DD5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lastRenderedPageBreak/>
        <w:t xml:space="preserve">Par </w:t>
      </w:r>
      <w:r w:rsidR="009D1F8E">
        <w:rPr>
          <w:rFonts w:ascii="Book Antiqua" w:hAnsi="Book Antiqua" w:cs="Times New Roman"/>
          <w:noProof w:val="0"/>
          <w:sz w:val="26"/>
          <w:szCs w:val="26"/>
        </w:rPr>
        <w:t>ailleurs, en milieu urbain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7753FD">
        <w:rPr>
          <w:rFonts w:ascii="Book Antiqua" w:hAnsi="Book Antiqua" w:cs="Times New Roman" w:hint="cs"/>
          <w:noProof w:val="0"/>
          <w:sz w:val="26"/>
          <w:szCs w:val="26"/>
        </w:rPr>
        <w:t>le</w:t>
      </w:r>
      <w:r w:rsidR="007753FD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7753FD" w:rsidRPr="00DA6A9A">
        <w:rPr>
          <w:rFonts w:ascii="Book Antiqua" w:hAnsi="Book Antiqua" w:cs="Times New Roman"/>
          <w:noProof w:val="0"/>
          <w:sz w:val="26"/>
          <w:szCs w:val="26"/>
        </w:rPr>
        <w:t xml:space="preserve">secteur de l’"agriculture, forêt et pêche" a perdu 2.000 emplois, </w:t>
      </w:r>
      <w:r w:rsidR="00556844">
        <w:rPr>
          <w:rFonts w:ascii="Book Antiqua" w:hAnsi="Book Antiqua" w:cs="Times New Roman"/>
          <w:noProof w:val="0"/>
          <w:sz w:val="26"/>
          <w:szCs w:val="26"/>
        </w:rPr>
        <w:t xml:space="preserve">ce qui </w:t>
      </w:r>
      <w:r w:rsidR="007753FD" w:rsidRPr="00DA6A9A">
        <w:rPr>
          <w:rFonts w:ascii="Book Antiqua" w:hAnsi="Book Antiqua" w:cs="Times New Roman"/>
          <w:noProof w:val="0"/>
          <w:sz w:val="26"/>
          <w:szCs w:val="26"/>
        </w:rPr>
        <w:t>correspond à une baisse de 0,</w:t>
      </w:r>
      <w:r w:rsidR="007753FD">
        <w:rPr>
          <w:rFonts w:ascii="Book Antiqua" w:hAnsi="Book Antiqua" w:cs="Times New Roman"/>
          <w:noProof w:val="0"/>
          <w:sz w:val="26"/>
          <w:szCs w:val="26"/>
        </w:rPr>
        <w:t>8</w:t>
      </w:r>
      <w:r w:rsidR="007753FD" w:rsidRPr="00DA6A9A">
        <w:rPr>
          <w:rFonts w:ascii="Book Antiqua" w:hAnsi="Book Antiqua" w:cs="Times New Roman"/>
          <w:noProof w:val="0"/>
          <w:sz w:val="26"/>
          <w:szCs w:val="26"/>
        </w:rPr>
        <w:t>% du volume d’emploi du secteur</w:t>
      </w:r>
      <w:r w:rsidR="00887BFD">
        <w:rPr>
          <w:rFonts w:ascii="Book Antiqua" w:hAnsi="Book Antiqua" w:cs="Times New Roman"/>
          <w:noProof w:val="0"/>
          <w:sz w:val="26"/>
          <w:szCs w:val="26"/>
        </w:rPr>
        <w:t xml:space="preserve"> ; </w:t>
      </w:r>
      <w:r w:rsidR="00556844">
        <w:rPr>
          <w:rFonts w:ascii="Book Antiqua" w:hAnsi="Book Antiqua" w:cs="Times New Roman"/>
          <w:noProof w:val="0"/>
          <w:sz w:val="26"/>
          <w:szCs w:val="26"/>
        </w:rPr>
        <w:t>alors que d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ans les autres secteurs</w:t>
      </w:r>
      <w:r w:rsidR="002F6965">
        <w:rPr>
          <w:rFonts w:ascii="Book Antiqua" w:hAnsi="Book Antiqua" w:cs="Times New Roman"/>
          <w:noProof w:val="0"/>
          <w:sz w:val="26"/>
          <w:szCs w:val="26"/>
        </w:rPr>
        <w:t>,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D1F8E">
        <w:rPr>
          <w:rFonts w:ascii="Book Antiqua" w:hAnsi="Book Antiqua" w:cs="Times New Roman"/>
          <w:noProof w:val="0"/>
          <w:sz w:val="26"/>
          <w:szCs w:val="26"/>
        </w:rPr>
        <w:t xml:space="preserve">le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volume d’emploi </w:t>
      </w:r>
      <w:r w:rsidR="009D1F8E">
        <w:rPr>
          <w:rFonts w:ascii="Book Antiqua" w:hAnsi="Book Antiqua" w:cs="Times New Roman"/>
          <w:noProof w:val="0"/>
          <w:sz w:val="26"/>
          <w:szCs w:val="26"/>
        </w:rPr>
        <w:t xml:space="preserve">a plutôt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augment</w:t>
      </w:r>
      <w:r w:rsidR="00455DD5">
        <w:rPr>
          <w:rFonts w:ascii="Book Antiqua" w:hAnsi="Book Antiqua" w:cs="Times New Roman"/>
          <w:noProof w:val="0"/>
          <w:sz w:val="26"/>
          <w:szCs w:val="26"/>
        </w:rPr>
        <w:t>é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:</w:t>
      </w:r>
    </w:p>
    <w:p w:rsidR="009B7BDC" w:rsidRPr="00DA6A9A" w:rsidRDefault="009D1F8E" w:rsidP="009D1F8E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Il s’est accru de </w:t>
      </w:r>
      <w:r w:rsidR="009C6C3B" w:rsidRPr="00DA6A9A">
        <w:rPr>
          <w:rFonts w:ascii="Book Antiqua" w:hAnsi="Book Antiqua" w:cs="Times New Roman"/>
          <w:noProof w:val="0"/>
          <w:sz w:val="26"/>
          <w:szCs w:val="26"/>
        </w:rPr>
        <w:t>17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.000 postes dans le secteur de</w:t>
      </w:r>
      <w:r w:rsidR="009C6C3B" w:rsidRPr="00DA6A9A">
        <w:rPr>
          <w:rFonts w:ascii="Book Antiqua" w:hAnsi="Book Antiqua" w:cs="Times New Roman"/>
          <w:noProof w:val="0"/>
          <w:sz w:val="26"/>
          <w:szCs w:val="26"/>
        </w:rPr>
        <w:t>s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C6C3B" w:rsidRPr="00DA6A9A">
        <w:rPr>
          <w:rFonts w:ascii="Book Antiqua" w:hAnsi="Book Antiqua" w:cs="Times New Roman"/>
          <w:noProof w:val="0"/>
          <w:sz w:val="26"/>
          <w:szCs w:val="26"/>
        </w:rPr>
        <w:t xml:space="preserve">BTP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(+</w:t>
      </w:r>
      <w:r w:rsidR="009C6C3B" w:rsidRPr="00DA6A9A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9C6C3B" w:rsidRPr="00DA6A9A">
        <w:rPr>
          <w:rFonts w:ascii="Book Antiqua" w:hAnsi="Book Antiqua" w:cs="Times New Roman"/>
          <w:noProof w:val="0"/>
          <w:sz w:val="26"/>
          <w:szCs w:val="26"/>
        </w:rPr>
        <w:t>1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% du volume d’emploi du secteur); </w:t>
      </w:r>
    </w:p>
    <w:p w:rsidR="009C6C3B" w:rsidRPr="00DA6A9A" w:rsidRDefault="009C6C3B" w:rsidP="00887BFD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b/>
          <w:bCs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>6.000 emplois dans celui de l’"industrie y compris l'artisanat" (+0,6%); </w:t>
      </w:r>
    </w:p>
    <w:p w:rsidR="009B7BDC" w:rsidRPr="00DA6A9A" w:rsidRDefault="009C6C3B" w:rsidP="009C6C3B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.000 emplois dans </w:t>
      </w:r>
      <w:r w:rsidR="00DE6DAC" w:rsidRPr="00DA6A9A">
        <w:rPr>
          <w:rFonts w:ascii="Book Antiqua" w:hAnsi="Book Antiqua" w:cs="Times New Roman"/>
          <w:noProof w:val="0"/>
          <w:sz w:val="26"/>
          <w:szCs w:val="26"/>
        </w:rPr>
        <w:t xml:space="preserve">le secteur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des "services" (+0,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1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%)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9B7BDC" w:rsidRPr="00C57017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136051" w:rsidRPr="00DA6A9A" w:rsidRDefault="009B7BDC" w:rsidP="00335229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455DD5">
        <w:rPr>
          <w:rFonts w:ascii="Book Antiqua" w:hAnsi="Book Antiqua" w:cs="Times New Roman"/>
          <w:noProof w:val="0"/>
          <w:sz w:val="26"/>
          <w:szCs w:val="26"/>
        </w:rPr>
        <w:t xml:space="preserve">En milieu rural, </w:t>
      </w:r>
      <w:r w:rsidR="00136051" w:rsidRPr="00455DD5">
        <w:rPr>
          <w:rFonts w:ascii="Book Antiqua" w:hAnsi="Book Antiqua" w:cs="Times New Roman"/>
          <w:noProof w:val="0"/>
          <w:sz w:val="26"/>
          <w:szCs w:val="26"/>
        </w:rPr>
        <w:t>comme</w:t>
      </w:r>
      <w:r w:rsidR="00136051" w:rsidRPr="00887BFD">
        <w:rPr>
          <w:rFonts w:ascii="Book Antiqua" w:hAnsi="Book Antiqua" w:cs="Times New Roman"/>
          <w:noProof w:val="0"/>
          <w:sz w:val="26"/>
          <w:szCs w:val="26"/>
        </w:rPr>
        <w:t xml:space="preserve"> en milieu urbain</w:t>
      </w:r>
      <w:r w:rsidR="00887BFD" w:rsidRPr="00887BFD">
        <w:rPr>
          <w:rFonts w:ascii="Book Antiqua" w:hAnsi="Book Antiqua" w:cs="Times New Roman"/>
          <w:noProof w:val="0"/>
          <w:sz w:val="26"/>
          <w:szCs w:val="26"/>
        </w:rPr>
        <w:t xml:space="preserve">, avec une baisse de 0,6%, le volume d’emploi dans le secteur </w:t>
      </w:r>
      <w:r w:rsidR="00136051" w:rsidRPr="00887BFD">
        <w:rPr>
          <w:rFonts w:ascii="Book Antiqua" w:hAnsi="Book Antiqua" w:cs="Times New Roman"/>
          <w:noProof w:val="0"/>
          <w:sz w:val="26"/>
          <w:szCs w:val="26"/>
        </w:rPr>
        <w:t xml:space="preserve">de l’"agriculture, forêt et pêche" a </w:t>
      </w:r>
      <w:r w:rsidR="00887BFD" w:rsidRPr="00887BFD">
        <w:rPr>
          <w:rFonts w:ascii="Book Antiqua" w:hAnsi="Book Antiqua" w:cs="Times New Roman"/>
          <w:noProof w:val="0"/>
          <w:sz w:val="26"/>
          <w:szCs w:val="26"/>
        </w:rPr>
        <w:t>baissé</w:t>
      </w:r>
      <w:r w:rsidR="00136051" w:rsidRPr="00887BFD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887BFD" w:rsidRPr="00887BFD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136051" w:rsidRPr="00887BFD">
        <w:rPr>
          <w:rFonts w:ascii="Book Antiqua" w:hAnsi="Book Antiqua" w:cs="Times New Roman"/>
          <w:noProof w:val="0"/>
          <w:sz w:val="26"/>
          <w:szCs w:val="26"/>
        </w:rPr>
        <w:t>25.000 emplois</w:t>
      </w:r>
      <w:r w:rsidR="00887BFD" w:rsidRPr="00887BFD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455DD5">
        <w:rPr>
          <w:rFonts w:ascii="Book Antiqua" w:hAnsi="Book Antiqua" w:cs="Times New Roman"/>
          <w:noProof w:val="0"/>
          <w:sz w:val="26"/>
          <w:szCs w:val="26"/>
        </w:rPr>
        <w:t xml:space="preserve">En revanche, </w:t>
      </w:r>
      <w:r w:rsidR="00335229">
        <w:rPr>
          <w:rFonts w:ascii="Book Antiqua" w:hAnsi="Book Antiqua" w:cs="Times New Roman"/>
          <w:noProof w:val="0"/>
          <w:sz w:val="26"/>
          <w:szCs w:val="26"/>
        </w:rPr>
        <w:t xml:space="preserve">au niveau de tous les autres </w:t>
      </w:r>
      <w:r w:rsidR="00136051" w:rsidRPr="00887BFD">
        <w:rPr>
          <w:rFonts w:ascii="Book Antiqua" w:hAnsi="Book Antiqua" w:cs="Times New Roman"/>
          <w:noProof w:val="0"/>
          <w:sz w:val="26"/>
          <w:szCs w:val="26"/>
        </w:rPr>
        <w:t>secteurs</w:t>
      </w:r>
      <w:r w:rsidR="00335229">
        <w:rPr>
          <w:rFonts w:ascii="Book Antiqua" w:hAnsi="Book Antiqua" w:cs="Times New Roman"/>
          <w:noProof w:val="0"/>
          <w:sz w:val="26"/>
          <w:szCs w:val="26"/>
        </w:rPr>
        <w:t>, l’emploi a connu un accroissement</w:t>
      </w:r>
      <w:r w:rsidR="00136051" w:rsidRPr="00887BFD">
        <w:rPr>
          <w:rFonts w:ascii="Book Antiqua" w:hAnsi="Book Antiqua" w:cs="Times New Roman"/>
          <w:noProof w:val="0"/>
          <w:sz w:val="26"/>
          <w:szCs w:val="26"/>
        </w:rPr>
        <w:t>:</w:t>
      </w:r>
    </w:p>
    <w:p w:rsidR="00136051" w:rsidRPr="00DA6A9A" w:rsidRDefault="00136051" w:rsidP="00887BFD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24.000 postes dans le secteur des "services" (+3,3% du volume d’emploi du secteur); </w:t>
      </w:r>
    </w:p>
    <w:p w:rsidR="00136051" w:rsidRPr="00DA6A9A" w:rsidRDefault="00136051" w:rsidP="00136051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b/>
          <w:bCs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>10.000 emplois dans celui de l’"industrie y compris l'artisanat" (+4,1%); </w:t>
      </w:r>
    </w:p>
    <w:p w:rsidR="00136051" w:rsidRDefault="00136051" w:rsidP="00136051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8.000 emplois dans </w:t>
      </w:r>
      <w:r w:rsidR="00DE6DAC" w:rsidRPr="00DA6A9A">
        <w:rPr>
          <w:rFonts w:ascii="Book Antiqua" w:hAnsi="Book Antiqua" w:cs="Times New Roman"/>
          <w:noProof w:val="0"/>
          <w:sz w:val="26"/>
          <w:szCs w:val="26"/>
        </w:rPr>
        <w:t xml:space="preserve">le secteur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des BTP (+2%).</w:t>
      </w:r>
    </w:p>
    <w:p w:rsidR="00246FAD" w:rsidRPr="00EF439F" w:rsidRDefault="00246FAD" w:rsidP="00246FAD">
      <w:p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8"/>
          <w:szCs w:val="8"/>
        </w:rPr>
      </w:pPr>
    </w:p>
    <w:p w:rsidR="00246FAD" w:rsidRPr="00246FAD" w:rsidRDefault="00887BFD" w:rsidP="00887BFD">
      <w:pPr>
        <w:bidi w:val="0"/>
        <w:rPr>
          <w:rFonts w:ascii="Book Antiqua" w:hAnsi="Book Antiqua" w:cs="Times New Roman"/>
          <w:b/>
          <w:bCs/>
          <w:noProof w:val="0"/>
          <w:color w:val="548DD4"/>
          <w:sz w:val="30"/>
          <w:szCs w:val="30"/>
        </w:rPr>
      </w:pPr>
      <w:r>
        <w:rPr>
          <w:rFonts w:ascii="Book Antiqua" w:hAnsi="Book Antiqua" w:cs="Times New Roman"/>
          <w:b/>
          <w:bCs/>
          <w:noProof w:val="0"/>
          <w:color w:val="548DD4"/>
          <w:sz w:val="30"/>
          <w:szCs w:val="30"/>
        </w:rPr>
        <w:t xml:space="preserve">Principales  indications </w:t>
      </w:r>
      <w:r w:rsidR="00246FAD" w:rsidRPr="00246FAD">
        <w:rPr>
          <w:rFonts w:ascii="Book Antiqua" w:hAnsi="Book Antiqua" w:cs="Times New Roman"/>
          <w:b/>
          <w:bCs/>
          <w:noProof w:val="0"/>
          <w:color w:val="548DD4"/>
          <w:sz w:val="30"/>
          <w:szCs w:val="30"/>
        </w:rPr>
        <w:t xml:space="preserve">sur la qualité de l’emploi </w:t>
      </w:r>
    </w:p>
    <w:p w:rsidR="00246FAD" w:rsidRDefault="00246FAD" w:rsidP="00332FCB">
      <w:pPr>
        <w:shd w:val="clear" w:color="auto" w:fill="FFFFFF"/>
        <w:spacing w:before="120"/>
        <w:ind w:left="-93" w:hanging="93"/>
        <w:jc w:val="right"/>
        <w:rPr>
          <w:rFonts w:ascii="Book Antiqua" w:hAnsi="Book Antiqua" w:cs="Times New Roman"/>
          <w:color w:val="333333"/>
          <w:sz w:val="26"/>
          <w:szCs w:val="26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</w:rPr>
        <w:t xml:space="preserve">Il </w:t>
      </w:r>
      <w:r w:rsidRPr="000C2EE5">
        <w:rPr>
          <w:rFonts w:ascii="Book Antiqua" w:hAnsi="Book Antiqua" w:cs="Times New Roman"/>
          <w:noProof w:val="0"/>
          <w:sz w:val="26"/>
          <w:szCs w:val="26"/>
        </w:rPr>
        <w:t xml:space="preserve">ressort de l’analyse des </w:t>
      </w:r>
      <w:r w:rsidR="00332FCB">
        <w:rPr>
          <w:rFonts w:ascii="Book Antiqua" w:hAnsi="Book Antiqua" w:cs="Times New Roman"/>
          <w:noProof w:val="0"/>
          <w:sz w:val="26"/>
          <w:szCs w:val="26"/>
        </w:rPr>
        <w:t xml:space="preserve">données relatives au troisième trimestre </w:t>
      </w:r>
      <w:r w:rsidR="00B974F9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332FCB">
        <w:rPr>
          <w:rFonts w:ascii="Book Antiqua" w:hAnsi="Book Antiqua" w:cs="Times New Roman"/>
          <w:noProof w:val="0"/>
          <w:sz w:val="26"/>
          <w:szCs w:val="26"/>
        </w:rPr>
        <w:t>2015 que :</w:t>
      </w:r>
      <w:r w:rsidRPr="000C2EE5">
        <w:rPr>
          <w:rFonts w:ascii="Book Antiqua" w:hAnsi="Book Antiqua" w:cs="Times New Roman"/>
          <w:color w:val="333333"/>
          <w:sz w:val="26"/>
          <w:szCs w:val="26"/>
        </w:rPr>
        <w:t>  </w:t>
      </w:r>
    </w:p>
    <w:p w:rsidR="00246FAD" w:rsidRPr="008D1A74" w:rsidRDefault="00246FAD" w:rsidP="00246FAD">
      <w:pPr>
        <w:shd w:val="clear" w:color="auto" w:fill="FFFFFF"/>
        <w:spacing w:before="120"/>
        <w:ind w:left="-93" w:hanging="93"/>
        <w:jc w:val="right"/>
        <w:rPr>
          <w:rFonts w:ascii="Book Antiqua" w:hAnsi="Book Antiqua" w:cs="Times New Roman"/>
          <w:noProof w:val="0"/>
          <w:sz w:val="16"/>
          <w:szCs w:val="16"/>
        </w:rPr>
      </w:pPr>
    </w:p>
    <w:p w:rsidR="00246FAD" w:rsidRDefault="00246FAD" w:rsidP="00DE5A91">
      <w:pPr>
        <w:pStyle w:val="Paragraphedeliste"/>
        <w:numPr>
          <w:ilvl w:val="0"/>
          <w:numId w:val="12"/>
        </w:numPr>
        <w:shd w:val="clear" w:color="auto" w:fill="FFFFFF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6</w:t>
      </w:r>
      <w:r w:rsidR="005D3FB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1,5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des actifs  occupés sont sans diplôme, 2</w:t>
      </w:r>
      <w:r w:rsidR="005D3FB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7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5D3FB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3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ont un diplôme de niveau moyen</w:t>
      </w:r>
      <w:r w:rsidRPr="000C2EE5">
        <w:rPr>
          <w:rStyle w:val="Appelnotedebasdep"/>
          <w:rFonts w:ascii="Book Antiqua" w:hAnsi="Book Antiqua" w:cs="Times New Roman"/>
          <w:b/>
          <w:bCs/>
          <w:color w:val="000000"/>
          <w:sz w:val="26"/>
          <w:szCs w:val="26"/>
          <w:lang w:val="fr-FR" w:eastAsia="fr-FR"/>
        </w:rPr>
        <w:footnoteReference w:id="1"/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et 11,</w:t>
      </w:r>
      <w:r w:rsidR="005D3FB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2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un diplôme de niveau supérieur</w:t>
      </w:r>
      <w:r w:rsidRPr="000C2EE5">
        <w:rPr>
          <w:rStyle w:val="Appelnotedebasdep"/>
          <w:rFonts w:ascii="Book Antiqua" w:hAnsi="Book Antiqua" w:cs="Times New Roman"/>
          <w:b/>
          <w:bCs/>
          <w:color w:val="000000"/>
          <w:sz w:val="26"/>
          <w:szCs w:val="26"/>
          <w:lang w:val="fr-FR" w:eastAsia="fr-FR"/>
        </w:rPr>
        <w:footnoteReference w:id="2"/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. Selon le secteur d’activité, la part des actifs  occupés n’ayant aucun diplôme </w:t>
      </w:r>
      <w:r w:rsidR="00DE5A91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est </w:t>
      </w:r>
      <w:r w:rsidR="00DE5A91" w:rsidRPr="005271FB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passée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de 42,</w:t>
      </w:r>
      <w:r w:rsidR="005D3FB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dans les services à 5</w:t>
      </w:r>
      <w:r w:rsidR="005D3FB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2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5D3FB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3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dans l'industrie</w:t>
      </w:r>
      <w:r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et 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à 63</w:t>
      </w:r>
      <w:r w:rsidR="005D3FB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,7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dans les BTP pour atteindre 84,1% dans l'</w:t>
      </w:r>
      <w:r w:rsidRPr="000C2EE5">
        <w:rPr>
          <w:rFonts w:ascii="Book Antiqua" w:hAnsi="Book Antiqua" w:cs="Times New Roman"/>
          <w:sz w:val="26"/>
          <w:szCs w:val="26"/>
          <w:lang w:val="fr-FR"/>
        </w:rPr>
        <w:t>"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agriculture, forêt et pêche</w:t>
      </w:r>
      <w:r w:rsidRPr="000C2EE5">
        <w:rPr>
          <w:rFonts w:ascii="Book Antiqua" w:hAnsi="Book Antiqua" w:cs="Times New Roman"/>
          <w:sz w:val="26"/>
          <w:szCs w:val="26"/>
          <w:lang w:val="fr-FR"/>
        </w:rPr>
        <w:t>"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;</w:t>
      </w:r>
    </w:p>
    <w:p w:rsidR="00D45EF9" w:rsidRPr="00D45EF9" w:rsidRDefault="00D45EF9" w:rsidP="00D45EF9">
      <w:pPr>
        <w:pStyle w:val="Paragraphedeliste"/>
        <w:shd w:val="clear" w:color="auto" w:fill="FFFFFF"/>
        <w:jc w:val="both"/>
        <w:rPr>
          <w:rFonts w:ascii="Book Antiqua" w:hAnsi="Book Antiqua" w:cs="Times New Roman"/>
          <w:color w:val="000000"/>
          <w:sz w:val="8"/>
          <w:szCs w:val="8"/>
          <w:lang w:val="fr-FR" w:eastAsia="fr-FR"/>
        </w:rPr>
      </w:pPr>
    </w:p>
    <w:p w:rsidR="00246FAD" w:rsidRDefault="00246FAD" w:rsidP="005D3FBE">
      <w:pPr>
        <w:pStyle w:val="Paragraphedeliste"/>
        <w:numPr>
          <w:ilvl w:val="0"/>
          <w:numId w:val="12"/>
        </w:numPr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sz w:val="26"/>
          <w:szCs w:val="26"/>
          <w:lang w:val="fr-FR" w:eastAsia="fr-FR"/>
        </w:rPr>
        <w:t>2</w:t>
      </w:r>
      <w:r w:rsidR="005D3FBE">
        <w:rPr>
          <w:rFonts w:ascii="Book Antiqua" w:hAnsi="Book Antiqua" w:cs="Times New Roman"/>
          <w:sz w:val="26"/>
          <w:szCs w:val="26"/>
          <w:lang w:val="fr-FR" w:eastAsia="fr-FR"/>
        </w:rPr>
        <w:t>7</w:t>
      </w:r>
      <w:r w:rsidRPr="000C2EE5">
        <w:rPr>
          <w:rFonts w:ascii="Book Antiqua" w:hAnsi="Book Antiqua" w:cs="Times New Roman"/>
          <w:sz w:val="26"/>
          <w:szCs w:val="26"/>
          <w:lang w:val="fr-FR" w:eastAsia="fr-FR"/>
        </w:rPr>
        <w:t>,</w:t>
      </w:r>
      <w:r w:rsidR="005D3FBE">
        <w:rPr>
          <w:rFonts w:ascii="Book Antiqua" w:hAnsi="Book Antiqua" w:cs="Times New Roman"/>
          <w:sz w:val="26"/>
          <w:szCs w:val="26"/>
          <w:lang w:val="fr-FR" w:eastAsia="fr-FR"/>
        </w:rPr>
        <w:t>2</w:t>
      </w:r>
      <w:r w:rsidRPr="000C2EE5">
        <w:rPr>
          <w:rFonts w:ascii="Book Antiqua" w:hAnsi="Book Antiqua" w:cs="Times New Roman"/>
          <w:sz w:val="26"/>
          <w:szCs w:val="26"/>
          <w:lang w:val="fr-FR" w:eastAsia="fr-FR"/>
        </w:rPr>
        <w:t>%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</w:t>
      </w:r>
      <w:r w:rsidR="0042300F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des femmes participent à l’emploi 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au niveau national, 1</w:t>
      </w:r>
      <w:r w:rsidR="005D3FB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9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Pr="000C2EE5">
        <w:rPr>
          <w:rFonts w:ascii="Book Antiqua" w:hAnsi="Book Antiqua" w:cs="Times New Roman"/>
          <w:color w:val="000000"/>
          <w:sz w:val="26"/>
          <w:szCs w:val="26"/>
          <w:rtl/>
          <w:lang w:val="fr-FR" w:eastAsia="fr-FR"/>
        </w:rPr>
        <w:t>9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en milieu urbain et 3</w:t>
      </w:r>
      <w:r w:rsidR="005D3FB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4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5D3FB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4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en milieu rural ;  </w:t>
      </w:r>
    </w:p>
    <w:p w:rsidR="00246FAD" w:rsidRPr="00332FCB" w:rsidRDefault="00246FAD" w:rsidP="00246FAD">
      <w:pPr>
        <w:pStyle w:val="Paragraphedeliste"/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8"/>
          <w:szCs w:val="8"/>
          <w:lang w:val="fr-FR" w:eastAsia="fr-FR"/>
        </w:rPr>
      </w:pPr>
    </w:p>
    <w:p w:rsidR="00246FAD" w:rsidRPr="000C2EE5" w:rsidRDefault="00B53AF8" w:rsidP="001D6423">
      <w:pPr>
        <w:pStyle w:val="Paragraphedeliste"/>
        <w:numPr>
          <w:ilvl w:val="0"/>
          <w:numId w:val="13"/>
        </w:numPr>
        <w:shd w:val="clear" w:color="auto" w:fill="FFFFFF"/>
        <w:spacing w:before="240"/>
        <w:ind w:left="36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le sous emploi affecte </w:t>
      </w:r>
      <w:r w:rsidR="00246FAD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10,3% des actifs occupés </w:t>
      </w:r>
      <w:r w:rsidR="00692D50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avec </w:t>
      </w:r>
      <w:r w:rsidR="001D6423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quelques</w:t>
      </w:r>
      <w:r w:rsidR="00BF59F4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</w:t>
      </w:r>
      <w:r w:rsidR="00246FAD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disparités entre secteurs d'activité:</w:t>
      </w:r>
    </w:p>
    <w:p w:rsidR="00246FAD" w:rsidRPr="000C2EE5" w:rsidRDefault="00246FAD" w:rsidP="00D45EF9">
      <w:pPr>
        <w:pStyle w:val="Paragraphedeliste"/>
        <w:numPr>
          <w:ilvl w:val="0"/>
          <w:numId w:val="11"/>
        </w:numPr>
        <w:shd w:val="clear" w:color="auto" w:fill="FFFFFF"/>
        <w:spacing w:before="240"/>
        <w:ind w:left="1058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17</w:t>
      </w:r>
      <w:r w:rsidR="00BF59F4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,7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dans le secteur des BTP ;</w:t>
      </w:r>
    </w:p>
    <w:p w:rsidR="00246FAD" w:rsidRPr="000C2EE5" w:rsidRDefault="00246FAD" w:rsidP="00D45EF9">
      <w:pPr>
        <w:pStyle w:val="Paragraphedeliste"/>
        <w:numPr>
          <w:ilvl w:val="0"/>
          <w:numId w:val="11"/>
        </w:numPr>
        <w:shd w:val="clear" w:color="auto" w:fill="FFFFFF"/>
        <w:spacing w:before="240"/>
        <w:ind w:left="1058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</w:t>
      </w:r>
      <w:r w:rsidR="00BF59F4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BF59F4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2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au niveau de l'agriculture, forêt et pêche;</w:t>
      </w:r>
    </w:p>
    <w:p w:rsidR="00246FAD" w:rsidRPr="000C2EE5" w:rsidRDefault="00BF59F4" w:rsidP="00D45EF9">
      <w:pPr>
        <w:pStyle w:val="Paragraphedeliste"/>
        <w:numPr>
          <w:ilvl w:val="0"/>
          <w:numId w:val="11"/>
        </w:numPr>
        <w:shd w:val="clear" w:color="auto" w:fill="FFFFFF"/>
        <w:spacing w:before="240"/>
        <w:ind w:left="1058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10</w:t>
      </w:r>
      <w:r w:rsidR="00246FAD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6</w:t>
      </w:r>
      <w:r w:rsidR="00246FAD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dans les services;</w:t>
      </w:r>
    </w:p>
    <w:p w:rsidR="00246FAD" w:rsidRDefault="00246FAD" w:rsidP="00D45EF9">
      <w:pPr>
        <w:pStyle w:val="Paragraphedeliste"/>
        <w:numPr>
          <w:ilvl w:val="0"/>
          <w:numId w:val="11"/>
        </w:numPr>
        <w:shd w:val="clear" w:color="auto" w:fill="FFFFFF"/>
        <w:spacing w:before="240"/>
        <w:ind w:left="1058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8</w:t>
      </w:r>
      <w:r w:rsidR="00BF59F4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,8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au niveau du secteur de l'industrie y compris l’artisanat</w:t>
      </w:r>
      <w:r w:rsidR="00D45EF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 ;</w:t>
      </w:r>
    </w:p>
    <w:p w:rsidR="00D45EF9" w:rsidRPr="00D45EF9" w:rsidRDefault="00D45EF9" w:rsidP="00D45EF9">
      <w:pPr>
        <w:pStyle w:val="Paragraphedeliste"/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8"/>
          <w:szCs w:val="8"/>
          <w:lang w:val="fr-FR" w:eastAsia="fr-FR"/>
        </w:rPr>
      </w:pPr>
    </w:p>
    <w:p w:rsidR="00D45EF9" w:rsidRDefault="00246FAD" w:rsidP="00C24553">
      <w:pPr>
        <w:pStyle w:val="Paragraphedeliste"/>
        <w:numPr>
          <w:ilvl w:val="0"/>
          <w:numId w:val="14"/>
        </w:numPr>
        <w:shd w:val="clear" w:color="auto" w:fill="FFFFFF"/>
        <w:spacing w:before="240"/>
        <w:ind w:left="360"/>
        <w:jc w:val="both"/>
        <w:rPr>
          <w:rFonts w:ascii="Book Antiqua" w:hAnsi="Book Antiqua" w:cs="Times New Roman"/>
          <w:color w:val="333333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lastRenderedPageBreak/>
        <w:t xml:space="preserve">près de deux salariés sur trois (62,6%) </w:t>
      </w:r>
      <w:r w:rsidR="004D5F28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ne bénéficient pas de c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ontrat de travail</w:t>
      </w:r>
      <w:r w:rsidR="004D5F28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. C</w:t>
      </w:r>
      <w:r w:rsidR="004D5F28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ette proportion </w:t>
      </w:r>
      <w:r w:rsidR="004D5F28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atteint </w:t>
      </w:r>
      <w:r w:rsidR="004D5F28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9</w:t>
      </w:r>
      <w:r w:rsidR="004D5F28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0</w:t>
      </w:r>
      <w:r w:rsidR="004D5F28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4D5F28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5</w:t>
      </w:r>
      <w:r w:rsidR="004D5F28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</w:t>
      </w:r>
      <w:r w:rsidR="004D5F28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d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ans le secteur de</w:t>
      </w:r>
      <w:r w:rsidR="00D45EF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s BTP</w:t>
      </w:r>
      <w:r w:rsidR="004D5F28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.</w:t>
      </w:r>
      <w:r w:rsidRPr="000C2EE5">
        <w:rPr>
          <w:rFonts w:ascii="Book Antiqua" w:hAnsi="Book Antiqua" w:cs="Times New Roman"/>
          <w:color w:val="333333"/>
          <w:sz w:val="26"/>
          <w:szCs w:val="26"/>
          <w:lang w:val="fr-FR" w:eastAsia="fr-FR"/>
        </w:rPr>
        <w:t> </w:t>
      </w:r>
    </w:p>
    <w:p w:rsidR="00246FAD" w:rsidRPr="00D45EF9" w:rsidRDefault="00246FAD" w:rsidP="00D45EF9">
      <w:pPr>
        <w:pStyle w:val="Paragraphedeliste"/>
        <w:shd w:val="clear" w:color="auto" w:fill="FFFFFF"/>
        <w:spacing w:before="240"/>
        <w:jc w:val="both"/>
        <w:rPr>
          <w:rFonts w:ascii="Book Antiqua" w:hAnsi="Book Antiqua" w:cs="Times New Roman"/>
          <w:color w:val="333333"/>
          <w:sz w:val="8"/>
          <w:szCs w:val="8"/>
          <w:lang w:val="fr-FR" w:eastAsia="fr-FR"/>
        </w:rPr>
      </w:pPr>
      <w:r w:rsidRPr="00D45EF9">
        <w:rPr>
          <w:rFonts w:ascii="Book Antiqua" w:hAnsi="Book Antiqua" w:cs="Times New Roman"/>
          <w:color w:val="333333"/>
          <w:sz w:val="8"/>
          <w:szCs w:val="8"/>
          <w:lang w:val="fr-FR" w:eastAsia="fr-FR"/>
        </w:rPr>
        <w:t> </w:t>
      </w:r>
    </w:p>
    <w:p w:rsidR="00246FAD" w:rsidRPr="000C2EE5" w:rsidRDefault="00246FAD" w:rsidP="00D45EF9">
      <w:pPr>
        <w:pStyle w:val="Paragraphedeliste"/>
        <w:numPr>
          <w:ilvl w:val="0"/>
          <w:numId w:val="14"/>
        </w:numPr>
        <w:shd w:val="clear" w:color="auto" w:fill="FFFFFF"/>
        <w:spacing w:before="240"/>
        <w:ind w:left="36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l'emploi non rémunéré représente 2</w:t>
      </w:r>
      <w:r w:rsidR="00D45EF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D45EF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2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de l'emploi au niveau national et </w:t>
      </w:r>
      <w:r w:rsidR="00D45EF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39,1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en milieu rural ; </w:t>
      </w:r>
    </w:p>
    <w:p w:rsidR="00246FAD" w:rsidRPr="00CE7D29" w:rsidRDefault="00D45EF9" w:rsidP="004D5F28">
      <w:pPr>
        <w:pStyle w:val="Paragraphedeliste"/>
        <w:numPr>
          <w:ilvl w:val="0"/>
          <w:numId w:val="16"/>
        </w:numPr>
        <w:shd w:val="clear" w:color="auto" w:fill="FFFFFF"/>
        <w:spacing w:before="240"/>
        <w:ind w:left="360"/>
        <w:jc w:val="both"/>
        <w:rPr>
          <w:rFonts w:ascii="Book Antiqua" w:hAnsi="Book Antiqua" w:cs="Times New Roman"/>
          <w:color w:val="FF0000"/>
          <w:sz w:val="26"/>
          <w:szCs w:val="26"/>
          <w:u w:val="single"/>
          <w:lang w:val="fr-FR" w:eastAsia="fr-FR"/>
        </w:rPr>
      </w:pPr>
      <w:r>
        <w:rPr>
          <w:rFonts w:ascii="Book Antiqua" w:hAnsi="Book Antiqua" w:cs="Times New Roman"/>
          <w:sz w:val="26"/>
          <w:szCs w:val="26"/>
          <w:lang w:val="fr-FR" w:eastAsia="fr-FR"/>
        </w:rPr>
        <w:t>10</w:t>
      </w:r>
      <w:r w:rsidR="00246FAD" w:rsidRPr="00CE7D29">
        <w:rPr>
          <w:rFonts w:ascii="Book Antiqua" w:hAnsi="Book Antiqua" w:cs="Times New Roman"/>
          <w:sz w:val="26"/>
          <w:szCs w:val="26"/>
          <w:lang w:val="fr-FR" w:eastAsia="fr-FR"/>
        </w:rPr>
        <w:t>,</w:t>
      </w:r>
      <w:r>
        <w:rPr>
          <w:rFonts w:ascii="Book Antiqua" w:hAnsi="Book Antiqua" w:cs="Times New Roman"/>
          <w:sz w:val="26"/>
          <w:szCs w:val="26"/>
          <w:lang w:val="fr-FR" w:eastAsia="fr-FR"/>
        </w:rPr>
        <w:t>3</w:t>
      </w:r>
      <w:r w:rsidR="00246FAD" w:rsidRPr="00CE7D29">
        <w:rPr>
          <w:rFonts w:ascii="Book Antiqua" w:hAnsi="Book Antiqua" w:cs="Times New Roman"/>
          <w:sz w:val="26"/>
          <w:szCs w:val="26"/>
          <w:lang w:val="fr-FR" w:eastAsia="fr-FR"/>
        </w:rPr>
        <w:t xml:space="preserve">% des actifs occupés </w:t>
      </w:r>
      <w:r w:rsidR="004D5F28">
        <w:rPr>
          <w:rFonts w:ascii="Book Antiqua" w:hAnsi="Book Antiqua" w:cs="Times New Roman"/>
          <w:sz w:val="26"/>
          <w:szCs w:val="26"/>
          <w:lang w:val="fr-FR" w:eastAsia="fr-FR"/>
        </w:rPr>
        <w:t xml:space="preserve">sont </w:t>
      </w:r>
      <w:r w:rsidR="00246FAD" w:rsidRPr="00CE7D29">
        <w:rPr>
          <w:rFonts w:ascii="Book Antiqua" w:hAnsi="Book Antiqua" w:cs="Times New Roman"/>
          <w:sz w:val="26"/>
          <w:szCs w:val="26"/>
          <w:lang w:val="fr-FR" w:eastAsia="fr-FR"/>
        </w:rPr>
        <w:t>occasionnels</w:t>
      </w:r>
      <w:r w:rsidR="00246FAD" w:rsidRPr="00CE7D2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ou saisonniers ;</w:t>
      </w:r>
    </w:p>
    <w:p w:rsidR="00246FAD" w:rsidRDefault="00246FAD" w:rsidP="00854E8C">
      <w:pPr>
        <w:pStyle w:val="Paragraphedeliste"/>
        <w:numPr>
          <w:ilvl w:val="0"/>
          <w:numId w:val="17"/>
        </w:numPr>
        <w:shd w:val="clear" w:color="auto" w:fill="FFFFFF"/>
        <w:spacing w:before="240"/>
        <w:ind w:left="36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près de huit actifs occupés sur dix (79,</w:t>
      </w:r>
      <w:r w:rsidR="00D45EF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8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%) ne </w:t>
      </w:r>
      <w:r w:rsidR="00854E8C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bénéficient 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pas de couverture médicale, 94,</w:t>
      </w:r>
      <w:r w:rsidR="00197DD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5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en milieu rural et 6</w:t>
      </w:r>
      <w:r w:rsidR="00197DD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5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197DD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en milieu urbain. Parmi les salariés, cette proportion </w:t>
      </w:r>
      <w:r w:rsidR="00854E8C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s’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est </w:t>
      </w:r>
      <w:r w:rsidR="00854E8C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établie à 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5</w:t>
      </w:r>
      <w:r w:rsidR="00197DD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9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197DD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3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au niveau national, 8</w:t>
      </w:r>
      <w:r w:rsidR="00197DD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3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en milieu rural et </w:t>
      </w:r>
      <w:r w:rsidR="00197DD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50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197DD9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2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en milieu urbain ;</w:t>
      </w:r>
    </w:p>
    <w:p w:rsidR="00D45EF9" w:rsidRPr="00D45EF9" w:rsidRDefault="00D45EF9" w:rsidP="00D45EF9">
      <w:pPr>
        <w:pStyle w:val="Paragraphedeliste"/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8"/>
          <w:szCs w:val="8"/>
          <w:lang w:val="fr-FR" w:eastAsia="fr-FR"/>
        </w:rPr>
      </w:pPr>
    </w:p>
    <w:p w:rsidR="00246FAD" w:rsidRPr="00EF439F" w:rsidRDefault="00246FAD" w:rsidP="00EF439F">
      <w:pPr>
        <w:pStyle w:val="Paragraphedeliste"/>
        <w:numPr>
          <w:ilvl w:val="0"/>
          <w:numId w:val="18"/>
        </w:numPr>
        <w:shd w:val="clear" w:color="auto" w:fill="FFFFFF"/>
        <w:spacing w:before="240"/>
        <w:ind w:left="360"/>
        <w:jc w:val="both"/>
        <w:rPr>
          <w:rFonts w:ascii="Book Antiqua" w:hAnsi="Book Antiqua" w:cs="Times New Roman"/>
          <w:sz w:val="26"/>
          <w:szCs w:val="26"/>
          <w:lang w:val="fr-FR" w:eastAsia="fr-FR"/>
        </w:rPr>
      </w:pPr>
      <w:r w:rsidRPr="00EF439F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23,</w:t>
      </w:r>
      <w:r w:rsidR="00106903" w:rsidRPr="00EF439F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4</w:t>
      </w:r>
      <w:r w:rsidRPr="00EF439F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</w:t>
      </w:r>
      <w:r w:rsidR="00854E8C" w:rsidRPr="00EF439F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de l’ensemble </w:t>
      </w:r>
      <w:r w:rsidRPr="00EF439F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des actifs occupés et 3</w:t>
      </w:r>
      <w:r w:rsidR="00106903" w:rsidRPr="00EF439F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4</w:t>
      </w:r>
      <w:r w:rsidRPr="00EF439F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</w:t>
      </w:r>
      <w:r w:rsidR="00EF439F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de ceux exerçant </w:t>
      </w:r>
      <w:r w:rsidRPr="00EF439F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dans le secteur des BTP </w:t>
      </w:r>
      <w:r w:rsidR="00EF439F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ont exprimé</w:t>
      </w:r>
      <w:r w:rsidRPr="00EF439F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le désir de changer leur emploi. </w:t>
      </w:r>
      <w:r w:rsidRPr="00EF439F">
        <w:rPr>
          <w:rFonts w:ascii="Book Antiqua" w:hAnsi="Book Antiqua" w:cs="Times New Roman"/>
          <w:sz w:val="26"/>
          <w:szCs w:val="26"/>
          <w:lang w:val="fr-FR" w:eastAsia="fr-FR"/>
        </w:rPr>
        <w:t xml:space="preserve">Les raisons évoquées portent principalement sur la recherche d'une meilleure rémunération pour </w:t>
      </w:r>
      <w:r w:rsidR="00106903" w:rsidRPr="00EF439F">
        <w:rPr>
          <w:rFonts w:ascii="Book Antiqua" w:hAnsi="Book Antiqua" w:cs="Times New Roman"/>
          <w:sz w:val="26"/>
          <w:szCs w:val="26"/>
          <w:lang w:val="fr-FR" w:eastAsia="fr-FR"/>
        </w:rPr>
        <w:t>69</w:t>
      </w:r>
      <w:r w:rsidRPr="00EF439F">
        <w:rPr>
          <w:rFonts w:ascii="Book Antiqua" w:hAnsi="Book Antiqua" w:cs="Times New Roman"/>
          <w:sz w:val="26"/>
          <w:szCs w:val="26"/>
          <w:lang w:val="fr-FR" w:eastAsia="fr-FR"/>
        </w:rPr>
        <w:t>,</w:t>
      </w:r>
      <w:r w:rsidR="00106903" w:rsidRPr="00EF439F">
        <w:rPr>
          <w:rFonts w:ascii="Book Antiqua" w:hAnsi="Book Antiqua" w:cs="Times New Roman"/>
          <w:sz w:val="26"/>
          <w:szCs w:val="26"/>
          <w:lang w:val="fr-FR" w:eastAsia="fr-FR"/>
        </w:rPr>
        <w:t>3</w:t>
      </w:r>
      <w:r w:rsidRPr="00EF439F">
        <w:rPr>
          <w:rFonts w:ascii="Book Antiqua" w:hAnsi="Book Antiqua" w:cs="Times New Roman"/>
          <w:sz w:val="26"/>
          <w:szCs w:val="26"/>
          <w:lang w:val="fr-FR" w:eastAsia="fr-FR"/>
        </w:rPr>
        <w:t xml:space="preserve">%, de conditions de travail plus favorables pour </w:t>
      </w:r>
      <w:r w:rsidR="00106903" w:rsidRPr="00EF439F">
        <w:rPr>
          <w:rFonts w:ascii="Book Antiqua" w:hAnsi="Book Antiqua" w:cs="Times New Roman"/>
          <w:sz w:val="26"/>
          <w:szCs w:val="26"/>
          <w:lang w:val="fr-FR" w:eastAsia="fr-FR"/>
        </w:rPr>
        <w:t>11</w:t>
      </w:r>
      <w:r w:rsidRPr="00EF439F">
        <w:rPr>
          <w:rFonts w:ascii="Book Antiqua" w:hAnsi="Book Antiqua" w:cs="Times New Roman"/>
          <w:sz w:val="26"/>
          <w:szCs w:val="26"/>
          <w:lang w:val="fr-FR" w:eastAsia="fr-FR"/>
        </w:rPr>
        <w:t>,</w:t>
      </w:r>
      <w:r w:rsidR="00106903" w:rsidRPr="00EF439F">
        <w:rPr>
          <w:rFonts w:ascii="Book Antiqua" w:hAnsi="Book Antiqua" w:cs="Times New Roman"/>
          <w:sz w:val="26"/>
          <w:szCs w:val="26"/>
          <w:lang w:val="fr-FR" w:eastAsia="fr-FR"/>
        </w:rPr>
        <w:t>9</w:t>
      </w:r>
      <w:r w:rsidRPr="00EF439F">
        <w:rPr>
          <w:rFonts w:ascii="Book Antiqua" w:hAnsi="Book Antiqua" w:cs="Times New Roman"/>
          <w:sz w:val="26"/>
          <w:szCs w:val="26"/>
          <w:lang w:val="fr-FR" w:eastAsia="fr-FR"/>
        </w:rPr>
        <w:t xml:space="preserve">%, d’un emploi stable pour </w:t>
      </w:r>
      <w:r w:rsidR="00106903" w:rsidRPr="00EF439F">
        <w:rPr>
          <w:rFonts w:ascii="Book Antiqua" w:hAnsi="Book Antiqua" w:cs="Times New Roman"/>
          <w:sz w:val="26"/>
          <w:szCs w:val="26"/>
          <w:lang w:val="fr-FR" w:eastAsia="fr-FR"/>
        </w:rPr>
        <w:t>8</w:t>
      </w:r>
      <w:r w:rsidRPr="00EF439F">
        <w:rPr>
          <w:rFonts w:ascii="Book Antiqua" w:hAnsi="Book Antiqua" w:cs="Times New Roman"/>
          <w:sz w:val="26"/>
          <w:szCs w:val="26"/>
          <w:lang w:val="fr-FR" w:eastAsia="fr-FR"/>
        </w:rPr>
        <w:t xml:space="preserve">% et d’un emploi plus adéquat à la formation reçue pour </w:t>
      </w:r>
      <w:r w:rsidR="00106903" w:rsidRPr="00EF439F">
        <w:rPr>
          <w:rFonts w:ascii="Book Antiqua" w:hAnsi="Book Antiqua" w:cs="Times New Roman"/>
          <w:sz w:val="26"/>
          <w:szCs w:val="26"/>
          <w:lang w:val="fr-FR" w:eastAsia="fr-FR"/>
        </w:rPr>
        <w:t>5</w:t>
      </w:r>
      <w:r w:rsidRPr="00EF439F">
        <w:rPr>
          <w:rFonts w:ascii="Book Antiqua" w:hAnsi="Book Antiqua" w:cs="Times New Roman"/>
          <w:sz w:val="26"/>
          <w:szCs w:val="26"/>
          <w:lang w:val="fr-FR" w:eastAsia="fr-FR"/>
        </w:rPr>
        <w:t>,</w:t>
      </w:r>
      <w:r w:rsidR="00106903" w:rsidRPr="00EF439F">
        <w:rPr>
          <w:rFonts w:ascii="Book Antiqua" w:hAnsi="Book Antiqua" w:cs="Times New Roman"/>
          <w:sz w:val="26"/>
          <w:szCs w:val="26"/>
          <w:lang w:val="fr-FR" w:eastAsia="fr-FR"/>
        </w:rPr>
        <w:t>3</w:t>
      </w:r>
      <w:r w:rsidRPr="00EF439F">
        <w:rPr>
          <w:rFonts w:ascii="Book Antiqua" w:hAnsi="Book Antiqua" w:cs="Times New Roman"/>
          <w:sz w:val="26"/>
          <w:szCs w:val="26"/>
          <w:lang w:val="fr-FR" w:eastAsia="fr-FR"/>
        </w:rPr>
        <w:t>% ; </w:t>
      </w:r>
    </w:p>
    <w:p w:rsidR="00D45EF9" w:rsidRPr="00D45EF9" w:rsidRDefault="00D45EF9" w:rsidP="00D45EF9">
      <w:pPr>
        <w:pStyle w:val="Paragraphedeliste"/>
        <w:shd w:val="clear" w:color="auto" w:fill="FFFFFF"/>
        <w:spacing w:before="240"/>
        <w:jc w:val="both"/>
        <w:rPr>
          <w:rFonts w:ascii="Book Antiqua" w:hAnsi="Book Antiqua" w:cs="Times New Roman"/>
          <w:sz w:val="8"/>
          <w:szCs w:val="8"/>
          <w:lang w:val="fr-FR" w:eastAsia="fr-FR"/>
        </w:rPr>
      </w:pPr>
    </w:p>
    <w:p w:rsidR="00246FAD" w:rsidRDefault="00246FAD" w:rsidP="00106903">
      <w:pPr>
        <w:pStyle w:val="Paragraphedeliste"/>
        <w:numPr>
          <w:ilvl w:val="0"/>
          <w:numId w:val="18"/>
        </w:numPr>
        <w:shd w:val="clear" w:color="auto" w:fill="FFFFFF"/>
        <w:spacing w:before="240"/>
        <w:ind w:left="36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1,6% des salariés au niveau national et </w:t>
      </w:r>
      <w:r w:rsidR="00106903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2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en milieu urbain déclarent avoir bénéficié d’une formation, prise en charge par l’employeur, au cours des 12 derniers mois ;</w:t>
      </w:r>
    </w:p>
    <w:p w:rsidR="00D45EF9" w:rsidRPr="00D45EF9" w:rsidRDefault="00D45EF9" w:rsidP="00D45EF9">
      <w:pPr>
        <w:pStyle w:val="Paragraphedeliste"/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8"/>
          <w:szCs w:val="8"/>
          <w:lang w:val="fr-FR" w:eastAsia="fr-FR"/>
        </w:rPr>
      </w:pPr>
    </w:p>
    <w:p w:rsidR="00246FAD" w:rsidRDefault="00D17614" w:rsidP="00D17614">
      <w:pPr>
        <w:pStyle w:val="Paragraphedeliste"/>
        <w:numPr>
          <w:ilvl w:val="0"/>
          <w:numId w:val="18"/>
        </w:numPr>
        <w:shd w:val="clear" w:color="auto" w:fill="FFFFFF"/>
        <w:spacing w:before="240"/>
        <w:ind w:left="36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48</w:t>
      </w:r>
      <w:r w:rsidR="00246FAD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des actifs occupés parviennent à concilier entre leur vie privée et leur vie professionnelle, 30</w:t>
      </w:r>
      <w:r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,4</w:t>
      </w:r>
      <w:r w:rsidR="00246FAD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avec difficultés, 17</w:t>
      </w:r>
      <w:r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,3</w:t>
      </w:r>
      <w:r w:rsidR="00246FAD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avec beaucoup de difficultés et 3</w:t>
      </w:r>
      <w:r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,3</w:t>
      </w:r>
      <w:r w:rsidR="00246FAD"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n’y arrivent pas malgré tous les efforts déployés ;</w:t>
      </w:r>
    </w:p>
    <w:p w:rsidR="00D45EF9" w:rsidRPr="00D45EF9" w:rsidRDefault="00D45EF9" w:rsidP="00D45EF9">
      <w:pPr>
        <w:pStyle w:val="Paragraphedeliste"/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8"/>
          <w:szCs w:val="8"/>
          <w:lang w:val="fr-FR" w:eastAsia="fr-FR"/>
        </w:rPr>
      </w:pPr>
    </w:p>
    <w:p w:rsidR="00246FAD" w:rsidRPr="000C2EE5" w:rsidRDefault="00246FAD" w:rsidP="00D17614">
      <w:pPr>
        <w:pStyle w:val="Paragraphedeliste"/>
        <w:numPr>
          <w:ilvl w:val="0"/>
          <w:numId w:val="18"/>
        </w:numPr>
        <w:shd w:val="clear" w:color="auto" w:fill="FFFFFF"/>
        <w:spacing w:before="240"/>
        <w:ind w:left="360"/>
        <w:jc w:val="both"/>
        <w:rPr>
          <w:rFonts w:ascii="Book Antiqua" w:hAnsi="Book Antiqua" w:cs="Times New Roman"/>
          <w:sz w:val="26"/>
          <w:szCs w:val="26"/>
          <w:lang w:val="fr-FR" w:eastAsia="fr-FR"/>
        </w:rPr>
      </w:pP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3</w:t>
      </w:r>
      <w:r w:rsidR="00D17614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,2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des actifs occupés sont affiliés à une organisation syndicale ou professionnelle, 5</w:t>
      </w:r>
      <w:r w:rsidR="00D17614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,7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en milieu urbain et moins de 1% en milieu rural. Parmi les salariés, cette proportion atteint à peu près 6% au niveau national, 7</w:t>
      </w:r>
      <w:r w:rsidR="00D17614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,3</w:t>
      </w:r>
      <w:r w:rsidRPr="000C2EE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en milieu urbain et 2% en milieu rural</w:t>
      </w:r>
      <w:r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.</w:t>
      </w:r>
    </w:p>
    <w:p w:rsidR="000900D2" w:rsidRPr="002C0306" w:rsidRDefault="000900D2" w:rsidP="00136051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632FC8" w:rsidRDefault="00632FC8" w:rsidP="007D3350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32FC8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32FC8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32FC8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32FC8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32FC8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32FC8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32FC8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32FC8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32FC8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9B7BDC" w:rsidRPr="00DA6A9A" w:rsidRDefault="007D3350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  <w:lastRenderedPageBreak/>
        <w:t>Niveau et p</w:t>
      </w:r>
      <w:r w:rsidR="009B7BDC" w:rsidRPr="00DA6A9A"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  <w:t xml:space="preserve">rincipales caractéristiques du chômage </w:t>
      </w:r>
    </w:p>
    <w:p w:rsidR="00A0113F" w:rsidRPr="00A0113F" w:rsidRDefault="00A0113F" w:rsidP="00A0113F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9B7BDC" w:rsidRPr="000C5098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0C3F2F" w:rsidRPr="00DA6A9A" w:rsidRDefault="000C3F2F" w:rsidP="00DE6DA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Avec une </w:t>
      </w:r>
      <w:r w:rsidR="00E5417B" w:rsidRPr="00DA6A9A">
        <w:rPr>
          <w:rFonts w:ascii="Book Antiqua" w:hAnsi="Book Antiqua" w:cs="Times New Roman"/>
          <w:noProof w:val="0"/>
          <w:sz w:val="26"/>
          <w:szCs w:val="26"/>
        </w:rPr>
        <w:t>hausse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E5417B" w:rsidRPr="00DA6A9A">
        <w:rPr>
          <w:rFonts w:ascii="Book Antiqua" w:hAnsi="Book Antiqua" w:cs="Times New Roman"/>
          <w:noProof w:val="0"/>
          <w:sz w:val="26"/>
          <w:szCs w:val="26"/>
        </w:rPr>
        <w:t>66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personnes, </w:t>
      </w:r>
      <w:r w:rsidR="00E5417B" w:rsidRPr="00DA6A9A">
        <w:rPr>
          <w:rFonts w:ascii="Book Antiqua" w:hAnsi="Book Antiqua" w:cs="Times New Roman"/>
          <w:noProof w:val="0"/>
          <w:sz w:val="26"/>
          <w:szCs w:val="26"/>
        </w:rPr>
        <w:t>52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en milieu urbain et </w:t>
      </w:r>
      <w:r w:rsidR="00E5417B" w:rsidRPr="00DA6A9A">
        <w:rPr>
          <w:rFonts w:ascii="Book Antiqua" w:hAnsi="Book Antiqua" w:cs="Times New Roman"/>
          <w:noProof w:val="0"/>
          <w:sz w:val="26"/>
          <w:szCs w:val="26"/>
        </w:rPr>
        <w:t>14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en milieu rural, la population active en chômage est passée, entre le </w:t>
      </w:r>
      <w:r w:rsidR="00E5417B" w:rsidRPr="00DA6A9A">
        <w:rPr>
          <w:rFonts w:ascii="Book Antiqua" w:hAnsi="Book Antiqua" w:cs="Times New Roman"/>
          <w:noProof w:val="0"/>
          <w:sz w:val="26"/>
          <w:szCs w:val="26"/>
        </w:rPr>
        <w:t>troisième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trimestre de l’année 2014 et celui de 2015, de 1.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140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.000 à 1.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206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chômeurs, enregistrant une 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hausse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8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Pr="00DA6A9A">
        <w:rPr>
          <w:rFonts w:ascii="Book Antiqua" w:hAnsi="Book Antiqua" w:cs="Times New Roman"/>
          <w:noProof w:val="0"/>
          <w:color w:val="0000FF"/>
          <w:sz w:val="26"/>
          <w:szCs w:val="26"/>
        </w:rPr>
        <w:t xml:space="preserve">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au niveau national. </w:t>
      </w:r>
      <w:r w:rsidR="00DE6DAC" w:rsidRPr="00DA6A9A">
        <w:rPr>
          <w:rFonts w:ascii="Book Antiqua" w:hAnsi="Book Antiqua" w:cs="Times New Roman"/>
          <w:noProof w:val="0"/>
          <w:sz w:val="26"/>
          <w:szCs w:val="26"/>
        </w:rPr>
        <w:t>Entre les deux périodes, l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e taux de chômage est ainsi passé de 9,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6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10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1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% au niveau national, de 14,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% à 1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1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% en milieu urbain et de 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4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1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4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,3% en milieu  rural.</w:t>
      </w:r>
    </w:p>
    <w:p w:rsidR="000C3F2F" w:rsidRPr="00DA6A9A" w:rsidRDefault="000C3F2F" w:rsidP="00DE6DA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Les 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hausses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les plus importantes du taux de chômage ont été relevées parmi 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les personnes ayant un diplôme (+1,</w:t>
      </w:r>
      <w:r w:rsidR="002C0E45" w:rsidRPr="00DA6A9A">
        <w:rPr>
          <w:rFonts w:ascii="Book Antiqua" w:hAnsi="Book Antiqua" w:cs="Times New Roman"/>
          <w:noProof w:val="0"/>
          <w:sz w:val="26"/>
          <w:szCs w:val="26"/>
        </w:rPr>
        <w:t>2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point), </w:t>
      </w:r>
      <w:r w:rsidR="00DE6DAC" w:rsidRPr="00DA6A9A">
        <w:rPr>
          <w:rFonts w:ascii="Book Antiqua" w:hAnsi="Book Antiqua" w:cs="Times New Roman"/>
          <w:noProof w:val="0"/>
          <w:sz w:val="26"/>
          <w:szCs w:val="26"/>
        </w:rPr>
        <w:t xml:space="preserve">les jeunes âgés de 15 à 24 ans (+0,8 point) et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les jeunes âgés de 25 à 34 ans (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+0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9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point)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4F377E" w:rsidRPr="001F0CDE" w:rsidRDefault="004F377E" w:rsidP="008C44D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1F0CDE" w:rsidRDefault="009B7BDC" w:rsidP="00E5417B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Figure 3 : Evolution du taux de chômage au</w:t>
      </w:r>
      <w:r w:rsidR="00E5417B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x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  <w:r w:rsidR="00E5417B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troisièmes</w:t>
      </w:r>
      <w:r w:rsidR="00E5417B" w:rsidRPr="001F0CDE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trimestre</w:t>
      </w:r>
      <w:r w:rsidR="00E5417B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s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par milieu de résidence (en %).</w:t>
      </w:r>
    </w:p>
    <w:p w:rsidR="00556660" w:rsidRPr="00556660" w:rsidRDefault="00556660" w:rsidP="00556660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B21092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Default="00617A07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71667" cy="1882295"/>
            <wp:effectExtent l="12192" t="4221" r="7366" b="704"/>
            <wp:docPr id="15" name="Graphiqu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658D2" w:rsidRDefault="002658D2" w:rsidP="002658D2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</w:rPr>
      </w:pPr>
    </w:p>
    <w:p w:rsidR="00A3669C" w:rsidRDefault="000C3F2F" w:rsidP="00A3669C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Le chômage demeure en particulier élevé parmi les diplômés et les jeunes âgés de 15 à 24 ans. C’est ainsi qu’au </w:t>
      </w:r>
      <w:r w:rsidR="001D0B3C" w:rsidRPr="00DA6A9A">
        <w:rPr>
          <w:rFonts w:ascii="Book Antiqua" w:hAnsi="Book Antiqua" w:cs="Times New Roman"/>
          <w:noProof w:val="0"/>
          <w:sz w:val="26"/>
          <w:szCs w:val="26"/>
        </w:rPr>
        <w:t xml:space="preserve">troisième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trimestre </w:t>
      </w:r>
      <w:r w:rsidR="00DE6DAC" w:rsidRPr="00DA6A9A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2015</w:t>
      </w:r>
      <w:r w:rsidR="00A3669C">
        <w:rPr>
          <w:rFonts w:ascii="Book Antiqua" w:hAnsi="Book Antiqua" w:cs="Times New Roman"/>
          <w:noProof w:val="0"/>
          <w:sz w:val="26"/>
          <w:szCs w:val="26"/>
        </w:rPr>
        <w:t> :</w:t>
      </w:r>
    </w:p>
    <w:p w:rsidR="00FD478A" w:rsidRPr="00FD478A" w:rsidRDefault="00FD478A" w:rsidP="00FD478A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A3669C" w:rsidRDefault="00A3669C" w:rsidP="00A3669C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line="312" w:lineRule="auto"/>
        <w:jc w:val="both"/>
        <w:rPr>
          <w:rFonts w:ascii="Book Antiqua" w:hAnsi="Book Antiqua" w:cs="Times New Roman"/>
          <w:sz w:val="26"/>
          <w:szCs w:val="26"/>
          <w:lang w:val="fr-FR"/>
        </w:rPr>
      </w:pPr>
      <w:r w:rsidRPr="00FD478A">
        <w:rPr>
          <w:rFonts w:ascii="Book Antiqua" w:hAnsi="Book Antiqua" w:cs="Times New Roman"/>
          <w:sz w:val="26"/>
          <w:szCs w:val="26"/>
          <w:lang w:val="fr-FR"/>
        </w:rPr>
        <w:t>L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e taux de chômage </w:t>
      </w:r>
      <w:r w:rsidR="007416B0" w:rsidRPr="00FD478A">
        <w:rPr>
          <w:rFonts w:ascii="Book Antiqua" w:hAnsi="Book Antiqua" w:cs="Times New Roman"/>
          <w:sz w:val="26"/>
          <w:szCs w:val="26"/>
          <w:lang w:val="fr-FR"/>
        </w:rPr>
        <w:t xml:space="preserve">s’est établi à </w:t>
      </w:r>
      <w:r w:rsidR="001D0B3C" w:rsidRPr="00FD478A">
        <w:rPr>
          <w:rFonts w:ascii="Book Antiqua" w:hAnsi="Book Antiqua" w:cs="Times New Roman"/>
          <w:sz w:val="26"/>
          <w:szCs w:val="26"/>
          <w:lang w:val="fr-FR"/>
        </w:rPr>
        <w:t>4</w:t>
      </w:r>
      <w:r w:rsidR="002C0E45" w:rsidRPr="00FD478A">
        <w:rPr>
          <w:rFonts w:ascii="Book Antiqua" w:hAnsi="Book Antiqua" w:cs="Times New Roman"/>
          <w:sz w:val="26"/>
          <w:szCs w:val="26"/>
          <w:lang w:val="fr-FR"/>
        </w:rPr>
        <w:t>,3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% parmi les personnes sans diplôme, </w:t>
      </w:r>
      <w:r w:rsidR="007416B0" w:rsidRPr="00FD478A">
        <w:rPr>
          <w:rFonts w:ascii="Book Antiqua" w:hAnsi="Book Antiqua" w:cs="Times New Roman"/>
          <w:sz w:val="26"/>
          <w:szCs w:val="26"/>
          <w:lang w:val="fr-FR"/>
        </w:rPr>
        <w:t xml:space="preserve">à 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>1</w:t>
      </w:r>
      <w:r w:rsidR="00D86972" w:rsidRPr="00FD478A">
        <w:rPr>
          <w:rFonts w:ascii="Book Antiqua" w:hAnsi="Book Antiqua" w:cs="Times New Roman"/>
          <w:sz w:val="26"/>
          <w:szCs w:val="26"/>
          <w:lang w:val="fr-FR"/>
        </w:rPr>
        <w:t>6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>,</w:t>
      </w:r>
      <w:r w:rsidR="006D2076" w:rsidRPr="00FD478A">
        <w:rPr>
          <w:rFonts w:ascii="Book Antiqua" w:hAnsi="Book Antiqua" w:cs="Times New Roman"/>
          <w:sz w:val="26"/>
          <w:szCs w:val="26"/>
          <w:lang w:val="fr-FR"/>
        </w:rPr>
        <w:t>6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% parmi </w:t>
      </w:r>
      <w:r w:rsidR="005C4D04" w:rsidRPr="00FD478A">
        <w:rPr>
          <w:rFonts w:ascii="Book Antiqua" w:hAnsi="Book Antiqua" w:cs="Times New Roman"/>
          <w:sz w:val="26"/>
          <w:szCs w:val="26"/>
          <w:lang w:val="fr-FR"/>
        </w:rPr>
        <w:t xml:space="preserve">les </w:t>
      </w:r>
      <w:r w:rsidR="00FD478A" w:rsidRPr="00FD478A">
        <w:rPr>
          <w:rFonts w:ascii="Book Antiqua" w:hAnsi="Book Antiqua" w:cs="Times New Roman"/>
          <w:sz w:val="26"/>
          <w:szCs w:val="26"/>
          <w:lang w:val="fr-FR"/>
        </w:rPr>
        <w:t>détenteurs</w:t>
      </w:r>
      <w:r w:rsidR="005C4D04" w:rsidRPr="00FD478A">
        <w:rPr>
          <w:rFonts w:ascii="Book Antiqua" w:hAnsi="Book Antiqua" w:cs="Times New Roman"/>
          <w:sz w:val="26"/>
          <w:szCs w:val="26"/>
          <w:lang w:val="fr-FR"/>
        </w:rPr>
        <w:t xml:space="preserve"> d’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>un diplôme de niveau moyen</w:t>
      </w:r>
      <w:r w:rsidR="000C3F2F" w:rsidRPr="00DA6A9A">
        <w:rPr>
          <w:rStyle w:val="Appelnotedebasdep"/>
          <w:rFonts w:ascii="Book Antiqua" w:hAnsi="Book Antiqua" w:cs="Times New Roman"/>
          <w:b/>
          <w:bCs/>
          <w:sz w:val="26"/>
          <w:szCs w:val="26"/>
        </w:rPr>
        <w:footnoteReference w:id="3"/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 au niveau desquels il a enregistré </w:t>
      </w:r>
      <w:r w:rsidR="00D86972" w:rsidRPr="00FD478A">
        <w:rPr>
          <w:rFonts w:ascii="Book Antiqua" w:hAnsi="Book Antiqua" w:cs="Times New Roman"/>
          <w:sz w:val="26"/>
          <w:szCs w:val="26"/>
          <w:lang w:val="fr-FR"/>
        </w:rPr>
        <w:t>2</w:t>
      </w:r>
      <w:r w:rsidR="006D2076" w:rsidRPr="00FD478A">
        <w:rPr>
          <w:rFonts w:ascii="Book Antiqua" w:hAnsi="Book Antiqua" w:cs="Times New Roman"/>
          <w:sz w:val="26"/>
          <w:szCs w:val="26"/>
          <w:lang w:val="fr-FR"/>
        </w:rPr>
        <w:t>2,5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% parmi les actifs ayant un certificat de qualification professionnelle, et </w:t>
      </w:r>
      <w:r w:rsidR="00DE6DAC" w:rsidRPr="00FD478A">
        <w:rPr>
          <w:rFonts w:ascii="Book Antiqua" w:hAnsi="Book Antiqua" w:cs="Times New Roman"/>
          <w:sz w:val="26"/>
          <w:szCs w:val="26"/>
          <w:lang w:val="fr-FR"/>
        </w:rPr>
        <w:t>à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 2</w:t>
      </w:r>
      <w:r w:rsidR="00D86972" w:rsidRPr="00FD478A">
        <w:rPr>
          <w:rFonts w:ascii="Book Antiqua" w:hAnsi="Book Antiqua" w:cs="Times New Roman"/>
          <w:sz w:val="26"/>
          <w:szCs w:val="26"/>
          <w:lang w:val="fr-FR"/>
        </w:rPr>
        <w:t>1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% parmi les </w:t>
      </w:r>
      <w:r w:rsidR="00FD478A" w:rsidRPr="00FD478A">
        <w:rPr>
          <w:rFonts w:ascii="Book Antiqua" w:hAnsi="Book Antiqua" w:cs="Times New Roman"/>
          <w:sz w:val="26"/>
          <w:szCs w:val="26"/>
          <w:lang w:val="fr-FR"/>
        </w:rPr>
        <w:t>détenteurs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 d’un diplôme de niveau supérieur</w:t>
      </w:r>
      <w:r w:rsidR="000C3F2F" w:rsidRPr="00DA6A9A">
        <w:rPr>
          <w:rStyle w:val="Appelnotedebasdep"/>
          <w:rFonts w:ascii="Book Antiqua" w:hAnsi="Book Antiqua" w:cs="Times New Roman"/>
          <w:b/>
          <w:bCs/>
          <w:sz w:val="26"/>
          <w:szCs w:val="26"/>
        </w:rPr>
        <w:footnoteReference w:id="4"/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 avec en particulier un taux de 2</w:t>
      </w:r>
      <w:r w:rsidR="006D2076" w:rsidRPr="00FD478A">
        <w:rPr>
          <w:rFonts w:ascii="Book Antiqua" w:hAnsi="Book Antiqua" w:cs="Times New Roman"/>
          <w:sz w:val="26"/>
          <w:szCs w:val="26"/>
          <w:lang w:val="fr-FR"/>
        </w:rPr>
        <w:t>6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,3% </w:t>
      </w:r>
      <w:r w:rsidR="00DE6DAC" w:rsidRPr="00FD478A">
        <w:rPr>
          <w:rFonts w:ascii="Book Antiqua" w:hAnsi="Book Antiqua" w:cs="Times New Roman"/>
          <w:sz w:val="26"/>
          <w:szCs w:val="26"/>
          <w:lang w:val="fr-FR"/>
        </w:rPr>
        <w:t>au niveau d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es lauréats des facultés. </w:t>
      </w:r>
    </w:p>
    <w:p w:rsidR="000C3F2F" w:rsidRPr="00FD478A" w:rsidRDefault="00A3669C" w:rsidP="00A3669C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line="312" w:lineRule="auto"/>
        <w:jc w:val="both"/>
        <w:rPr>
          <w:rFonts w:ascii="Book Antiqua" w:hAnsi="Book Antiqua" w:cs="Times New Roman"/>
          <w:sz w:val="26"/>
          <w:szCs w:val="26"/>
          <w:lang w:val="fr-FR"/>
        </w:rPr>
      </w:pPr>
      <w:r w:rsidRPr="00FD478A">
        <w:rPr>
          <w:rFonts w:ascii="Book Antiqua" w:hAnsi="Book Antiqua" w:cs="Times New Roman"/>
          <w:sz w:val="26"/>
          <w:szCs w:val="26"/>
          <w:lang w:val="fr-FR"/>
        </w:rPr>
        <w:t xml:space="preserve">Il était de 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>2</w:t>
      </w:r>
      <w:r w:rsidR="001D0B3C" w:rsidRPr="00FD478A">
        <w:rPr>
          <w:rFonts w:ascii="Book Antiqua" w:hAnsi="Book Antiqua" w:cs="Times New Roman"/>
          <w:sz w:val="26"/>
          <w:szCs w:val="26"/>
          <w:lang w:val="fr-FR"/>
        </w:rPr>
        <w:t>1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>,</w:t>
      </w:r>
      <w:r w:rsidR="001D0B3C" w:rsidRPr="00FD478A">
        <w:rPr>
          <w:rFonts w:ascii="Book Antiqua" w:hAnsi="Book Antiqua" w:cs="Times New Roman"/>
          <w:sz w:val="26"/>
          <w:szCs w:val="26"/>
          <w:lang w:val="fr-FR"/>
        </w:rPr>
        <w:t>4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% parmi les jeunes âgés de 15 à 24 et </w:t>
      </w:r>
      <w:r w:rsidRPr="00FD478A">
        <w:rPr>
          <w:rFonts w:ascii="Book Antiqua" w:hAnsi="Book Antiqua" w:cs="Times New Roman"/>
          <w:sz w:val="26"/>
          <w:szCs w:val="26"/>
          <w:lang w:val="fr-FR"/>
        </w:rPr>
        <w:t xml:space="preserve">de 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>3</w:t>
      </w:r>
      <w:r w:rsidR="001D0B3C" w:rsidRPr="00FD478A">
        <w:rPr>
          <w:rFonts w:ascii="Book Antiqua" w:hAnsi="Book Antiqua" w:cs="Times New Roman"/>
          <w:sz w:val="26"/>
          <w:szCs w:val="26"/>
          <w:lang w:val="fr-FR"/>
        </w:rPr>
        <w:t>9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>,</w:t>
      </w:r>
      <w:r w:rsidR="001D0B3C" w:rsidRPr="00FD478A">
        <w:rPr>
          <w:rFonts w:ascii="Book Antiqua" w:hAnsi="Book Antiqua" w:cs="Times New Roman"/>
          <w:sz w:val="26"/>
          <w:szCs w:val="26"/>
          <w:lang w:val="fr-FR"/>
        </w:rPr>
        <w:t>3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% parmi les citadins d’entre eux, contre </w:t>
      </w:r>
      <w:r w:rsidR="001D0B3C" w:rsidRPr="00FD478A">
        <w:rPr>
          <w:rFonts w:ascii="Book Antiqua" w:hAnsi="Book Antiqua" w:cs="Times New Roman"/>
          <w:sz w:val="26"/>
          <w:szCs w:val="26"/>
          <w:lang w:val="fr-FR"/>
        </w:rPr>
        <w:t>10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>,</w:t>
      </w:r>
      <w:r w:rsidR="001D0B3C" w:rsidRPr="00FD478A">
        <w:rPr>
          <w:rFonts w:ascii="Book Antiqua" w:hAnsi="Book Antiqua" w:cs="Times New Roman"/>
          <w:sz w:val="26"/>
          <w:szCs w:val="26"/>
          <w:lang w:val="fr-FR"/>
        </w:rPr>
        <w:t>1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>% pour l’ensemble des personnes âgées de 15 ans et plus.</w:t>
      </w:r>
    </w:p>
    <w:p w:rsidR="009B7BDC" w:rsidRDefault="009B7BDC" w:rsidP="00632FC8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8B415B">
        <w:rPr>
          <w:rFonts w:ascii="Book Antiqua" w:hAnsi="Book Antiqua" w:cs="Times New Roman"/>
          <w:noProof w:val="0"/>
          <w:sz w:val="24"/>
          <w:szCs w:val="24"/>
        </w:rPr>
        <w:lastRenderedPageBreak/>
        <w:t xml:space="preserve"> </w:t>
      </w:r>
      <w:r w:rsidRPr="00F974E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4</w:t>
      </w:r>
      <w:r w:rsidRPr="00F974E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Taux de chômage </w:t>
      </w:r>
      <w:r w:rsidR="001F0CDE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au</w:t>
      </w:r>
      <w:r w:rsidR="00F83B82">
        <w:rPr>
          <w:rFonts w:ascii="Book Antiqua" w:hAnsi="Book Antiqua" w:cs="Times New Roman"/>
          <w:b/>
          <w:bCs/>
          <w:noProof w:val="0"/>
          <w:sz w:val="24"/>
          <w:szCs w:val="24"/>
        </w:rPr>
        <w:t>x</w:t>
      </w:r>
      <w:r w:rsidR="001F0CDE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troisième</w:t>
      </w:r>
      <w:r w:rsidR="00F83B82">
        <w:rPr>
          <w:rFonts w:ascii="Book Antiqua" w:hAnsi="Book Antiqua" w:cs="Times New Roman"/>
          <w:b/>
          <w:bCs/>
          <w:noProof w:val="0"/>
          <w:sz w:val="24"/>
          <w:szCs w:val="24"/>
        </w:rPr>
        <w:t>s</w:t>
      </w:r>
      <w:r w:rsidR="001F0CDE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</w:t>
      </w:r>
      <w:r w:rsidR="00F83B82">
        <w:rPr>
          <w:rFonts w:ascii="Book Antiqua" w:hAnsi="Book Antiqua" w:cs="Times New Roman"/>
          <w:b/>
          <w:bCs/>
          <w:noProof w:val="0"/>
          <w:sz w:val="24"/>
          <w:szCs w:val="24"/>
        </w:rPr>
        <w:t>s</w:t>
      </w:r>
      <w:r w:rsidR="001F0CDE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  <w:r w:rsidR="00F83B82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de 2014 et </w:t>
      </w:r>
      <w:r w:rsidR="007416B0">
        <w:rPr>
          <w:rFonts w:ascii="Book Antiqua" w:hAnsi="Book Antiqua" w:cs="Times New Roman"/>
          <w:b/>
          <w:bCs/>
          <w:noProof w:val="0"/>
          <w:sz w:val="24"/>
          <w:szCs w:val="24"/>
        </w:rPr>
        <w:t>2015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selon le diplôme </w:t>
      </w:r>
      <w:r w:rsidRPr="00F974EC">
        <w:rPr>
          <w:rFonts w:ascii="Book Antiqua" w:hAnsi="Book Antiqua" w:cs="Times New Roman"/>
          <w:b/>
          <w:bCs/>
          <w:noProof w:val="0"/>
          <w:sz w:val="24"/>
          <w:szCs w:val="24"/>
        </w:rPr>
        <w:t>(en %).</w:t>
      </w:r>
    </w:p>
    <w:p w:rsidR="006F3794" w:rsidRDefault="00BB07CD" w:rsidP="006F3794">
      <w:pPr>
        <w:autoSpaceDE w:val="0"/>
        <w:autoSpaceDN w:val="0"/>
        <w:bidi w:val="0"/>
        <w:adjustRightInd w:val="0"/>
        <w:spacing w:before="240" w:line="276" w:lineRule="auto"/>
        <w:jc w:val="both"/>
        <w:rPr>
          <w:rFonts w:ascii="Book Antiqua" w:hAnsi="Book Antiqua" w:cs="Times New Roman"/>
          <w:sz w:val="24"/>
          <w:szCs w:val="24"/>
        </w:rPr>
      </w:pPr>
      <w:r w:rsidRPr="00BB07CD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72810" cy="2050415"/>
            <wp:effectExtent l="19050" t="0" r="27940" b="6985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B7BDC" w:rsidRPr="00DA6A9A" w:rsidRDefault="00B40C98" w:rsidP="00B40C98">
      <w:pPr>
        <w:autoSpaceDE w:val="0"/>
        <w:autoSpaceDN w:val="0"/>
        <w:bidi w:val="0"/>
        <w:adjustRightInd w:val="0"/>
        <w:spacing w:before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Par ailleurs, l’enquête révèle que :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9B7BDC" w:rsidRPr="00DA6A9A" w:rsidRDefault="008C428E" w:rsidP="00260506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près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de huit chômeurs sur dix (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79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260506" w:rsidRPr="00DA6A9A">
        <w:rPr>
          <w:rFonts w:ascii="Book Antiqua" w:hAnsi="Book Antiqua" w:cs="Times New Roman"/>
          <w:noProof w:val="0"/>
          <w:sz w:val="26"/>
          <w:szCs w:val="26"/>
        </w:rPr>
        <w:t>8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%) sont citadins ;</w:t>
      </w:r>
    </w:p>
    <w:p w:rsidR="009B7BDC" w:rsidRPr="00DA6A9A" w:rsidRDefault="00260506" w:rsidP="00260506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près </w:t>
      </w:r>
      <w:r w:rsidR="00B43912" w:rsidRPr="00DA6A9A">
        <w:rPr>
          <w:rFonts w:ascii="Book Antiqua" w:hAnsi="Book Antiqua" w:cs="Times New Roman"/>
          <w:noProof w:val="0"/>
          <w:sz w:val="26"/>
          <w:szCs w:val="26"/>
        </w:rPr>
        <w:t>des deux tiers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 (6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B43912"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%) sont âgés de 15 à 29 ans ;</w:t>
      </w:r>
    </w:p>
    <w:p w:rsidR="009B7BDC" w:rsidRPr="00DA6A9A" w:rsidRDefault="00B43912" w:rsidP="00260506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>plus d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u</w:t>
      </w:r>
      <w:r w:rsidR="00672098" w:rsidRPr="00DA6A9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qua</w:t>
      </w:r>
      <w:r w:rsidR="00672098" w:rsidRPr="00DA6A9A">
        <w:rPr>
          <w:rFonts w:ascii="Book Antiqua" w:hAnsi="Book Antiqua" w:cs="Times New Roman"/>
          <w:noProof w:val="0"/>
          <w:sz w:val="26"/>
          <w:szCs w:val="26"/>
        </w:rPr>
        <w:t>r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t</w:t>
      </w:r>
      <w:r w:rsidR="00672098" w:rsidRPr="00DA6A9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(2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6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260506" w:rsidRPr="00DA6A9A">
        <w:rPr>
          <w:rFonts w:ascii="Book Antiqua" w:hAnsi="Book Antiqua" w:cs="Times New Roman"/>
          <w:noProof w:val="0"/>
          <w:sz w:val="26"/>
          <w:szCs w:val="26"/>
        </w:rPr>
        <w:t>7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%) </w:t>
      </w:r>
      <w:r w:rsidR="00182B14" w:rsidRPr="00DA6A9A">
        <w:rPr>
          <w:rFonts w:ascii="Book Antiqua" w:hAnsi="Book Antiqua" w:cs="Times New Roman"/>
          <w:noProof w:val="0"/>
          <w:sz w:val="26"/>
          <w:szCs w:val="26"/>
        </w:rPr>
        <w:t xml:space="preserve">détiennent un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diplôm</w:t>
      </w:r>
      <w:r w:rsidR="00182B14" w:rsidRPr="00DA6A9A">
        <w:rPr>
          <w:rFonts w:ascii="Book Antiqua" w:hAnsi="Book Antiqua" w:cs="Times New Roman"/>
          <w:noProof w:val="0"/>
          <w:sz w:val="26"/>
          <w:szCs w:val="26"/>
        </w:rPr>
        <w:t xml:space="preserve">e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de niveau supérieur ; </w:t>
      </w:r>
    </w:p>
    <w:p w:rsidR="009B7BDC" w:rsidRPr="00DA6A9A" w:rsidRDefault="00B43912" w:rsidP="00260506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plus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de la moitié (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="00260506" w:rsidRPr="00DA6A9A">
        <w:rPr>
          <w:rFonts w:ascii="Book Antiqua" w:hAnsi="Book Antiqua" w:cs="Times New Roman"/>
          <w:noProof w:val="0"/>
          <w:sz w:val="26"/>
          <w:szCs w:val="26"/>
        </w:rPr>
        <w:t>4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%) sont primo-demandeurs d’emploi ; </w:t>
      </w:r>
    </w:p>
    <w:p w:rsidR="009B7BDC" w:rsidRPr="00DA6A9A" w:rsidRDefault="00260506" w:rsidP="00260506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es deux tiers (6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6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%) chôment depuis une année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ou plus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 ;</w:t>
      </w:r>
    </w:p>
    <w:p w:rsidR="009B7BDC" w:rsidRDefault="009B7BDC" w:rsidP="00260506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260506" w:rsidRPr="00DA6A9A">
        <w:rPr>
          <w:rFonts w:ascii="Book Antiqua" w:hAnsi="Book Antiqua" w:cs="Times New Roman"/>
          <w:noProof w:val="0"/>
          <w:sz w:val="26"/>
          <w:szCs w:val="26"/>
        </w:rPr>
        <w:t xml:space="preserve">environ le quart des chômeurs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(2</w:t>
      </w:r>
      <w:r w:rsidR="00260506"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260506" w:rsidRPr="00DA6A9A">
        <w:rPr>
          <w:rFonts w:ascii="Book Antiqua" w:hAnsi="Book Antiqua" w:cs="Times New Roman"/>
          <w:noProof w:val="0"/>
          <w:sz w:val="26"/>
          <w:szCs w:val="26"/>
        </w:rPr>
        <w:t>3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%) se sont retrouvés au chômage suite au licenciement ou à l’arrêt de l’activité de l’établissement employeur. </w:t>
      </w:r>
    </w:p>
    <w:p w:rsidR="002658D2" w:rsidRPr="002658D2" w:rsidRDefault="002658D2" w:rsidP="002658D2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6D689B" w:rsidRPr="00324D85" w:rsidRDefault="006D689B" w:rsidP="00DB4F6D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46540F" w:rsidRDefault="0046540F" w:rsidP="00DA6A9A">
      <w:pPr>
        <w:bidi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A80F1F">
        <w:rPr>
          <w:rFonts w:ascii="Book Antiqua" w:hAnsi="Book Antiqua" w:cs="Times New Roman"/>
          <w:noProof w:val="0"/>
          <w:sz w:val="26"/>
          <w:szCs w:val="26"/>
        </w:rPr>
        <w:t>D’un autre côté, il convient</w:t>
      </w:r>
      <w:r w:rsidR="00A80F1F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de noter que la population active en chômage intègre également les personnes découragées par la recherche active d’emploi. Au troisième trimestre </w:t>
      </w:r>
      <w:r w:rsidR="00991146" w:rsidRPr="00A80F1F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2015, leur effectif a atteint </w:t>
      </w:r>
      <w:r w:rsidR="00D837A7" w:rsidRPr="00A80F1F">
        <w:rPr>
          <w:rFonts w:ascii="Book Antiqua" w:hAnsi="Book Antiqua" w:cs="Times New Roman"/>
          <w:noProof w:val="0"/>
          <w:sz w:val="26"/>
          <w:szCs w:val="26"/>
        </w:rPr>
        <w:t>79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.000 personnes, ce qui correspond à </w:t>
      </w:r>
      <w:r w:rsidR="00D837A7" w:rsidRPr="00A80F1F">
        <w:rPr>
          <w:rFonts w:ascii="Book Antiqua" w:hAnsi="Book Antiqua" w:cs="Times New Roman"/>
          <w:noProof w:val="0"/>
          <w:sz w:val="26"/>
          <w:szCs w:val="26"/>
        </w:rPr>
        <w:t>6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D837A7" w:rsidRPr="00A80F1F">
        <w:rPr>
          <w:rFonts w:ascii="Book Antiqua" w:hAnsi="Book Antiqua" w:cs="Times New Roman"/>
          <w:noProof w:val="0"/>
          <w:sz w:val="26"/>
          <w:szCs w:val="26"/>
        </w:rPr>
        <w:t>6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>% du volume global du chômage</w:t>
      </w:r>
      <w:r w:rsidR="00DE6DAC" w:rsidRPr="00A80F1F">
        <w:rPr>
          <w:rFonts w:ascii="Book Antiqua" w:hAnsi="Book Antiqua" w:cs="Times New Roman"/>
          <w:noProof w:val="0"/>
          <w:sz w:val="26"/>
          <w:szCs w:val="26"/>
        </w:rPr>
        <w:t>, contre 5,4% une année auparavant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. Ils sont à </w:t>
      </w:r>
      <w:r w:rsidR="00D837A7" w:rsidRPr="00A80F1F">
        <w:rPr>
          <w:rFonts w:ascii="Book Antiqua" w:hAnsi="Book Antiqua" w:cs="Times New Roman"/>
          <w:noProof w:val="0"/>
          <w:sz w:val="26"/>
          <w:szCs w:val="26"/>
        </w:rPr>
        <w:t>82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D837A7" w:rsidRPr="00A80F1F">
        <w:rPr>
          <w:rFonts w:ascii="Book Antiqua" w:hAnsi="Book Antiqua" w:cs="Times New Roman"/>
          <w:noProof w:val="0"/>
          <w:sz w:val="26"/>
          <w:szCs w:val="26"/>
        </w:rPr>
        <w:t>1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>% citadins</w:t>
      </w:r>
      <w:r w:rsidR="00D837A7" w:rsidRPr="00A80F1F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991146" w:rsidRPr="00A80F1F">
        <w:rPr>
          <w:rFonts w:ascii="Book Antiqua" w:hAnsi="Book Antiqua" w:cs="Times New Roman"/>
          <w:noProof w:val="0"/>
          <w:sz w:val="26"/>
          <w:szCs w:val="26"/>
        </w:rPr>
        <w:t xml:space="preserve">à </w:t>
      </w:r>
      <w:r w:rsidR="00D837A7" w:rsidRPr="00A80F1F">
        <w:rPr>
          <w:rFonts w:ascii="Book Antiqua" w:hAnsi="Book Antiqua" w:cs="Times New Roman"/>
          <w:noProof w:val="0"/>
          <w:sz w:val="26"/>
          <w:szCs w:val="26"/>
        </w:rPr>
        <w:t xml:space="preserve">68,1% des jeunes âgés de 15 à 29 ans, 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91146" w:rsidRPr="00A80F1F">
        <w:rPr>
          <w:rFonts w:ascii="Book Antiqua" w:hAnsi="Book Antiqua" w:cs="Times New Roman"/>
          <w:noProof w:val="0"/>
          <w:sz w:val="26"/>
          <w:szCs w:val="26"/>
        </w:rPr>
        <w:t xml:space="preserve">à 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>6</w:t>
      </w:r>
      <w:r w:rsidR="00D837A7" w:rsidRPr="00A80F1F">
        <w:rPr>
          <w:rFonts w:ascii="Book Antiqua" w:hAnsi="Book Antiqua" w:cs="Times New Roman"/>
          <w:noProof w:val="0"/>
          <w:sz w:val="26"/>
          <w:szCs w:val="26"/>
        </w:rPr>
        <w:t>6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>,4% masculins</w:t>
      </w:r>
      <w:r w:rsidR="00D837A7" w:rsidRPr="00A80F1F">
        <w:rPr>
          <w:rFonts w:ascii="Book Antiqua" w:hAnsi="Book Antiqua" w:cs="Times New Roman"/>
          <w:noProof w:val="0"/>
          <w:sz w:val="26"/>
          <w:szCs w:val="26"/>
        </w:rPr>
        <w:t xml:space="preserve"> et à 70,6% diplômés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.  </w:t>
      </w:r>
    </w:p>
    <w:p w:rsidR="002658D2" w:rsidRPr="002658D2" w:rsidRDefault="002658D2" w:rsidP="002658D2">
      <w:pPr>
        <w:bidi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2658D2" w:rsidRPr="002658D2" w:rsidRDefault="002658D2" w:rsidP="001F0CDE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8"/>
          <w:szCs w:val="8"/>
        </w:rPr>
      </w:pPr>
    </w:p>
    <w:p w:rsidR="00632FC8" w:rsidRDefault="00632FC8" w:rsidP="007D3350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32FC8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32FC8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32FC8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32FC8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32FC8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32FC8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32FC8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32FC8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32FC8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9B7BDC" w:rsidRPr="00DA6A9A" w:rsidRDefault="007D3350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  <w:lastRenderedPageBreak/>
        <w:t>Niveau et p</w:t>
      </w:r>
      <w:r w:rsidR="00B04CDD" w:rsidRPr="00DA6A9A"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  <w:t xml:space="preserve">rincipales caractéristiques </w:t>
      </w:r>
      <w:r w:rsidR="009B7BDC" w:rsidRPr="00DA6A9A"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  <w:t>du sous emploi</w:t>
      </w:r>
    </w:p>
    <w:p w:rsidR="001F0CDE" w:rsidRPr="001F0CDE" w:rsidRDefault="001F0CDE" w:rsidP="001F0CDE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8"/>
          <w:szCs w:val="8"/>
        </w:rPr>
      </w:pPr>
    </w:p>
    <w:p w:rsidR="002658D2" w:rsidRPr="002658D2" w:rsidRDefault="002658D2" w:rsidP="00DA6A9A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A80F1F" w:rsidRDefault="00105F5B" w:rsidP="002658D2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A80F1F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e volume des actifs occupés en situation de sous emploi a augmenté, entre les deux périodes, de </w:t>
      </w:r>
      <w:r w:rsidR="0024749E" w:rsidRPr="00A80F1F">
        <w:rPr>
          <w:rFonts w:ascii="Book Antiqua" w:hAnsi="Book Antiqua" w:cs="Times New Roman"/>
          <w:noProof w:val="0"/>
          <w:sz w:val="26"/>
          <w:szCs w:val="26"/>
        </w:rPr>
        <w:t>1.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146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.000 à 1.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214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.000 personnes</w:t>
      </w:r>
      <w:r w:rsidR="00804DAA" w:rsidRPr="00A80F1F">
        <w:rPr>
          <w:rFonts w:ascii="Book Antiqua" w:hAnsi="Book Antiqua" w:cs="Times New Roman"/>
          <w:noProof w:val="0"/>
          <w:sz w:val="26"/>
          <w:szCs w:val="26"/>
        </w:rPr>
        <w:t xml:space="preserve"> au niveau national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518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.000 à 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549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.000 personnes dans les villes et de 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628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.000 à 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665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.000 dans les campagnes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9B7BDC" w:rsidRDefault="00105F5B" w:rsidP="00DA6A9A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A80F1F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e taux de sous emploi est 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ainsi 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passé de 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10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6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% à 1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1,3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%</w:t>
      </w:r>
      <w:r w:rsidR="00145712" w:rsidRPr="00A80F1F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 xml:space="preserve">au niveau national, 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9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24749E" w:rsidRPr="00A80F1F">
        <w:rPr>
          <w:rFonts w:ascii="Book Antiqua" w:hAnsi="Book Antiqua" w:cs="Times New Roman"/>
          <w:noProof w:val="0"/>
          <w:sz w:val="26"/>
          <w:szCs w:val="26"/>
        </w:rPr>
        <w:t>6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10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2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% dans les villes et de </w:t>
      </w:r>
      <w:r w:rsidR="0024749E" w:rsidRPr="00A80F1F">
        <w:rPr>
          <w:rFonts w:ascii="Book Antiqua" w:hAnsi="Book Antiqua" w:cs="Times New Roman"/>
          <w:noProof w:val="0"/>
          <w:sz w:val="26"/>
          <w:szCs w:val="26"/>
        </w:rPr>
        <w:t>1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1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6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% à 1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2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% dans les campagnes.</w:t>
      </w:r>
    </w:p>
    <w:p w:rsidR="00A80F1F" w:rsidRPr="00A80F1F" w:rsidRDefault="00A80F1F" w:rsidP="00A80F1F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4F377E" w:rsidRDefault="003E0955" w:rsidP="003E0955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Au niveau national</w:t>
      </w:r>
      <w:r w:rsidR="00A80F1F" w:rsidRPr="00A80F1F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7A54E5" w:rsidRPr="00A80F1F">
        <w:rPr>
          <w:rFonts w:ascii="Book Antiqua" w:hAnsi="Book Antiqua" w:cs="Times New Roman"/>
          <w:noProof w:val="0"/>
          <w:sz w:val="26"/>
          <w:szCs w:val="26"/>
        </w:rPr>
        <w:t xml:space="preserve">le taux de sous emploi </w:t>
      </w:r>
      <w:r w:rsidR="007A54E5">
        <w:rPr>
          <w:rFonts w:ascii="Book Antiqua" w:hAnsi="Book Antiqua" w:cs="Times New Roman"/>
          <w:noProof w:val="0"/>
          <w:sz w:val="26"/>
          <w:szCs w:val="26"/>
        </w:rPr>
        <w:t>des hommes</w:t>
      </w:r>
      <w:r w:rsidR="007A54E5" w:rsidRPr="00A80F1F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7A54E5">
        <w:rPr>
          <w:rFonts w:ascii="Book Antiqua" w:hAnsi="Book Antiqua" w:cs="Times New Roman"/>
          <w:noProof w:val="0"/>
          <w:sz w:val="26"/>
          <w:szCs w:val="26"/>
        </w:rPr>
        <w:t>(</w:t>
      </w:r>
      <w:r w:rsidR="007A54E5" w:rsidRPr="00A80F1F">
        <w:rPr>
          <w:rFonts w:ascii="Book Antiqua" w:hAnsi="Book Antiqua" w:cs="Times New Roman"/>
          <w:noProof w:val="0"/>
          <w:sz w:val="26"/>
          <w:szCs w:val="26"/>
        </w:rPr>
        <w:t>12,9%</w:t>
      </w:r>
      <w:r w:rsidR="007A54E5">
        <w:rPr>
          <w:rFonts w:ascii="Book Antiqua" w:hAnsi="Book Antiqua" w:cs="Times New Roman"/>
          <w:noProof w:val="0"/>
          <w:sz w:val="26"/>
          <w:szCs w:val="26"/>
        </w:rPr>
        <w:t xml:space="preserve">) </w:t>
      </w:r>
      <w:r w:rsidR="007A54E5" w:rsidRPr="00A80F1F">
        <w:rPr>
          <w:rFonts w:ascii="Book Antiqua" w:hAnsi="Book Antiqua" w:cs="Times New Roman"/>
          <w:noProof w:val="0"/>
          <w:sz w:val="26"/>
          <w:szCs w:val="26"/>
        </w:rPr>
        <w:t>représent</w:t>
      </w:r>
      <w:r w:rsidR="007A54E5">
        <w:rPr>
          <w:rFonts w:ascii="Book Antiqua" w:hAnsi="Book Antiqua" w:cs="Times New Roman"/>
          <w:noProof w:val="0"/>
          <w:sz w:val="26"/>
          <w:szCs w:val="26"/>
        </w:rPr>
        <w:t xml:space="preserve">e </w:t>
      </w:r>
      <w:r w:rsidR="007A54E5" w:rsidRPr="00A80F1F">
        <w:rPr>
          <w:rFonts w:ascii="Book Antiqua" w:hAnsi="Book Antiqua" w:cs="Times New Roman"/>
          <w:noProof w:val="0"/>
          <w:sz w:val="26"/>
          <w:szCs w:val="26"/>
        </w:rPr>
        <w:t xml:space="preserve">presque le double de celui </w:t>
      </w:r>
      <w:r w:rsidR="007A54E5">
        <w:rPr>
          <w:rFonts w:ascii="Book Antiqua" w:hAnsi="Book Antiqua" w:cs="Times New Roman"/>
          <w:noProof w:val="0"/>
          <w:sz w:val="26"/>
          <w:szCs w:val="26"/>
        </w:rPr>
        <w:t>d</w:t>
      </w:r>
      <w:r w:rsidR="007A54E5" w:rsidRPr="00A80F1F">
        <w:rPr>
          <w:rFonts w:ascii="Book Antiqua" w:hAnsi="Book Antiqua" w:cs="Times New Roman"/>
          <w:noProof w:val="0"/>
          <w:sz w:val="26"/>
          <w:szCs w:val="26"/>
        </w:rPr>
        <w:t xml:space="preserve">es femmes (6,9%). </w:t>
      </w:r>
      <w:r w:rsidR="008E7CB8">
        <w:rPr>
          <w:rFonts w:ascii="Book Antiqua" w:hAnsi="Book Antiqua" w:cs="Times New Roman"/>
          <w:noProof w:val="0"/>
          <w:sz w:val="26"/>
          <w:szCs w:val="26"/>
        </w:rPr>
        <w:t>Par milieu de résidence, s</w:t>
      </w:r>
      <w:r w:rsidR="00AD79F9">
        <w:rPr>
          <w:rFonts w:ascii="Book Antiqua" w:hAnsi="Book Antiqua" w:cs="Times New Roman"/>
          <w:noProof w:val="0"/>
          <w:sz w:val="26"/>
          <w:szCs w:val="26"/>
        </w:rPr>
        <w:t xml:space="preserve">i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en milieu urbain, ce 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 taux </w:t>
      </w:r>
      <w:r w:rsidR="008E7CB8">
        <w:rPr>
          <w:rFonts w:ascii="Book Antiqua" w:hAnsi="Book Antiqua" w:cs="Times New Roman"/>
          <w:noProof w:val="0"/>
          <w:sz w:val="26"/>
          <w:szCs w:val="26"/>
        </w:rPr>
        <w:t>(</w:t>
      </w:r>
      <w:r w:rsidR="00A80F1F" w:rsidRPr="00A80F1F">
        <w:rPr>
          <w:rFonts w:ascii="Book Antiqua" w:hAnsi="Book Antiqua" w:cs="Times New Roman"/>
          <w:noProof w:val="0"/>
          <w:sz w:val="26"/>
          <w:szCs w:val="26"/>
        </w:rPr>
        <w:t>10%</w:t>
      </w:r>
      <w:r>
        <w:rPr>
          <w:rFonts w:ascii="Book Antiqua" w:hAnsi="Book Antiqua" w:cs="Times New Roman"/>
          <w:noProof w:val="0"/>
          <w:sz w:val="26"/>
          <w:szCs w:val="26"/>
        </w:rPr>
        <w:t>) est presque égal à celui des femmes (</w:t>
      </w:r>
      <w:r w:rsidR="008E7CB8">
        <w:rPr>
          <w:rFonts w:ascii="Book Antiqua" w:hAnsi="Book Antiqua" w:cs="Times New Roman"/>
          <w:noProof w:val="0"/>
          <w:sz w:val="26"/>
          <w:szCs w:val="26"/>
        </w:rPr>
        <w:t>10,9%</w:t>
      </w:r>
      <w:r w:rsidR="00A80F1F" w:rsidRPr="00A80F1F">
        <w:rPr>
          <w:rFonts w:ascii="Book Antiqua" w:hAnsi="Book Antiqua" w:cs="Times New Roman"/>
          <w:noProof w:val="0"/>
          <w:sz w:val="26"/>
          <w:szCs w:val="26"/>
        </w:rPr>
        <w:t>), en milieu rural</w:t>
      </w:r>
      <w:r w:rsidR="00AC14CA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A80F1F" w:rsidRPr="00A80F1F">
        <w:rPr>
          <w:rFonts w:ascii="Book Antiqua" w:hAnsi="Book Antiqua" w:cs="Times New Roman"/>
          <w:noProof w:val="0"/>
          <w:sz w:val="26"/>
          <w:szCs w:val="26"/>
        </w:rPr>
        <w:t>il est environ quatre fois plus important, soit respectivement 16,4% et 4,6%</w:t>
      </w:r>
      <w:r w:rsidR="00AC14CA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3E0955" w:rsidRPr="003E0955" w:rsidRDefault="003E0955" w:rsidP="003E0955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AD79F9" w:rsidRPr="00DA6A9A" w:rsidRDefault="00AD79F9" w:rsidP="00AD79F9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A80F1F" w:rsidRDefault="009B7BDC" w:rsidP="00526EC4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A80F1F">
        <w:rPr>
          <w:rFonts w:ascii="Book Antiqua" w:hAnsi="Book Antiqua" w:cs="Times New Roman"/>
          <w:b/>
          <w:bCs/>
          <w:noProof w:val="0"/>
          <w:sz w:val="24"/>
          <w:szCs w:val="24"/>
        </w:rPr>
        <w:t>Figure 5 : Evolution du taux de sous-emploi au</w:t>
      </w:r>
      <w:r w:rsidR="00526EC4" w:rsidRPr="00A80F1F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x troisièmes </w:t>
      </w:r>
      <w:r w:rsidRPr="00A80F1F">
        <w:rPr>
          <w:rFonts w:ascii="Book Antiqua" w:hAnsi="Book Antiqua" w:cs="Times New Roman"/>
          <w:b/>
          <w:bCs/>
          <w:noProof w:val="0"/>
          <w:sz w:val="24"/>
          <w:szCs w:val="24"/>
        </w:rPr>
        <w:t>trimestre</w:t>
      </w:r>
      <w:r w:rsidR="00526EC4" w:rsidRPr="00A80F1F">
        <w:rPr>
          <w:rFonts w:ascii="Book Antiqua" w:hAnsi="Book Antiqua" w:cs="Times New Roman"/>
          <w:b/>
          <w:bCs/>
          <w:noProof w:val="0"/>
          <w:sz w:val="24"/>
          <w:szCs w:val="24"/>
        </w:rPr>
        <w:t>s</w:t>
      </w:r>
      <w:r w:rsidRPr="00A80F1F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par milieu de résidence (en %). </w:t>
      </w:r>
    </w:p>
    <w:p w:rsidR="009B7BDC" w:rsidRPr="00AF73D4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  <w:sz w:val="8"/>
          <w:szCs w:val="8"/>
        </w:rPr>
      </w:pPr>
    </w:p>
    <w:p w:rsidR="009B7BDC" w:rsidRDefault="00617A07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drawing>
          <wp:inline distT="0" distB="0" distL="0" distR="0">
            <wp:extent cx="5267841" cy="2029395"/>
            <wp:effectExtent l="14049" t="4510" r="7025" b="0"/>
            <wp:docPr id="14" name="Graphiqu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</w:p>
    <w:p w:rsidR="0061151B" w:rsidRDefault="007A2D64" w:rsidP="00632FC8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Par ailleurs, ce </w:t>
      </w:r>
      <w:r w:rsidR="002418DA">
        <w:rPr>
          <w:rFonts w:ascii="Book Antiqua" w:hAnsi="Book Antiqua" w:cs="Times New Roman"/>
          <w:noProof w:val="0"/>
          <w:sz w:val="26"/>
          <w:szCs w:val="26"/>
        </w:rPr>
        <w:t>phénomène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2418DA">
        <w:rPr>
          <w:rFonts w:ascii="Book Antiqua" w:hAnsi="Book Antiqua" w:cs="Times New Roman"/>
          <w:noProof w:val="0"/>
          <w:sz w:val="26"/>
          <w:szCs w:val="26"/>
        </w:rPr>
        <w:t>est plus répandu</w:t>
      </w:r>
      <w:r w:rsidR="002418DA" w:rsidRPr="00A80F1F">
        <w:rPr>
          <w:rFonts w:ascii="Book Antiqua" w:hAnsi="Book Antiqua" w:cs="Times New Roman"/>
          <w:noProof w:val="0"/>
          <w:sz w:val="26"/>
          <w:szCs w:val="26"/>
        </w:rPr>
        <w:t>, aussi bien en milieu urbain qu’en milieu rural</w:t>
      </w:r>
      <w:r w:rsidR="002418DA">
        <w:rPr>
          <w:rFonts w:ascii="Book Antiqua" w:hAnsi="Book Antiqua" w:cs="Times New Roman"/>
          <w:noProof w:val="0"/>
          <w:sz w:val="26"/>
          <w:szCs w:val="26"/>
        </w:rPr>
        <w:t xml:space="preserve">, au niveau des secteurs des BTP et de </w:t>
      </w:r>
      <w:r w:rsidR="002418DA" w:rsidRPr="00A80F1F">
        <w:rPr>
          <w:rFonts w:ascii="Book Antiqua" w:hAnsi="Book Antiqua" w:cs="Times New Roman"/>
          <w:noProof w:val="0"/>
          <w:sz w:val="26"/>
          <w:szCs w:val="26"/>
        </w:rPr>
        <w:t>l’"agriculture, forêt et pêche"</w:t>
      </w:r>
      <w:r w:rsidR="002418DA">
        <w:rPr>
          <w:rFonts w:ascii="Book Antiqua" w:hAnsi="Book Antiqua" w:cs="Times New Roman"/>
          <w:noProof w:val="0"/>
          <w:sz w:val="26"/>
          <w:szCs w:val="26"/>
        </w:rPr>
        <w:t xml:space="preserve"> où il affecte respectivement au niveau national</w:t>
      </w:r>
      <w:r w:rsidR="002418DA" w:rsidRPr="00A80F1F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CF0D64" w:rsidRPr="00A80F1F">
        <w:rPr>
          <w:rFonts w:ascii="Book Antiqua" w:hAnsi="Book Antiqua" w:cs="Times New Roman"/>
          <w:noProof w:val="0"/>
          <w:sz w:val="26"/>
          <w:szCs w:val="26"/>
        </w:rPr>
        <w:t>17,</w:t>
      </w:r>
      <w:r w:rsidR="001F0CDE" w:rsidRPr="00A80F1F">
        <w:rPr>
          <w:rFonts w:ascii="Book Antiqua" w:hAnsi="Book Antiqua" w:cs="Times New Roman"/>
          <w:noProof w:val="0"/>
          <w:sz w:val="26"/>
          <w:szCs w:val="26"/>
        </w:rPr>
        <w:t>7</w:t>
      </w:r>
      <w:r w:rsidR="00CF0D64" w:rsidRPr="00A80F1F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="002418DA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2418DA" w:rsidRPr="00A80F1F">
        <w:rPr>
          <w:rFonts w:ascii="Book Antiqua" w:hAnsi="Book Antiqua" w:cs="Times New Roman"/>
          <w:noProof w:val="0"/>
          <w:sz w:val="26"/>
          <w:szCs w:val="26"/>
        </w:rPr>
        <w:t>11,2</w:t>
      </w:r>
      <w:r w:rsidR="002418DA">
        <w:rPr>
          <w:rFonts w:ascii="Book Antiqua" w:hAnsi="Book Antiqua" w:cs="Times New Roman"/>
          <w:noProof w:val="0"/>
          <w:sz w:val="26"/>
          <w:szCs w:val="26"/>
        </w:rPr>
        <w:t>% des actifs occupés</w:t>
      </w:r>
      <w:r w:rsidR="00CF0D64" w:rsidRPr="00A80F1F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A80F1F" w:rsidRPr="00A80F1F" w:rsidRDefault="00A80F1F" w:rsidP="00A80F1F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A80F1F" w:rsidRDefault="00A80F1F" w:rsidP="00632FC8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Figure 6 : Evolution du taux de sous-emploi aux troisièmes trimestre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s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par secteur d’activité économique (en%)</w:t>
      </w:r>
    </w:p>
    <w:p w:rsidR="00AF73D4" w:rsidRPr="00AF73D4" w:rsidRDefault="00AF73D4" w:rsidP="00AF73D4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A80F1F" w:rsidRPr="00A1104E" w:rsidRDefault="00A80F1F" w:rsidP="00A80F1F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sz w:val="8"/>
          <w:szCs w:val="8"/>
        </w:rPr>
      </w:pPr>
    </w:p>
    <w:p w:rsidR="00A80F1F" w:rsidRDefault="00617A07" w:rsidP="00A80F1F">
      <w:pPr>
        <w:jc w:val="center"/>
        <w:rPr>
          <w:rFonts w:ascii="Garamond" w:hAnsi="Garamond" w:cs="Times New Roman"/>
          <w:b/>
          <w:bCs/>
          <w:color w:val="0070C0"/>
          <w:sz w:val="26"/>
          <w:szCs w:val="26"/>
        </w:rPr>
      </w:pPr>
      <w:r>
        <w:rPr>
          <w:rFonts w:ascii="Garamond" w:hAnsi="Garamond" w:cs="Times New Roman"/>
          <w:b/>
          <w:bCs/>
          <w:color w:val="0070C0"/>
          <w:sz w:val="26"/>
          <w:szCs w:val="26"/>
        </w:rPr>
        <w:drawing>
          <wp:inline distT="0" distB="0" distL="0" distR="0">
            <wp:extent cx="5258738" cy="2154803"/>
            <wp:effectExtent l="19050" t="0" r="18112" b="0"/>
            <wp:docPr id="41" name="Graphiqu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75A29" w:rsidRDefault="00B75A29" w:rsidP="00B20A2A">
      <w:pPr>
        <w:autoSpaceDE w:val="0"/>
        <w:autoSpaceDN w:val="0"/>
        <w:bidi w:val="0"/>
        <w:adjustRightInd w:val="0"/>
        <w:spacing w:before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A80F1F">
        <w:rPr>
          <w:rFonts w:ascii="Book Antiqua" w:hAnsi="Book Antiqua" w:cs="Times New Roman"/>
          <w:noProof w:val="0"/>
          <w:sz w:val="26"/>
          <w:szCs w:val="26"/>
        </w:rPr>
        <w:lastRenderedPageBreak/>
        <w:t xml:space="preserve">Par ailleurs, </w:t>
      </w:r>
      <w:r w:rsidR="00B20A2A">
        <w:rPr>
          <w:rFonts w:ascii="Book Antiqua" w:hAnsi="Book Antiqua" w:cs="Times New Roman"/>
          <w:noProof w:val="0"/>
          <w:sz w:val="26"/>
          <w:szCs w:val="26"/>
        </w:rPr>
        <w:t xml:space="preserve">il ressort des données de l’enquête que 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:  </w:t>
      </w:r>
    </w:p>
    <w:p w:rsidR="00824645" w:rsidRDefault="00824645" w:rsidP="00B20A2A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70% </w:t>
      </w:r>
      <w:r w:rsidR="00B20A2A" w:rsidRPr="00A80F1F">
        <w:rPr>
          <w:rFonts w:ascii="Book Antiqua" w:hAnsi="Book Antiqua" w:cs="Times New Roman"/>
          <w:noProof w:val="0"/>
          <w:sz w:val="26"/>
          <w:szCs w:val="26"/>
        </w:rPr>
        <w:t xml:space="preserve">des sous employés 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pâtissent d’un sous emploi lié à l’insuffisance du revenu </w:t>
      </w:r>
      <w:r w:rsidR="00B20A2A">
        <w:rPr>
          <w:rFonts w:ascii="Book Antiqua" w:hAnsi="Book Antiqua" w:cs="Times New Roman"/>
          <w:noProof w:val="0"/>
          <w:sz w:val="26"/>
          <w:szCs w:val="26"/>
        </w:rPr>
        <w:t xml:space="preserve">du travail 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ou à l’inadéquation entre la formation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>l’emploi</w:t>
      </w:r>
      <w:r w:rsidRPr="00A80F1F">
        <w:rPr>
          <w:rStyle w:val="Appelnotedebasdep"/>
          <w:rFonts w:ascii="Book Antiqua" w:hAnsi="Book Antiqua" w:cs="Times New Roman"/>
          <w:noProof w:val="0"/>
          <w:sz w:val="26"/>
          <w:szCs w:val="26"/>
        </w:rPr>
        <w:footnoteReference w:id="5"/>
      </w:r>
      <w:r w:rsidRPr="00A80F1F">
        <w:rPr>
          <w:rFonts w:ascii="Book Antiqua" w:hAnsi="Book Antiqua" w:cs="Times New Roman"/>
          <w:noProof w:val="0"/>
          <w:sz w:val="26"/>
          <w:szCs w:val="26"/>
        </w:rPr>
        <w:t> ;</w:t>
      </w:r>
    </w:p>
    <w:p w:rsidR="00B20A2A" w:rsidRPr="00A80F1F" w:rsidRDefault="00B20A2A" w:rsidP="00B20A2A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environ quatre sur dix (37,2%) sont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des jeunes 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>âgés de 15 à 29 ans ;</w:t>
      </w:r>
    </w:p>
    <w:p w:rsidR="00B75A29" w:rsidRPr="00A80F1F" w:rsidRDefault="00975662" w:rsidP="00B20A2A">
      <w:pPr>
        <w:numPr>
          <w:ilvl w:val="0"/>
          <w:numId w:val="8"/>
        </w:num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près de </w:t>
      </w:r>
      <w:r w:rsidR="00F441BF" w:rsidRPr="00A80F1F">
        <w:rPr>
          <w:rFonts w:ascii="Book Antiqua" w:hAnsi="Book Antiqua" w:cs="Times New Roman"/>
          <w:noProof w:val="0"/>
          <w:sz w:val="26"/>
          <w:szCs w:val="26"/>
        </w:rPr>
        <w:t>5</w:t>
      </w:r>
      <w:r w:rsidR="00B30B07" w:rsidRPr="00A80F1F">
        <w:rPr>
          <w:rFonts w:ascii="Book Antiqua" w:hAnsi="Book Antiqua" w:cs="Times New Roman"/>
          <w:noProof w:val="0"/>
          <w:sz w:val="26"/>
          <w:szCs w:val="26"/>
        </w:rPr>
        <w:t>5</w:t>
      </w:r>
      <w:r w:rsidR="00B75A29" w:rsidRPr="00A80F1F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="00F441BF" w:rsidRPr="00A80F1F">
        <w:rPr>
          <w:rFonts w:ascii="Book Antiqua" w:hAnsi="Book Antiqua" w:cs="Times New Roman"/>
          <w:noProof w:val="0"/>
          <w:sz w:val="26"/>
          <w:szCs w:val="26"/>
        </w:rPr>
        <w:t xml:space="preserve">résident en </w:t>
      </w:r>
      <w:r w:rsidR="00B20A2A">
        <w:rPr>
          <w:rFonts w:ascii="Book Antiqua" w:hAnsi="Book Antiqua" w:cs="Times New Roman"/>
          <w:noProof w:val="0"/>
          <w:sz w:val="26"/>
          <w:szCs w:val="26"/>
        </w:rPr>
        <w:t>milieu rural</w:t>
      </w:r>
      <w:r w:rsidR="00B75A29" w:rsidRPr="00A80F1F">
        <w:rPr>
          <w:rFonts w:ascii="Book Antiqua" w:hAnsi="Book Antiqua" w:cs="Times New Roman"/>
          <w:noProof w:val="0"/>
          <w:sz w:val="26"/>
          <w:szCs w:val="26"/>
        </w:rPr>
        <w:t> ;</w:t>
      </w:r>
    </w:p>
    <w:p w:rsidR="00B75A29" w:rsidRDefault="005D3E76" w:rsidP="004624DA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40% </w:t>
      </w:r>
      <w:r w:rsidR="00975662" w:rsidRPr="00A80F1F">
        <w:rPr>
          <w:rFonts w:ascii="Book Antiqua" w:hAnsi="Book Antiqua" w:cs="Times New Roman"/>
          <w:noProof w:val="0"/>
          <w:sz w:val="26"/>
          <w:szCs w:val="26"/>
        </w:rPr>
        <w:t xml:space="preserve">disposent d’un 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>diplôm</w:t>
      </w:r>
      <w:r w:rsidR="00975662" w:rsidRPr="00A80F1F">
        <w:rPr>
          <w:rFonts w:ascii="Book Antiqua" w:hAnsi="Book Antiqua" w:cs="Times New Roman"/>
          <w:noProof w:val="0"/>
          <w:sz w:val="26"/>
          <w:szCs w:val="26"/>
        </w:rPr>
        <w:t xml:space="preserve">e 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>et 9,2%</w:t>
      </w:r>
      <w:r w:rsidR="004624D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B75A29" w:rsidRPr="00A80F1F">
        <w:rPr>
          <w:rFonts w:ascii="Book Antiqua" w:hAnsi="Book Antiqua" w:cs="Times New Roman"/>
          <w:noProof w:val="0"/>
          <w:sz w:val="26"/>
          <w:szCs w:val="26"/>
        </w:rPr>
        <w:t xml:space="preserve">détiennent un diplôme de niveau supérieur ; </w:t>
      </w:r>
    </w:p>
    <w:p w:rsidR="00093F6E" w:rsidRPr="00A80F1F" w:rsidRDefault="00B20A2A" w:rsidP="00B20A2A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093F6E" w:rsidRPr="00A80F1F">
        <w:rPr>
          <w:rFonts w:ascii="Book Antiqua" w:hAnsi="Book Antiqua" w:cs="Times New Roman"/>
          <w:noProof w:val="0"/>
          <w:sz w:val="26"/>
          <w:szCs w:val="26"/>
        </w:rPr>
        <w:t>environ huit sur dix (81,3%) exercent un emploi rémunéré</w:t>
      </w:r>
      <w:r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B75A29" w:rsidRDefault="00B75A29" w:rsidP="00B75A29"/>
    <w:p w:rsidR="00B75A29" w:rsidRDefault="00B75A29" w:rsidP="00B75A29"/>
    <w:p w:rsidR="00B75A29" w:rsidRDefault="00B75A29" w:rsidP="00B75A29"/>
    <w:p w:rsidR="00B75A29" w:rsidRPr="00B20A2A" w:rsidRDefault="00B75A29" w:rsidP="00B75A29"/>
    <w:p w:rsidR="00B75A29" w:rsidRDefault="00B75A29" w:rsidP="00B75A29"/>
    <w:p w:rsidR="00B75A29" w:rsidRDefault="00B75A29" w:rsidP="00B75A29"/>
    <w:p w:rsidR="00B75A29" w:rsidRDefault="00B75A29" w:rsidP="00B75A29"/>
    <w:p w:rsidR="00B75A29" w:rsidRDefault="00B75A29" w:rsidP="00B75A29"/>
    <w:p w:rsidR="00B75A29" w:rsidRDefault="00B75A29" w:rsidP="00B75A29"/>
    <w:p w:rsidR="00B75A29" w:rsidRDefault="00B75A29" w:rsidP="00B75A29"/>
    <w:p w:rsidR="00B75A29" w:rsidRDefault="00B75A29" w:rsidP="00B75A29"/>
    <w:p w:rsidR="00B75A29" w:rsidRDefault="00B75A29" w:rsidP="00B75A29"/>
    <w:p w:rsidR="00B75A29" w:rsidRDefault="00B75A29" w:rsidP="00B75A29"/>
    <w:p w:rsidR="00B75A29" w:rsidRDefault="00B75A29" w:rsidP="00B75A29"/>
    <w:p w:rsidR="00B75A29" w:rsidRDefault="00B75A29" w:rsidP="00B75A29"/>
    <w:p w:rsidR="00B75A29" w:rsidRDefault="00B75A29" w:rsidP="00B75A29"/>
    <w:p w:rsidR="00B75A29" w:rsidRDefault="00B75A29" w:rsidP="00B75A29"/>
    <w:p w:rsidR="00AF73D4" w:rsidRDefault="00AF73D4" w:rsidP="00B75A29"/>
    <w:p w:rsidR="00AF73D4" w:rsidRDefault="00AF73D4" w:rsidP="00B75A29"/>
    <w:p w:rsidR="00AF73D4" w:rsidRDefault="00AF73D4" w:rsidP="00B75A29"/>
    <w:p w:rsidR="00AF73D4" w:rsidRDefault="00AF73D4" w:rsidP="00B75A29"/>
    <w:p w:rsidR="00AF73D4" w:rsidRDefault="00AF73D4" w:rsidP="00B75A29"/>
    <w:p w:rsidR="00AF73D4" w:rsidRDefault="00AF73D4" w:rsidP="00B75A29"/>
    <w:p w:rsidR="00AF73D4" w:rsidRDefault="00AF73D4" w:rsidP="00B75A29"/>
    <w:p w:rsidR="00AF73D4" w:rsidRDefault="00AF73D4" w:rsidP="00B75A29"/>
    <w:p w:rsidR="00AF73D4" w:rsidRDefault="00AF73D4" w:rsidP="00B75A29"/>
    <w:p w:rsidR="00AF73D4" w:rsidRDefault="00AF73D4" w:rsidP="00B75A29"/>
    <w:p w:rsidR="00AF73D4" w:rsidRDefault="00AF73D4" w:rsidP="00B75A29"/>
    <w:p w:rsidR="00AF73D4" w:rsidRDefault="00AF73D4" w:rsidP="00B75A29"/>
    <w:p w:rsidR="00AF73D4" w:rsidRDefault="00AF73D4" w:rsidP="00B75A29"/>
    <w:p w:rsidR="00AF73D4" w:rsidRDefault="00AF73D4" w:rsidP="00B75A29"/>
    <w:p w:rsidR="00AF73D4" w:rsidRDefault="00AF73D4" w:rsidP="00B75A29"/>
    <w:p w:rsidR="00AF73D4" w:rsidRDefault="00AF73D4" w:rsidP="00B75A29"/>
    <w:p w:rsidR="00AF73D4" w:rsidRDefault="00AF73D4" w:rsidP="00B75A29"/>
    <w:p w:rsidR="00AF73D4" w:rsidRDefault="00AF73D4" w:rsidP="00B75A29"/>
    <w:p w:rsidR="00B75A29" w:rsidRDefault="00B75A29" w:rsidP="00B75A29"/>
    <w:p w:rsidR="00B75A29" w:rsidRPr="00B75A29" w:rsidRDefault="00B75A29" w:rsidP="00B75A29"/>
    <w:p w:rsidR="000D32D4" w:rsidRDefault="000D32D4" w:rsidP="000D32D4"/>
    <w:p w:rsidR="00B75A29" w:rsidRDefault="00B75A29" w:rsidP="000D32D4"/>
    <w:p w:rsidR="00B75A29" w:rsidRDefault="00B75A29" w:rsidP="000D32D4"/>
    <w:p w:rsidR="00B75A29" w:rsidRDefault="00B75A29" w:rsidP="000D32D4"/>
    <w:p w:rsidR="009B7BDC" w:rsidRPr="00754D0C" w:rsidRDefault="009B7BDC" w:rsidP="009B7BDC">
      <w:pPr>
        <w:pStyle w:val="Titre1"/>
        <w:spacing w:after="0"/>
        <w:jc w:val="center"/>
        <w:rPr>
          <w:rFonts w:ascii="Book Antiqua" w:hAnsi="Book Antiqua"/>
        </w:rPr>
      </w:pPr>
      <w:r>
        <w:rPr>
          <w:rFonts w:ascii="Book Antiqua" w:hAnsi="Book Antiqua" w:cs="Times New Roman"/>
          <w:color w:val="0070C0"/>
          <w:sz w:val="24"/>
          <w:szCs w:val="24"/>
        </w:rPr>
        <w:lastRenderedPageBreak/>
        <w:t>I</w:t>
      </w:r>
      <w:r w:rsidRPr="00754D0C">
        <w:rPr>
          <w:rFonts w:ascii="Book Antiqua" w:hAnsi="Book Antiqua" w:cs="Times New Roman"/>
          <w:color w:val="0070C0"/>
          <w:sz w:val="24"/>
          <w:szCs w:val="24"/>
        </w:rPr>
        <w:t xml:space="preserve">ndicateurs trimestriels d'activité, d’emploi et de chômage par milieu de résidence </w:t>
      </w:r>
      <w:r w:rsidRPr="00754D0C">
        <w:rPr>
          <w:rFonts w:ascii="Book Antiqua" w:hAnsi="Book Antiqua" w:cs="Times New Roman"/>
          <w:color w:val="0070C0"/>
          <w:sz w:val="24"/>
          <w:szCs w:val="24"/>
          <w:vertAlign w:val="superscript"/>
        </w:rPr>
        <w:t>(1)</w:t>
      </w:r>
    </w:p>
    <w:p w:rsidR="009B7BDC" w:rsidRPr="000C77C1" w:rsidRDefault="009B7BDC" w:rsidP="009B7BDC">
      <w:pPr>
        <w:pStyle w:val="Corpsdetexte2"/>
        <w:jc w:val="both"/>
        <w:rPr>
          <w:rFonts w:ascii="Book Antiqua" w:hAnsi="Book Antiqua" w:cs="Times New Roman"/>
          <w:sz w:val="18"/>
          <w:szCs w:val="18"/>
        </w:rPr>
      </w:pPr>
      <w:r w:rsidRPr="000C77C1">
        <w:rPr>
          <w:rFonts w:ascii="Book Antiqua" w:hAnsi="Book Antiqua" w:cs="Times New Roman"/>
          <w:sz w:val="18"/>
          <w:szCs w:val="18"/>
        </w:rPr>
        <w:t xml:space="preserve">                                                                                            (Effectifs en milliers et taux en %) </w:t>
      </w:r>
    </w:p>
    <w:tbl>
      <w:tblPr>
        <w:tblW w:w="106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849"/>
        <w:gridCol w:w="952"/>
        <w:gridCol w:w="1123"/>
        <w:gridCol w:w="1124"/>
        <w:gridCol w:w="1122"/>
        <w:gridCol w:w="1123"/>
      </w:tblGrid>
      <w:tr w:rsidR="009B7BDC" w:rsidRPr="00D8334D" w:rsidTr="001702E4">
        <w:trPr>
          <w:jc w:val="center"/>
        </w:trPr>
        <w:tc>
          <w:tcPr>
            <w:tcW w:w="4348" w:type="dxa"/>
            <w:vMerge w:val="restart"/>
            <w:vAlign w:val="center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Indicateurs</w:t>
            </w:r>
          </w:p>
        </w:tc>
        <w:tc>
          <w:tcPr>
            <w:tcW w:w="2924" w:type="dxa"/>
            <w:gridSpan w:val="3"/>
          </w:tcPr>
          <w:p w:rsidR="009B7BDC" w:rsidRPr="00E10ACC" w:rsidRDefault="009B7BDC" w:rsidP="00087A04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Book Antiqua" w:hAnsi="Book Antiqua"/>
                <w:b/>
                <w:spacing w:val="-2"/>
                <w:sz w:val="18"/>
                <w:szCs w:val="18"/>
              </w:rPr>
            </w:pPr>
            <w:r w:rsidRPr="00E10ACC">
              <w:rPr>
                <w:rFonts w:ascii="Book Antiqua" w:hAnsi="Book Antiqua" w:cs="Times New Roman"/>
                <w:b/>
                <w:bCs/>
                <w:noProof w:val="0"/>
                <w:sz w:val="18"/>
                <w:szCs w:val="18"/>
              </w:rPr>
              <w:t>3</w:t>
            </w:r>
            <w:r w:rsidRPr="00E10ACC">
              <w:rPr>
                <w:rFonts w:ascii="Book Antiqua" w:hAnsi="Book Antiqua" w:cs="Times New Roman"/>
                <w:b/>
                <w:bCs/>
                <w:noProof w:val="0"/>
                <w:sz w:val="18"/>
                <w:szCs w:val="18"/>
                <w:vertAlign w:val="superscript"/>
              </w:rPr>
              <w:t>ème</w:t>
            </w:r>
            <w:r w:rsidRPr="00E10ACC">
              <w:rPr>
                <w:rFonts w:ascii="Book Antiqua" w:hAnsi="Book Antiqua"/>
                <w:b/>
                <w:spacing w:val="-2"/>
                <w:sz w:val="18"/>
                <w:szCs w:val="18"/>
              </w:rPr>
              <w:t xml:space="preserve"> trimestre 201</w:t>
            </w:r>
            <w:r w:rsidR="00087A04" w:rsidRPr="00E10ACC">
              <w:rPr>
                <w:rFonts w:ascii="Book Antiqua" w:hAnsi="Book Antiqua"/>
                <w:bCs/>
                <w:spacing w:val="-2"/>
                <w:sz w:val="18"/>
                <w:szCs w:val="18"/>
                <w:rtl/>
              </w:rPr>
              <w:t>4</w:t>
            </w:r>
          </w:p>
        </w:tc>
        <w:tc>
          <w:tcPr>
            <w:tcW w:w="3369" w:type="dxa"/>
            <w:gridSpan w:val="3"/>
          </w:tcPr>
          <w:p w:rsidR="009B7BDC" w:rsidRPr="00E10ACC" w:rsidRDefault="009B7BDC" w:rsidP="00087A04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Book Antiqua" w:hAnsi="Book Antiqua"/>
                <w:b/>
                <w:spacing w:val="-2"/>
                <w:sz w:val="18"/>
                <w:szCs w:val="18"/>
              </w:rPr>
            </w:pPr>
            <w:r w:rsidRPr="00E10ACC">
              <w:rPr>
                <w:rFonts w:ascii="Book Antiqua" w:hAnsi="Book Antiqua" w:cs="Times New Roman"/>
                <w:b/>
                <w:bCs/>
                <w:noProof w:val="0"/>
                <w:sz w:val="18"/>
                <w:szCs w:val="18"/>
              </w:rPr>
              <w:t>3</w:t>
            </w:r>
            <w:r w:rsidRPr="00E10ACC">
              <w:rPr>
                <w:rFonts w:ascii="Book Antiqua" w:hAnsi="Book Antiqua" w:cs="Times New Roman"/>
                <w:b/>
                <w:bCs/>
                <w:noProof w:val="0"/>
                <w:sz w:val="18"/>
                <w:szCs w:val="18"/>
                <w:vertAlign w:val="superscript"/>
              </w:rPr>
              <w:t>ème</w:t>
            </w:r>
            <w:r w:rsidRPr="00E10ACC">
              <w:rPr>
                <w:rFonts w:ascii="Book Antiqua" w:hAnsi="Book Antiqua"/>
                <w:b/>
                <w:spacing w:val="-2"/>
                <w:sz w:val="18"/>
                <w:szCs w:val="18"/>
              </w:rPr>
              <w:t xml:space="preserve"> trimestre </w:t>
            </w:r>
            <w:r w:rsidR="00087A04" w:rsidRPr="00E10ACC">
              <w:rPr>
                <w:rFonts w:ascii="Book Antiqua" w:hAnsi="Book Antiqua"/>
                <w:bCs/>
                <w:spacing w:val="-2"/>
                <w:sz w:val="18"/>
                <w:szCs w:val="18"/>
                <w:rtl/>
              </w:rPr>
              <w:t>2015</w:t>
            </w:r>
          </w:p>
        </w:tc>
      </w:tr>
      <w:tr w:rsidR="009B7BDC" w:rsidRPr="00D8334D" w:rsidTr="001702E4">
        <w:trPr>
          <w:trHeight w:val="235"/>
          <w:jc w:val="center"/>
        </w:trPr>
        <w:tc>
          <w:tcPr>
            <w:tcW w:w="4348" w:type="dxa"/>
            <w:vMerge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849" w:type="dxa"/>
          </w:tcPr>
          <w:p w:rsidR="009B7BDC" w:rsidRPr="00E10ACC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  <w:t>Urbain</w:t>
            </w:r>
          </w:p>
        </w:tc>
        <w:tc>
          <w:tcPr>
            <w:tcW w:w="952" w:type="dxa"/>
          </w:tcPr>
          <w:p w:rsidR="009B7BDC" w:rsidRPr="00E10ACC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  <w:t>Rural</w:t>
            </w:r>
          </w:p>
        </w:tc>
        <w:tc>
          <w:tcPr>
            <w:tcW w:w="1123" w:type="dxa"/>
          </w:tcPr>
          <w:p w:rsidR="009B7BDC" w:rsidRPr="00E10ACC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  <w:t>National</w:t>
            </w:r>
          </w:p>
        </w:tc>
        <w:tc>
          <w:tcPr>
            <w:tcW w:w="1124" w:type="dxa"/>
          </w:tcPr>
          <w:p w:rsidR="009B7BDC" w:rsidRPr="00E10ACC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  <w:t>Urbain</w:t>
            </w:r>
          </w:p>
        </w:tc>
        <w:tc>
          <w:tcPr>
            <w:tcW w:w="1122" w:type="dxa"/>
          </w:tcPr>
          <w:p w:rsidR="009B7BDC" w:rsidRPr="00E10ACC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  <w:t>Rural</w:t>
            </w:r>
          </w:p>
        </w:tc>
        <w:tc>
          <w:tcPr>
            <w:tcW w:w="1123" w:type="dxa"/>
          </w:tcPr>
          <w:p w:rsidR="009B7BDC" w:rsidRPr="00E10ACC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Book Antiqua" w:hAnsi="Book Antiqua" w:cs="Times New Roman"/>
                <w:b/>
                <w:spacing w:val="-2"/>
                <w:sz w:val="18"/>
                <w:szCs w:val="18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  <w:sz w:val="18"/>
                <w:szCs w:val="18"/>
              </w:rPr>
              <w:t>National</w:t>
            </w:r>
          </w:p>
        </w:tc>
      </w:tr>
      <w:tr w:rsidR="009B7BDC" w:rsidRPr="00D8334D" w:rsidTr="001702E4">
        <w:trPr>
          <w:trHeight w:val="170"/>
          <w:jc w:val="center"/>
        </w:trPr>
        <w:tc>
          <w:tcPr>
            <w:tcW w:w="4348" w:type="dxa"/>
          </w:tcPr>
          <w:p w:rsidR="009B7BDC" w:rsidRPr="00E10ACC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</w:t>
            </w:r>
            <w:r w:rsidRPr="00E10ACC">
              <w:rPr>
                <w:rFonts w:ascii="Book Antiqua" w:hAnsi="Book Antiqua" w:cs="Times New Roman"/>
                <w:b/>
                <w:i/>
                <w:spacing w:val="-2"/>
              </w:rPr>
              <w:t xml:space="preserve"> Activité et emploi ( 15 ans et plus )</w:t>
            </w:r>
          </w:p>
        </w:tc>
        <w:tc>
          <w:tcPr>
            <w:tcW w:w="849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952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3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4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2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3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</w:tr>
      <w:tr w:rsidR="000C77C1" w:rsidRPr="00D8334D" w:rsidTr="000C77C1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>- Population active (en milliers)</w:t>
            </w:r>
          </w:p>
        </w:tc>
        <w:tc>
          <w:tcPr>
            <w:tcW w:w="849" w:type="dxa"/>
            <w:vAlign w:val="center"/>
          </w:tcPr>
          <w:p w:rsidR="000C77C1" w:rsidRPr="00E10ACC" w:rsidRDefault="000C77C1" w:rsidP="000C77C1">
            <w:pPr>
              <w:jc w:val="center"/>
              <w:rPr>
                <w:rFonts w:ascii="Garamond" w:hAnsi="Garamond"/>
                <w:b/>
                <w:bCs/>
              </w:rPr>
            </w:pPr>
            <w:r w:rsidRPr="00E10ACC">
              <w:rPr>
                <w:rFonts w:ascii="Garamond" w:hAnsi="Garamond"/>
                <w:b/>
                <w:bCs/>
              </w:rPr>
              <w:t>6.282</w:t>
            </w:r>
          </w:p>
        </w:tc>
        <w:tc>
          <w:tcPr>
            <w:tcW w:w="952" w:type="dxa"/>
            <w:vAlign w:val="center"/>
          </w:tcPr>
          <w:p w:rsidR="000C77C1" w:rsidRPr="00E10ACC" w:rsidRDefault="000C77C1" w:rsidP="000C77C1">
            <w:pPr>
              <w:jc w:val="center"/>
              <w:rPr>
                <w:rFonts w:ascii="Garamond" w:hAnsi="Garamond"/>
                <w:b/>
                <w:bCs/>
              </w:rPr>
            </w:pPr>
            <w:r w:rsidRPr="00E10ACC">
              <w:rPr>
                <w:rFonts w:ascii="Garamond" w:hAnsi="Garamond"/>
                <w:b/>
                <w:bCs/>
              </w:rPr>
              <w:t>5.603</w:t>
            </w:r>
          </w:p>
        </w:tc>
        <w:tc>
          <w:tcPr>
            <w:tcW w:w="1123" w:type="dxa"/>
            <w:vAlign w:val="center"/>
          </w:tcPr>
          <w:p w:rsidR="000C77C1" w:rsidRPr="00E10ACC" w:rsidRDefault="000C77C1" w:rsidP="000C77C1">
            <w:pPr>
              <w:jc w:val="center"/>
              <w:rPr>
                <w:rFonts w:ascii="Garamond" w:hAnsi="Garamond"/>
                <w:b/>
                <w:bCs/>
              </w:rPr>
            </w:pPr>
            <w:r w:rsidRPr="00E10ACC">
              <w:rPr>
                <w:rFonts w:ascii="Garamond" w:hAnsi="Garamond"/>
                <w:b/>
                <w:bCs/>
              </w:rPr>
              <w:t>11.885</w:t>
            </w:r>
          </w:p>
        </w:tc>
        <w:tc>
          <w:tcPr>
            <w:tcW w:w="1124" w:type="dxa"/>
            <w:vAlign w:val="center"/>
          </w:tcPr>
          <w:p w:rsidR="000C77C1" w:rsidRPr="00E10ACC" w:rsidRDefault="000C77C1" w:rsidP="000C77C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6.358</w:t>
            </w:r>
          </w:p>
        </w:tc>
        <w:tc>
          <w:tcPr>
            <w:tcW w:w="1122" w:type="dxa"/>
            <w:vAlign w:val="center"/>
          </w:tcPr>
          <w:p w:rsidR="000C77C1" w:rsidRPr="00E10ACC" w:rsidRDefault="000C77C1" w:rsidP="000C77C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5.633</w:t>
            </w:r>
          </w:p>
        </w:tc>
        <w:tc>
          <w:tcPr>
            <w:tcW w:w="1123" w:type="dxa"/>
            <w:vAlign w:val="center"/>
          </w:tcPr>
          <w:p w:rsidR="000C77C1" w:rsidRPr="00E10ACC" w:rsidRDefault="000C77C1" w:rsidP="000C77C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11.992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>- Taux de féminisation de la population active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 w:cs="Arial"/>
                <w:color w:val="000000"/>
              </w:rPr>
            </w:pPr>
            <w:r w:rsidRPr="00E10ACC">
              <w:rPr>
                <w:rFonts w:ascii="Garamond" w:hAnsi="Garamond" w:cs="Arial"/>
                <w:color w:val="000000"/>
                <w:rtl/>
              </w:rPr>
              <w:t>21,9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 w:cs="Arial"/>
                <w:color w:val="000000"/>
              </w:rPr>
            </w:pPr>
            <w:r w:rsidRPr="00E10ACC">
              <w:rPr>
                <w:rFonts w:ascii="Garamond" w:hAnsi="Garamond" w:cs="Arial"/>
                <w:color w:val="000000"/>
                <w:rtl/>
              </w:rPr>
              <w:t>33,7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 w:cs="Arial"/>
                <w:color w:val="000000"/>
              </w:rPr>
            </w:pPr>
            <w:r w:rsidRPr="00E10ACC">
              <w:rPr>
                <w:rFonts w:ascii="Garamond" w:hAnsi="Garamond" w:cs="Arial"/>
                <w:color w:val="000000"/>
                <w:rtl/>
              </w:rPr>
              <w:t>27,4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22,1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33,7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27,5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>- Taux d'activité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41,9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58,1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48,2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41,6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58,0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47,9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. Selon le sexe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 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 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 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 w:cs="Arial"/>
                <w:color w:val="000000"/>
              </w:rPr>
            </w:pPr>
            <w:r w:rsidRPr="00E10ACC">
              <w:rPr>
                <w:rFonts w:ascii="Garamond" w:hAnsi="Garamond" w:cs="Arial"/>
                <w:color w:val="000000"/>
                <w:rtl/>
              </w:rPr>
              <w:t>67,6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 w:cs="Arial"/>
                <w:color w:val="000000"/>
              </w:rPr>
            </w:pPr>
            <w:r w:rsidRPr="00E10ACC">
              <w:rPr>
                <w:rFonts w:ascii="Garamond" w:hAnsi="Garamond" w:cs="Arial"/>
                <w:color w:val="000000"/>
                <w:rtl/>
              </w:rPr>
              <w:t>79,5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 w:cs="Arial"/>
                <w:color w:val="000000"/>
              </w:rPr>
            </w:pPr>
            <w:r w:rsidRPr="00E10ACC">
              <w:rPr>
                <w:rFonts w:ascii="Garamond" w:hAnsi="Garamond" w:cs="Arial"/>
                <w:color w:val="000000"/>
                <w:rtl/>
              </w:rPr>
              <w:t>72,3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67,2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79,5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72,0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 w:cs="Arial"/>
                <w:color w:val="000000"/>
              </w:rPr>
            </w:pPr>
            <w:r w:rsidRPr="00E10ACC">
              <w:rPr>
                <w:rFonts w:ascii="Garamond" w:hAnsi="Garamond" w:cs="Arial"/>
                <w:color w:val="000000"/>
                <w:rtl/>
              </w:rPr>
              <w:t>17,7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 w:cs="Arial"/>
                <w:color w:val="000000"/>
              </w:rPr>
            </w:pPr>
            <w:r w:rsidRPr="00E10ACC">
              <w:rPr>
                <w:rFonts w:ascii="Garamond" w:hAnsi="Garamond" w:cs="Arial"/>
                <w:color w:val="000000"/>
                <w:rtl/>
              </w:rPr>
              <w:t>38,0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 w:cs="Arial"/>
                <w:color w:val="000000"/>
              </w:rPr>
            </w:pPr>
            <w:r w:rsidRPr="00E10ACC">
              <w:rPr>
                <w:rFonts w:ascii="Garamond" w:hAnsi="Garamond" w:cs="Arial"/>
                <w:color w:val="000000"/>
                <w:rtl/>
              </w:rPr>
              <w:t>25,7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17,7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37,8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25,5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. Selon l’âge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 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 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 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15 - 24 ans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21,7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44,4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32,0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21,9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43,5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31,6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25 - 34 ans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59,3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65,5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61,8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59,0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65,9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61,8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35 - 44 ans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57,0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70,0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61,6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56,4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69,7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61,1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45 ans et plus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35,2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59,1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43,7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34,6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59,0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43,2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 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 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 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36,3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60,7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48,9</w:t>
            </w:r>
          </w:p>
        </w:tc>
        <w:tc>
          <w:tcPr>
            <w:tcW w:w="1124" w:type="dxa"/>
            <w:vAlign w:val="bottom"/>
          </w:tcPr>
          <w:p w:rsidR="000C77C1" w:rsidRPr="00E10ACC" w:rsidRDefault="002C0E45" w:rsidP="002C0E45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35,6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60,1</w:t>
            </w:r>
          </w:p>
        </w:tc>
        <w:tc>
          <w:tcPr>
            <w:tcW w:w="1123" w:type="dxa"/>
            <w:vAlign w:val="bottom"/>
          </w:tcPr>
          <w:p w:rsidR="000C77C1" w:rsidRPr="00E10ACC" w:rsidRDefault="002C0E45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48,2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46,6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49,6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47,3</w:t>
            </w:r>
          </w:p>
        </w:tc>
        <w:tc>
          <w:tcPr>
            <w:tcW w:w="1124" w:type="dxa"/>
            <w:vAlign w:val="bottom"/>
          </w:tcPr>
          <w:p w:rsidR="000C77C1" w:rsidRPr="00E10ACC" w:rsidRDefault="002C0E45" w:rsidP="002C0E45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46,5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51,4</w:t>
            </w:r>
          </w:p>
        </w:tc>
        <w:tc>
          <w:tcPr>
            <w:tcW w:w="1123" w:type="dxa"/>
            <w:vAlign w:val="bottom"/>
          </w:tcPr>
          <w:p w:rsidR="000C77C1" w:rsidRPr="00E10ACC" w:rsidRDefault="002C0E45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47,6</w:t>
            </w:r>
          </w:p>
        </w:tc>
      </w:tr>
      <w:tr w:rsidR="000C77C1" w:rsidRPr="00D8334D" w:rsidTr="000C77C1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i/>
                <w:spacing w:val="-2"/>
              </w:rPr>
              <w:t xml:space="preserve">- </w:t>
            </w:r>
            <w:r w:rsidRPr="00E10ACC">
              <w:rPr>
                <w:rFonts w:ascii="Book Antiqua" w:hAnsi="Book Antiqua" w:cs="Times New Roman"/>
                <w:b/>
                <w:spacing w:val="-2"/>
              </w:rPr>
              <w:t>Population active occupée (en milliers)</w:t>
            </w:r>
          </w:p>
        </w:tc>
        <w:tc>
          <w:tcPr>
            <w:tcW w:w="849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  <w:b/>
                <w:bCs/>
              </w:rPr>
            </w:pPr>
            <w:r w:rsidRPr="00E10ACC">
              <w:rPr>
                <w:rFonts w:ascii="Garamond" w:hAnsi="Garamond"/>
                <w:b/>
                <w:bCs/>
              </w:rPr>
              <w:t>5.372</w:t>
            </w:r>
          </w:p>
        </w:tc>
        <w:tc>
          <w:tcPr>
            <w:tcW w:w="952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  <w:b/>
                <w:bCs/>
              </w:rPr>
            </w:pPr>
            <w:r w:rsidRPr="00E10ACC">
              <w:rPr>
                <w:rFonts w:ascii="Garamond" w:hAnsi="Garamond"/>
                <w:b/>
                <w:bCs/>
              </w:rPr>
              <w:t>5.373</w:t>
            </w:r>
          </w:p>
        </w:tc>
        <w:tc>
          <w:tcPr>
            <w:tcW w:w="1123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  <w:b/>
                <w:bCs/>
              </w:rPr>
            </w:pPr>
            <w:r w:rsidRPr="00E10ACC">
              <w:rPr>
                <w:rFonts w:ascii="Garamond" w:hAnsi="Garamond"/>
                <w:b/>
                <w:bCs/>
              </w:rPr>
              <w:t>10.745</w:t>
            </w:r>
          </w:p>
        </w:tc>
        <w:tc>
          <w:tcPr>
            <w:tcW w:w="1124" w:type="dxa"/>
            <w:vAlign w:val="center"/>
          </w:tcPr>
          <w:p w:rsidR="000C77C1" w:rsidRPr="00E10ACC" w:rsidRDefault="000C77C1" w:rsidP="001F0CDE">
            <w:pPr>
              <w:bidi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5</w:t>
            </w:r>
            <w:r w:rsidR="001F0CDE">
              <w:rPr>
                <w:rFonts w:ascii="Garamond" w:hAnsi="Garamond"/>
                <w:b/>
                <w:bCs/>
                <w:color w:val="000000"/>
              </w:rPr>
              <w:t>.</w:t>
            </w: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396</w:t>
            </w:r>
          </w:p>
        </w:tc>
        <w:tc>
          <w:tcPr>
            <w:tcW w:w="1122" w:type="dxa"/>
            <w:vAlign w:val="center"/>
          </w:tcPr>
          <w:p w:rsidR="000C77C1" w:rsidRPr="00E10ACC" w:rsidRDefault="000C77C1" w:rsidP="001F0CDE">
            <w:pPr>
              <w:bidi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5</w:t>
            </w:r>
            <w:r w:rsidR="001F0CDE">
              <w:rPr>
                <w:rFonts w:ascii="Garamond" w:hAnsi="Garamond"/>
                <w:b/>
                <w:bCs/>
                <w:color w:val="000000"/>
              </w:rPr>
              <w:t>.</w:t>
            </w: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390</w:t>
            </w:r>
          </w:p>
        </w:tc>
        <w:tc>
          <w:tcPr>
            <w:tcW w:w="1123" w:type="dxa"/>
            <w:vAlign w:val="center"/>
          </w:tcPr>
          <w:p w:rsidR="000C77C1" w:rsidRPr="00E10ACC" w:rsidRDefault="000C77C1" w:rsidP="001F0CDE">
            <w:pPr>
              <w:bidi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10</w:t>
            </w:r>
            <w:r w:rsidR="001F0CDE">
              <w:rPr>
                <w:rFonts w:ascii="Garamond" w:hAnsi="Garamond"/>
                <w:b/>
                <w:bCs/>
                <w:color w:val="000000"/>
              </w:rPr>
              <w:t>.</w:t>
            </w: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786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>- Taux d’emploi</w:t>
            </w:r>
          </w:p>
        </w:tc>
        <w:tc>
          <w:tcPr>
            <w:tcW w:w="849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35,8</w:t>
            </w:r>
          </w:p>
        </w:tc>
        <w:tc>
          <w:tcPr>
            <w:tcW w:w="952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55,7</w:t>
            </w:r>
          </w:p>
        </w:tc>
        <w:tc>
          <w:tcPr>
            <w:tcW w:w="1123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43,6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35,3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55,5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43,1</w:t>
            </w:r>
          </w:p>
        </w:tc>
      </w:tr>
      <w:tr w:rsidR="000C77C1" w:rsidRPr="00D8334D" w:rsidTr="00526EC4">
        <w:trPr>
          <w:trHeight w:val="586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>- Part de l’emploi  rémunéré dans                  l’emploi total. Dont :</w:t>
            </w:r>
          </w:p>
        </w:tc>
        <w:tc>
          <w:tcPr>
            <w:tcW w:w="849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96,1</w:t>
            </w:r>
          </w:p>
        </w:tc>
        <w:tc>
          <w:tcPr>
            <w:tcW w:w="952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59,3</w:t>
            </w:r>
          </w:p>
        </w:tc>
        <w:tc>
          <w:tcPr>
            <w:tcW w:w="1123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77,7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96,7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60,9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78,8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- Salariés   </w:t>
            </w:r>
          </w:p>
        </w:tc>
        <w:tc>
          <w:tcPr>
            <w:tcW w:w="849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68,5</w:t>
            </w:r>
          </w:p>
        </w:tc>
        <w:tc>
          <w:tcPr>
            <w:tcW w:w="952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40,1</w:t>
            </w:r>
          </w:p>
        </w:tc>
        <w:tc>
          <w:tcPr>
            <w:tcW w:w="1123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57,6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68,0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41,4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57,7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- Auto-employés    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bidi w:val="0"/>
              <w:jc w:val="center"/>
              <w:rPr>
                <w:rFonts w:ascii="Garamond" w:hAnsi="Garamond" w:cs="Arial"/>
                <w:color w:val="000000"/>
              </w:rPr>
            </w:pPr>
            <w:r w:rsidRPr="00E10ACC">
              <w:rPr>
                <w:rFonts w:ascii="Garamond" w:hAnsi="Garamond" w:cs="Arial"/>
                <w:color w:val="000000"/>
              </w:rPr>
              <w:t>31,5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bidi w:val="0"/>
              <w:jc w:val="center"/>
              <w:rPr>
                <w:rFonts w:ascii="Garamond" w:hAnsi="Garamond" w:cs="Arial"/>
                <w:color w:val="000000"/>
              </w:rPr>
            </w:pPr>
            <w:r w:rsidRPr="00E10ACC">
              <w:rPr>
                <w:rFonts w:ascii="Garamond" w:hAnsi="Garamond" w:cs="Arial"/>
                <w:color w:val="000000"/>
              </w:rPr>
              <w:t>59,9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bidi w:val="0"/>
              <w:jc w:val="center"/>
              <w:rPr>
                <w:rFonts w:ascii="Garamond" w:hAnsi="Garamond" w:cs="Arial"/>
                <w:color w:val="000000"/>
              </w:rPr>
            </w:pPr>
            <w:r w:rsidRPr="00E10ACC">
              <w:rPr>
                <w:rFonts w:ascii="Garamond" w:hAnsi="Garamond" w:cs="Arial"/>
                <w:color w:val="000000"/>
              </w:rPr>
              <w:t>42,4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32,0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58,6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42,3</w:t>
            </w:r>
          </w:p>
        </w:tc>
      </w:tr>
      <w:tr w:rsidR="00130230" w:rsidRPr="00D8334D" w:rsidTr="00130230">
        <w:trPr>
          <w:trHeight w:val="284"/>
          <w:jc w:val="center"/>
        </w:trPr>
        <w:tc>
          <w:tcPr>
            <w:tcW w:w="4348" w:type="dxa"/>
          </w:tcPr>
          <w:p w:rsidR="00130230" w:rsidRPr="00E10ACC" w:rsidRDefault="00130230" w:rsidP="001702E4">
            <w:pPr>
              <w:pStyle w:val="ListParagraph1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Book Antiqua" w:hAnsi="Book Antiqua"/>
                <w:b/>
                <w:spacing w:val="-2"/>
                <w:sz w:val="20"/>
                <w:szCs w:val="20"/>
              </w:rPr>
            </w:pPr>
            <w:r w:rsidRPr="00E10ACC">
              <w:rPr>
                <w:rFonts w:ascii="Book Antiqua" w:hAnsi="Book Antiqua"/>
                <w:b/>
                <w:spacing w:val="-2"/>
                <w:sz w:val="20"/>
                <w:szCs w:val="20"/>
              </w:rPr>
              <w:t>- Population active occupée sous employée (en milliers)</w:t>
            </w:r>
          </w:p>
        </w:tc>
        <w:tc>
          <w:tcPr>
            <w:tcW w:w="849" w:type="dxa"/>
            <w:vAlign w:val="center"/>
          </w:tcPr>
          <w:p w:rsidR="00130230" w:rsidRPr="00E10ACC" w:rsidRDefault="00130230" w:rsidP="00526EC4">
            <w:pPr>
              <w:jc w:val="center"/>
              <w:rPr>
                <w:rFonts w:ascii="Garamond" w:hAnsi="Garamond"/>
                <w:b/>
                <w:bCs/>
              </w:rPr>
            </w:pPr>
            <w:r w:rsidRPr="00E10ACC">
              <w:rPr>
                <w:rFonts w:ascii="Garamond" w:hAnsi="Garamond"/>
                <w:b/>
                <w:bCs/>
              </w:rPr>
              <w:t>518</w:t>
            </w:r>
          </w:p>
        </w:tc>
        <w:tc>
          <w:tcPr>
            <w:tcW w:w="952" w:type="dxa"/>
            <w:vAlign w:val="center"/>
          </w:tcPr>
          <w:p w:rsidR="00130230" w:rsidRPr="00E10ACC" w:rsidRDefault="00130230" w:rsidP="00526EC4">
            <w:pPr>
              <w:jc w:val="center"/>
              <w:rPr>
                <w:rFonts w:ascii="Garamond" w:hAnsi="Garamond"/>
                <w:b/>
                <w:bCs/>
              </w:rPr>
            </w:pPr>
            <w:r w:rsidRPr="00E10ACC">
              <w:rPr>
                <w:rFonts w:ascii="Garamond" w:hAnsi="Garamond"/>
                <w:b/>
                <w:bCs/>
              </w:rPr>
              <w:t>628</w:t>
            </w:r>
          </w:p>
        </w:tc>
        <w:tc>
          <w:tcPr>
            <w:tcW w:w="1123" w:type="dxa"/>
            <w:vAlign w:val="center"/>
          </w:tcPr>
          <w:p w:rsidR="00130230" w:rsidRPr="00E10ACC" w:rsidRDefault="00130230" w:rsidP="00526EC4">
            <w:pPr>
              <w:jc w:val="center"/>
              <w:rPr>
                <w:rFonts w:ascii="Garamond" w:hAnsi="Garamond"/>
                <w:b/>
                <w:bCs/>
              </w:rPr>
            </w:pPr>
            <w:r w:rsidRPr="00E10ACC">
              <w:rPr>
                <w:rFonts w:ascii="Garamond" w:hAnsi="Garamond"/>
                <w:b/>
                <w:bCs/>
              </w:rPr>
              <w:t>1.146</w:t>
            </w:r>
          </w:p>
        </w:tc>
        <w:tc>
          <w:tcPr>
            <w:tcW w:w="1124" w:type="dxa"/>
            <w:vAlign w:val="center"/>
          </w:tcPr>
          <w:p w:rsidR="00130230" w:rsidRDefault="00130230" w:rsidP="00130230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549</w:t>
            </w:r>
          </w:p>
        </w:tc>
        <w:tc>
          <w:tcPr>
            <w:tcW w:w="1122" w:type="dxa"/>
            <w:vAlign w:val="center"/>
          </w:tcPr>
          <w:p w:rsidR="00130230" w:rsidRDefault="00130230" w:rsidP="00130230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665</w:t>
            </w:r>
          </w:p>
        </w:tc>
        <w:tc>
          <w:tcPr>
            <w:tcW w:w="1123" w:type="dxa"/>
            <w:vAlign w:val="center"/>
          </w:tcPr>
          <w:p w:rsidR="00130230" w:rsidRDefault="00130230" w:rsidP="00130230">
            <w:pPr>
              <w:bidi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</w:t>
            </w:r>
            <w:r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  <w:rtl/>
              </w:rPr>
              <w:t>214</w:t>
            </w:r>
          </w:p>
        </w:tc>
      </w:tr>
      <w:tr w:rsidR="00130230" w:rsidRPr="00D8334D" w:rsidTr="00130230">
        <w:trPr>
          <w:trHeight w:val="284"/>
          <w:jc w:val="center"/>
        </w:trPr>
        <w:tc>
          <w:tcPr>
            <w:tcW w:w="4348" w:type="dxa"/>
          </w:tcPr>
          <w:p w:rsidR="00130230" w:rsidRPr="00E10ACC" w:rsidRDefault="00130230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>Taux de sous emploi</w:t>
            </w:r>
          </w:p>
        </w:tc>
        <w:tc>
          <w:tcPr>
            <w:tcW w:w="849" w:type="dxa"/>
            <w:vAlign w:val="center"/>
          </w:tcPr>
          <w:p w:rsidR="00130230" w:rsidRPr="00E10ACC" w:rsidRDefault="00130230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  <w:rtl/>
              </w:rPr>
              <w:t>9,6</w:t>
            </w:r>
          </w:p>
        </w:tc>
        <w:tc>
          <w:tcPr>
            <w:tcW w:w="952" w:type="dxa"/>
            <w:vAlign w:val="center"/>
          </w:tcPr>
          <w:p w:rsidR="00130230" w:rsidRPr="00E10ACC" w:rsidRDefault="00130230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  <w:rtl/>
              </w:rPr>
              <w:t>11,6</w:t>
            </w:r>
          </w:p>
        </w:tc>
        <w:tc>
          <w:tcPr>
            <w:tcW w:w="1123" w:type="dxa"/>
            <w:vAlign w:val="center"/>
          </w:tcPr>
          <w:p w:rsidR="00130230" w:rsidRPr="00E10ACC" w:rsidRDefault="00130230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  <w:rtl/>
              </w:rPr>
              <w:t>10,6</w:t>
            </w:r>
          </w:p>
        </w:tc>
        <w:tc>
          <w:tcPr>
            <w:tcW w:w="1124" w:type="dxa"/>
            <w:vAlign w:val="center"/>
          </w:tcPr>
          <w:p w:rsidR="00130230" w:rsidRDefault="00130230" w:rsidP="001302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10,2</w:t>
            </w:r>
          </w:p>
        </w:tc>
        <w:tc>
          <w:tcPr>
            <w:tcW w:w="1122" w:type="dxa"/>
            <w:vAlign w:val="center"/>
          </w:tcPr>
          <w:p w:rsidR="00130230" w:rsidRDefault="00130230" w:rsidP="001302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12,3</w:t>
            </w:r>
          </w:p>
        </w:tc>
        <w:tc>
          <w:tcPr>
            <w:tcW w:w="1123" w:type="dxa"/>
            <w:vAlign w:val="center"/>
          </w:tcPr>
          <w:p w:rsidR="00130230" w:rsidRDefault="00130230" w:rsidP="001302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11,3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i/>
                <w:spacing w:val="-2"/>
              </w:rPr>
              <w:t xml:space="preserve">  Chômage</w:t>
            </w:r>
          </w:p>
        </w:tc>
        <w:tc>
          <w:tcPr>
            <w:tcW w:w="849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2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bidi w:val="0"/>
              <w:jc w:val="center"/>
              <w:rPr>
                <w:rFonts w:ascii="Garamond" w:hAnsi="Garamond" w:cs="Arial"/>
              </w:rPr>
            </w:pPr>
            <w:r w:rsidRPr="00E10ACC">
              <w:rPr>
                <w:rFonts w:ascii="Garamond" w:hAnsi="Garamond" w:cs="Arial"/>
              </w:rPr>
              <w:t> 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bidi w:val="0"/>
              <w:jc w:val="center"/>
              <w:rPr>
                <w:rFonts w:ascii="Garamond" w:hAnsi="Garamond" w:cs="Arial"/>
              </w:rPr>
            </w:pPr>
            <w:r w:rsidRPr="00E10ACC">
              <w:rPr>
                <w:rFonts w:ascii="Garamond" w:hAnsi="Garamond" w:cs="Arial"/>
              </w:rPr>
              <w:t> 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bidi w:val="0"/>
              <w:jc w:val="center"/>
              <w:rPr>
                <w:rFonts w:ascii="Garamond" w:hAnsi="Garamond" w:cs="Arial"/>
              </w:rPr>
            </w:pPr>
            <w:r w:rsidRPr="00E10ACC">
              <w:rPr>
                <w:rFonts w:ascii="Garamond" w:hAnsi="Garamond" w:cs="Arial"/>
              </w:rPr>
              <w:t> </w:t>
            </w:r>
          </w:p>
        </w:tc>
      </w:tr>
      <w:tr w:rsidR="000C77C1" w:rsidRPr="00D8334D" w:rsidTr="000C77C1">
        <w:trPr>
          <w:trHeight w:val="268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- Population active en chômage (en milliers)   </w:t>
            </w:r>
          </w:p>
        </w:tc>
        <w:tc>
          <w:tcPr>
            <w:tcW w:w="849" w:type="dxa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  <w:b/>
                <w:bCs/>
              </w:rPr>
            </w:pPr>
            <w:r w:rsidRPr="00E10ACC">
              <w:rPr>
                <w:rFonts w:ascii="Garamond" w:hAnsi="Garamond"/>
                <w:b/>
                <w:bCs/>
              </w:rPr>
              <w:t>910</w:t>
            </w:r>
          </w:p>
        </w:tc>
        <w:tc>
          <w:tcPr>
            <w:tcW w:w="952" w:type="dxa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  <w:b/>
                <w:bCs/>
              </w:rPr>
            </w:pPr>
            <w:r w:rsidRPr="00E10ACC">
              <w:rPr>
                <w:rFonts w:ascii="Garamond" w:hAnsi="Garamond"/>
                <w:b/>
                <w:bCs/>
              </w:rPr>
              <w:t>230</w:t>
            </w:r>
          </w:p>
        </w:tc>
        <w:tc>
          <w:tcPr>
            <w:tcW w:w="1123" w:type="dxa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  <w:b/>
                <w:bCs/>
              </w:rPr>
            </w:pPr>
            <w:r w:rsidRPr="00E10ACC">
              <w:rPr>
                <w:rFonts w:ascii="Garamond" w:hAnsi="Garamond"/>
                <w:b/>
                <w:bCs/>
              </w:rPr>
              <w:t>1.140</w:t>
            </w:r>
          </w:p>
        </w:tc>
        <w:tc>
          <w:tcPr>
            <w:tcW w:w="1124" w:type="dxa"/>
            <w:vAlign w:val="center"/>
          </w:tcPr>
          <w:p w:rsidR="000C77C1" w:rsidRPr="00E10ACC" w:rsidRDefault="000C77C1" w:rsidP="001F0CDE">
            <w:pPr>
              <w:bidi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962</w:t>
            </w:r>
          </w:p>
        </w:tc>
        <w:tc>
          <w:tcPr>
            <w:tcW w:w="1122" w:type="dxa"/>
            <w:vAlign w:val="center"/>
          </w:tcPr>
          <w:p w:rsidR="000C77C1" w:rsidRPr="00E10ACC" w:rsidRDefault="000C77C1" w:rsidP="001F0CDE">
            <w:pPr>
              <w:bidi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244</w:t>
            </w:r>
          </w:p>
        </w:tc>
        <w:tc>
          <w:tcPr>
            <w:tcW w:w="1123" w:type="dxa"/>
            <w:vAlign w:val="center"/>
          </w:tcPr>
          <w:p w:rsidR="000C77C1" w:rsidRPr="00E10ACC" w:rsidRDefault="000C77C1" w:rsidP="001F0CDE">
            <w:pPr>
              <w:bidi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1</w:t>
            </w:r>
            <w:r w:rsidR="001F0CDE">
              <w:rPr>
                <w:rFonts w:ascii="Garamond" w:hAnsi="Garamond"/>
                <w:b/>
                <w:bCs/>
                <w:color w:val="000000"/>
              </w:rPr>
              <w:t>.</w:t>
            </w: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206</w:t>
            </w:r>
          </w:p>
        </w:tc>
      </w:tr>
      <w:tr w:rsidR="000C77C1" w:rsidRPr="00D8334D" w:rsidTr="000C77C1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- Taux de féminisation de la population </w:t>
            </w:r>
          </w:p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active en chômage</w:t>
            </w:r>
          </w:p>
        </w:tc>
        <w:tc>
          <w:tcPr>
            <w:tcW w:w="849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  <w:rtl/>
              </w:rPr>
              <w:t>33,7</w:t>
            </w:r>
          </w:p>
        </w:tc>
        <w:tc>
          <w:tcPr>
            <w:tcW w:w="952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  <w:rtl/>
              </w:rPr>
              <w:t>16,5</w:t>
            </w:r>
          </w:p>
        </w:tc>
        <w:tc>
          <w:tcPr>
            <w:tcW w:w="1123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  <w:rtl/>
              </w:rPr>
              <w:t>30,2</w:t>
            </w:r>
          </w:p>
        </w:tc>
        <w:tc>
          <w:tcPr>
            <w:tcW w:w="1124" w:type="dxa"/>
            <w:vAlign w:val="center"/>
          </w:tcPr>
          <w:p w:rsidR="000C77C1" w:rsidRPr="00E10ACC" w:rsidRDefault="000C77C1" w:rsidP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33,9</w:t>
            </w:r>
          </w:p>
        </w:tc>
        <w:tc>
          <w:tcPr>
            <w:tcW w:w="1122" w:type="dxa"/>
            <w:vAlign w:val="center"/>
          </w:tcPr>
          <w:p w:rsidR="000C77C1" w:rsidRPr="00E10ACC" w:rsidRDefault="000C77C1" w:rsidP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16,9</w:t>
            </w:r>
          </w:p>
        </w:tc>
        <w:tc>
          <w:tcPr>
            <w:tcW w:w="1123" w:type="dxa"/>
            <w:vAlign w:val="center"/>
          </w:tcPr>
          <w:p w:rsidR="000C77C1" w:rsidRPr="00E10ACC" w:rsidRDefault="000C77C1" w:rsidP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30,5</w:t>
            </w:r>
          </w:p>
        </w:tc>
      </w:tr>
      <w:tr w:rsidR="000C77C1" w:rsidRPr="00D8334D" w:rsidTr="000C77C1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>- Taux de chômage</w:t>
            </w:r>
          </w:p>
        </w:tc>
        <w:tc>
          <w:tcPr>
            <w:tcW w:w="849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14,5</w:t>
            </w:r>
          </w:p>
        </w:tc>
        <w:tc>
          <w:tcPr>
            <w:tcW w:w="952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4,1</w:t>
            </w:r>
          </w:p>
        </w:tc>
        <w:tc>
          <w:tcPr>
            <w:tcW w:w="1123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9,6</w:t>
            </w:r>
          </w:p>
        </w:tc>
        <w:tc>
          <w:tcPr>
            <w:tcW w:w="1124" w:type="dxa"/>
            <w:vAlign w:val="center"/>
          </w:tcPr>
          <w:p w:rsidR="000C77C1" w:rsidRPr="00E10ACC" w:rsidRDefault="000C77C1" w:rsidP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15,1</w:t>
            </w:r>
          </w:p>
        </w:tc>
        <w:tc>
          <w:tcPr>
            <w:tcW w:w="1122" w:type="dxa"/>
            <w:vAlign w:val="center"/>
          </w:tcPr>
          <w:p w:rsidR="000C77C1" w:rsidRPr="00E10ACC" w:rsidRDefault="000C77C1" w:rsidP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4,3</w:t>
            </w:r>
          </w:p>
        </w:tc>
        <w:tc>
          <w:tcPr>
            <w:tcW w:w="1123" w:type="dxa"/>
            <w:vAlign w:val="center"/>
          </w:tcPr>
          <w:p w:rsidR="000C77C1" w:rsidRPr="00E10ACC" w:rsidRDefault="000C77C1" w:rsidP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10,1</w:t>
            </w:r>
          </w:p>
        </w:tc>
      </w:tr>
      <w:tr w:rsidR="00A307B4" w:rsidRPr="00D8334D" w:rsidTr="001702E4">
        <w:trPr>
          <w:trHeight w:val="284"/>
          <w:jc w:val="center"/>
        </w:trPr>
        <w:tc>
          <w:tcPr>
            <w:tcW w:w="4348" w:type="dxa"/>
          </w:tcPr>
          <w:p w:rsidR="00A307B4" w:rsidRPr="00E10ACC" w:rsidRDefault="00A307B4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. Selon le sexe</w:t>
            </w:r>
          </w:p>
        </w:tc>
        <w:tc>
          <w:tcPr>
            <w:tcW w:w="849" w:type="dxa"/>
            <w:vAlign w:val="center"/>
          </w:tcPr>
          <w:p w:rsidR="00A307B4" w:rsidRPr="00E10ACC" w:rsidRDefault="00A307B4" w:rsidP="00526EC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2" w:type="dxa"/>
            <w:vAlign w:val="center"/>
          </w:tcPr>
          <w:p w:rsidR="00A307B4" w:rsidRPr="00E10ACC" w:rsidRDefault="00A307B4" w:rsidP="00526EC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A307B4" w:rsidRPr="00E10ACC" w:rsidRDefault="00A307B4" w:rsidP="00526EC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4" w:type="dxa"/>
            <w:vAlign w:val="center"/>
          </w:tcPr>
          <w:p w:rsidR="00A307B4" w:rsidRPr="00E10ACC" w:rsidRDefault="00A307B4" w:rsidP="001702E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2" w:type="dxa"/>
            <w:vAlign w:val="center"/>
          </w:tcPr>
          <w:p w:rsidR="00A307B4" w:rsidRPr="00E10ACC" w:rsidRDefault="00A307B4" w:rsidP="001702E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A307B4" w:rsidRPr="00E10ACC" w:rsidRDefault="00A307B4" w:rsidP="001702E4">
            <w:pPr>
              <w:jc w:val="center"/>
              <w:rPr>
                <w:rFonts w:ascii="Garamond" w:hAnsi="Garamond"/>
              </w:rPr>
            </w:pP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  <w:rtl/>
              </w:rPr>
              <w:t>12,3</w:t>
            </w:r>
          </w:p>
        </w:tc>
        <w:tc>
          <w:tcPr>
            <w:tcW w:w="952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  <w:rtl/>
              </w:rPr>
              <w:t>5,2</w:t>
            </w:r>
          </w:p>
        </w:tc>
        <w:tc>
          <w:tcPr>
            <w:tcW w:w="1123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  <w:rtl/>
              </w:rPr>
              <w:t>9,2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12,8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5,4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9,6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  <w:rtl/>
              </w:rPr>
              <w:t>22,3</w:t>
            </w:r>
          </w:p>
        </w:tc>
        <w:tc>
          <w:tcPr>
            <w:tcW w:w="952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  <w:rtl/>
              </w:rPr>
              <w:t>2,0</w:t>
            </w:r>
          </w:p>
        </w:tc>
        <w:tc>
          <w:tcPr>
            <w:tcW w:w="1123" w:type="dxa"/>
            <w:vAlign w:val="center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  <w:rtl/>
              </w:rPr>
              <w:t>10,6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23,3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2,2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11,1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. Selon l'âge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 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 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 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15-24 ans 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39,9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9,3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20,6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39,3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10,4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21,4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25-34 ans 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20,5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4,3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13,6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22,6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3,7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14,5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35-44 ans 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8,3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2,6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6,0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7,6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2,6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5,6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45 ans et plus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3,2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1,1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2,2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4,1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1,8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3,0</w:t>
            </w:r>
          </w:p>
        </w:tc>
      </w:tr>
      <w:tr w:rsidR="000C77C1" w:rsidRPr="00D8334D" w:rsidTr="000C77C1">
        <w:trPr>
          <w:trHeight w:val="261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 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 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 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7,9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2,7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4,6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6,9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2,3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4,0</w:t>
            </w:r>
          </w:p>
        </w:tc>
      </w:tr>
      <w:tr w:rsidR="000C77C1" w:rsidRPr="00D8334D" w:rsidTr="00526EC4">
        <w:trPr>
          <w:trHeight w:val="284"/>
          <w:jc w:val="center"/>
        </w:trPr>
        <w:tc>
          <w:tcPr>
            <w:tcW w:w="4348" w:type="dxa"/>
          </w:tcPr>
          <w:p w:rsidR="000C77C1" w:rsidRPr="00E10ACC" w:rsidRDefault="000C77C1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Ayant un diplôme</w:t>
            </w:r>
            <w:r w:rsidRPr="00E10ACC">
              <w:rPr>
                <w:rStyle w:val="Appelnotedebasdep"/>
                <w:rFonts w:ascii="Book Antiqua" w:hAnsi="Book Antiqua" w:cs="Times New Roman"/>
                <w:b/>
                <w:spacing w:val="-2"/>
              </w:rPr>
              <w:footnoteReference w:id="6"/>
            </w:r>
          </w:p>
        </w:tc>
        <w:tc>
          <w:tcPr>
            <w:tcW w:w="849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18,9</w:t>
            </w:r>
          </w:p>
        </w:tc>
        <w:tc>
          <w:tcPr>
            <w:tcW w:w="952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9,7</w:t>
            </w:r>
          </w:p>
        </w:tc>
        <w:tc>
          <w:tcPr>
            <w:tcW w:w="1123" w:type="dxa"/>
            <w:vAlign w:val="bottom"/>
          </w:tcPr>
          <w:p w:rsidR="000C77C1" w:rsidRPr="00E10ACC" w:rsidRDefault="000C77C1" w:rsidP="00526EC4">
            <w:pPr>
              <w:jc w:val="center"/>
              <w:rPr>
                <w:rFonts w:ascii="Garamond" w:hAnsi="Garamond"/>
              </w:rPr>
            </w:pPr>
            <w:r w:rsidRPr="00E10ACC">
              <w:rPr>
                <w:rFonts w:ascii="Garamond" w:hAnsi="Garamond"/>
              </w:rPr>
              <w:t>16,8</w:t>
            </w:r>
          </w:p>
        </w:tc>
        <w:tc>
          <w:tcPr>
            <w:tcW w:w="1124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20,4</w:t>
            </w:r>
          </w:p>
        </w:tc>
        <w:tc>
          <w:tcPr>
            <w:tcW w:w="1122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11,7</w:t>
            </w:r>
          </w:p>
        </w:tc>
        <w:tc>
          <w:tcPr>
            <w:tcW w:w="1123" w:type="dxa"/>
            <w:vAlign w:val="bottom"/>
          </w:tcPr>
          <w:p w:rsidR="000C77C1" w:rsidRPr="00E10ACC" w:rsidRDefault="000C77C1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18,4</w:t>
            </w:r>
          </w:p>
        </w:tc>
      </w:tr>
    </w:tbl>
    <w:p w:rsidR="009B7BDC" w:rsidRPr="00E10ACC" w:rsidRDefault="000C77C1" w:rsidP="009B7BDC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z w:val="16"/>
          <w:szCs w:val="16"/>
        </w:rPr>
      </w:pPr>
      <w:r w:rsidRPr="00E10AC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s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ource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 :</w:t>
      </w:r>
      <w:r w:rsidR="009B7BDC" w:rsidRPr="00E10ACC">
        <w:rPr>
          <w:rFonts w:ascii="Book Antiqua" w:hAnsi="Book Antiqua" w:cs="Times New Roman"/>
          <w:spacing w:val="-2"/>
          <w:sz w:val="16"/>
          <w:szCs w:val="16"/>
        </w:rPr>
        <w:t xml:space="preserve"> 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>Enquête nationale sur l'emploi, Haut Commissariat au Plan</w:t>
      </w:r>
      <w:r w:rsidR="009B7BDC" w:rsidRPr="00E10ACC">
        <w:rPr>
          <w:rFonts w:ascii="Book Antiqua" w:hAnsi="Book Antiqua" w:cs="Times New Roman"/>
          <w:spacing w:val="-2"/>
          <w:sz w:val="16"/>
          <w:szCs w:val="16"/>
        </w:rPr>
        <w:t xml:space="preserve">  (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Direction de la Statistique). </w:t>
      </w:r>
      <w:r w:rsidR="009B7BDC" w:rsidRPr="00E10ACC">
        <w:rPr>
          <w:rFonts w:ascii="Book Antiqua" w:hAnsi="Book Antiqua" w:cs="Times New Roman"/>
          <w:b/>
          <w:sz w:val="16"/>
          <w:szCs w:val="16"/>
        </w:rPr>
        <w:t xml:space="preserve">(1) Pour les définitions des concepts et indicateurs utilisés, se référer au glossaire disponible sur le site web du HCP : </w:t>
      </w:r>
      <w:hyperlink r:id="rId14" w:history="1">
        <w:r w:rsidR="009B7BDC" w:rsidRPr="00E10ACC">
          <w:rPr>
            <w:rStyle w:val="Lienhypertexte"/>
            <w:rFonts w:ascii="Book Antiqua" w:hAnsi="Book Antiqua"/>
            <w:b/>
            <w:sz w:val="16"/>
            <w:szCs w:val="16"/>
          </w:rPr>
          <w:t>http://www.hcp.ma</w:t>
        </w:r>
      </w:hyperlink>
    </w:p>
    <w:sectPr w:rsidR="009B7BDC" w:rsidRPr="00E10ACC" w:rsidSect="001702E4">
      <w:footerReference w:type="even" r:id="rId15"/>
      <w:footerReference w:type="default" r:id="rId16"/>
      <w:pgSz w:w="12240" w:h="15840"/>
      <w:pgMar w:top="851" w:right="1418" w:bottom="1077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32D" w:rsidRDefault="0015532D" w:rsidP="009B7BDC">
      <w:r>
        <w:separator/>
      </w:r>
    </w:p>
  </w:endnote>
  <w:endnote w:type="continuationSeparator" w:id="0">
    <w:p w:rsidR="0015532D" w:rsidRDefault="0015532D" w:rsidP="009B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9C" w:rsidRDefault="00041CFC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A3669C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A3669C" w:rsidRDefault="00A3669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9C" w:rsidRDefault="0015532D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5475">
      <w:rPr>
        <w:rtl/>
      </w:rPr>
      <w:t>1</w:t>
    </w:r>
    <w:r>
      <w:fldChar w:fldCharType="end"/>
    </w:r>
  </w:p>
  <w:p w:rsidR="00A3669C" w:rsidRDefault="00A3669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32D" w:rsidRDefault="0015532D" w:rsidP="009B7BDC">
      <w:r>
        <w:separator/>
      </w:r>
    </w:p>
  </w:footnote>
  <w:footnote w:type="continuationSeparator" w:id="0">
    <w:p w:rsidR="0015532D" w:rsidRDefault="0015532D" w:rsidP="009B7BDC">
      <w:r>
        <w:continuationSeparator/>
      </w:r>
    </w:p>
  </w:footnote>
  <w:footnote w:id="1">
    <w:p w:rsidR="00A3669C" w:rsidRDefault="00A3669C" w:rsidP="00246FAD">
      <w:pPr>
        <w:pStyle w:val="Notedebasdepage"/>
        <w:rPr>
          <w:rFonts w:ascii="Book Antiqua" w:hAnsi="Book Antiqua"/>
          <w:spacing w:val="-2"/>
          <w:sz w:val="18"/>
          <w:szCs w:val="18"/>
          <w:lang w:eastAsia="en-US"/>
        </w:rPr>
      </w:pPr>
      <w:r>
        <w:rPr>
          <w:rStyle w:val="Appelnotedebasdep"/>
        </w:rPr>
        <w:footnoteRef/>
      </w:r>
      <w:r>
        <w:t xml:space="preserve"> </w:t>
      </w:r>
      <w:r w:rsidRPr="00311472">
        <w:rPr>
          <w:rFonts w:ascii="Book Antiqua" w:hAnsi="Book Antiqua"/>
          <w:sz w:val="18"/>
          <w:szCs w:val="18"/>
        </w:rPr>
        <w:t>Les diplômes de n</w:t>
      </w: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 xml:space="preserve">iveau moyen regroupent les certificats de l'enseignement primaire, ceux du secondaire collégial et les </w:t>
      </w:r>
      <w:r>
        <w:rPr>
          <w:rFonts w:ascii="Book Antiqua" w:hAnsi="Book Antiqua"/>
          <w:spacing w:val="-2"/>
          <w:sz w:val="18"/>
          <w:szCs w:val="18"/>
          <w:lang w:eastAsia="en-US"/>
        </w:rPr>
        <w:t xml:space="preserve"> </w:t>
      </w:r>
    </w:p>
    <w:p w:rsidR="00A3669C" w:rsidRPr="00311472" w:rsidRDefault="00A3669C" w:rsidP="00246FAD">
      <w:pPr>
        <w:pStyle w:val="Notedebasdepage"/>
        <w:rPr>
          <w:rFonts w:ascii="Book Antiqua" w:hAnsi="Book Antiqua"/>
          <w:sz w:val="18"/>
          <w:szCs w:val="18"/>
        </w:rPr>
      </w:pP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>diplômes de qualification ou de spécialisation professionnelle.</w:t>
      </w:r>
    </w:p>
  </w:footnote>
  <w:footnote w:id="2">
    <w:p w:rsidR="00A3669C" w:rsidRPr="00311472" w:rsidRDefault="00A3669C" w:rsidP="00246FAD">
      <w:pPr>
        <w:pStyle w:val="Corpsdetexte"/>
        <w:bidi w:val="0"/>
        <w:rPr>
          <w:rFonts w:ascii="Book Antiqua" w:hAnsi="Book Antiqua"/>
          <w:sz w:val="18"/>
          <w:szCs w:val="18"/>
        </w:rPr>
      </w:pPr>
      <w:r w:rsidRPr="00311472">
        <w:rPr>
          <w:rStyle w:val="Appelnotedebasdep"/>
          <w:rFonts w:ascii="Book Antiqua" w:hAnsi="Book Antiqua"/>
        </w:rPr>
        <w:footnoteRef/>
      </w:r>
      <w:r w:rsidRPr="00311472">
        <w:rPr>
          <w:rFonts w:ascii="Book Antiqua" w:hAnsi="Book Antiqua"/>
        </w:rPr>
        <w:t xml:space="preserve"> </w:t>
      </w:r>
      <w:r w:rsidRPr="00311472">
        <w:rPr>
          <w:rFonts w:ascii="Book Antiqua" w:hAnsi="Book Antiqua"/>
          <w:sz w:val="18"/>
          <w:szCs w:val="18"/>
        </w:rPr>
        <w:t>Les diplômes de n</w:t>
      </w: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>iveau</w:t>
      </w:r>
      <w:r w:rsidRPr="00311472">
        <w:rPr>
          <w:rFonts w:ascii="Book Antiqua" w:hAnsi="Book Antiqua"/>
          <w:sz w:val="18"/>
          <w:szCs w:val="18"/>
        </w:rPr>
        <w:t xml:space="preserve"> supérieur </w:t>
      </w: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>regroupent les b</w:t>
      </w:r>
      <w:r w:rsidRPr="00311472">
        <w:rPr>
          <w:rFonts w:ascii="Book Antiqua" w:hAnsi="Book Antiqua"/>
          <w:sz w:val="18"/>
          <w:szCs w:val="18"/>
        </w:rPr>
        <w:t>accalauréats, les diplômes de techniciens ou de techniciens</w:t>
      </w:r>
      <w:r>
        <w:rPr>
          <w:rFonts w:ascii="Book Antiqua" w:hAnsi="Book Antiqua"/>
          <w:sz w:val="18"/>
          <w:szCs w:val="18"/>
        </w:rPr>
        <w:t xml:space="preserve">   </w:t>
      </w:r>
      <w:r w:rsidRPr="00311472">
        <w:rPr>
          <w:rFonts w:ascii="Book Antiqua" w:hAnsi="Book Antiqua"/>
          <w:sz w:val="18"/>
          <w:szCs w:val="18"/>
        </w:rPr>
        <w:t>spécialisés et les diplômes d'enseignement supérieur (facultés, grandes écoles et instituts).</w:t>
      </w:r>
    </w:p>
    <w:p w:rsidR="00A3669C" w:rsidRDefault="00A3669C" w:rsidP="00246FAD">
      <w:pPr>
        <w:pStyle w:val="Notedebasdepage"/>
      </w:pPr>
    </w:p>
  </w:footnote>
  <w:footnote w:id="3">
    <w:p w:rsidR="00A3669C" w:rsidRPr="00AA1B50" w:rsidRDefault="00A3669C" w:rsidP="000C3F2F">
      <w:pPr>
        <w:pStyle w:val="Notedebasdepage"/>
        <w:rPr>
          <w:rFonts w:ascii="Book Antiqua" w:hAnsi="Book Antiqua"/>
          <w:spacing w:val="-2"/>
          <w:sz w:val="16"/>
          <w:szCs w:val="16"/>
          <w:lang w:eastAsia="en-US"/>
        </w:rPr>
      </w:pPr>
      <w:r w:rsidRPr="00AA1B50">
        <w:rPr>
          <w:rStyle w:val="Appelnotedebasdep"/>
          <w:sz w:val="16"/>
          <w:szCs w:val="16"/>
        </w:rPr>
        <w:footnoteRef/>
      </w:r>
      <w:r w:rsidRPr="00AA1B50">
        <w:rPr>
          <w:sz w:val="16"/>
          <w:szCs w:val="16"/>
        </w:rPr>
        <w:t xml:space="preserve"> </w:t>
      </w:r>
      <w:r w:rsidRPr="00AA1B50">
        <w:rPr>
          <w:rFonts w:ascii="Book Antiqua" w:hAnsi="Book Antiqua"/>
          <w:sz w:val="16"/>
          <w:szCs w:val="16"/>
        </w:rPr>
        <w:t>Les diplômes de n</w:t>
      </w:r>
      <w:r w:rsidRPr="00AA1B50">
        <w:rPr>
          <w:rFonts w:ascii="Book Antiqua" w:hAnsi="Book Antiqua"/>
          <w:spacing w:val="-2"/>
          <w:sz w:val="16"/>
          <w:szCs w:val="16"/>
          <w:lang w:eastAsia="en-US"/>
        </w:rPr>
        <w:t xml:space="preserve">iveau moyen regroupent les certificats de l'enseignement primaire, ceux du secondaire collégial et les  </w:t>
      </w:r>
    </w:p>
    <w:p w:rsidR="00A3669C" w:rsidRPr="00AA1B50" w:rsidRDefault="00A3669C" w:rsidP="000C3F2F">
      <w:pPr>
        <w:pStyle w:val="Notedebasdepage"/>
        <w:rPr>
          <w:sz w:val="16"/>
          <w:szCs w:val="16"/>
        </w:rPr>
      </w:pPr>
      <w:r w:rsidRPr="00AA1B50">
        <w:rPr>
          <w:rFonts w:ascii="Book Antiqua" w:hAnsi="Book Antiqua"/>
          <w:spacing w:val="-2"/>
          <w:sz w:val="16"/>
          <w:szCs w:val="16"/>
          <w:lang w:eastAsia="en-US"/>
        </w:rPr>
        <w:t>diplômes de qualification ou de spécialisation professionnelle.</w:t>
      </w:r>
    </w:p>
  </w:footnote>
  <w:footnote w:id="4">
    <w:p w:rsidR="00A3669C" w:rsidRPr="00AA1B50" w:rsidRDefault="00A3669C" w:rsidP="000C3F2F">
      <w:pPr>
        <w:pStyle w:val="Notedebasdepage"/>
        <w:rPr>
          <w:sz w:val="16"/>
          <w:szCs w:val="16"/>
        </w:rPr>
      </w:pPr>
      <w:r w:rsidRPr="00AA1B50">
        <w:rPr>
          <w:rStyle w:val="Appelnotedebasdep"/>
          <w:sz w:val="16"/>
          <w:szCs w:val="16"/>
        </w:rPr>
        <w:footnoteRef/>
      </w:r>
      <w:r w:rsidRPr="00AA1B50">
        <w:rPr>
          <w:sz w:val="16"/>
          <w:szCs w:val="16"/>
        </w:rPr>
        <w:t xml:space="preserve"> </w:t>
      </w:r>
      <w:r w:rsidRPr="00AA1B50">
        <w:rPr>
          <w:rFonts w:ascii="Book Antiqua" w:hAnsi="Book Antiqua"/>
          <w:sz w:val="16"/>
          <w:szCs w:val="16"/>
        </w:rPr>
        <w:t>Les diplômes de n</w:t>
      </w:r>
      <w:r w:rsidRPr="00AA1B50">
        <w:rPr>
          <w:rFonts w:ascii="Book Antiqua" w:hAnsi="Book Antiqua"/>
          <w:spacing w:val="-2"/>
          <w:sz w:val="16"/>
          <w:szCs w:val="16"/>
          <w:lang w:eastAsia="en-US"/>
        </w:rPr>
        <w:t>iveau</w:t>
      </w:r>
      <w:r w:rsidRPr="00AA1B50">
        <w:rPr>
          <w:rFonts w:ascii="Book Antiqua" w:hAnsi="Book Antiqua"/>
          <w:sz w:val="16"/>
          <w:szCs w:val="16"/>
        </w:rPr>
        <w:t xml:space="preserve"> supérieur </w:t>
      </w:r>
      <w:r w:rsidRPr="00AA1B50">
        <w:rPr>
          <w:rFonts w:ascii="Book Antiqua" w:hAnsi="Book Antiqua"/>
          <w:spacing w:val="-2"/>
          <w:sz w:val="16"/>
          <w:szCs w:val="16"/>
          <w:lang w:eastAsia="en-US"/>
        </w:rPr>
        <w:t>regroupent les b</w:t>
      </w:r>
      <w:r w:rsidRPr="00AA1B50">
        <w:rPr>
          <w:rFonts w:ascii="Book Antiqua" w:hAnsi="Book Antiqua"/>
          <w:sz w:val="16"/>
          <w:szCs w:val="16"/>
        </w:rPr>
        <w:t>accalauréats, les diplômes de techniciens ou de techniciens   spécialisés et les diplômes d'enseignement supérieur (facultés, grandes écoles et instituts).</w:t>
      </w:r>
    </w:p>
  </w:footnote>
  <w:footnote w:id="5">
    <w:p w:rsidR="00824645" w:rsidRDefault="00824645" w:rsidP="00051B7D">
      <w:pPr>
        <w:pStyle w:val="Notedebasdepage"/>
      </w:pPr>
      <w:r>
        <w:rPr>
          <w:rStyle w:val="Appelnotedebasdep"/>
        </w:rPr>
        <w:footnoteRef/>
      </w:r>
      <w:r>
        <w:t xml:space="preserve"> le sous emploi </w:t>
      </w:r>
      <w:r w:rsidR="00632FC8">
        <w:t xml:space="preserve">est constitué </w:t>
      </w:r>
      <w:r w:rsidR="00051B7D">
        <w:t xml:space="preserve">d’une composante </w:t>
      </w:r>
      <w:r>
        <w:t xml:space="preserve">lié au nombre d’heures travaillées et </w:t>
      </w:r>
      <w:r w:rsidR="00632FC8">
        <w:t>d</w:t>
      </w:r>
      <w:r w:rsidR="00051B7D">
        <w:t xml:space="preserve">’une autre </w:t>
      </w:r>
      <w:r>
        <w:t>lié</w:t>
      </w:r>
      <w:r w:rsidR="00051B7D">
        <w:t>e</w:t>
      </w:r>
      <w:r>
        <w:t xml:space="preserve"> aux autres formes d’emploi inadéquats notamment </w:t>
      </w:r>
      <w:r w:rsidRPr="000C67DE">
        <w:t xml:space="preserve">l’insuffisance du revenu </w:t>
      </w:r>
      <w:r w:rsidR="00632FC8">
        <w:t xml:space="preserve">du travail </w:t>
      </w:r>
      <w:r w:rsidR="00D22359">
        <w:t xml:space="preserve">et </w:t>
      </w:r>
      <w:r w:rsidRPr="000C67DE">
        <w:t xml:space="preserve">l’inadéquation entre </w:t>
      </w:r>
      <w:r w:rsidR="00632FC8" w:rsidRPr="000C67DE">
        <w:t xml:space="preserve">la formation </w:t>
      </w:r>
      <w:r w:rsidR="00632FC8">
        <w:t xml:space="preserve">et </w:t>
      </w:r>
      <w:r w:rsidRPr="000C67DE">
        <w:t>l’emploi</w:t>
      </w:r>
      <w:r>
        <w:t>.</w:t>
      </w:r>
    </w:p>
  </w:footnote>
  <w:footnote w:id="6">
    <w:p w:rsidR="00A3669C" w:rsidRPr="00E10ACC" w:rsidRDefault="00A3669C" w:rsidP="000C77C1">
      <w:pPr>
        <w:pStyle w:val="Notedebasdepage"/>
        <w:rPr>
          <w:rFonts w:ascii="Book Antiqua" w:hAnsi="Book Antiqua"/>
          <w:sz w:val="18"/>
          <w:szCs w:val="18"/>
        </w:rPr>
      </w:pPr>
      <w:r w:rsidRPr="00E10ACC">
        <w:rPr>
          <w:rStyle w:val="Appelnotedebasdep"/>
          <w:rFonts w:ascii="Book Antiqua" w:hAnsi="Book Antiqua"/>
        </w:rPr>
        <w:footnoteRef/>
      </w:r>
      <w:r w:rsidRPr="00E10ACC">
        <w:rPr>
          <w:rFonts w:ascii="Book Antiqua" w:hAnsi="Book Antiqua"/>
        </w:rPr>
        <w:t xml:space="preserve"> </w:t>
      </w:r>
      <w:r w:rsidRPr="00E10ACC">
        <w:rPr>
          <w:rFonts w:ascii="Book Antiqua" w:hAnsi="Book Antiqua"/>
          <w:sz w:val="18"/>
          <w:szCs w:val="18"/>
        </w:rPr>
        <w:t xml:space="preserve">Il s’agit de tous les diplômes, aussi bien ceux de l’enseignement général que </w:t>
      </w:r>
      <w:r w:rsidR="00F427D1">
        <w:rPr>
          <w:rFonts w:ascii="Book Antiqua" w:hAnsi="Book Antiqua"/>
          <w:sz w:val="18"/>
          <w:szCs w:val="18"/>
        </w:rPr>
        <w:t xml:space="preserve">ceux </w:t>
      </w:r>
      <w:r w:rsidRPr="00E10ACC">
        <w:rPr>
          <w:rFonts w:ascii="Book Antiqua" w:hAnsi="Book Antiqua"/>
          <w:sz w:val="18"/>
          <w:szCs w:val="18"/>
        </w:rPr>
        <w:t>de la formation professionnelle.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 w15:restartNumberingAfterBreak="0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F56D4"/>
    <w:multiLevelType w:val="hybridMultilevel"/>
    <w:tmpl w:val="75526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47191"/>
    <w:multiLevelType w:val="hybridMultilevel"/>
    <w:tmpl w:val="42C860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D08C2"/>
    <w:multiLevelType w:val="hybridMultilevel"/>
    <w:tmpl w:val="5100F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20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1"/>
  </w:num>
  <w:num w:numId="16">
    <w:abstractNumId w:val="7"/>
  </w:num>
  <w:num w:numId="17">
    <w:abstractNumId w:val="10"/>
  </w:num>
  <w:num w:numId="18">
    <w:abstractNumId w:val="14"/>
  </w:num>
  <w:num w:numId="19">
    <w:abstractNumId w:val="16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BDC"/>
    <w:rsid w:val="000015A4"/>
    <w:rsid w:val="00011D3D"/>
    <w:rsid w:val="00014CF6"/>
    <w:rsid w:val="000202F5"/>
    <w:rsid w:val="00031FF6"/>
    <w:rsid w:val="0003474C"/>
    <w:rsid w:val="00041CFC"/>
    <w:rsid w:val="00045ADB"/>
    <w:rsid w:val="00051B7D"/>
    <w:rsid w:val="00053261"/>
    <w:rsid w:val="000535DC"/>
    <w:rsid w:val="00080969"/>
    <w:rsid w:val="00087A04"/>
    <w:rsid w:val="000900D2"/>
    <w:rsid w:val="00093F6E"/>
    <w:rsid w:val="000941F7"/>
    <w:rsid w:val="000B11D7"/>
    <w:rsid w:val="000B22E0"/>
    <w:rsid w:val="000C3F2F"/>
    <w:rsid w:val="000C67DE"/>
    <w:rsid w:val="000C77C1"/>
    <w:rsid w:val="000D1994"/>
    <w:rsid w:val="000D2029"/>
    <w:rsid w:val="000D32D4"/>
    <w:rsid w:val="000D3D51"/>
    <w:rsid w:val="000D620D"/>
    <w:rsid w:val="000F06FA"/>
    <w:rsid w:val="000F5277"/>
    <w:rsid w:val="00100B48"/>
    <w:rsid w:val="00104C01"/>
    <w:rsid w:val="00105F5B"/>
    <w:rsid w:val="00106903"/>
    <w:rsid w:val="001079B3"/>
    <w:rsid w:val="00130230"/>
    <w:rsid w:val="00136051"/>
    <w:rsid w:val="00141451"/>
    <w:rsid w:val="00145712"/>
    <w:rsid w:val="001473F7"/>
    <w:rsid w:val="0015532D"/>
    <w:rsid w:val="00155475"/>
    <w:rsid w:val="00166584"/>
    <w:rsid w:val="001702E4"/>
    <w:rsid w:val="00182B14"/>
    <w:rsid w:val="00191D38"/>
    <w:rsid w:val="00193E74"/>
    <w:rsid w:val="00197DD9"/>
    <w:rsid w:val="001A5213"/>
    <w:rsid w:val="001A57B8"/>
    <w:rsid w:val="001C3191"/>
    <w:rsid w:val="001C369C"/>
    <w:rsid w:val="001C477B"/>
    <w:rsid w:val="001D056F"/>
    <w:rsid w:val="001D0B3C"/>
    <w:rsid w:val="001D6147"/>
    <w:rsid w:val="001D6423"/>
    <w:rsid w:val="001E3468"/>
    <w:rsid w:val="001E5A43"/>
    <w:rsid w:val="001F0CDE"/>
    <w:rsid w:val="00200153"/>
    <w:rsid w:val="00200DD0"/>
    <w:rsid w:val="00201055"/>
    <w:rsid w:val="00203B9A"/>
    <w:rsid w:val="00204404"/>
    <w:rsid w:val="00205B08"/>
    <w:rsid w:val="0020642E"/>
    <w:rsid w:val="00207BA8"/>
    <w:rsid w:val="002335AD"/>
    <w:rsid w:val="002418DA"/>
    <w:rsid w:val="00244488"/>
    <w:rsid w:val="00246FAD"/>
    <w:rsid w:val="0024749E"/>
    <w:rsid w:val="00253C9D"/>
    <w:rsid w:val="00260506"/>
    <w:rsid w:val="002658D2"/>
    <w:rsid w:val="00291E1C"/>
    <w:rsid w:val="0029702A"/>
    <w:rsid w:val="00297F0C"/>
    <w:rsid w:val="002A705A"/>
    <w:rsid w:val="002B7327"/>
    <w:rsid w:val="002C0306"/>
    <w:rsid w:val="002C0E45"/>
    <w:rsid w:val="002E3D9E"/>
    <w:rsid w:val="002F6965"/>
    <w:rsid w:val="00303C6A"/>
    <w:rsid w:val="00303D9A"/>
    <w:rsid w:val="00307067"/>
    <w:rsid w:val="0030747B"/>
    <w:rsid w:val="00311472"/>
    <w:rsid w:val="003234EF"/>
    <w:rsid w:val="003243C6"/>
    <w:rsid w:val="00324D85"/>
    <w:rsid w:val="003327AC"/>
    <w:rsid w:val="00332FCB"/>
    <w:rsid w:val="003339D0"/>
    <w:rsid w:val="00333E03"/>
    <w:rsid w:val="00335229"/>
    <w:rsid w:val="003406FA"/>
    <w:rsid w:val="00346C90"/>
    <w:rsid w:val="0035285B"/>
    <w:rsid w:val="00354F8F"/>
    <w:rsid w:val="0035750D"/>
    <w:rsid w:val="00366F24"/>
    <w:rsid w:val="00370945"/>
    <w:rsid w:val="00371790"/>
    <w:rsid w:val="00377111"/>
    <w:rsid w:val="0038352E"/>
    <w:rsid w:val="00387079"/>
    <w:rsid w:val="00392DE5"/>
    <w:rsid w:val="003A41F5"/>
    <w:rsid w:val="003B2C21"/>
    <w:rsid w:val="003B532C"/>
    <w:rsid w:val="003D46ED"/>
    <w:rsid w:val="003E021C"/>
    <w:rsid w:val="003E0955"/>
    <w:rsid w:val="003E663D"/>
    <w:rsid w:val="00411874"/>
    <w:rsid w:val="0042300F"/>
    <w:rsid w:val="00443063"/>
    <w:rsid w:val="004438FD"/>
    <w:rsid w:val="0044517B"/>
    <w:rsid w:val="00455DD5"/>
    <w:rsid w:val="004624DA"/>
    <w:rsid w:val="00463923"/>
    <w:rsid w:val="0046540F"/>
    <w:rsid w:val="004714A7"/>
    <w:rsid w:val="00480436"/>
    <w:rsid w:val="004818EB"/>
    <w:rsid w:val="00482CD8"/>
    <w:rsid w:val="00486A69"/>
    <w:rsid w:val="004949BA"/>
    <w:rsid w:val="004A1C93"/>
    <w:rsid w:val="004A3499"/>
    <w:rsid w:val="004A3846"/>
    <w:rsid w:val="004A6B2B"/>
    <w:rsid w:val="004D5F28"/>
    <w:rsid w:val="004E591D"/>
    <w:rsid w:val="004F377E"/>
    <w:rsid w:val="004F7EDC"/>
    <w:rsid w:val="005049E1"/>
    <w:rsid w:val="005146C1"/>
    <w:rsid w:val="00516A0D"/>
    <w:rsid w:val="00526EC4"/>
    <w:rsid w:val="005271FB"/>
    <w:rsid w:val="00532C03"/>
    <w:rsid w:val="00535072"/>
    <w:rsid w:val="00556660"/>
    <w:rsid w:val="00556844"/>
    <w:rsid w:val="005575CD"/>
    <w:rsid w:val="00560D4E"/>
    <w:rsid w:val="00567C6D"/>
    <w:rsid w:val="005757FC"/>
    <w:rsid w:val="0058541B"/>
    <w:rsid w:val="00587F1E"/>
    <w:rsid w:val="00592218"/>
    <w:rsid w:val="0059727A"/>
    <w:rsid w:val="005C4A2E"/>
    <w:rsid w:val="005C4D04"/>
    <w:rsid w:val="005D2D4F"/>
    <w:rsid w:val="005D3E76"/>
    <w:rsid w:val="005D3FBE"/>
    <w:rsid w:val="005F745D"/>
    <w:rsid w:val="006022C1"/>
    <w:rsid w:val="00607EFC"/>
    <w:rsid w:val="0061151B"/>
    <w:rsid w:val="006158A0"/>
    <w:rsid w:val="00617A07"/>
    <w:rsid w:val="0062483C"/>
    <w:rsid w:val="00632FC8"/>
    <w:rsid w:val="00633B4C"/>
    <w:rsid w:val="00634C97"/>
    <w:rsid w:val="006369B4"/>
    <w:rsid w:val="0064010A"/>
    <w:rsid w:val="0065328B"/>
    <w:rsid w:val="0066326E"/>
    <w:rsid w:val="006656EC"/>
    <w:rsid w:val="00665ACB"/>
    <w:rsid w:val="00672098"/>
    <w:rsid w:val="00672B4E"/>
    <w:rsid w:val="0067620B"/>
    <w:rsid w:val="00680F7F"/>
    <w:rsid w:val="00681EB8"/>
    <w:rsid w:val="00692D50"/>
    <w:rsid w:val="00694C10"/>
    <w:rsid w:val="006A0743"/>
    <w:rsid w:val="006A2722"/>
    <w:rsid w:val="006B076E"/>
    <w:rsid w:val="006B2DCD"/>
    <w:rsid w:val="006B54BC"/>
    <w:rsid w:val="006C41C1"/>
    <w:rsid w:val="006D2076"/>
    <w:rsid w:val="006D3A5A"/>
    <w:rsid w:val="006D3CA9"/>
    <w:rsid w:val="006D689B"/>
    <w:rsid w:val="006E2D69"/>
    <w:rsid w:val="006F3794"/>
    <w:rsid w:val="00711D60"/>
    <w:rsid w:val="00713ABE"/>
    <w:rsid w:val="00716A57"/>
    <w:rsid w:val="007277B9"/>
    <w:rsid w:val="00732456"/>
    <w:rsid w:val="00740F5B"/>
    <w:rsid w:val="007416B0"/>
    <w:rsid w:val="00752217"/>
    <w:rsid w:val="00760EE0"/>
    <w:rsid w:val="00764681"/>
    <w:rsid w:val="007753FD"/>
    <w:rsid w:val="00776830"/>
    <w:rsid w:val="00782432"/>
    <w:rsid w:val="00791326"/>
    <w:rsid w:val="00791E7E"/>
    <w:rsid w:val="007A2D64"/>
    <w:rsid w:val="007A54E5"/>
    <w:rsid w:val="007A6A56"/>
    <w:rsid w:val="007B126F"/>
    <w:rsid w:val="007B758E"/>
    <w:rsid w:val="007C30FE"/>
    <w:rsid w:val="007C37A3"/>
    <w:rsid w:val="007D3350"/>
    <w:rsid w:val="007D5A6D"/>
    <w:rsid w:val="007F16AC"/>
    <w:rsid w:val="008003D8"/>
    <w:rsid w:val="00804DAA"/>
    <w:rsid w:val="008226F6"/>
    <w:rsid w:val="00824645"/>
    <w:rsid w:val="00840CB8"/>
    <w:rsid w:val="0084327E"/>
    <w:rsid w:val="008475C9"/>
    <w:rsid w:val="00854E8C"/>
    <w:rsid w:val="00855EAB"/>
    <w:rsid w:val="00863346"/>
    <w:rsid w:val="00866FDE"/>
    <w:rsid w:val="00872CCC"/>
    <w:rsid w:val="00873FB9"/>
    <w:rsid w:val="00887BFD"/>
    <w:rsid w:val="00892C5F"/>
    <w:rsid w:val="00893381"/>
    <w:rsid w:val="008964E5"/>
    <w:rsid w:val="008A1B54"/>
    <w:rsid w:val="008B0CB8"/>
    <w:rsid w:val="008B2A79"/>
    <w:rsid w:val="008B3AF1"/>
    <w:rsid w:val="008C0C61"/>
    <w:rsid w:val="008C2987"/>
    <w:rsid w:val="008C428E"/>
    <w:rsid w:val="008C44D7"/>
    <w:rsid w:val="008D2488"/>
    <w:rsid w:val="008D32FF"/>
    <w:rsid w:val="008D455D"/>
    <w:rsid w:val="008D6077"/>
    <w:rsid w:val="008D6162"/>
    <w:rsid w:val="008E0569"/>
    <w:rsid w:val="008E7CB8"/>
    <w:rsid w:val="00902A5B"/>
    <w:rsid w:val="00915E14"/>
    <w:rsid w:val="00923A85"/>
    <w:rsid w:val="00924CEE"/>
    <w:rsid w:val="00925EC2"/>
    <w:rsid w:val="00934160"/>
    <w:rsid w:val="00935004"/>
    <w:rsid w:val="00936FF7"/>
    <w:rsid w:val="0094638B"/>
    <w:rsid w:val="00947677"/>
    <w:rsid w:val="00952068"/>
    <w:rsid w:val="009539AD"/>
    <w:rsid w:val="00960C43"/>
    <w:rsid w:val="00975662"/>
    <w:rsid w:val="00976A52"/>
    <w:rsid w:val="00981804"/>
    <w:rsid w:val="00991146"/>
    <w:rsid w:val="009B1B4B"/>
    <w:rsid w:val="009B30F8"/>
    <w:rsid w:val="009B71F3"/>
    <w:rsid w:val="009B7BDC"/>
    <w:rsid w:val="009C2C7D"/>
    <w:rsid w:val="009C3B34"/>
    <w:rsid w:val="009C3EFD"/>
    <w:rsid w:val="009C6C3B"/>
    <w:rsid w:val="009D0019"/>
    <w:rsid w:val="009D1F8E"/>
    <w:rsid w:val="009E6715"/>
    <w:rsid w:val="009E7C97"/>
    <w:rsid w:val="009F1C48"/>
    <w:rsid w:val="009F2CF0"/>
    <w:rsid w:val="009F49C5"/>
    <w:rsid w:val="009F58FE"/>
    <w:rsid w:val="009F5BFE"/>
    <w:rsid w:val="00A0113F"/>
    <w:rsid w:val="00A0226B"/>
    <w:rsid w:val="00A02809"/>
    <w:rsid w:val="00A06968"/>
    <w:rsid w:val="00A239B8"/>
    <w:rsid w:val="00A307B4"/>
    <w:rsid w:val="00A31234"/>
    <w:rsid w:val="00A3669C"/>
    <w:rsid w:val="00A50E6D"/>
    <w:rsid w:val="00A54037"/>
    <w:rsid w:val="00A55B76"/>
    <w:rsid w:val="00A57935"/>
    <w:rsid w:val="00A57BAB"/>
    <w:rsid w:val="00A6451A"/>
    <w:rsid w:val="00A80F1F"/>
    <w:rsid w:val="00A84394"/>
    <w:rsid w:val="00A879BC"/>
    <w:rsid w:val="00A937D3"/>
    <w:rsid w:val="00A94292"/>
    <w:rsid w:val="00AB0075"/>
    <w:rsid w:val="00AB33E6"/>
    <w:rsid w:val="00AB4C6C"/>
    <w:rsid w:val="00AC0F7F"/>
    <w:rsid w:val="00AC14CA"/>
    <w:rsid w:val="00AC2330"/>
    <w:rsid w:val="00AC712C"/>
    <w:rsid w:val="00AD08C6"/>
    <w:rsid w:val="00AD2408"/>
    <w:rsid w:val="00AD535D"/>
    <w:rsid w:val="00AD578E"/>
    <w:rsid w:val="00AD79F9"/>
    <w:rsid w:val="00AE04B1"/>
    <w:rsid w:val="00AE2E62"/>
    <w:rsid w:val="00AF3DB7"/>
    <w:rsid w:val="00AF6AE6"/>
    <w:rsid w:val="00AF73D4"/>
    <w:rsid w:val="00B014CA"/>
    <w:rsid w:val="00B04CDD"/>
    <w:rsid w:val="00B0628E"/>
    <w:rsid w:val="00B20553"/>
    <w:rsid w:val="00B20A2A"/>
    <w:rsid w:val="00B2485D"/>
    <w:rsid w:val="00B26924"/>
    <w:rsid w:val="00B27800"/>
    <w:rsid w:val="00B30B07"/>
    <w:rsid w:val="00B33A95"/>
    <w:rsid w:val="00B40C98"/>
    <w:rsid w:val="00B43912"/>
    <w:rsid w:val="00B46596"/>
    <w:rsid w:val="00B53AF8"/>
    <w:rsid w:val="00B6404D"/>
    <w:rsid w:val="00B678F1"/>
    <w:rsid w:val="00B73CFD"/>
    <w:rsid w:val="00B75A29"/>
    <w:rsid w:val="00B83965"/>
    <w:rsid w:val="00B87D64"/>
    <w:rsid w:val="00B96570"/>
    <w:rsid w:val="00B974F9"/>
    <w:rsid w:val="00BA20F0"/>
    <w:rsid w:val="00BA4E21"/>
    <w:rsid w:val="00BA59DF"/>
    <w:rsid w:val="00BB07CD"/>
    <w:rsid w:val="00BC7ECE"/>
    <w:rsid w:val="00BD0F4F"/>
    <w:rsid w:val="00BD760A"/>
    <w:rsid w:val="00BF2BCE"/>
    <w:rsid w:val="00BF365E"/>
    <w:rsid w:val="00BF5242"/>
    <w:rsid w:val="00BF59F4"/>
    <w:rsid w:val="00C01D64"/>
    <w:rsid w:val="00C02E6F"/>
    <w:rsid w:val="00C04EB8"/>
    <w:rsid w:val="00C05871"/>
    <w:rsid w:val="00C24553"/>
    <w:rsid w:val="00C32F4C"/>
    <w:rsid w:val="00C340BE"/>
    <w:rsid w:val="00C412DC"/>
    <w:rsid w:val="00C52E95"/>
    <w:rsid w:val="00C534A2"/>
    <w:rsid w:val="00C56D59"/>
    <w:rsid w:val="00C63ABB"/>
    <w:rsid w:val="00C64164"/>
    <w:rsid w:val="00C6785E"/>
    <w:rsid w:val="00C72658"/>
    <w:rsid w:val="00C81DFD"/>
    <w:rsid w:val="00C85F15"/>
    <w:rsid w:val="00C9556F"/>
    <w:rsid w:val="00CA1B1C"/>
    <w:rsid w:val="00CA615A"/>
    <w:rsid w:val="00CA7DEB"/>
    <w:rsid w:val="00CB16CC"/>
    <w:rsid w:val="00CB42CC"/>
    <w:rsid w:val="00CB72B9"/>
    <w:rsid w:val="00CE004D"/>
    <w:rsid w:val="00CE0586"/>
    <w:rsid w:val="00CE16AF"/>
    <w:rsid w:val="00CF0D64"/>
    <w:rsid w:val="00CF16AB"/>
    <w:rsid w:val="00D1318D"/>
    <w:rsid w:val="00D14C18"/>
    <w:rsid w:val="00D1642D"/>
    <w:rsid w:val="00D17614"/>
    <w:rsid w:val="00D21548"/>
    <w:rsid w:val="00D22359"/>
    <w:rsid w:val="00D26A55"/>
    <w:rsid w:val="00D41F27"/>
    <w:rsid w:val="00D44710"/>
    <w:rsid w:val="00D45EF9"/>
    <w:rsid w:val="00D57840"/>
    <w:rsid w:val="00D609E1"/>
    <w:rsid w:val="00D61357"/>
    <w:rsid w:val="00D6770D"/>
    <w:rsid w:val="00D702F1"/>
    <w:rsid w:val="00D726D5"/>
    <w:rsid w:val="00D75E66"/>
    <w:rsid w:val="00D837A7"/>
    <w:rsid w:val="00D850B6"/>
    <w:rsid w:val="00D86869"/>
    <w:rsid w:val="00D86972"/>
    <w:rsid w:val="00DA6A9A"/>
    <w:rsid w:val="00DB4F6D"/>
    <w:rsid w:val="00DB5026"/>
    <w:rsid w:val="00DB55EC"/>
    <w:rsid w:val="00DB64E6"/>
    <w:rsid w:val="00DB6B54"/>
    <w:rsid w:val="00DD0BF2"/>
    <w:rsid w:val="00DD32F8"/>
    <w:rsid w:val="00DE0504"/>
    <w:rsid w:val="00DE5A91"/>
    <w:rsid w:val="00DE6548"/>
    <w:rsid w:val="00DE6DAC"/>
    <w:rsid w:val="00DF00DB"/>
    <w:rsid w:val="00DF1A6A"/>
    <w:rsid w:val="00DF44AC"/>
    <w:rsid w:val="00DF780D"/>
    <w:rsid w:val="00E02692"/>
    <w:rsid w:val="00E03282"/>
    <w:rsid w:val="00E0682C"/>
    <w:rsid w:val="00E10ACC"/>
    <w:rsid w:val="00E207B2"/>
    <w:rsid w:val="00E24B56"/>
    <w:rsid w:val="00E31771"/>
    <w:rsid w:val="00E32B68"/>
    <w:rsid w:val="00E5283D"/>
    <w:rsid w:val="00E5417B"/>
    <w:rsid w:val="00E56FD0"/>
    <w:rsid w:val="00E71773"/>
    <w:rsid w:val="00EA0115"/>
    <w:rsid w:val="00EA1C1B"/>
    <w:rsid w:val="00EA65BF"/>
    <w:rsid w:val="00EB0F6E"/>
    <w:rsid w:val="00EB48C5"/>
    <w:rsid w:val="00EB5B54"/>
    <w:rsid w:val="00EC49A3"/>
    <w:rsid w:val="00EC5169"/>
    <w:rsid w:val="00ED4A11"/>
    <w:rsid w:val="00ED5807"/>
    <w:rsid w:val="00ED6F17"/>
    <w:rsid w:val="00ED7017"/>
    <w:rsid w:val="00ED7C0C"/>
    <w:rsid w:val="00EE0858"/>
    <w:rsid w:val="00EF439F"/>
    <w:rsid w:val="00F043B0"/>
    <w:rsid w:val="00F07620"/>
    <w:rsid w:val="00F15554"/>
    <w:rsid w:val="00F24677"/>
    <w:rsid w:val="00F26674"/>
    <w:rsid w:val="00F27146"/>
    <w:rsid w:val="00F3162B"/>
    <w:rsid w:val="00F36F1A"/>
    <w:rsid w:val="00F427D1"/>
    <w:rsid w:val="00F441BF"/>
    <w:rsid w:val="00F46A28"/>
    <w:rsid w:val="00F52909"/>
    <w:rsid w:val="00F55849"/>
    <w:rsid w:val="00F6141E"/>
    <w:rsid w:val="00F75AF5"/>
    <w:rsid w:val="00F83AF7"/>
    <w:rsid w:val="00F83B82"/>
    <w:rsid w:val="00F90B74"/>
    <w:rsid w:val="00F94AE8"/>
    <w:rsid w:val="00FA0856"/>
    <w:rsid w:val="00FA4487"/>
    <w:rsid w:val="00FA663C"/>
    <w:rsid w:val="00FB00DD"/>
    <w:rsid w:val="00FB065E"/>
    <w:rsid w:val="00FD25BA"/>
    <w:rsid w:val="00FD363F"/>
    <w:rsid w:val="00FD478A"/>
    <w:rsid w:val="00FE2FDA"/>
    <w:rsid w:val="00FE30FC"/>
    <w:rsid w:val="00FE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4B0B2-BFED-4E7A-B67F-4BE643EF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basedOn w:val="Policepardfaut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9B7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DF1A6A"/>
    <w:pPr>
      <w:bidi/>
    </w:pPr>
    <w:rPr>
      <w:rFonts w:ascii="Times New Roman" w:eastAsia="Times New Roman" w:hAnsi="Times New Roman" w:cs="Traditional Arabic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5\Fichiers%20relatifs%20au%20troisi&#233;me%20trimestre%202015\Grafiques%20des%20notes%20emploi%20__jama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5\Fichiers%20relatifs%20au%20troisi&#233;me%20trimestre%202015\Grafiques%20des%20notes%20emploi%20__jama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5\Fichiers%20relatifs%20au%20troisi&#233;me%20trimestre%202015\Grafiques%20des%20notes%20emploi%20__jama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5\Fichiers%20relatifs%20au%20troisi&#233;me%20trimestre%202015\Grafiques%20des%20notes%20emploi%20__jama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5\Fichiers%20relatifs%20au%20troisi&#233;me%20trimestre%202015\Grafiques%20des%20notes%20emploi%20__jama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5\Fichiers%20relatifs%20au%20troisi&#233;me%20trimestre%202015\Grafiques%20des%20notes%20emploi%20__jam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Emp_rémun__non__rémun!$D$3</c:f>
              <c:strCache>
                <c:ptCount val="1"/>
                <c:pt idx="0">
                  <c:v>Emploi rémunéré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Emp_rémun__non__rémun!$E$3:$G$3</c:f>
              <c:numCache>
                <c:formatCode>General</c:formatCode>
                <c:ptCount val="3"/>
                <c:pt idx="0">
                  <c:v>55000</c:v>
                </c:pt>
                <c:pt idx="1">
                  <c:v>98000</c:v>
                </c:pt>
                <c:pt idx="2">
                  <c:v>153000</c:v>
                </c:pt>
              </c:numCache>
            </c:numRef>
          </c:val>
        </c:ser>
        <c:ser>
          <c:idx val="1"/>
          <c:order val="1"/>
          <c:tx>
            <c:strRef>
              <c:f>Emp_rémun__non__rémun!$D$4</c:f>
              <c:strCache>
                <c:ptCount val="1"/>
                <c:pt idx="0">
                  <c:v>Emploi non rémunéré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Emp_rémun__non__rémun!$E$4:$G$4</c:f>
              <c:numCache>
                <c:formatCode>0</c:formatCode>
                <c:ptCount val="3"/>
                <c:pt idx="0">
                  <c:v>-31000</c:v>
                </c:pt>
                <c:pt idx="1">
                  <c:v>-81000</c:v>
                </c:pt>
                <c:pt idx="2">
                  <c:v>-112000</c:v>
                </c:pt>
              </c:numCache>
            </c:numRef>
          </c:val>
        </c:ser>
        <c:ser>
          <c:idx val="2"/>
          <c:order val="2"/>
          <c:tx>
            <c:strRef>
              <c:f>Emp_rémun__non__rémun!$D$5</c:f>
              <c:strCache>
                <c:ptCount val="1"/>
                <c:pt idx="0">
                  <c:v>Emploi total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Emp_rémun__non__rémun!$E$5:$G$5</c:f>
              <c:numCache>
                <c:formatCode>General</c:formatCode>
                <c:ptCount val="3"/>
                <c:pt idx="0">
                  <c:v>24000</c:v>
                </c:pt>
                <c:pt idx="1">
                  <c:v>17000</c:v>
                </c:pt>
                <c:pt idx="2">
                  <c:v>41000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0"/>
        <c:overlap val="-10"/>
        <c:axId val="449632976"/>
        <c:axId val="449628664"/>
      </c:barChart>
      <c:catAx>
        <c:axId val="449632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449628664"/>
        <c:crosses val="autoZero"/>
        <c:auto val="1"/>
        <c:lblAlgn val="ctr"/>
        <c:lblOffset val="100"/>
        <c:noMultiLvlLbl val="0"/>
      </c:catAx>
      <c:valAx>
        <c:axId val="4496286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49632976"/>
        <c:crosses val="autoZero"/>
        <c:crossBetween val="between"/>
        <c:majorUnit val="50000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1.0045849163959401E-2"/>
          <c:y val="4.3058752271350656E-2"/>
          <c:w val="0.95698924731182999"/>
          <c:h val="0.627014435695540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Emploi__secteur!$I$3</c:f>
              <c:strCache>
                <c:ptCount val="1"/>
                <c:pt idx="0">
                  <c:v>Urbain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Emploi__secteur!$J$2:$M$2</c:f>
              <c:strCache>
                <c:ptCount val="4"/>
                <c:pt idx="0">
                  <c:v>Agriculture forêt et pêche</c:v>
                </c:pt>
                <c:pt idx="1">
                  <c:v>Industrie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Emploi__secteur!$J$3:$M$3</c:f>
              <c:numCache>
                <c:formatCode>General</c:formatCode>
                <c:ptCount val="4"/>
                <c:pt idx="0">
                  <c:v>-2000</c:v>
                </c:pt>
                <c:pt idx="1">
                  <c:v>6000</c:v>
                </c:pt>
                <c:pt idx="2">
                  <c:v>17000</c:v>
                </c:pt>
                <c:pt idx="3">
                  <c:v>3000</c:v>
                </c:pt>
              </c:numCache>
            </c:numRef>
          </c:val>
        </c:ser>
        <c:ser>
          <c:idx val="1"/>
          <c:order val="1"/>
          <c:tx>
            <c:strRef>
              <c:f>Emploi__secteur!$I$4</c:f>
              <c:strCache>
                <c:ptCount val="1"/>
                <c:pt idx="0">
                  <c:v>Rural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-1.6783216783216783E-2"/>
                  <c:y val="-8.5470085470084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Emploi__secteur!$J$2:$M$2</c:f>
              <c:strCache>
                <c:ptCount val="4"/>
                <c:pt idx="0">
                  <c:v>Agriculture forêt et pêche</c:v>
                </c:pt>
                <c:pt idx="1">
                  <c:v>Industrie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Emploi__secteur!$J$4:$M$4</c:f>
              <c:numCache>
                <c:formatCode>General</c:formatCode>
                <c:ptCount val="4"/>
                <c:pt idx="0">
                  <c:v>-25000</c:v>
                </c:pt>
                <c:pt idx="1">
                  <c:v>10000</c:v>
                </c:pt>
                <c:pt idx="2">
                  <c:v>8000</c:v>
                </c:pt>
                <c:pt idx="3">
                  <c:v>24000</c:v>
                </c:pt>
              </c:numCache>
            </c:numRef>
          </c:val>
        </c:ser>
        <c:ser>
          <c:idx val="2"/>
          <c:order val="2"/>
          <c:tx>
            <c:strRef>
              <c:f>Emploi__secteur!$I$5</c:f>
              <c:strCache>
                <c:ptCount val="1"/>
                <c:pt idx="0">
                  <c:v>National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127000" h="25400"/>
            </a:sp3d>
          </c:spPr>
          <c:invertIfNegative val="0"/>
          <c:dPt>
            <c:idx val="0"/>
            <c:invertIfNegative val="0"/>
            <c:bubble3D val="0"/>
            <c:spPr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Emploi__secteur!$J$2:$M$2</c:f>
              <c:strCache>
                <c:ptCount val="4"/>
                <c:pt idx="0">
                  <c:v>Agriculture forêt et pêche</c:v>
                </c:pt>
                <c:pt idx="1">
                  <c:v>Industrie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Emploi__secteur!$J$5:$M$5</c:f>
              <c:numCache>
                <c:formatCode>General</c:formatCode>
                <c:ptCount val="4"/>
                <c:pt idx="0">
                  <c:v>-27000</c:v>
                </c:pt>
                <c:pt idx="1">
                  <c:v>16000</c:v>
                </c:pt>
                <c:pt idx="2">
                  <c:v>25000</c:v>
                </c:pt>
                <c:pt idx="3">
                  <c:v>27000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10"/>
        <c:axId val="449636112"/>
        <c:axId val="449634152"/>
      </c:barChart>
      <c:catAx>
        <c:axId val="449636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449634152"/>
        <c:crosses val="autoZero"/>
        <c:auto val="1"/>
        <c:lblAlgn val="ctr"/>
        <c:lblOffset val="100"/>
        <c:noMultiLvlLbl val="0"/>
      </c:catAx>
      <c:valAx>
        <c:axId val="4496341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496361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T_chômage!$B$3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3.6111111111111212E-2"/>
                  <c:y val="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7777777777777991E-2"/>
                  <c:y val="4.62962962962965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3333333333333367E-3"/>
                  <c:y val="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888888888888959E-2"/>
                  <c:y val="3.7037037037037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T_chômage!$C$2:$G$2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T_chômage!$C$3:$G$3</c:f>
              <c:numCache>
                <c:formatCode>0.0</c:formatCode>
                <c:ptCount val="5"/>
                <c:pt idx="0">
                  <c:v>13.5</c:v>
                </c:pt>
                <c:pt idx="1">
                  <c:v>14</c:v>
                </c:pt>
                <c:pt idx="2">
                  <c:v>14</c:v>
                </c:pt>
                <c:pt idx="3">
                  <c:v>14.5</c:v>
                </c:pt>
                <c:pt idx="4">
                  <c:v>15.1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T_chômage!$B$4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0"/>
              <c:layout>
                <c:manualLayout>
                  <c:x val="-1.6666666666666701E-2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3333333333333367E-3"/>
                  <c:y val="4.6296296296296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1111111111111125E-2"/>
                  <c:y val="3.2407407407407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777777777777803E-3"/>
                  <c:y val="4.1666666666666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T_chômage!$C$2:$G$2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T_chômage!$C$4:$G$4</c:f>
              <c:numCache>
                <c:formatCode>0.0</c:formatCode>
                <c:ptCount val="5"/>
                <c:pt idx="0">
                  <c:v>4.0999999999999996</c:v>
                </c:pt>
                <c:pt idx="1">
                  <c:v>4.2</c:v>
                </c:pt>
                <c:pt idx="2">
                  <c:v>3.7</c:v>
                </c:pt>
                <c:pt idx="3">
                  <c:v>4.0999999999999996</c:v>
                </c:pt>
                <c:pt idx="4">
                  <c:v>4.3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T_chômage!$B$5</c:f>
              <c:strCache>
                <c:ptCount val="1"/>
                <c:pt idx="0">
                  <c:v>National</c:v>
                </c:pt>
              </c:strCache>
            </c:strRef>
          </c:tx>
          <c:dLbls>
            <c:dLbl>
              <c:idx val="0"/>
              <c:layout>
                <c:manualLayout>
                  <c:x val="-1.1111111111111125E-2"/>
                  <c:y val="6.0185185185185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5555555555555558E-3"/>
                  <c:y val="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3333333333333367E-3"/>
                  <c:y val="4.1666666666666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888888888888959E-2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T_chômage!$C$2:$G$2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T_chômage!$C$5:$G$5</c:f>
              <c:numCache>
                <c:formatCode>0.0</c:formatCode>
                <c:ptCount val="5"/>
                <c:pt idx="0">
                  <c:v>9.1</c:v>
                </c:pt>
                <c:pt idx="1">
                  <c:v>9.4</c:v>
                </c:pt>
                <c:pt idx="2">
                  <c:v>9.1</c:v>
                </c:pt>
                <c:pt idx="3">
                  <c:v>9.6</c:v>
                </c:pt>
                <c:pt idx="4">
                  <c:v>10.1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9634544"/>
        <c:axId val="449636896"/>
      </c:lineChart>
      <c:catAx>
        <c:axId val="449634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49636896"/>
        <c:crosses val="autoZero"/>
        <c:auto val="1"/>
        <c:lblAlgn val="ctr"/>
        <c:lblOffset val="100"/>
        <c:noMultiLvlLbl val="0"/>
      </c:catAx>
      <c:valAx>
        <c:axId val="44963689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4496345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3736774620269394"/>
          <c:y val="5.0867052023121494E-2"/>
          <c:w val="0.64338628213801863"/>
          <c:h val="0.7409720085567338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T_chômage__dip!$C$1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1.84971098265895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4.6242774566473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640078627874933E-16"/>
                  <c:y val="1.84971098265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5873017856895121E-3"/>
                  <c:y val="4.6242774566473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7619053570685356E-3"/>
                  <c:y val="2.3121387283236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7619053570685356E-3"/>
                  <c:y val="9.24855491329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9.24855491329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5873017856895121E-3"/>
                  <c:y val="9.24855491329481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7619053570685356E-3"/>
                  <c:y val="9.24855491329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T_chômage__dip!$B$2:$B$10</c:f>
              <c:strCache>
                <c:ptCount val="9"/>
                <c:pt idx="0">
                  <c:v>Diplômes et certificats de l"enseignement fondamental</c:v>
                </c:pt>
                <c:pt idx="1">
                  <c:v>Diplômes de l"enseignement secondaire</c:v>
                </c:pt>
                <c:pt idx="2">
                  <c:v>Diplômes supérieurs délivrés par  les facultés</c:v>
                </c:pt>
                <c:pt idx="3">
                  <c:v>Diplômes supérieurs délivrés par les écoles et instituts</c:v>
                </c:pt>
                <c:pt idx="4">
                  <c:v>Diplôme de techniciens et de cadres moyens</c:v>
                </c:pt>
                <c:pt idx="5">
                  <c:v>Diplôme en qualification professionnelle</c:v>
                </c:pt>
                <c:pt idx="6">
                  <c:v>Certificats en spécialisation professionnelle</c:v>
                </c:pt>
                <c:pt idx="7">
                  <c:v>Sans diplôme</c:v>
                </c:pt>
                <c:pt idx="8">
                  <c:v>Total</c:v>
                </c:pt>
              </c:strCache>
            </c:strRef>
          </c:cat>
          <c:val>
            <c:numRef>
              <c:f>T_chômage__dip!$C$2:$C$10</c:f>
              <c:numCache>
                <c:formatCode>#,##0.0</c:formatCode>
                <c:ptCount val="9"/>
                <c:pt idx="0">
                  <c:v>14.1</c:v>
                </c:pt>
                <c:pt idx="1">
                  <c:v>15</c:v>
                </c:pt>
                <c:pt idx="2">
                  <c:v>24.6</c:v>
                </c:pt>
                <c:pt idx="3">
                  <c:v>8.7000000000000011</c:v>
                </c:pt>
                <c:pt idx="4">
                  <c:v>21.6</c:v>
                </c:pt>
                <c:pt idx="5">
                  <c:v>21.7</c:v>
                </c:pt>
                <c:pt idx="6">
                  <c:v>20.7</c:v>
                </c:pt>
                <c:pt idx="7">
                  <c:v>4.5999999999999996</c:v>
                </c:pt>
                <c:pt idx="8">
                  <c:v>9.6</c:v>
                </c:pt>
              </c:numCache>
            </c:numRef>
          </c:val>
        </c:ser>
        <c:ser>
          <c:idx val="1"/>
          <c:order val="1"/>
          <c:tx>
            <c:strRef>
              <c:f>T_chômage__dip!$D$1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7"/>
              <c:layout>
                <c:manualLayout>
                  <c:x val="-7.9365089284475759E-3"/>
                  <c:y val="-9.24855491329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T_chômage__dip!$B$2:$B$10</c:f>
              <c:strCache>
                <c:ptCount val="9"/>
                <c:pt idx="0">
                  <c:v>Diplômes et certificats de l"enseignement fondamental</c:v>
                </c:pt>
                <c:pt idx="1">
                  <c:v>Diplômes de l"enseignement secondaire</c:v>
                </c:pt>
                <c:pt idx="2">
                  <c:v>Diplômes supérieurs délivrés par  les facultés</c:v>
                </c:pt>
                <c:pt idx="3">
                  <c:v>Diplômes supérieurs délivrés par les écoles et instituts</c:v>
                </c:pt>
                <c:pt idx="4">
                  <c:v>Diplôme de techniciens et de cadres moyens</c:v>
                </c:pt>
                <c:pt idx="5">
                  <c:v>Diplôme en qualification professionnelle</c:v>
                </c:pt>
                <c:pt idx="6">
                  <c:v>Certificats en spécialisation professionnelle</c:v>
                </c:pt>
                <c:pt idx="7">
                  <c:v>Sans diplôme</c:v>
                </c:pt>
                <c:pt idx="8">
                  <c:v>Total</c:v>
                </c:pt>
              </c:strCache>
            </c:strRef>
          </c:cat>
          <c:val>
            <c:numRef>
              <c:f>T_chômage__dip!$D$2:$D$10</c:f>
              <c:numCache>
                <c:formatCode>###0.0</c:formatCode>
                <c:ptCount val="9"/>
                <c:pt idx="0">
                  <c:v>15.467741489698595</c:v>
                </c:pt>
                <c:pt idx="1">
                  <c:v>16.404729883150193</c:v>
                </c:pt>
                <c:pt idx="2">
                  <c:v>26.315654249936756</c:v>
                </c:pt>
                <c:pt idx="3">
                  <c:v>7.842680060245895</c:v>
                </c:pt>
                <c:pt idx="4">
                  <c:v>22.179413746023837</c:v>
                </c:pt>
                <c:pt idx="5">
                  <c:v>22.528121947622527</c:v>
                </c:pt>
                <c:pt idx="6">
                  <c:v>22.6</c:v>
                </c:pt>
                <c:pt idx="7">
                  <c:v>4.3059100451554038</c:v>
                </c:pt>
                <c:pt idx="8" formatCode="General">
                  <c:v>10.1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9637288"/>
        <c:axId val="449634936"/>
      </c:barChart>
      <c:catAx>
        <c:axId val="44963728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449634936"/>
        <c:crosses val="autoZero"/>
        <c:auto val="1"/>
        <c:lblAlgn val="ctr"/>
        <c:lblOffset val="100"/>
        <c:noMultiLvlLbl val="0"/>
      </c:catAx>
      <c:valAx>
        <c:axId val="449634936"/>
        <c:scaling>
          <c:orientation val="minMax"/>
        </c:scaling>
        <c:delete val="0"/>
        <c:axPos val="b"/>
        <c:numFmt formatCode="#,##0.0" sourceLinked="1"/>
        <c:majorTickMark val="out"/>
        <c:minorTickMark val="none"/>
        <c:tickLblPos val="nextTo"/>
        <c:crossAx val="449637288"/>
        <c:crosses val="autoZero"/>
        <c:crossBetween val="between"/>
      </c:valAx>
    </c:plotArea>
    <c:legend>
      <c:legendPos val="tr"/>
      <c:overlay val="0"/>
    </c:legend>
    <c:plotVisOnly val="1"/>
    <c:dispBlanksAs val="gap"/>
    <c:showDLblsOverMax val="0"/>
  </c:chart>
  <c:txPr>
    <a:bodyPr/>
    <a:lstStyle/>
    <a:p>
      <a:pPr>
        <a:defRPr sz="700">
          <a:latin typeface="Book Antiqua" pitchFamily="18" charset="0"/>
        </a:defRPr>
      </a:pPr>
      <a:endParaRPr lang="fr-F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T_sous_emploi_milieu!$B$3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1.3888888888888963E-2"/>
                  <c:y val="1.3888888888888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4.1666302128900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77777777777803E-3"/>
                  <c:y val="2.77777777777779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T_sous_emploi_milieu!$C$2:$G$2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T_sous_emploi_milieu!$C$3:$G$3</c:f>
              <c:numCache>
                <c:formatCode>#,##0.0</c:formatCode>
                <c:ptCount val="5"/>
                <c:pt idx="0">
                  <c:v>8.9</c:v>
                </c:pt>
                <c:pt idx="1">
                  <c:v>8.4</c:v>
                </c:pt>
                <c:pt idx="2">
                  <c:v>8.6</c:v>
                </c:pt>
                <c:pt idx="3">
                  <c:v>9.6</c:v>
                </c:pt>
                <c:pt idx="4">
                  <c:v>10.200000000000001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T_sous_emploi_milieu!$B$4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1"/>
              <c:layout>
                <c:manualLayout>
                  <c:x val="-1.1111111111111125E-2"/>
                  <c:y val="-3.2407407407407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88888888888893E-2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T_sous_emploi_milieu!$C$2:$G$2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T_sous_emploi_milieu!$C$4:$G$4</c:f>
              <c:numCache>
                <c:formatCode>#,##0.0</c:formatCode>
                <c:ptCount val="5"/>
                <c:pt idx="0">
                  <c:v>11.6</c:v>
                </c:pt>
                <c:pt idx="1">
                  <c:v>9.6</c:v>
                </c:pt>
                <c:pt idx="2">
                  <c:v>10.3</c:v>
                </c:pt>
                <c:pt idx="3">
                  <c:v>11.6</c:v>
                </c:pt>
                <c:pt idx="4">
                  <c:v>12.3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T_sous_emploi_milieu!$B$5</c:f>
              <c:strCache>
                <c:ptCount val="1"/>
                <c:pt idx="0">
                  <c:v>National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T_sous_emploi_milieu!$C$2:$G$2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T_sous_emploi_milieu!$C$5:$G$5</c:f>
              <c:numCache>
                <c:formatCode>#,##0.0</c:formatCode>
                <c:ptCount val="5"/>
                <c:pt idx="0">
                  <c:v>10.3</c:v>
                </c:pt>
                <c:pt idx="1">
                  <c:v>9</c:v>
                </c:pt>
                <c:pt idx="2">
                  <c:v>9.4</c:v>
                </c:pt>
                <c:pt idx="3">
                  <c:v>10.6</c:v>
                </c:pt>
                <c:pt idx="4">
                  <c:v>11.3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9629056"/>
        <c:axId val="449633368"/>
      </c:lineChart>
      <c:catAx>
        <c:axId val="449629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49633368"/>
        <c:crosses val="autoZero"/>
        <c:auto val="1"/>
        <c:lblAlgn val="ctr"/>
        <c:lblOffset val="100"/>
        <c:noMultiLvlLbl val="0"/>
      </c:catAx>
      <c:valAx>
        <c:axId val="449633368"/>
        <c:scaling>
          <c:orientation val="minMax"/>
          <c:min val="4"/>
        </c:scaling>
        <c:delete val="1"/>
        <c:axPos val="l"/>
        <c:numFmt formatCode="#,##0.0" sourceLinked="1"/>
        <c:majorTickMark val="out"/>
        <c:minorTickMark val="none"/>
        <c:tickLblPos val="none"/>
        <c:crossAx val="4496290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105263594128387E-2"/>
          <c:y val="7.39884393063584E-2"/>
          <c:w val="0.9421052511614697"/>
          <c:h val="0.68490209822038162"/>
        </c:manualLayout>
      </c:layout>
      <c:lineChart>
        <c:grouping val="standard"/>
        <c:varyColors val="0"/>
        <c:ser>
          <c:idx val="0"/>
          <c:order val="0"/>
          <c:tx>
            <c:strRef>
              <c:f>T_sous_emploi_secteur!$B$3</c:f>
              <c:strCache>
                <c:ptCount val="1"/>
                <c:pt idx="0">
                  <c:v>Agriculture</c:v>
                </c:pt>
              </c:strCache>
            </c:strRef>
          </c:tx>
          <c:dLbls>
            <c:dLbl>
              <c:idx val="2"/>
              <c:layout>
                <c:manualLayout>
                  <c:x val="-1.5789476955962903E-2"/>
                  <c:y val="-3.6994219653179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8421056448623421E-2"/>
                  <c:y val="-3.6994219653179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6315794926604751E-2"/>
                  <c:y val="-3.6994219653179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T_sous_emploi_secteur!$C$3:$G$3</c:f>
              <c:numCache>
                <c:formatCode>#,##0.0</c:formatCode>
                <c:ptCount val="5"/>
                <c:pt idx="0">
                  <c:v>11.1</c:v>
                </c:pt>
                <c:pt idx="1">
                  <c:v>8.8000000000000007</c:v>
                </c:pt>
                <c:pt idx="2">
                  <c:v>9.9</c:v>
                </c:pt>
                <c:pt idx="3">
                  <c:v>10.7</c:v>
                </c:pt>
                <c:pt idx="4">
                  <c:v>11.2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T_sous_emploi_secteur!$B$4</c:f>
              <c:strCache>
                <c:ptCount val="1"/>
                <c:pt idx="0">
                  <c:v>Industrie</c:v>
                </c:pt>
              </c:strCache>
            </c:strRef>
          </c:tx>
          <c:dLbls>
            <c:dLbl>
              <c:idx val="0"/>
              <c:layout>
                <c:manualLayout>
                  <c:x val="-1.0526317970641854E-2"/>
                  <c:y val="3.6994219653179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3.6994219653179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8947384779814497E-3"/>
                  <c:y val="3.236994219653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2.77456647398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9.24855491329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T_sous_emploi_secteur!$C$4:$G$4</c:f>
              <c:numCache>
                <c:formatCode>#,##0.0</c:formatCode>
                <c:ptCount val="5"/>
                <c:pt idx="0">
                  <c:v>6.7</c:v>
                </c:pt>
                <c:pt idx="1">
                  <c:v>7.3</c:v>
                </c:pt>
                <c:pt idx="2">
                  <c:v>7</c:v>
                </c:pt>
                <c:pt idx="3">
                  <c:v>8.2000000000000011</c:v>
                </c:pt>
                <c:pt idx="4">
                  <c:v>8.8000000000000007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T_sous_emploi_secteur!$B$5</c:f>
              <c:strCache>
                <c:ptCount val="1"/>
                <c:pt idx="0">
                  <c:v>BTP</c:v>
                </c:pt>
              </c:strCache>
            </c:strRef>
          </c:tx>
          <c:dLbls>
            <c:dLbl>
              <c:idx val="0"/>
              <c:layout>
                <c:manualLayout>
                  <c:x val="-1.3157897463302421E-2"/>
                  <c:y val="3.6994219653179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3157897463302421E-2"/>
                  <c:y val="3.6994219653179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6315794926604842E-3"/>
                  <c:y val="2.3121387283236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2.3121387283236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T_sous_emploi_secteur!$C$5:$G$5</c:f>
              <c:numCache>
                <c:formatCode>#,##0.0</c:formatCode>
                <c:ptCount val="5"/>
                <c:pt idx="0">
                  <c:v>18</c:v>
                </c:pt>
                <c:pt idx="1">
                  <c:v>17.100000000000001</c:v>
                </c:pt>
                <c:pt idx="2">
                  <c:v>15.1</c:v>
                </c:pt>
                <c:pt idx="3">
                  <c:v>17.2</c:v>
                </c:pt>
                <c:pt idx="4">
                  <c:v>17.7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T_sous_emploi_secteur!$B$6</c:f>
              <c:strCache>
                <c:ptCount val="1"/>
                <c:pt idx="0">
                  <c:v>Services</c:v>
                </c:pt>
              </c:strCache>
            </c:strRef>
          </c:tx>
          <c:dLbls>
            <c:dLbl>
              <c:idx val="4"/>
              <c:layout>
                <c:manualLayout>
                  <c:x val="-1.3157897463302421E-2"/>
                  <c:y val="-1.38728323699422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T_sous_emploi_secteur!$C$6:$G$6</c:f>
              <c:numCache>
                <c:formatCode>#,##0.0</c:formatCode>
                <c:ptCount val="5"/>
                <c:pt idx="0">
                  <c:v>8.7000000000000011</c:v>
                </c:pt>
                <c:pt idx="1">
                  <c:v>7.8</c:v>
                </c:pt>
                <c:pt idx="2">
                  <c:v>8.5</c:v>
                </c:pt>
                <c:pt idx="3">
                  <c:v>9.3000000000000007</c:v>
                </c:pt>
                <c:pt idx="4">
                  <c:v>10.6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3224664"/>
        <c:axId val="443225840"/>
      </c:lineChart>
      <c:catAx>
        <c:axId val="443224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43225840"/>
        <c:crosses val="autoZero"/>
        <c:auto val="1"/>
        <c:lblAlgn val="ctr"/>
        <c:lblOffset val="100"/>
        <c:noMultiLvlLbl val="0"/>
      </c:catAx>
      <c:valAx>
        <c:axId val="443225840"/>
        <c:scaling>
          <c:orientation val="minMax"/>
        </c:scaling>
        <c:delete val="1"/>
        <c:axPos val="l"/>
        <c:numFmt formatCode="#,##0.0" sourceLinked="1"/>
        <c:majorTickMark val="out"/>
        <c:minorTickMark val="none"/>
        <c:tickLblPos val="none"/>
        <c:crossAx val="4432246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0AE9B-42E0-4065-9744-88D43470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2238</Words>
  <Characters>12310</Characters>
  <Application>Microsoft Office Word</Application>
  <DocSecurity>0</DocSecurity>
  <Lines>102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MAAROUFI Youssef</cp:lastModifiedBy>
  <cp:revision>3</cp:revision>
  <cp:lastPrinted>2015-11-03T15:13:00Z</cp:lastPrinted>
  <dcterms:created xsi:type="dcterms:W3CDTF">2015-11-05T09:16:00Z</dcterms:created>
  <dcterms:modified xsi:type="dcterms:W3CDTF">2015-11-05T15:43:00Z</dcterms:modified>
</cp:coreProperties>
</file>