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CD01CC" w:rsidP="00CD01CC">
      <w:pPr>
        <w:tabs>
          <w:tab w:val="center" w:pos="4794"/>
          <w:tab w:val="right" w:pos="9588"/>
        </w:tabs>
        <w:spacing w:line="280" w:lineRule="exac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ab/>
      </w:r>
      <w:r w:rsidR="006D1804">
        <w:rPr>
          <w:rFonts w:ascii="Arial" w:hAnsi="Arial" w:cs="Arial" w:hint="cs"/>
          <w:b/>
          <w:bCs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Cs w:val="32"/>
          <w:rtl/>
        </w:rPr>
        <w:t xml:space="preserve">       </w:t>
      </w:r>
      <w:r>
        <w:rPr>
          <w:rFonts w:ascii="Arial" w:hAnsi="Arial" w:cs="Arial"/>
          <w:b/>
          <w:bCs/>
          <w:szCs w:val="32"/>
        </w:rPr>
        <w:tab/>
      </w:r>
      <w:r w:rsidR="00533784">
        <w:rPr>
          <w:rFonts w:ascii="Arial" w:hAnsi="Arial" w:cs="Arial"/>
          <w:b/>
          <w:bCs/>
          <w:szCs w:val="32"/>
        </w:rPr>
        <w:t xml:space="preserve">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417D14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417D1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proofErr w:type="spellEnd"/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 w:hint="cs"/>
          <w:b/>
          <w:bCs/>
          <w:color w:val="0000FF"/>
          <w:sz w:val="36"/>
          <w:szCs w:val="36"/>
          <w:rtl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C12D2A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17D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</w:t>
      </w:r>
      <w:proofErr w:type="gramStart"/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هلا</w:t>
      </w:r>
      <w:proofErr w:type="gramEnd"/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417D14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زايد</w:t>
      </w:r>
      <w:r w:rsidR="007405D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الاستدلالي للمواد الغذائية </w:t>
      </w:r>
      <w:r w:rsidR="00623CE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623CE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623CE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23CE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spellStart"/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proofErr w:type="spellEnd"/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12D2A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C12D2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34377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7405DA">
        <w:rPr>
          <w:rFonts w:ascii="Arial" w:hAnsi="Arial" w:cs="Arial" w:hint="cs"/>
          <w:sz w:val="28"/>
          <w:szCs w:val="28"/>
          <w:rtl/>
        </w:rPr>
        <w:t>ماي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8C7994">
        <w:rPr>
          <w:rFonts w:ascii="Arial" w:hAnsi="Arial" w:cs="Arial" w:hint="cs"/>
          <w:sz w:val="28"/>
          <w:szCs w:val="28"/>
          <w:rtl/>
        </w:rPr>
        <w:t>5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357839">
        <w:rPr>
          <w:rFonts w:ascii="Arial" w:hAnsi="Arial" w:cs="Arial" w:hint="cs"/>
          <w:sz w:val="28"/>
          <w:szCs w:val="28"/>
          <w:rtl/>
        </w:rPr>
        <w:t xml:space="preserve">رتفاعا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7405DA">
        <w:rPr>
          <w:rFonts w:ascii="Arial" w:hAnsi="Arial" w:cs="Arial"/>
          <w:sz w:val="28"/>
          <w:szCs w:val="28"/>
          <w:lang w:bidi="ar-MA"/>
        </w:rPr>
        <w:t>2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</w:t>
      </w:r>
      <w:r w:rsidR="00357839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357839">
        <w:rPr>
          <w:rFonts w:ascii="Arial" w:hAnsi="Arial" w:cs="Arial" w:hint="cs"/>
          <w:sz w:val="28"/>
          <w:szCs w:val="28"/>
          <w:rtl/>
        </w:rPr>
        <w:t>زايد</w:t>
      </w:r>
      <w:r w:rsidR="00C97688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343770">
        <w:rPr>
          <w:rFonts w:ascii="Arial" w:hAnsi="Arial" w:cs="Arial" w:hint="cs"/>
          <w:sz w:val="28"/>
          <w:szCs w:val="28"/>
          <w:rtl/>
        </w:rPr>
        <w:t xml:space="preserve"> ب </w:t>
      </w:r>
      <w:r w:rsidR="00343770">
        <w:rPr>
          <w:rFonts w:ascii="Arial" w:hAnsi="Arial" w:cs="Arial"/>
          <w:sz w:val="28"/>
          <w:szCs w:val="28"/>
        </w:rPr>
        <w:t>0,2%</w:t>
      </w:r>
      <w:r w:rsidR="00343770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343770">
        <w:rPr>
          <w:rFonts w:ascii="Arial" w:hAnsi="Arial" w:cs="Arial"/>
          <w:sz w:val="28"/>
          <w:szCs w:val="28"/>
        </w:rPr>
        <w:t>3</w:t>
      </w:r>
      <w:r w:rsidR="00003002">
        <w:rPr>
          <w:rFonts w:ascii="Arial" w:hAnsi="Arial" w:cs="Arial"/>
          <w:sz w:val="28"/>
          <w:szCs w:val="28"/>
        </w:rPr>
        <w:t>%</w:t>
      </w:r>
      <w:proofErr w:type="spellStart"/>
      <w:r w:rsidR="00E226D9">
        <w:rPr>
          <w:rFonts w:ascii="Arial" w:hAnsi="Arial" w:cs="Arial" w:hint="cs"/>
          <w:sz w:val="28"/>
          <w:szCs w:val="28"/>
          <w:rtl/>
        </w:rPr>
        <w:t>.</w:t>
      </w:r>
      <w:proofErr w:type="spellEnd"/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6D5E3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6D5E3F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6D5E3F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6D5E3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405DA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7405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052E8D">
        <w:rPr>
          <w:rFonts w:ascii="Arial" w:hAnsi="Arial" w:cs="Arial"/>
          <w:sz w:val="28"/>
          <w:szCs w:val="28"/>
          <w:lang w:bidi="ar-MA"/>
        </w:rPr>
        <w:t>4</w:t>
      </w:r>
      <w:r w:rsidR="00357839">
        <w:rPr>
          <w:rFonts w:ascii="Arial" w:hAnsi="Arial" w:cs="Arial"/>
          <w:sz w:val="28"/>
          <w:szCs w:val="28"/>
          <w:lang w:bidi="ar-MA"/>
        </w:rPr>
        <w:t>,</w:t>
      </w:r>
      <w:r w:rsidR="00507FAF">
        <w:rPr>
          <w:rFonts w:ascii="Arial" w:hAnsi="Arial" w:cs="Arial"/>
          <w:sz w:val="28"/>
          <w:szCs w:val="28"/>
          <w:lang w:bidi="ar-MA"/>
        </w:rPr>
        <w:t>2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2E8D">
        <w:rPr>
          <w:rFonts w:ascii="Arial" w:hAnsi="Arial" w:cs="Arial"/>
          <w:sz w:val="28"/>
          <w:szCs w:val="28"/>
          <w:lang w:bidi="ar-MA"/>
        </w:rPr>
        <w:t>3,</w:t>
      </w:r>
      <w:r w:rsidR="00507FAF">
        <w:rPr>
          <w:rFonts w:ascii="Arial" w:hAnsi="Arial" w:cs="Arial"/>
          <w:sz w:val="28"/>
          <w:szCs w:val="28"/>
          <w:lang w:bidi="ar-MA"/>
        </w:rPr>
        <w:t>4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>وعلى العكس من ذلك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انخفضت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2E8D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052E8D">
        <w:rPr>
          <w:rFonts w:ascii="Arial" w:hAnsi="Arial" w:cs="Arial"/>
          <w:sz w:val="28"/>
          <w:szCs w:val="28"/>
          <w:lang w:bidi="ar-MA"/>
        </w:rPr>
        <w:t>,2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07FAF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507FAF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507FAF">
        <w:rPr>
          <w:rFonts w:ascii="Arial" w:hAnsi="Arial" w:cs="Arial"/>
          <w:sz w:val="28"/>
          <w:szCs w:val="28"/>
          <w:lang w:bidi="ar-MA"/>
        </w:rPr>
        <w:t>3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017C">
        <w:rPr>
          <w:rFonts w:ascii="Arial" w:hAnsi="Arial" w:cs="Arial" w:hint="cs"/>
          <w:sz w:val="28"/>
          <w:szCs w:val="28"/>
          <w:rtl/>
          <w:lang w:bidi="ar-MA"/>
        </w:rPr>
        <w:t xml:space="preserve">أما 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الغذائية</w:t>
      </w:r>
      <w:r w:rsidR="0053017C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 </w:t>
      </w:r>
      <w:r w:rsidR="0053017C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52E8D">
        <w:rPr>
          <w:rFonts w:ascii="Arial" w:hAnsi="Arial" w:cs="Arial"/>
          <w:sz w:val="28"/>
          <w:szCs w:val="28"/>
          <w:lang w:bidi="ar-MA"/>
        </w:rPr>
        <w:t>5</w:t>
      </w:r>
      <w:proofErr w:type="gramStart"/>
      <w:r w:rsidR="00052E8D">
        <w:rPr>
          <w:rFonts w:ascii="Arial" w:hAnsi="Arial" w:cs="Arial"/>
          <w:sz w:val="28"/>
          <w:szCs w:val="28"/>
          <w:lang w:bidi="ar-MA"/>
        </w:rPr>
        <w:t>,1%</w:t>
      </w:r>
      <w:proofErr w:type="spellStart"/>
      <w:proofErr w:type="gramEnd"/>
      <w:r w:rsidR="00052E8D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1155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EF0E03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مكناس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2E8D">
        <w:rPr>
          <w:rFonts w:ascii="Arial" w:hAnsi="Arial" w:cs="Arial"/>
          <w:sz w:val="28"/>
          <w:szCs w:val="28"/>
          <w:lang w:bidi="ar-MA"/>
        </w:rPr>
        <w:t>0,6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C60F4">
        <w:rPr>
          <w:rFonts w:ascii="Arial" w:hAnsi="Arial" w:cs="Arial" w:hint="cs"/>
          <w:sz w:val="28"/>
          <w:szCs w:val="28"/>
          <w:rtl/>
          <w:lang w:bidi="ar-MA"/>
        </w:rPr>
        <w:t xml:space="preserve">والرباط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052E8D">
        <w:rPr>
          <w:rFonts w:ascii="Arial" w:hAnsi="Arial" w:cs="Arial"/>
          <w:sz w:val="28"/>
          <w:szCs w:val="28"/>
          <w:lang w:bidi="ar-MA"/>
        </w:rPr>
        <w:t>5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القنيطرة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052E8D">
        <w:rPr>
          <w:rFonts w:ascii="Arial" w:hAnsi="Arial" w:cs="Arial"/>
          <w:sz w:val="28"/>
          <w:szCs w:val="28"/>
          <w:lang w:bidi="ar-MA"/>
        </w:rPr>
        <w:t>4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052E8D">
        <w:rPr>
          <w:rFonts w:ascii="Arial" w:hAnsi="Arial" w:cs="Arial"/>
          <w:sz w:val="28"/>
          <w:szCs w:val="28"/>
          <w:lang w:bidi="ar-MA"/>
        </w:rPr>
        <w:t>3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C97688">
        <w:rPr>
          <w:rFonts w:ascii="Arial" w:hAnsi="Arial" w:cs="Arial" w:hint="cs"/>
          <w:sz w:val="28"/>
          <w:szCs w:val="28"/>
          <w:rtl/>
          <w:lang w:bidi="ar-MA"/>
        </w:rPr>
        <w:t>أهم ال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C97688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132B">
        <w:rPr>
          <w:rFonts w:ascii="Arial" w:hAnsi="Arial" w:cs="Arial"/>
          <w:sz w:val="28"/>
          <w:szCs w:val="28"/>
          <w:lang w:bidi="ar-MA"/>
        </w:rPr>
        <w:t>1,0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5F132B">
        <w:rPr>
          <w:rFonts w:ascii="Arial" w:hAnsi="Arial" w:cs="Arial"/>
          <w:sz w:val="28"/>
          <w:szCs w:val="28"/>
          <w:lang w:bidi="ar-MA"/>
        </w:rPr>
        <w:t>7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311559">
        <w:rPr>
          <w:rFonts w:ascii="Arial" w:hAnsi="Arial" w:cs="Arial" w:hint="cs"/>
          <w:sz w:val="28"/>
          <w:szCs w:val="28"/>
          <w:rtl/>
          <w:lang w:bidi="ar-MA"/>
        </w:rPr>
        <w:t xml:space="preserve">  والداخلة ب </w:t>
      </w:r>
      <w:r w:rsidR="00311559">
        <w:rPr>
          <w:rFonts w:ascii="Arial" w:hAnsi="Arial" w:cs="Arial"/>
          <w:sz w:val="28"/>
          <w:szCs w:val="28"/>
          <w:lang w:bidi="ar-MA"/>
        </w:rPr>
        <w:t>0,6%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311559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B33BB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</w:t>
      </w:r>
      <w:proofErr w:type="gramStart"/>
      <w:r w:rsidRPr="00014A7D">
        <w:rPr>
          <w:rFonts w:ascii="Arial" w:hAnsi="Arial" w:cs="Arial"/>
          <w:sz w:val="28"/>
          <w:szCs w:val="28"/>
          <w:rtl/>
          <w:lang w:bidi="ar-MA"/>
        </w:rPr>
        <w:t>تدل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132B">
        <w:rPr>
          <w:rFonts w:ascii="Arial" w:hAnsi="Arial" w:cs="Arial"/>
          <w:sz w:val="28"/>
          <w:szCs w:val="28"/>
          <w:lang w:bidi="ar-MA"/>
        </w:rPr>
        <w:t>2,0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132B">
        <w:rPr>
          <w:rFonts w:ascii="Arial" w:hAnsi="Arial" w:cs="Arial"/>
          <w:sz w:val="28"/>
          <w:szCs w:val="28"/>
          <w:lang w:bidi="ar-MA"/>
        </w:rPr>
        <w:t>3,0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/>
          <w:sz w:val="28"/>
          <w:szCs w:val="28"/>
        </w:rPr>
        <w:t>1,</w:t>
      </w:r>
      <w:r w:rsidR="00B33BBD">
        <w:rPr>
          <w:rFonts w:ascii="Arial" w:hAnsi="Arial" w:cs="Arial"/>
          <w:sz w:val="28"/>
          <w:szCs w:val="28"/>
        </w:rPr>
        <w:t>3</w:t>
      </w:r>
      <w:r w:rsidR="008B6DA0" w:rsidRPr="00C954F8">
        <w:rPr>
          <w:rFonts w:ascii="Arial" w:hAnsi="Arial" w:cs="Arial"/>
          <w:sz w:val="28"/>
          <w:szCs w:val="28"/>
        </w:rPr>
        <w:t>%</w:t>
      </w:r>
      <w:proofErr w:type="spellStart"/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F132B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5F132B">
        <w:rPr>
          <w:rFonts w:ascii="Arial" w:hAnsi="Arial" w:cs="Arial"/>
          <w:sz w:val="28"/>
          <w:szCs w:val="28"/>
          <w:lang w:bidi="ar-MA"/>
        </w:rPr>
        <w:t>,9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4F5008">
        <w:rPr>
          <w:rFonts w:ascii="Arial" w:hAnsi="Arial" w:cs="Arial"/>
          <w:sz w:val="28"/>
          <w:szCs w:val="28"/>
          <w:lang w:bidi="ar-MA"/>
        </w:rPr>
        <w:t>4,</w:t>
      </w:r>
      <w:r w:rsidR="005F132B">
        <w:rPr>
          <w:rFonts w:ascii="Arial" w:hAnsi="Arial" w:cs="Arial"/>
          <w:sz w:val="28"/>
          <w:szCs w:val="28"/>
          <w:lang w:bidi="ar-MA"/>
        </w:rPr>
        <w:t>8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C12D2A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 xml:space="preserve"> 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C12D2A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C12D2A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2596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2596F" w:rsidP="007D13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</w:t>
            </w:r>
            <w:r w:rsidR="007D13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="007D13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B0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B0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B0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B05" w:rsidRPr="001F441C" w:rsidRDefault="002F7B05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2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2596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596F" w:rsidRDefault="0062596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proofErr w:type="spellEnd"/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2F7B0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F7B0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F7B0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F7B0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B05" w:rsidRPr="008631BC" w:rsidRDefault="002F7B05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2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2596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ابريل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2596F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proofErr w:type="spell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F7B0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F7B05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F7B05" w:rsidRPr="00A153EC" w:rsidRDefault="002F7B05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 w:rsidP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47" w:rsidRDefault="004A6547">
      <w:pPr>
        <w:jc w:val="right"/>
      </w:pPr>
      <w:r>
        <w:separator/>
      </w:r>
    </w:p>
  </w:endnote>
  <w:endnote w:type="continuationSeparator" w:id="0">
    <w:p w:rsidR="004A6547" w:rsidRDefault="004A654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47" w:rsidRDefault="004A6547">
      <w:pPr>
        <w:jc w:val="right"/>
      </w:pPr>
      <w:r>
        <w:separator/>
      </w:r>
    </w:p>
  </w:footnote>
  <w:footnote w:type="continuationSeparator" w:id="0">
    <w:p w:rsidR="004A6547" w:rsidRDefault="004A654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260D2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4F5B"/>
    <w:rsid w:val="0023516E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D7DA5"/>
    <w:rsid w:val="002E07F6"/>
    <w:rsid w:val="002E162B"/>
    <w:rsid w:val="002E7663"/>
    <w:rsid w:val="002F5B85"/>
    <w:rsid w:val="002F7AB3"/>
    <w:rsid w:val="002F7B05"/>
    <w:rsid w:val="00303A54"/>
    <w:rsid w:val="0030441E"/>
    <w:rsid w:val="003051E9"/>
    <w:rsid w:val="003077B8"/>
    <w:rsid w:val="0031040D"/>
    <w:rsid w:val="00311559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3770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547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2DB5"/>
    <w:rsid w:val="004E30AD"/>
    <w:rsid w:val="004E51A0"/>
    <w:rsid w:val="004E5526"/>
    <w:rsid w:val="004E6BE0"/>
    <w:rsid w:val="004E744B"/>
    <w:rsid w:val="004F0676"/>
    <w:rsid w:val="004F1957"/>
    <w:rsid w:val="004F1EE3"/>
    <w:rsid w:val="004F5008"/>
    <w:rsid w:val="004F7186"/>
    <w:rsid w:val="00500CB2"/>
    <w:rsid w:val="005046D7"/>
    <w:rsid w:val="00506CE4"/>
    <w:rsid w:val="00507FAF"/>
    <w:rsid w:val="005102F3"/>
    <w:rsid w:val="00510635"/>
    <w:rsid w:val="0051173A"/>
    <w:rsid w:val="00511AA6"/>
    <w:rsid w:val="0051271E"/>
    <w:rsid w:val="005134F4"/>
    <w:rsid w:val="00514BD2"/>
    <w:rsid w:val="0052180B"/>
    <w:rsid w:val="00524EC5"/>
    <w:rsid w:val="005251E3"/>
    <w:rsid w:val="00526621"/>
    <w:rsid w:val="0053017C"/>
    <w:rsid w:val="00530F25"/>
    <w:rsid w:val="00531568"/>
    <w:rsid w:val="00531D7B"/>
    <w:rsid w:val="00532936"/>
    <w:rsid w:val="00533060"/>
    <w:rsid w:val="00533784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36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CEC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884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804"/>
    <w:rsid w:val="006D1939"/>
    <w:rsid w:val="006D58C3"/>
    <w:rsid w:val="006D5E3F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356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6F81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4B7A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5757"/>
    <w:rsid w:val="009F6B50"/>
    <w:rsid w:val="009F7433"/>
    <w:rsid w:val="00A01A3E"/>
    <w:rsid w:val="00A026CD"/>
    <w:rsid w:val="00A05256"/>
    <w:rsid w:val="00A05B8A"/>
    <w:rsid w:val="00A07753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2A82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4F0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3BBD"/>
    <w:rsid w:val="00B342DB"/>
    <w:rsid w:val="00B34AF5"/>
    <w:rsid w:val="00B35819"/>
    <w:rsid w:val="00B35862"/>
    <w:rsid w:val="00B43EC3"/>
    <w:rsid w:val="00B513F0"/>
    <w:rsid w:val="00B52843"/>
    <w:rsid w:val="00B54F88"/>
    <w:rsid w:val="00B56702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6F93"/>
    <w:rsid w:val="00BD7817"/>
    <w:rsid w:val="00BE381F"/>
    <w:rsid w:val="00BE4A2E"/>
    <w:rsid w:val="00BE5F43"/>
    <w:rsid w:val="00BF1005"/>
    <w:rsid w:val="00BF435D"/>
    <w:rsid w:val="00BF6F68"/>
    <w:rsid w:val="00C01A86"/>
    <w:rsid w:val="00C03B43"/>
    <w:rsid w:val="00C0404A"/>
    <w:rsid w:val="00C05306"/>
    <w:rsid w:val="00C1000E"/>
    <w:rsid w:val="00C102ED"/>
    <w:rsid w:val="00C118F3"/>
    <w:rsid w:val="00C12D2A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1CC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5B22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C60F4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4016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3E32"/>
    <w:rsid w:val="00E55C4F"/>
    <w:rsid w:val="00E63998"/>
    <w:rsid w:val="00E64F35"/>
    <w:rsid w:val="00E65BCB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4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77EA0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2DE0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1D4F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53BD-EB09-4AEF-9B65-8C3F4228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2015-05-13T14:54:00Z</cp:lastPrinted>
  <dcterms:created xsi:type="dcterms:W3CDTF">2015-06-19T14:04:00Z</dcterms:created>
  <dcterms:modified xsi:type="dcterms:W3CDTF">2015-06-22T03:05:00Z</dcterms:modified>
</cp:coreProperties>
</file>