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A1" w:rsidRPr="00DF22A1" w:rsidRDefault="00DF22A1" w:rsidP="00DF22A1">
      <w:pPr>
        <w:bidi/>
        <w:jc w:val="center"/>
        <w:rPr>
          <w:b/>
          <w:bCs/>
          <w:color w:val="365F91" w:themeColor="accent1" w:themeShade="BF"/>
          <w:sz w:val="72"/>
          <w:szCs w:val="72"/>
          <w:rtl/>
          <w:lang w:bidi="ar-MA"/>
        </w:rPr>
      </w:pPr>
    </w:p>
    <w:p w:rsidR="00DF22A1" w:rsidRPr="00DF22A1" w:rsidRDefault="00285B37" w:rsidP="00DF22A1">
      <w:pPr>
        <w:bidi/>
        <w:jc w:val="center"/>
        <w:rPr>
          <w:b/>
          <w:bCs/>
          <w:color w:val="365F91" w:themeColor="accent1" w:themeShade="BF"/>
          <w:sz w:val="40"/>
          <w:szCs w:val="40"/>
          <w:rtl/>
          <w:lang w:bidi="ar-MA"/>
        </w:rPr>
      </w:pPr>
      <w:r>
        <w:rPr>
          <w:b/>
          <w:bCs/>
          <w:color w:val="365F91" w:themeColor="accent1" w:themeShade="BF"/>
          <w:sz w:val="40"/>
          <w:szCs w:val="40"/>
          <w:lang w:bidi="ar-MA"/>
        </w:rPr>
        <w:t xml:space="preserve">      </w:t>
      </w:r>
    </w:p>
    <w:p w:rsidR="00B0122D" w:rsidRPr="00DF22A1" w:rsidRDefault="00DF22A1" w:rsidP="00DF22A1">
      <w:pPr>
        <w:bidi/>
        <w:jc w:val="center"/>
        <w:rPr>
          <w:b/>
          <w:bCs/>
          <w:color w:val="365F91" w:themeColor="accent1" w:themeShade="BF"/>
          <w:sz w:val="36"/>
          <w:szCs w:val="36"/>
          <w:rtl/>
          <w:lang w:bidi="ar-MA"/>
        </w:rPr>
      </w:pPr>
      <w:r w:rsidRPr="00DF22A1">
        <w:rPr>
          <w:rFonts w:hint="cs"/>
          <w:b/>
          <w:bCs/>
          <w:color w:val="365F91" w:themeColor="accent1" w:themeShade="BF"/>
          <w:sz w:val="36"/>
          <w:szCs w:val="36"/>
          <w:rtl/>
          <w:lang w:bidi="ar-MA"/>
        </w:rPr>
        <w:t xml:space="preserve">مذكرة </w:t>
      </w:r>
      <w:proofErr w:type="gramStart"/>
      <w:r w:rsidRPr="00DF22A1">
        <w:rPr>
          <w:rFonts w:hint="cs"/>
          <w:b/>
          <w:bCs/>
          <w:color w:val="365F91" w:themeColor="accent1" w:themeShade="BF"/>
          <w:sz w:val="36"/>
          <w:szCs w:val="36"/>
          <w:rtl/>
          <w:lang w:bidi="ar-MA"/>
        </w:rPr>
        <w:t>إخبارية</w:t>
      </w:r>
      <w:r w:rsidR="00B0122D" w:rsidRPr="00DF22A1">
        <w:rPr>
          <w:rFonts w:hint="cs"/>
          <w:b/>
          <w:bCs/>
          <w:color w:val="365F91" w:themeColor="accent1" w:themeShade="BF"/>
          <w:sz w:val="36"/>
          <w:szCs w:val="36"/>
          <w:rtl/>
          <w:lang w:bidi="ar-MA"/>
        </w:rPr>
        <w:t xml:space="preserve">  </w:t>
      </w:r>
      <w:proofErr w:type="gramEnd"/>
    </w:p>
    <w:p w:rsidR="00B0122D" w:rsidRPr="00DF22A1" w:rsidRDefault="00DF22A1" w:rsidP="00DF22A1">
      <w:pPr>
        <w:bidi/>
        <w:spacing w:after="0"/>
        <w:jc w:val="center"/>
        <w:rPr>
          <w:b/>
          <w:bCs/>
          <w:color w:val="365F91" w:themeColor="accent1" w:themeShade="BF"/>
          <w:sz w:val="32"/>
          <w:szCs w:val="32"/>
          <w:lang w:bidi="ar-MA"/>
        </w:rPr>
      </w:pPr>
      <w:r w:rsidRPr="00DF22A1">
        <w:rPr>
          <w:rFonts w:hint="cs"/>
          <w:b/>
          <w:bCs/>
          <w:color w:val="365F91" w:themeColor="accent1" w:themeShade="BF"/>
          <w:sz w:val="32"/>
          <w:szCs w:val="32"/>
          <w:rtl/>
          <w:lang w:bidi="ar-MA"/>
        </w:rPr>
        <w:t xml:space="preserve">حول </w:t>
      </w:r>
      <w:r w:rsidR="00750576" w:rsidRPr="00DF22A1">
        <w:rPr>
          <w:rFonts w:hint="cs"/>
          <w:b/>
          <w:bCs/>
          <w:color w:val="365F91" w:themeColor="accent1" w:themeShade="BF"/>
          <w:sz w:val="32"/>
          <w:szCs w:val="32"/>
          <w:rtl/>
          <w:lang w:bidi="ar-MA"/>
        </w:rPr>
        <w:t xml:space="preserve">تجديد منظومة البحوث </w:t>
      </w:r>
      <w:r w:rsidR="00987FA0" w:rsidRPr="00DF22A1">
        <w:rPr>
          <w:rFonts w:hint="cs"/>
          <w:b/>
          <w:bCs/>
          <w:color w:val="365F91" w:themeColor="accent1" w:themeShade="BF"/>
          <w:sz w:val="32"/>
          <w:szCs w:val="32"/>
          <w:rtl/>
          <w:lang w:bidi="ar-MA"/>
        </w:rPr>
        <w:t>حول الظرفية</w:t>
      </w:r>
    </w:p>
    <w:p w:rsidR="00BB3B33" w:rsidRPr="00B0122D" w:rsidRDefault="00750576" w:rsidP="00DF22A1">
      <w:pPr>
        <w:bidi/>
        <w:spacing w:after="0"/>
        <w:jc w:val="center"/>
        <w:rPr>
          <w:b/>
          <w:bCs/>
          <w:sz w:val="40"/>
          <w:szCs w:val="40"/>
          <w:rtl/>
          <w:lang w:bidi="ar-MA"/>
        </w:rPr>
      </w:pPr>
      <w:r w:rsidRPr="00DF22A1">
        <w:rPr>
          <w:rFonts w:hint="cs"/>
          <w:b/>
          <w:bCs/>
          <w:color w:val="365F91" w:themeColor="accent1" w:themeShade="BF"/>
          <w:sz w:val="32"/>
          <w:szCs w:val="32"/>
          <w:rtl/>
          <w:lang w:bidi="ar-MA"/>
        </w:rPr>
        <w:t>الاقتصادية</w:t>
      </w:r>
      <w:r w:rsidR="00987FA0" w:rsidRPr="00DF22A1">
        <w:rPr>
          <w:rFonts w:hint="cs"/>
          <w:b/>
          <w:bCs/>
          <w:color w:val="365F91" w:themeColor="accent1" w:themeShade="BF"/>
          <w:sz w:val="32"/>
          <w:szCs w:val="32"/>
          <w:rtl/>
          <w:lang w:bidi="ar-MA"/>
        </w:rPr>
        <w:t xml:space="preserve"> لدى المقاولات</w:t>
      </w:r>
    </w:p>
    <w:p w:rsidR="00750576" w:rsidRPr="00DF22A1" w:rsidRDefault="00750576" w:rsidP="00750576">
      <w:pPr>
        <w:jc w:val="center"/>
        <w:rPr>
          <w:sz w:val="24"/>
          <w:szCs w:val="24"/>
          <w:rtl/>
          <w:lang w:bidi="ar-MA"/>
        </w:rPr>
      </w:pPr>
    </w:p>
    <w:p w:rsidR="00B0122D" w:rsidRPr="00DF22A1" w:rsidRDefault="00750576" w:rsidP="00192597">
      <w:pPr>
        <w:bidi/>
        <w:spacing w:line="440" w:lineRule="exact"/>
        <w:ind w:firstLine="567"/>
        <w:jc w:val="both"/>
        <w:rPr>
          <w:rFonts w:ascii="Arabic Transparent" w:hAnsi="Arabic Transparent" w:cs="Arabic Transparent"/>
          <w:sz w:val="28"/>
          <w:szCs w:val="28"/>
          <w:rtl/>
          <w:lang w:bidi="ar-MA"/>
        </w:rPr>
      </w:pPr>
      <w:proofErr w:type="gramStart"/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>في</w:t>
      </w:r>
      <w:proofErr w:type="gramEnd"/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 </w:t>
      </w:r>
      <w:r w:rsidR="00B0122D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إطار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 عملية تطوير النظام الوطني للمعلومات الإحصائية</w:t>
      </w:r>
      <w:r w:rsidR="00811526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،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 ستقوم المندوبية </w:t>
      </w:r>
      <w:r w:rsidR="00B0122D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السامية للتخطيط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 </w:t>
      </w:r>
      <w:r w:rsidR="00B0122D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ابتداء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 من الفصل الثاني من سنة 2015</w:t>
      </w:r>
      <w:r w:rsidR="00811526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،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 بوضع منظومة جديدة 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تتعلق با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لبحوث </w:t>
      </w:r>
      <w:r w:rsidR="00987FA0"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حول الظرفية الاقتصادية 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>لدى المقاولات</w:t>
      </w:r>
      <w:r w:rsidR="00192597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تتمحور 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>بالخصوص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على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>:</w:t>
      </w:r>
    </w:p>
    <w:p w:rsidR="009276A5" w:rsidRPr="00DF22A1" w:rsidRDefault="009276A5" w:rsidP="009276A5">
      <w:pPr>
        <w:pStyle w:val="Paragraphedeliste"/>
        <w:numPr>
          <w:ilvl w:val="0"/>
          <w:numId w:val="4"/>
        </w:numPr>
        <w:bidi/>
        <w:spacing w:line="440" w:lineRule="exact"/>
        <w:jc w:val="both"/>
        <w:rPr>
          <w:rFonts w:ascii="Arabic Transparent" w:hAnsi="Arabic Transparent" w:cs="Arabic Transparent"/>
          <w:sz w:val="28"/>
          <w:szCs w:val="28"/>
          <w:lang w:bidi="ar-MA"/>
        </w:rPr>
      </w:pP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>توسيع مجال تغطي</w:t>
      </w:r>
      <w:r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ة ا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لبحوث لدى المقاولات ليشمل قطاعي تجارة </w:t>
      </w:r>
      <w:r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الجملة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 و الخدمات</w:t>
      </w:r>
      <w:r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</w:t>
      </w:r>
      <w:proofErr w:type="gramStart"/>
      <w:r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غير</w:t>
      </w:r>
      <w:proofErr w:type="gramEnd"/>
      <w:r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المالية</w:t>
      </w:r>
      <w:r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؛ </w:t>
      </w:r>
    </w:p>
    <w:p w:rsidR="00B0122D" w:rsidRPr="00DF22A1" w:rsidRDefault="00F1258B" w:rsidP="00192597">
      <w:pPr>
        <w:pStyle w:val="Paragraphedeliste"/>
        <w:numPr>
          <w:ilvl w:val="0"/>
          <w:numId w:val="4"/>
        </w:numPr>
        <w:bidi/>
        <w:spacing w:line="440" w:lineRule="exact"/>
        <w:jc w:val="both"/>
        <w:rPr>
          <w:rFonts w:ascii="Arabic Transparent" w:hAnsi="Arabic Transparent" w:cs="Arabic Transparent"/>
          <w:sz w:val="28"/>
          <w:szCs w:val="28"/>
          <w:lang w:bidi="ar-MA"/>
        </w:rPr>
      </w:pPr>
      <w:r w:rsidRPr="00DF22A1">
        <w:rPr>
          <w:rFonts w:ascii="Arabic Transparent" w:hAnsi="Arabic Transparent" w:cs="Arabic Transparent"/>
          <w:sz w:val="28"/>
          <w:szCs w:val="28"/>
          <w:rtl/>
        </w:rPr>
        <w:t xml:space="preserve">استعمال قاعدة شاملة </w:t>
      </w:r>
      <w:proofErr w:type="spellStart"/>
      <w:r w:rsidRPr="00DF22A1">
        <w:rPr>
          <w:rFonts w:ascii="Arabic Transparent" w:hAnsi="Arabic Transparent" w:cs="Arabic Transparent"/>
          <w:sz w:val="28"/>
          <w:szCs w:val="28"/>
          <w:rtl/>
        </w:rPr>
        <w:t>ومحينة</w:t>
      </w:r>
      <w:proofErr w:type="spellEnd"/>
      <w:r w:rsidRPr="00DF22A1">
        <w:rPr>
          <w:rFonts w:ascii="Arabic Transparent" w:hAnsi="Arabic Transparent" w:cs="Arabic Transparent"/>
          <w:sz w:val="28"/>
          <w:szCs w:val="28"/>
          <w:rtl/>
        </w:rPr>
        <w:t xml:space="preserve"> لسحب عينات المقاولات الممثلة لقطاعات</w:t>
      </w:r>
      <w:r w:rsidR="00B0122D" w:rsidRPr="00DF22A1">
        <w:rPr>
          <w:rFonts w:ascii="Arabic Transparent" w:hAnsi="Arabic Transparent" w:cs="Arabic Transparent" w:hint="cs"/>
          <w:sz w:val="28"/>
          <w:szCs w:val="28"/>
          <w:rtl/>
        </w:rPr>
        <w:t xml:space="preserve"> </w:t>
      </w:r>
      <w:r w:rsidR="00750576"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الصناعة التحويلية </w:t>
      </w:r>
      <w:r w:rsidR="00B0122D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</w:t>
      </w:r>
      <w:r w:rsidR="00750576"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>و الطاقة و المعادن و قطاع البناء و الأشغال العمومية</w:t>
      </w:r>
      <w:r w:rsidR="00192597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و </w:t>
      </w:r>
      <w:r w:rsidR="00192597"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قطاع تجارة </w:t>
      </w:r>
      <w:r w:rsidR="00192597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الجملة </w:t>
      </w:r>
      <w:r w:rsidR="00192597"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>و قطاع الخدمات</w:t>
      </w:r>
      <w:r w:rsidR="00192597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</w:t>
      </w:r>
      <w:r w:rsidR="00192597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غير المالية</w:t>
      </w:r>
      <w:r w:rsidR="00954936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؛</w:t>
      </w:r>
    </w:p>
    <w:p w:rsidR="00B0122D" w:rsidRPr="00DF22A1" w:rsidRDefault="001D557D" w:rsidP="00DF22A1">
      <w:pPr>
        <w:pStyle w:val="Paragraphedeliste"/>
        <w:numPr>
          <w:ilvl w:val="0"/>
          <w:numId w:val="4"/>
        </w:numPr>
        <w:bidi/>
        <w:spacing w:line="440" w:lineRule="exact"/>
        <w:jc w:val="both"/>
        <w:rPr>
          <w:rFonts w:ascii="Arabic Transparent" w:hAnsi="Arabic Transparent" w:cs="Arabic Transparent"/>
          <w:sz w:val="28"/>
          <w:szCs w:val="28"/>
          <w:lang w:bidi="ar-MA"/>
        </w:rPr>
      </w:pP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>اعتماد</w:t>
      </w:r>
      <w:r w:rsidRPr="00DF22A1">
        <w:rPr>
          <w:rFonts w:ascii="Arabic Transparent" w:hAnsi="Arabic Transparent" w:cs="Arabic Transparent"/>
          <w:sz w:val="28"/>
          <w:szCs w:val="28"/>
          <w:lang w:bidi="ar-MA"/>
        </w:rPr>
        <w:t xml:space="preserve"> 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>التصنيف الجديد للأنشطة الاقتصادية (</w:t>
      </w:r>
      <w:r w:rsidRPr="00DF22A1">
        <w:rPr>
          <w:rFonts w:ascii="Arabic Transparent" w:hAnsi="Arabic Transparent" w:cs="Arabic Transparent"/>
          <w:sz w:val="28"/>
          <w:szCs w:val="28"/>
          <w:lang w:bidi="ar-MA"/>
        </w:rPr>
        <w:t>NMA 2010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>) في تجميع المعطيات</w:t>
      </w:r>
      <w:r w:rsidR="00954936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؛</w:t>
      </w:r>
      <w:r w:rsidRPr="00DF22A1">
        <w:rPr>
          <w:rFonts w:ascii="Arabic Transparent" w:hAnsi="Arabic Transparent" w:cs="Arabic Transparent"/>
          <w:sz w:val="28"/>
          <w:szCs w:val="28"/>
          <w:lang w:bidi="ar-MA"/>
        </w:rPr>
        <w:t xml:space="preserve"> </w:t>
      </w:r>
    </w:p>
    <w:p w:rsidR="001D557D" w:rsidRPr="00DF22A1" w:rsidRDefault="001D557D" w:rsidP="00DF22A1">
      <w:pPr>
        <w:pStyle w:val="Paragraphedeliste"/>
        <w:numPr>
          <w:ilvl w:val="0"/>
          <w:numId w:val="4"/>
        </w:numPr>
        <w:bidi/>
        <w:spacing w:line="440" w:lineRule="exact"/>
        <w:jc w:val="both"/>
        <w:rPr>
          <w:rFonts w:ascii="Arabic Transparent" w:hAnsi="Arabic Transparent" w:cs="Arabic Transparent"/>
          <w:sz w:val="28"/>
          <w:szCs w:val="28"/>
          <w:lang w:bidi="ar-MA"/>
        </w:rPr>
      </w:pP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وضع آلية جديدة و حديثة </w:t>
      </w:r>
      <w:r w:rsidR="00B0122D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لاستغلال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 أفضل لمعطيات هذه البحوث</w:t>
      </w:r>
      <w:r w:rsidR="00811526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.</w:t>
      </w:r>
    </w:p>
    <w:p w:rsidR="00B0122D" w:rsidRPr="00DF22A1" w:rsidRDefault="001D557D" w:rsidP="00B149C5">
      <w:pPr>
        <w:bidi/>
        <w:spacing w:line="440" w:lineRule="exact"/>
        <w:ind w:firstLine="567"/>
        <w:jc w:val="both"/>
        <w:rPr>
          <w:rFonts w:ascii="Arabic Transparent" w:hAnsi="Arabic Transparent" w:cs="Arabic Transparent"/>
          <w:sz w:val="28"/>
          <w:szCs w:val="28"/>
          <w:rtl/>
          <w:lang w:bidi="ar-MA"/>
        </w:rPr>
      </w:pP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و 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للتذكير، فان 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المندوبية السامية للتخطيط 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تنجز</w:t>
      </w:r>
      <w:r w:rsidR="00811526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،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كل فصل</w:t>
      </w:r>
      <w:r w:rsidR="00811526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،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بحثين </w:t>
      </w:r>
      <w:r w:rsidR="00F1258B"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>حول الظرفية الاقتصادية</w:t>
      </w:r>
      <w:r w:rsidR="00B0122D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</w:t>
      </w:r>
      <w:r w:rsidR="00F1258B"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>لدى المقاولات. الأول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، </w:t>
      </w:r>
      <w:r w:rsidR="00551AF7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انطلق</w:t>
      </w:r>
      <w:r w:rsidR="00192597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</w:t>
      </w:r>
      <w:r w:rsidR="00811526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منذ 1960</w:t>
      </w:r>
      <w:r w:rsidR="00192597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،  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و</w:t>
      </w:r>
      <w:r w:rsidR="00F1258B"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>يهم قطاعات الصناعة التحويلية والمعادن والطاقة و الثاني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، </w:t>
      </w:r>
      <w:r w:rsidR="00B149C5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ابتدئ</w:t>
      </w:r>
      <w:r w:rsidR="00F250D2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</w:t>
      </w:r>
      <w:r w:rsidR="00B149C5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منذ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1998</w:t>
      </w:r>
      <w:r w:rsidR="00F250D2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، 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و</w:t>
      </w:r>
      <w:r w:rsidR="00F1258B"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يهم قطاع البناء والأشغال العمومية. و تهدف هذه البحوث أساسا إلى رصد منحى الظرفية الاقتصادية المتعلقة بمنجزات الحاضر وتوقعات 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ا</w:t>
      </w:r>
      <w:r w:rsidR="00F1258B"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>لمستقبل القريب، وذلك من خلال استقصاء آراء وتصريحات أرباب المقاولات المعنية بالبحث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تتعلق</w:t>
      </w:r>
      <w:r w:rsidR="00551AF7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بتموين المواد الأولية،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بالإنتاج </w:t>
      </w:r>
      <w:r w:rsidR="00551AF7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ودفاتر الطلبات 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واستعمال قدرة الإنتاج و</w:t>
      </w:r>
      <w:r w:rsidR="00551AF7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المبيعات و </w:t>
      </w:r>
      <w:proofErr w:type="spellStart"/>
      <w:r w:rsidR="00551AF7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الأثمنة</w:t>
      </w:r>
      <w:proofErr w:type="spellEnd"/>
      <w:r w:rsidR="00551AF7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و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الاستثمار واليد العاملة</w:t>
      </w:r>
      <w:r w:rsidR="00551AF7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.</w:t>
      </w:r>
      <w:r w:rsidR="00F1258B"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 </w:t>
      </w:r>
    </w:p>
    <w:p w:rsidR="001D557D" w:rsidRPr="00DF22A1" w:rsidRDefault="00F1258B" w:rsidP="00551AF7">
      <w:pPr>
        <w:bidi/>
        <w:spacing w:line="440" w:lineRule="exact"/>
        <w:ind w:firstLine="567"/>
        <w:jc w:val="both"/>
        <w:rPr>
          <w:rFonts w:ascii="Arabic Transparent" w:hAnsi="Arabic Transparent" w:cs="Arabic Transparent"/>
          <w:sz w:val="30"/>
          <w:szCs w:val="30"/>
          <w:rtl/>
          <w:lang w:bidi="ar-MA"/>
        </w:rPr>
      </w:pP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و تجدر الإشارة أن 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وضع 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هذه المنظومة الجديدة </w:t>
      </w:r>
      <w:r w:rsidR="00987FA0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يندرج في </w:t>
      </w:r>
      <w:proofErr w:type="spellStart"/>
      <w:r w:rsidR="00811526" w:rsidRPr="00DF22A1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إطار</w:t>
      </w:r>
      <w:r w:rsidR="00F250D2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اهتمام</w:t>
      </w:r>
      <w:proofErr w:type="spellEnd"/>
      <w:r w:rsidR="00F250D2">
        <w:rPr>
          <w:rFonts w:ascii="Arabic Transparent" w:hAnsi="Arabic Transparent" w:cs="Arabic Transparent" w:hint="cs"/>
          <w:sz w:val="28"/>
          <w:szCs w:val="28"/>
          <w:lang w:bidi="ar-MA"/>
        </w:rPr>
        <w:t xml:space="preserve"> </w:t>
      </w:r>
      <w:r w:rsidR="00F250D2"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المندوبية السامية للتخطيط </w:t>
      </w:r>
      <w:r w:rsidR="00BB5EF9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ل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تلبية </w:t>
      </w:r>
      <w:r w:rsidR="00551AF7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ال</w:t>
      </w:r>
      <w:r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>حاجيات الملحة لمستعملي معطيات الاقتصادية</w:t>
      </w:r>
      <w:r w:rsidR="00BB5EF9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على صعيد أوسع يضم كذلك قطاعي</w:t>
      </w:r>
      <w:r w:rsidR="00BB5EF9"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 تجارة </w:t>
      </w:r>
      <w:r w:rsidR="00BB5EF9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>الجملة</w:t>
      </w:r>
      <w:r w:rsidR="00BB5EF9"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 xml:space="preserve"> و الخدمات</w:t>
      </w:r>
      <w:r w:rsidR="00BB5EF9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غير المالية، </w:t>
      </w:r>
      <w:r w:rsidR="00BB5EF9" w:rsidRPr="00BB5EF9">
        <w:rPr>
          <w:rFonts w:ascii="Arabic Transparent" w:hAnsi="Arabic Transparent" w:cs="Arabic Transparent"/>
          <w:sz w:val="28"/>
          <w:szCs w:val="28"/>
          <w:rtl/>
        </w:rPr>
        <w:t xml:space="preserve">وتوفير </w:t>
      </w:r>
      <w:r w:rsidR="00BB5EF9">
        <w:rPr>
          <w:rFonts w:ascii="Arabic Transparent" w:hAnsi="Arabic Transparent" w:cs="Arabic Transparent" w:hint="cs"/>
          <w:sz w:val="28"/>
          <w:szCs w:val="28"/>
          <w:rtl/>
        </w:rPr>
        <w:t xml:space="preserve">قاعدة </w:t>
      </w:r>
      <w:r w:rsidR="00551AF7">
        <w:rPr>
          <w:rFonts w:ascii="Arabic Transparent" w:hAnsi="Arabic Transparent" w:cs="Arabic Transparent" w:hint="cs"/>
          <w:sz w:val="28"/>
          <w:szCs w:val="28"/>
          <w:rtl/>
        </w:rPr>
        <w:t>لل</w:t>
      </w:r>
      <w:r w:rsidR="00BB5EF9">
        <w:rPr>
          <w:rFonts w:ascii="Arabic Transparent" w:hAnsi="Arabic Transparent" w:cs="Arabic Transparent" w:hint="cs"/>
          <w:sz w:val="28"/>
          <w:szCs w:val="28"/>
          <w:rtl/>
        </w:rPr>
        <w:t xml:space="preserve">معطيات </w:t>
      </w:r>
      <w:r w:rsidR="00551AF7">
        <w:rPr>
          <w:rFonts w:ascii="Arabic Transparent" w:hAnsi="Arabic Transparent" w:cs="Arabic Transparent" w:hint="cs"/>
          <w:sz w:val="28"/>
          <w:szCs w:val="28"/>
          <w:rtl/>
        </w:rPr>
        <w:t>المتعلقة ب</w:t>
      </w:r>
      <w:r w:rsidR="00032B07" w:rsidRPr="00DF22A1">
        <w:rPr>
          <w:rFonts w:ascii="Arabic Transparent" w:hAnsi="Arabic Transparent" w:cs="Arabic Transparent"/>
          <w:sz w:val="28"/>
          <w:szCs w:val="28"/>
          <w:rtl/>
          <w:lang w:bidi="ar-MA"/>
        </w:rPr>
        <w:t>الظرفية الاقتصادية</w:t>
      </w:r>
      <w:r w:rsidR="00BB5EF9" w:rsidRPr="00BB5EF9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  <w:r w:rsidR="00032B07">
        <w:rPr>
          <w:rFonts w:ascii="Arabic Transparent" w:hAnsi="Arabic Transparent" w:cs="Arabic Transparent" w:hint="cs"/>
          <w:sz w:val="28"/>
          <w:szCs w:val="28"/>
          <w:rtl/>
        </w:rPr>
        <w:t xml:space="preserve">قصد </w:t>
      </w:r>
      <w:r w:rsidR="00BB5EF9" w:rsidRPr="00BB5EF9">
        <w:rPr>
          <w:rFonts w:ascii="Arabic Transparent" w:hAnsi="Arabic Transparent" w:cs="Arabic Transparent"/>
          <w:sz w:val="28"/>
          <w:szCs w:val="28"/>
          <w:rtl/>
        </w:rPr>
        <w:t>تحسين رصد وتحليل التقلبات الاقتصادية.</w:t>
      </w:r>
      <w:r w:rsidR="00BB5EF9">
        <w:rPr>
          <w:rFonts w:ascii="Arabic Transparent" w:hAnsi="Arabic Transparent" w:cs="Arabic Transparent" w:hint="cs"/>
          <w:sz w:val="28"/>
          <w:szCs w:val="28"/>
          <w:rtl/>
          <w:lang w:bidi="ar-MA"/>
        </w:rPr>
        <w:t xml:space="preserve"> </w:t>
      </w:r>
    </w:p>
    <w:sectPr w:rsidR="001D557D" w:rsidRPr="00DF22A1" w:rsidSect="00BB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F61"/>
      </v:shape>
    </w:pict>
  </w:numPicBullet>
  <w:abstractNum w:abstractNumId="0">
    <w:nsid w:val="0BF30D39"/>
    <w:multiLevelType w:val="hybridMultilevel"/>
    <w:tmpl w:val="1C986BE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B060F94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9B02F6"/>
    <w:multiLevelType w:val="hybridMultilevel"/>
    <w:tmpl w:val="27EA9AC0"/>
    <w:lvl w:ilvl="0" w:tplc="384039A0"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D5B8D"/>
    <w:multiLevelType w:val="hybridMultilevel"/>
    <w:tmpl w:val="FCD620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03A3A"/>
    <w:multiLevelType w:val="hybridMultilevel"/>
    <w:tmpl w:val="B0CE621A"/>
    <w:lvl w:ilvl="0" w:tplc="151C2D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50576"/>
    <w:rsid w:val="00032B07"/>
    <w:rsid w:val="00192597"/>
    <w:rsid w:val="001D557D"/>
    <w:rsid w:val="00227E2A"/>
    <w:rsid w:val="00285B37"/>
    <w:rsid w:val="002D66D9"/>
    <w:rsid w:val="00367191"/>
    <w:rsid w:val="005130A0"/>
    <w:rsid w:val="00551AF7"/>
    <w:rsid w:val="00640628"/>
    <w:rsid w:val="00750576"/>
    <w:rsid w:val="007E34E3"/>
    <w:rsid w:val="00811526"/>
    <w:rsid w:val="009276A5"/>
    <w:rsid w:val="00954936"/>
    <w:rsid w:val="00987FA0"/>
    <w:rsid w:val="00A3469B"/>
    <w:rsid w:val="00B0122D"/>
    <w:rsid w:val="00B149C5"/>
    <w:rsid w:val="00BB3B33"/>
    <w:rsid w:val="00BB5EF9"/>
    <w:rsid w:val="00CE2793"/>
    <w:rsid w:val="00D24610"/>
    <w:rsid w:val="00DF22A1"/>
    <w:rsid w:val="00F1258B"/>
    <w:rsid w:val="00F2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0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jrahali</dc:creator>
  <cp:lastModifiedBy> </cp:lastModifiedBy>
  <cp:revision>2</cp:revision>
  <cp:lastPrinted>2015-03-23T12:09:00Z</cp:lastPrinted>
  <dcterms:created xsi:type="dcterms:W3CDTF">2015-03-24T15:08:00Z</dcterms:created>
  <dcterms:modified xsi:type="dcterms:W3CDTF">2015-03-24T15:08:00Z</dcterms:modified>
</cp:coreProperties>
</file>