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D7104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C05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D7104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SEPTEMBRE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2C0556" w:rsidP="00042B4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Légère h</w:t>
      </w:r>
      <w:r w:rsidR="00D73A6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ausse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</w:t>
      </w:r>
      <w:r w:rsidR="00D7104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l’enseignement </w:t>
      </w:r>
      <w:r w:rsidR="003B5B5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D7104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2,9</w:t>
      </w:r>
      <w:r w:rsidR="003B5B5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E286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et </w:t>
      </w:r>
      <w:r w:rsidR="00042B4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des légumes de 2,3%</w:t>
      </w:r>
      <w:r w:rsidR="006725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et de la baisse des prix des poissons et fruits de mer de 6,6%</w:t>
      </w:r>
      <w:r w:rsidR="00042B4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363F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8D20D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 mois et  de 1,</w:t>
      </w:r>
      <w:r w:rsidR="008D20D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614EE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>d</w:t>
      </w:r>
      <w:r w:rsidR="00D73A67">
        <w:rPr>
          <w:rFonts w:ascii="Arial" w:hAnsi="Arial" w:cs="Arial"/>
          <w:sz w:val="24"/>
          <w:szCs w:val="24"/>
        </w:rPr>
        <w:t xml:space="preserve">e </w:t>
      </w:r>
      <w:r w:rsidR="00996924">
        <w:rPr>
          <w:rFonts w:ascii="Arial" w:hAnsi="Arial" w:cs="Arial"/>
          <w:sz w:val="24"/>
          <w:szCs w:val="24"/>
        </w:rPr>
        <w:t>septembre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2C0556">
        <w:rPr>
          <w:rFonts w:ascii="Arial" w:hAnsi="Arial" w:cs="Arial"/>
          <w:sz w:val="24"/>
          <w:szCs w:val="24"/>
        </w:rPr>
        <w:t>1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957DEE">
        <w:rPr>
          <w:rFonts w:ascii="Arial" w:hAnsi="Arial" w:cs="Arial"/>
          <w:sz w:val="24"/>
          <w:szCs w:val="24"/>
        </w:rPr>
        <w:t>0,</w:t>
      </w:r>
      <w:r w:rsidR="00996924">
        <w:rPr>
          <w:rFonts w:ascii="Arial" w:hAnsi="Arial" w:cs="Arial"/>
          <w:sz w:val="24"/>
          <w:szCs w:val="24"/>
        </w:rPr>
        <w:t>5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2C0556">
        <w:rPr>
          <w:rFonts w:ascii="Arial" w:hAnsi="Arial" w:cs="Arial"/>
          <w:sz w:val="24"/>
          <w:szCs w:val="24"/>
        </w:rPr>
        <w:t xml:space="preserve">non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</w:t>
      </w:r>
      <w:r w:rsidR="00996924">
        <w:rPr>
          <w:rFonts w:ascii="Arial" w:hAnsi="Arial" w:cs="Arial"/>
          <w:sz w:val="24"/>
          <w:szCs w:val="24"/>
        </w:rPr>
        <w:t>baisse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>de</w:t>
      </w:r>
      <w:r w:rsidR="00614EE4">
        <w:rPr>
          <w:rFonts w:ascii="Arial" w:hAnsi="Arial" w:cs="Arial"/>
          <w:sz w:val="24"/>
          <w:szCs w:val="24"/>
        </w:rPr>
        <w:t xml:space="preserve"> 0,3% de</w:t>
      </w:r>
      <w:r w:rsidR="00CD4EBA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0146F1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F85747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hausse</w:t>
      </w:r>
      <w:r w:rsidR="00255F81">
        <w:rPr>
          <w:rFonts w:ascii="Arial" w:hAnsi="Arial" w:cs="Arial"/>
          <w:sz w:val="24"/>
          <w:szCs w:val="24"/>
        </w:rPr>
        <w:t>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90376">
        <w:rPr>
          <w:rFonts w:ascii="Arial" w:hAnsi="Arial" w:cs="Arial"/>
          <w:sz w:val="24"/>
          <w:szCs w:val="24"/>
        </w:rPr>
        <w:t xml:space="preserve">non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996924">
        <w:rPr>
          <w:rFonts w:ascii="Arial" w:hAnsi="Arial" w:cs="Arial"/>
          <w:sz w:val="24"/>
          <w:szCs w:val="24"/>
        </w:rPr>
        <w:t>août et septembre</w:t>
      </w:r>
      <w:r w:rsidR="000C58B7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2014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996924">
        <w:rPr>
          <w:rFonts w:ascii="Arial" w:hAnsi="Arial" w:cs="Arial"/>
          <w:sz w:val="24"/>
          <w:szCs w:val="24"/>
        </w:rPr>
        <w:t>l’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996924">
        <w:rPr>
          <w:rFonts w:ascii="Arial" w:hAnsi="Arial" w:cs="Arial"/>
          <w:sz w:val="24"/>
          <w:szCs w:val="24"/>
        </w:rPr>
        <w:t>enseignement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996924">
        <w:rPr>
          <w:rFonts w:ascii="Arial" w:hAnsi="Arial" w:cs="Arial"/>
          <w:sz w:val="24"/>
          <w:szCs w:val="24"/>
        </w:rPr>
        <w:t>2,9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A90376">
        <w:rPr>
          <w:rFonts w:ascii="Arial" w:hAnsi="Arial" w:cs="Arial"/>
          <w:sz w:val="24"/>
          <w:szCs w:val="24"/>
        </w:rPr>
        <w:t xml:space="preserve">. </w:t>
      </w:r>
      <w:r w:rsidR="00F85747">
        <w:rPr>
          <w:rFonts w:ascii="Arial" w:hAnsi="Arial" w:cs="Arial"/>
          <w:sz w:val="24"/>
          <w:szCs w:val="24"/>
        </w:rPr>
        <w:t>Pour l</w:t>
      </w:r>
      <w:r w:rsidR="00583C17">
        <w:rPr>
          <w:rFonts w:ascii="Arial" w:hAnsi="Arial" w:cs="Arial"/>
          <w:sz w:val="24"/>
          <w:szCs w:val="24"/>
        </w:rPr>
        <w:t>es produits alimentaires</w:t>
      </w:r>
      <w:r w:rsidR="00F85747">
        <w:rPr>
          <w:rFonts w:ascii="Arial" w:hAnsi="Arial" w:cs="Arial"/>
          <w:sz w:val="24"/>
          <w:szCs w:val="24"/>
        </w:rPr>
        <w:t xml:space="preserve">, la baisse a concerné </w:t>
      </w:r>
      <w:r w:rsidR="00A90376">
        <w:rPr>
          <w:rFonts w:ascii="Arial" w:hAnsi="Arial" w:cs="Arial"/>
          <w:sz w:val="24"/>
          <w:szCs w:val="24"/>
        </w:rPr>
        <w:t>principalement</w:t>
      </w:r>
      <w:r w:rsidR="00A90376" w:rsidRPr="004671FE">
        <w:rPr>
          <w:rFonts w:ascii="Arial" w:hAnsi="Arial" w:cs="Arial"/>
          <w:sz w:val="24"/>
          <w:szCs w:val="24"/>
        </w:rPr>
        <w:t xml:space="preserve"> </w:t>
      </w:r>
      <w:r w:rsidR="00F85747">
        <w:rPr>
          <w:rFonts w:ascii="Arial" w:hAnsi="Arial" w:cs="Arial"/>
          <w:sz w:val="24"/>
          <w:szCs w:val="24"/>
        </w:rPr>
        <w:t>les «poissons et fruits de mer» avec 6,6% et les «fruits» avec 1,1%. En revanche, les prix ont augmenté de 2,3</w:t>
      </w:r>
      <w:r w:rsidR="00996924">
        <w:rPr>
          <w:rFonts w:ascii="Arial" w:hAnsi="Arial" w:cs="Arial"/>
          <w:sz w:val="24"/>
          <w:szCs w:val="24"/>
        </w:rPr>
        <w:t>%</w:t>
      </w:r>
      <w:r w:rsidR="00F85747">
        <w:rPr>
          <w:rFonts w:ascii="Arial" w:hAnsi="Arial" w:cs="Arial"/>
          <w:sz w:val="24"/>
          <w:szCs w:val="24"/>
        </w:rPr>
        <w:t xml:space="preserve"> pour </w:t>
      </w:r>
      <w:r w:rsidR="000C58B7">
        <w:rPr>
          <w:rFonts w:ascii="Arial" w:hAnsi="Arial" w:cs="Arial"/>
          <w:sz w:val="24"/>
          <w:szCs w:val="24"/>
        </w:rPr>
        <w:t>les «</w:t>
      </w:r>
      <w:r w:rsidR="00996924">
        <w:rPr>
          <w:rFonts w:ascii="Arial" w:hAnsi="Arial" w:cs="Arial"/>
          <w:sz w:val="24"/>
          <w:szCs w:val="24"/>
        </w:rPr>
        <w:t>légumes</w:t>
      </w:r>
      <w:r w:rsidR="000C58B7">
        <w:rPr>
          <w:rFonts w:ascii="Arial" w:hAnsi="Arial" w:cs="Arial"/>
          <w:sz w:val="24"/>
          <w:szCs w:val="24"/>
        </w:rPr>
        <w:t>»</w:t>
      </w:r>
      <w:r w:rsidR="00F85747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0C23B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0146F1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C102ED">
        <w:rPr>
          <w:rFonts w:ascii="Arial" w:hAnsi="Arial" w:cs="Arial"/>
          <w:sz w:val="24"/>
          <w:szCs w:val="24"/>
        </w:rPr>
        <w:t>Fès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C102ED">
        <w:rPr>
          <w:rFonts w:ascii="Arial" w:hAnsi="Arial" w:cs="Arial"/>
          <w:sz w:val="24"/>
          <w:szCs w:val="24"/>
        </w:rPr>
        <w:t>1,1</w:t>
      </w:r>
      <w:r w:rsidR="00BE381F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C102ED">
        <w:rPr>
          <w:rFonts w:ascii="Arial" w:hAnsi="Arial" w:cs="Arial"/>
          <w:sz w:val="24"/>
          <w:szCs w:val="24"/>
        </w:rPr>
        <w:t xml:space="preserve">Dakhla et </w:t>
      </w:r>
      <w:proofErr w:type="spellStart"/>
      <w:r w:rsidR="00C102ED">
        <w:rPr>
          <w:rFonts w:ascii="Arial" w:hAnsi="Arial" w:cs="Arial"/>
          <w:sz w:val="24"/>
          <w:szCs w:val="24"/>
        </w:rPr>
        <w:t>Beni</w:t>
      </w:r>
      <w:proofErr w:type="spellEnd"/>
      <w:r w:rsidR="00C102ED">
        <w:rPr>
          <w:rFonts w:ascii="Arial" w:hAnsi="Arial" w:cs="Arial"/>
          <w:sz w:val="24"/>
          <w:szCs w:val="24"/>
        </w:rPr>
        <w:t>-Mellal</w:t>
      </w:r>
      <w:r w:rsidR="00E7142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3E42D0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>7</w:t>
      </w:r>
      <w:r w:rsidR="0091243D">
        <w:rPr>
          <w:rFonts w:ascii="Arial" w:hAnsi="Arial" w:cs="Arial"/>
          <w:sz w:val="24"/>
          <w:szCs w:val="24"/>
        </w:rPr>
        <w:t>%</w:t>
      </w:r>
      <w:r w:rsidR="00C102ED">
        <w:rPr>
          <w:rFonts w:ascii="Arial" w:hAnsi="Arial" w:cs="Arial"/>
          <w:sz w:val="24"/>
          <w:szCs w:val="24"/>
        </w:rPr>
        <w:t xml:space="preserve">, </w:t>
      </w:r>
      <w:r w:rsidR="00C12E6F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C102ED">
        <w:rPr>
          <w:rFonts w:ascii="Arial" w:hAnsi="Arial" w:cs="Arial"/>
          <w:sz w:val="24"/>
          <w:szCs w:val="24"/>
        </w:rPr>
        <w:t>Guelmim</w:t>
      </w:r>
      <w:proofErr w:type="spellEnd"/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C102ED">
        <w:rPr>
          <w:rFonts w:ascii="Arial" w:hAnsi="Arial" w:cs="Arial"/>
          <w:sz w:val="24"/>
          <w:szCs w:val="24"/>
        </w:rPr>
        <w:t xml:space="preserve"> et à </w:t>
      </w:r>
      <w:proofErr w:type="spellStart"/>
      <w:r w:rsidR="00C102ED">
        <w:rPr>
          <w:rFonts w:ascii="Arial" w:hAnsi="Arial" w:cs="Arial"/>
          <w:sz w:val="24"/>
          <w:szCs w:val="24"/>
        </w:rPr>
        <w:t>Kénitra</w:t>
      </w:r>
      <w:proofErr w:type="spellEnd"/>
      <w:r w:rsidR="000C23BB">
        <w:rPr>
          <w:rFonts w:ascii="Arial" w:hAnsi="Arial" w:cs="Arial"/>
          <w:sz w:val="24"/>
          <w:szCs w:val="24"/>
        </w:rPr>
        <w:t xml:space="preserve">, </w:t>
      </w:r>
      <w:r w:rsidR="00C102ED">
        <w:rPr>
          <w:rFonts w:ascii="Arial" w:hAnsi="Arial" w:cs="Arial"/>
          <w:sz w:val="24"/>
          <w:szCs w:val="24"/>
        </w:rPr>
        <w:t>Marrakech</w:t>
      </w:r>
      <w:r w:rsidR="004E2867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4E2867">
        <w:rPr>
          <w:rFonts w:ascii="Arial" w:hAnsi="Arial" w:cs="Arial"/>
          <w:sz w:val="24"/>
          <w:szCs w:val="24"/>
        </w:rPr>
        <w:t>Laâyoune</w:t>
      </w:r>
      <w:proofErr w:type="spellEnd"/>
      <w:r w:rsidR="00C102ED">
        <w:rPr>
          <w:rFonts w:ascii="Arial" w:hAnsi="Arial" w:cs="Arial"/>
          <w:sz w:val="24"/>
          <w:szCs w:val="24"/>
        </w:rPr>
        <w:t xml:space="preserve"> avec 0,4%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0C23BB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0146F1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0AD">
        <w:rPr>
          <w:rFonts w:ascii="Arial" w:hAnsi="Arial" w:cs="Arial"/>
          <w:sz w:val="24"/>
          <w:szCs w:val="24"/>
        </w:rPr>
        <w:t>Al-hoceima</w:t>
      </w:r>
      <w:proofErr w:type="spellEnd"/>
      <w:r w:rsidR="003E42D0">
        <w:rPr>
          <w:rFonts w:ascii="Arial" w:hAnsi="Arial" w:cs="Arial"/>
          <w:sz w:val="24"/>
          <w:szCs w:val="24"/>
        </w:rPr>
        <w:t xml:space="preserve"> avec </w:t>
      </w:r>
      <w:r w:rsidR="004E30AD">
        <w:rPr>
          <w:rFonts w:ascii="Arial" w:hAnsi="Arial" w:cs="Arial"/>
          <w:sz w:val="24"/>
          <w:szCs w:val="24"/>
        </w:rPr>
        <w:t>1,7</w:t>
      </w:r>
      <w:r w:rsidR="003E42D0">
        <w:rPr>
          <w:rFonts w:ascii="Arial" w:hAnsi="Arial" w:cs="Arial"/>
          <w:sz w:val="24"/>
          <w:szCs w:val="24"/>
        </w:rPr>
        <w:t>%</w:t>
      </w:r>
      <w:r w:rsidR="004E30AD">
        <w:rPr>
          <w:rFonts w:ascii="Arial" w:hAnsi="Arial" w:cs="Arial"/>
          <w:sz w:val="24"/>
          <w:szCs w:val="24"/>
        </w:rPr>
        <w:t xml:space="preserve"> et</w:t>
      </w:r>
      <w:r w:rsidR="000146F1">
        <w:rPr>
          <w:rFonts w:ascii="Arial" w:hAnsi="Arial" w:cs="Arial"/>
          <w:sz w:val="24"/>
          <w:szCs w:val="24"/>
        </w:rPr>
        <w:t xml:space="preserve"> à </w:t>
      </w:r>
      <w:r w:rsidR="004E30AD">
        <w:rPr>
          <w:rFonts w:ascii="Arial" w:hAnsi="Arial" w:cs="Arial"/>
          <w:sz w:val="24"/>
          <w:szCs w:val="24"/>
        </w:rPr>
        <w:t>Settat</w:t>
      </w:r>
      <w:r w:rsidR="000146F1">
        <w:rPr>
          <w:rFonts w:ascii="Arial" w:hAnsi="Arial" w:cs="Arial"/>
          <w:sz w:val="24"/>
          <w:szCs w:val="24"/>
        </w:rPr>
        <w:t xml:space="preserve"> avec 0,3%</w:t>
      </w:r>
      <w:r w:rsidR="004E30AD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323B3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</w:t>
      </w:r>
      <w:r w:rsidR="00F2611F">
        <w:rPr>
          <w:rFonts w:ascii="Arial" w:hAnsi="Arial" w:cs="Arial"/>
          <w:spacing w:val="-2"/>
          <w:sz w:val="24"/>
          <w:szCs w:val="24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4E30AD">
        <w:rPr>
          <w:rFonts w:ascii="Arial" w:hAnsi="Arial" w:cs="Arial"/>
          <w:sz w:val="24"/>
          <w:szCs w:val="24"/>
        </w:rPr>
        <w:t>1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04142B">
        <w:rPr>
          <w:rFonts w:ascii="Arial" w:hAnsi="Arial" w:cs="Arial"/>
          <w:sz w:val="24"/>
          <w:szCs w:val="24"/>
        </w:rPr>
        <w:t xml:space="preserve">de </w:t>
      </w:r>
      <w:r w:rsidR="004E30AD">
        <w:rPr>
          <w:rFonts w:ascii="Arial" w:hAnsi="Arial" w:cs="Arial"/>
          <w:sz w:val="24"/>
          <w:szCs w:val="24"/>
        </w:rPr>
        <w:t>septembre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4E30AD">
        <w:rPr>
          <w:rFonts w:ascii="Arial" w:hAnsi="Arial" w:cs="Arial"/>
          <w:sz w:val="24"/>
          <w:szCs w:val="24"/>
        </w:rPr>
        <w:t>2,1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7159A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baisse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alimentaires de </w:t>
      </w:r>
      <w:r w:rsidR="004E30AD">
        <w:rPr>
          <w:rFonts w:ascii="Arial" w:hAnsi="Arial" w:cs="Arial"/>
          <w:sz w:val="24"/>
          <w:szCs w:val="24"/>
        </w:rPr>
        <w:t>2,3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A95081">
        <w:rPr>
          <w:rFonts w:ascii="Arial" w:hAnsi="Arial" w:cs="Arial"/>
          <w:spacing w:val="-2"/>
          <w:sz w:val="24"/>
          <w:szCs w:val="24"/>
        </w:rPr>
        <w:t xml:space="preserve">1,1%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A95081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</w:t>
      </w:r>
      <w:r w:rsidR="004E30AD">
        <w:rPr>
          <w:rFonts w:ascii="Arial" w:hAnsi="Arial" w:cs="Arial"/>
          <w:spacing w:val="-2"/>
          <w:sz w:val="24"/>
          <w:szCs w:val="24"/>
        </w:rPr>
        <w:t>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secteur</w:t>
      </w:r>
      <w:r w:rsidR="004E30AD">
        <w:rPr>
          <w:rFonts w:ascii="Arial" w:hAnsi="Arial" w:cs="Arial"/>
          <w:spacing w:val="-2"/>
          <w:sz w:val="24"/>
          <w:szCs w:val="24"/>
        </w:rPr>
        <w:t>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de la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A95081">
        <w:rPr>
          <w:rFonts w:ascii="Arial" w:hAnsi="Arial" w:cs="Arial"/>
          <w:spacing w:val="-2"/>
          <w:sz w:val="24"/>
          <w:szCs w:val="24"/>
        </w:rPr>
        <w:t>santé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et des « loisirs et cultures 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à une hausse de </w:t>
      </w:r>
      <w:r w:rsidR="00A95081">
        <w:rPr>
          <w:rFonts w:ascii="Arial" w:hAnsi="Arial" w:cs="Arial"/>
          <w:spacing w:val="-2"/>
          <w:sz w:val="24"/>
          <w:szCs w:val="24"/>
        </w:rPr>
        <w:t>4,</w:t>
      </w:r>
      <w:r w:rsidR="004E30AD">
        <w:rPr>
          <w:rFonts w:ascii="Arial" w:hAnsi="Arial" w:cs="Arial"/>
          <w:spacing w:val="-2"/>
          <w:sz w:val="24"/>
          <w:szCs w:val="24"/>
        </w:rPr>
        <w:t>6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BD45A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4E0949">
        <w:rPr>
          <w:rFonts w:ascii="Arial" w:hAnsi="Arial" w:cs="Arial"/>
          <w:sz w:val="24"/>
          <w:szCs w:val="24"/>
        </w:rPr>
        <w:t>de septembre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D363FC">
        <w:rPr>
          <w:rFonts w:ascii="Arial" w:hAnsi="Arial" w:cs="Arial"/>
          <w:sz w:val="24"/>
          <w:szCs w:val="24"/>
        </w:rPr>
        <w:t>hausse</w:t>
      </w:r>
      <w:r w:rsidR="003A59B9">
        <w:rPr>
          <w:rFonts w:ascii="Arial" w:hAnsi="Arial" w:cs="Arial"/>
          <w:sz w:val="24"/>
          <w:szCs w:val="24"/>
        </w:rPr>
        <w:t xml:space="preserve"> de 0,</w:t>
      </w:r>
      <w:r w:rsidR="00BD45A8">
        <w:rPr>
          <w:rFonts w:ascii="Arial" w:hAnsi="Arial" w:cs="Arial"/>
          <w:sz w:val="24"/>
          <w:szCs w:val="24"/>
        </w:rPr>
        <w:t>3</w:t>
      </w:r>
      <w:r w:rsidR="003A59B9">
        <w:rPr>
          <w:rFonts w:ascii="Arial" w:hAnsi="Arial" w:cs="Arial"/>
          <w:sz w:val="24"/>
          <w:szCs w:val="24"/>
        </w:rPr>
        <w:t>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4E0949">
        <w:rPr>
          <w:rFonts w:ascii="Arial" w:hAnsi="Arial" w:cs="Arial"/>
          <w:sz w:val="24"/>
          <w:szCs w:val="24"/>
        </w:rPr>
        <w:t>’août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BD45A8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4E0949">
        <w:rPr>
          <w:rFonts w:ascii="Arial" w:hAnsi="Arial" w:cs="Arial"/>
          <w:sz w:val="24"/>
          <w:szCs w:val="24"/>
        </w:rPr>
        <w:t>de septembre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C23BB" w:rsidRDefault="000C23BB" w:rsidP="000C23B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0C23BB" w:rsidRPr="004671FE" w:rsidRDefault="000C23BB" w:rsidP="000C23B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BB0C9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BB0C9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0A30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Août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FE6184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0A30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4E51A0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4E51A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E51A0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51A0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BB0C9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620A30">
              <w:rPr>
                <w:rFonts w:cs="Times New Roman"/>
                <w:b/>
                <w:bCs/>
              </w:rPr>
              <w:t>neuf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BB0C9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0A30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0A30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B0C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4E51A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-1,5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-6,0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4E51A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4E51A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E51A0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20A3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620A30">
              <w:rPr>
                <w:rFonts w:cs="Times New Roman"/>
                <w:b/>
                <w:bCs/>
                <w:sz w:val="24"/>
                <w:szCs w:val="24"/>
              </w:rPr>
              <w:t>neuf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BB0C9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20A30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Août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DD31F6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20A30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B0C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B0C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B0C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B0C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E51A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E51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E51A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4E51A0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Pr="00402008" w:rsidRDefault="004E51A0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1A0" w:rsidRDefault="004E51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EC" w:rsidRDefault="005A1CEC">
      <w:pPr>
        <w:jc w:val="right"/>
      </w:pPr>
      <w:r>
        <w:separator/>
      </w:r>
    </w:p>
  </w:endnote>
  <w:endnote w:type="continuationSeparator" w:id="0">
    <w:p w:rsidR="005A1CEC" w:rsidRDefault="005A1CE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EC" w:rsidRDefault="005A1CEC">
      <w:pPr>
        <w:jc w:val="right"/>
      </w:pPr>
      <w:r>
        <w:separator/>
      </w:r>
    </w:p>
  </w:footnote>
  <w:footnote w:type="continuationSeparator" w:id="0">
    <w:p w:rsidR="005A1CEC" w:rsidRDefault="005A1CE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7F3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2B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23BB"/>
    <w:rsid w:val="000C522D"/>
    <w:rsid w:val="000C52FC"/>
    <w:rsid w:val="000C58B7"/>
    <w:rsid w:val="000D26CA"/>
    <w:rsid w:val="000D5C67"/>
    <w:rsid w:val="000D7448"/>
    <w:rsid w:val="000E3762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2B01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3B36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867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2EE3"/>
    <w:rsid w:val="00524EC5"/>
    <w:rsid w:val="005251E3"/>
    <w:rsid w:val="00530F25"/>
    <w:rsid w:val="00531568"/>
    <w:rsid w:val="00531D7B"/>
    <w:rsid w:val="00532936"/>
    <w:rsid w:val="00533060"/>
    <w:rsid w:val="00535059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3882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1CEC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3D6E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EE4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3D22"/>
    <w:rsid w:val="006568B8"/>
    <w:rsid w:val="00657D72"/>
    <w:rsid w:val="006637DA"/>
    <w:rsid w:val="00665B89"/>
    <w:rsid w:val="00671A80"/>
    <w:rsid w:val="00671C5B"/>
    <w:rsid w:val="0067253D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1C1"/>
    <w:rsid w:val="006B71D4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060E"/>
    <w:rsid w:val="008C33AF"/>
    <w:rsid w:val="008C4A68"/>
    <w:rsid w:val="008C5CD8"/>
    <w:rsid w:val="008D0BD0"/>
    <w:rsid w:val="008D0CB1"/>
    <w:rsid w:val="008D20DE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61C1"/>
    <w:rsid w:val="009C210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3FD6"/>
    <w:rsid w:val="00B513F0"/>
    <w:rsid w:val="00B52843"/>
    <w:rsid w:val="00B54F88"/>
    <w:rsid w:val="00B57470"/>
    <w:rsid w:val="00B60B25"/>
    <w:rsid w:val="00B61140"/>
    <w:rsid w:val="00B61E46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0C94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2912"/>
    <w:rsid w:val="00BD3937"/>
    <w:rsid w:val="00BD4491"/>
    <w:rsid w:val="00BD45A8"/>
    <w:rsid w:val="00BD7817"/>
    <w:rsid w:val="00BE381F"/>
    <w:rsid w:val="00BE4A2E"/>
    <w:rsid w:val="00BE5F43"/>
    <w:rsid w:val="00BF1005"/>
    <w:rsid w:val="00BF6F68"/>
    <w:rsid w:val="00C01227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75E6D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6422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4573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C542F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737A"/>
    <w:rsid w:val="00E31F18"/>
    <w:rsid w:val="00E32578"/>
    <w:rsid w:val="00E3551B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648A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4868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6C55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01C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5747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8366-A5DF-4812-9E27-FBFE6349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2014-10-17T08:42:00Z</cp:lastPrinted>
  <dcterms:created xsi:type="dcterms:W3CDTF">2014-10-21T22:56:00Z</dcterms:created>
  <dcterms:modified xsi:type="dcterms:W3CDTF">2014-10-21T23:03:00Z</dcterms:modified>
</cp:coreProperties>
</file>