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3AB" w:rsidRPr="00754D0C" w:rsidRDefault="007F53AB" w:rsidP="00632E80">
      <w:pPr>
        <w:autoSpaceDE w:val="0"/>
        <w:autoSpaceDN w:val="0"/>
        <w:bidi w:val="0"/>
        <w:adjustRightInd w:val="0"/>
        <w:jc w:val="center"/>
        <w:rPr>
          <w:rFonts w:ascii="Book Antiqua" w:hAnsi="Book Antiqua" w:cs="Times New Roman"/>
          <w:b/>
          <w:bCs/>
          <w:noProof w:val="0"/>
          <w:color w:val="008000"/>
          <w:sz w:val="22"/>
          <w:szCs w:val="22"/>
          <w:rtl/>
        </w:rPr>
      </w:pPr>
    </w:p>
    <w:p w:rsidR="007F53AB" w:rsidRPr="00754D0C" w:rsidRDefault="007F53AB" w:rsidP="007F53AB">
      <w:pPr>
        <w:autoSpaceDE w:val="0"/>
        <w:autoSpaceDN w:val="0"/>
        <w:bidi w:val="0"/>
        <w:adjustRightInd w:val="0"/>
        <w:jc w:val="center"/>
        <w:rPr>
          <w:rFonts w:ascii="Book Antiqua" w:hAnsi="Book Antiqua" w:cs="Times New Roman"/>
          <w:b/>
          <w:bCs/>
          <w:noProof w:val="0"/>
          <w:color w:val="008000"/>
          <w:sz w:val="22"/>
          <w:szCs w:val="22"/>
          <w:rtl/>
        </w:rPr>
      </w:pPr>
    </w:p>
    <w:p w:rsidR="007F53AB" w:rsidRDefault="007F53AB" w:rsidP="007F53AB">
      <w:pPr>
        <w:autoSpaceDE w:val="0"/>
        <w:autoSpaceDN w:val="0"/>
        <w:bidi w:val="0"/>
        <w:adjustRightInd w:val="0"/>
        <w:jc w:val="center"/>
        <w:rPr>
          <w:rFonts w:ascii="Book Antiqua" w:hAnsi="Book Antiqua" w:cs="Times New Roman"/>
          <w:b/>
          <w:bCs/>
          <w:noProof w:val="0"/>
          <w:color w:val="008000"/>
          <w:sz w:val="22"/>
          <w:szCs w:val="22"/>
        </w:rPr>
      </w:pPr>
    </w:p>
    <w:p w:rsidR="004051F3" w:rsidRDefault="004051F3" w:rsidP="004051F3">
      <w:pPr>
        <w:autoSpaceDE w:val="0"/>
        <w:autoSpaceDN w:val="0"/>
        <w:bidi w:val="0"/>
        <w:adjustRightInd w:val="0"/>
        <w:jc w:val="center"/>
        <w:rPr>
          <w:rFonts w:ascii="Book Antiqua" w:hAnsi="Book Antiqua" w:cs="Times New Roman"/>
          <w:b/>
          <w:bCs/>
          <w:noProof w:val="0"/>
          <w:color w:val="008000"/>
          <w:sz w:val="22"/>
          <w:szCs w:val="22"/>
        </w:rPr>
      </w:pPr>
    </w:p>
    <w:p w:rsidR="002A19AD" w:rsidRDefault="002A19AD" w:rsidP="002A19AD">
      <w:pPr>
        <w:autoSpaceDE w:val="0"/>
        <w:autoSpaceDN w:val="0"/>
        <w:bidi w:val="0"/>
        <w:adjustRightInd w:val="0"/>
        <w:jc w:val="center"/>
        <w:rPr>
          <w:rFonts w:ascii="Book Antiqua" w:hAnsi="Book Antiqua" w:cs="Times New Roman"/>
          <w:b/>
          <w:bCs/>
          <w:noProof w:val="0"/>
          <w:color w:val="008000"/>
          <w:sz w:val="22"/>
          <w:szCs w:val="22"/>
        </w:rPr>
      </w:pPr>
    </w:p>
    <w:p w:rsidR="004051F3" w:rsidRDefault="004051F3" w:rsidP="004051F3">
      <w:pPr>
        <w:autoSpaceDE w:val="0"/>
        <w:autoSpaceDN w:val="0"/>
        <w:bidi w:val="0"/>
        <w:adjustRightInd w:val="0"/>
        <w:jc w:val="center"/>
        <w:rPr>
          <w:rFonts w:ascii="Book Antiqua" w:hAnsi="Book Antiqua" w:cs="Times New Roman"/>
          <w:b/>
          <w:bCs/>
          <w:noProof w:val="0"/>
          <w:color w:val="008000"/>
          <w:sz w:val="22"/>
          <w:szCs w:val="22"/>
        </w:rPr>
      </w:pPr>
    </w:p>
    <w:p w:rsidR="004051F3" w:rsidRDefault="004051F3" w:rsidP="004051F3">
      <w:pPr>
        <w:autoSpaceDE w:val="0"/>
        <w:autoSpaceDN w:val="0"/>
        <w:bidi w:val="0"/>
        <w:adjustRightInd w:val="0"/>
        <w:jc w:val="center"/>
        <w:rPr>
          <w:rFonts w:ascii="Book Antiqua" w:hAnsi="Book Antiqua" w:cs="Times New Roman"/>
          <w:b/>
          <w:bCs/>
          <w:noProof w:val="0"/>
          <w:color w:val="008000"/>
          <w:sz w:val="22"/>
          <w:szCs w:val="22"/>
        </w:rPr>
      </w:pPr>
    </w:p>
    <w:p w:rsidR="000114E2" w:rsidRPr="00754D0C" w:rsidRDefault="000114E2" w:rsidP="000114E2">
      <w:pPr>
        <w:autoSpaceDE w:val="0"/>
        <w:autoSpaceDN w:val="0"/>
        <w:bidi w:val="0"/>
        <w:adjustRightInd w:val="0"/>
        <w:jc w:val="center"/>
        <w:rPr>
          <w:rFonts w:ascii="Book Antiqua" w:hAnsi="Book Antiqua" w:cs="Times New Roman"/>
          <w:b/>
          <w:bCs/>
          <w:noProof w:val="0"/>
          <w:color w:val="008000"/>
          <w:sz w:val="22"/>
          <w:szCs w:val="22"/>
          <w:rtl/>
        </w:rPr>
      </w:pPr>
    </w:p>
    <w:p w:rsidR="007F53AB" w:rsidRPr="00754D0C" w:rsidRDefault="007F53AB" w:rsidP="007F53AB">
      <w:pPr>
        <w:autoSpaceDE w:val="0"/>
        <w:autoSpaceDN w:val="0"/>
        <w:bidi w:val="0"/>
        <w:adjustRightInd w:val="0"/>
        <w:jc w:val="center"/>
        <w:rPr>
          <w:rFonts w:ascii="Book Antiqua" w:hAnsi="Book Antiqua" w:cs="Times New Roman"/>
          <w:b/>
          <w:bCs/>
          <w:noProof w:val="0"/>
          <w:color w:val="008000"/>
          <w:sz w:val="22"/>
          <w:szCs w:val="22"/>
          <w:rtl/>
        </w:rPr>
      </w:pPr>
    </w:p>
    <w:p w:rsidR="00C91907" w:rsidRPr="002C4E32" w:rsidRDefault="00C91907" w:rsidP="007C7ED0">
      <w:pPr>
        <w:autoSpaceDE w:val="0"/>
        <w:autoSpaceDN w:val="0"/>
        <w:bidi w:val="0"/>
        <w:adjustRightInd w:val="0"/>
        <w:jc w:val="center"/>
        <w:rPr>
          <w:rFonts w:ascii="Book Antiqua" w:hAnsi="Book Antiqua" w:cs="Times New Roman"/>
          <w:b/>
          <w:bCs/>
          <w:noProof w:val="0"/>
          <w:color w:val="D99594"/>
          <w:sz w:val="26"/>
          <w:szCs w:val="26"/>
        </w:rPr>
      </w:pPr>
      <w:r w:rsidRPr="002C4E32">
        <w:rPr>
          <w:rFonts w:ascii="Book Antiqua" w:hAnsi="Book Antiqua" w:cs="Times New Roman"/>
          <w:b/>
          <w:bCs/>
          <w:noProof w:val="0"/>
          <w:color w:val="D99594"/>
          <w:sz w:val="26"/>
          <w:szCs w:val="26"/>
        </w:rPr>
        <w:t xml:space="preserve">NOTE D’INFORMATION </w:t>
      </w:r>
      <w:r w:rsidR="000E4FA1" w:rsidRPr="002C4E32">
        <w:rPr>
          <w:rFonts w:ascii="Book Antiqua" w:hAnsi="Book Antiqua" w:cs="Times New Roman"/>
          <w:b/>
          <w:bCs/>
          <w:noProof w:val="0"/>
          <w:color w:val="D99594"/>
          <w:sz w:val="26"/>
          <w:szCs w:val="26"/>
        </w:rPr>
        <w:t xml:space="preserve">DU HAUT COMMISSARIAT AU PLAN </w:t>
      </w:r>
      <w:r w:rsidRPr="002C4E32">
        <w:rPr>
          <w:rFonts w:ascii="Book Antiqua" w:hAnsi="Book Antiqua" w:cs="Times New Roman"/>
          <w:b/>
          <w:bCs/>
          <w:noProof w:val="0"/>
          <w:color w:val="D99594"/>
          <w:sz w:val="26"/>
          <w:szCs w:val="26"/>
        </w:rPr>
        <w:t xml:space="preserve">AU SUJET DE LA SITUATION DU MARCHE DU TRAVAIL </w:t>
      </w:r>
      <w:r w:rsidR="00632E80" w:rsidRPr="002C4E32">
        <w:rPr>
          <w:rFonts w:ascii="Book Antiqua" w:hAnsi="Book Antiqua" w:cs="Times New Roman"/>
          <w:b/>
          <w:bCs/>
          <w:noProof w:val="0"/>
          <w:color w:val="D99594"/>
          <w:sz w:val="26"/>
          <w:szCs w:val="26"/>
        </w:rPr>
        <w:t xml:space="preserve">AU </w:t>
      </w:r>
      <w:r w:rsidR="007C7ED0">
        <w:rPr>
          <w:rFonts w:ascii="Book Antiqua" w:hAnsi="Book Antiqua" w:cs="Times New Roman"/>
          <w:b/>
          <w:bCs/>
          <w:noProof w:val="0"/>
          <w:color w:val="D99594"/>
          <w:sz w:val="26"/>
          <w:szCs w:val="26"/>
        </w:rPr>
        <w:t>DEUXIEME</w:t>
      </w:r>
      <w:r w:rsidR="00717616" w:rsidRPr="002C4E32">
        <w:rPr>
          <w:rFonts w:ascii="Book Antiqua" w:hAnsi="Book Antiqua" w:cs="Times New Roman"/>
          <w:b/>
          <w:bCs/>
          <w:noProof w:val="0"/>
          <w:color w:val="D99594"/>
          <w:sz w:val="26"/>
          <w:szCs w:val="26"/>
        </w:rPr>
        <w:t xml:space="preserve"> </w:t>
      </w:r>
      <w:r w:rsidR="00632E80" w:rsidRPr="002C4E32">
        <w:rPr>
          <w:rFonts w:ascii="Book Antiqua" w:hAnsi="Book Antiqua" w:cs="Times New Roman"/>
          <w:b/>
          <w:bCs/>
          <w:noProof w:val="0"/>
          <w:color w:val="D99594"/>
          <w:sz w:val="26"/>
          <w:szCs w:val="26"/>
        </w:rPr>
        <w:t xml:space="preserve">TRIMESTRE DE L’ANNEE </w:t>
      </w:r>
      <w:r w:rsidRPr="002C4E32">
        <w:rPr>
          <w:rFonts w:ascii="Book Antiqua" w:hAnsi="Book Antiqua" w:cs="Times New Roman"/>
          <w:b/>
          <w:bCs/>
          <w:noProof w:val="0"/>
          <w:color w:val="D99594"/>
          <w:sz w:val="26"/>
          <w:szCs w:val="26"/>
        </w:rPr>
        <w:t>201</w:t>
      </w:r>
      <w:r w:rsidR="00C11DDA" w:rsidRPr="002C4E32">
        <w:rPr>
          <w:rFonts w:ascii="Book Antiqua" w:hAnsi="Book Antiqua" w:cs="Times New Roman"/>
          <w:b/>
          <w:bCs/>
          <w:noProof w:val="0"/>
          <w:color w:val="D99594"/>
          <w:sz w:val="26"/>
          <w:szCs w:val="26"/>
        </w:rPr>
        <w:t>4</w:t>
      </w:r>
    </w:p>
    <w:p w:rsidR="00C91907" w:rsidRPr="00754D0C" w:rsidRDefault="00C91907" w:rsidP="00C91907">
      <w:pPr>
        <w:autoSpaceDE w:val="0"/>
        <w:autoSpaceDN w:val="0"/>
        <w:bidi w:val="0"/>
        <w:adjustRightInd w:val="0"/>
        <w:rPr>
          <w:rFonts w:ascii="Book Antiqua" w:hAnsi="Book Antiqua" w:cs="Times New Roman"/>
          <w:b/>
          <w:bCs/>
          <w:noProof w:val="0"/>
          <w:color w:val="0000FF"/>
          <w:sz w:val="24"/>
          <w:szCs w:val="24"/>
        </w:rPr>
      </w:pPr>
    </w:p>
    <w:p w:rsidR="000114E2" w:rsidRPr="002A19AD" w:rsidRDefault="000114E2" w:rsidP="00523B41">
      <w:pPr>
        <w:autoSpaceDE w:val="0"/>
        <w:autoSpaceDN w:val="0"/>
        <w:bidi w:val="0"/>
        <w:adjustRightInd w:val="0"/>
        <w:spacing w:before="120" w:line="360" w:lineRule="auto"/>
        <w:jc w:val="both"/>
        <w:rPr>
          <w:rFonts w:ascii="Book Antiqua" w:hAnsi="Book Antiqua" w:cs="Times New Roman"/>
          <w:b/>
          <w:bCs/>
          <w:noProof w:val="0"/>
          <w:color w:val="B33B69"/>
          <w:sz w:val="30"/>
          <w:szCs w:val="30"/>
        </w:rPr>
      </w:pPr>
      <w:r w:rsidRPr="002A19AD">
        <w:rPr>
          <w:rFonts w:ascii="Book Antiqua" w:hAnsi="Book Antiqua" w:cs="Times New Roman"/>
          <w:b/>
          <w:bCs/>
          <w:noProof w:val="0"/>
          <w:color w:val="B33B69"/>
          <w:sz w:val="30"/>
          <w:szCs w:val="30"/>
        </w:rPr>
        <w:t xml:space="preserve">Principaux </w:t>
      </w:r>
      <w:r w:rsidR="00523B41">
        <w:rPr>
          <w:rFonts w:ascii="Book Antiqua" w:hAnsi="Book Antiqua" w:cs="Times New Roman"/>
          <w:b/>
          <w:bCs/>
          <w:noProof w:val="0"/>
          <w:color w:val="B33B69"/>
          <w:sz w:val="30"/>
          <w:szCs w:val="30"/>
        </w:rPr>
        <w:t>i</w:t>
      </w:r>
      <w:r w:rsidRPr="002A19AD">
        <w:rPr>
          <w:rFonts w:ascii="Book Antiqua" w:hAnsi="Book Antiqua" w:cs="Times New Roman"/>
          <w:b/>
          <w:bCs/>
          <w:noProof w:val="0"/>
          <w:color w:val="B33B69"/>
          <w:sz w:val="30"/>
          <w:szCs w:val="30"/>
        </w:rPr>
        <w:t>ndicateurs</w:t>
      </w:r>
    </w:p>
    <w:p w:rsidR="002F2C49" w:rsidRPr="002A19AD" w:rsidRDefault="00C91907" w:rsidP="005052EF">
      <w:pPr>
        <w:autoSpaceDE w:val="0"/>
        <w:autoSpaceDN w:val="0"/>
        <w:bidi w:val="0"/>
        <w:adjustRightInd w:val="0"/>
        <w:spacing w:line="360" w:lineRule="auto"/>
        <w:jc w:val="both"/>
        <w:rPr>
          <w:rFonts w:ascii="Book Antiqua" w:hAnsi="Book Antiqua" w:cs="Times New Roman"/>
          <w:b/>
          <w:bCs/>
          <w:noProof w:val="0"/>
          <w:color w:val="0070C0"/>
          <w:sz w:val="27"/>
          <w:szCs w:val="27"/>
        </w:rPr>
      </w:pPr>
      <w:r w:rsidRPr="002A19AD">
        <w:rPr>
          <w:rFonts w:ascii="Book Antiqua" w:hAnsi="Book Antiqua" w:cs="Times New Roman"/>
          <w:b/>
          <w:bCs/>
          <w:noProof w:val="0"/>
          <w:color w:val="0070C0"/>
          <w:sz w:val="27"/>
          <w:szCs w:val="27"/>
        </w:rPr>
        <w:t>Entre le</w:t>
      </w:r>
      <w:r w:rsidR="00AF5E62" w:rsidRPr="002A19AD">
        <w:rPr>
          <w:rFonts w:ascii="Book Antiqua" w:hAnsi="Book Antiqua" w:cs="Times New Roman"/>
          <w:b/>
          <w:bCs/>
          <w:noProof w:val="0"/>
          <w:color w:val="0070C0"/>
          <w:sz w:val="27"/>
          <w:szCs w:val="27"/>
        </w:rPr>
        <w:t xml:space="preserve"> </w:t>
      </w:r>
      <w:r w:rsidR="00833DBC">
        <w:rPr>
          <w:rFonts w:ascii="Book Antiqua" w:hAnsi="Book Antiqua" w:cs="Times New Roman"/>
          <w:b/>
          <w:bCs/>
          <w:noProof w:val="0"/>
          <w:color w:val="0070C0"/>
          <w:sz w:val="27"/>
          <w:szCs w:val="27"/>
        </w:rPr>
        <w:t>deuxième</w:t>
      </w:r>
      <w:r w:rsidR="00717616" w:rsidRPr="002A19AD">
        <w:rPr>
          <w:rFonts w:ascii="Book Antiqua" w:hAnsi="Book Antiqua" w:cs="Times New Roman"/>
          <w:b/>
          <w:bCs/>
          <w:noProof w:val="0"/>
          <w:color w:val="0070C0"/>
          <w:sz w:val="27"/>
          <w:szCs w:val="27"/>
        </w:rPr>
        <w:t xml:space="preserve"> </w:t>
      </w:r>
      <w:r w:rsidR="00AF5E62" w:rsidRPr="002A19AD">
        <w:rPr>
          <w:rFonts w:ascii="Book Antiqua" w:hAnsi="Book Antiqua" w:cs="Times New Roman"/>
          <w:b/>
          <w:bCs/>
          <w:noProof w:val="0"/>
          <w:color w:val="0070C0"/>
          <w:sz w:val="27"/>
          <w:szCs w:val="27"/>
        </w:rPr>
        <w:t xml:space="preserve">trimestre de l’année </w:t>
      </w:r>
      <w:r w:rsidRPr="002A19AD">
        <w:rPr>
          <w:rFonts w:ascii="Book Antiqua" w:hAnsi="Book Antiqua" w:cs="Times New Roman"/>
          <w:b/>
          <w:bCs/>
          <w:noProof w:val="0"/>
          <w:color w:val="0070C0"/>
          <w:sz w:val="27"/>
          <w:szCs w:val="27"/>
        </w:rPr>
        <w:t>201</w:t>
      </w:r>
      <w:r w:rsidR="00E84863" w:rsidRPr="002A19AD">
        <w:rPr>
          <w:rFonts w:ascii="Book Antiqua" w:hAnsi="Book Antiqua" w:cs="Times New Roman"/>
          <w:b/>
          <w:bCs/>
          <w:noProof w:val="0"/>
          <w:color w:val="0070C0"/>
          <w:sz w:val="27"/>
          <w:szCs w:val="27"/>
        </w:rPr>
        <w:t>3</w:t>
      </w:r>
      <w:r w:rsidRPr="002A19AD">
        <w:rPr>
          <w:rFonts w:ascii="Book Antiqua" w:hAnsi="Book Antiqua" w:cs="Times New Roman"/>
          <w:b/>
          <w:bCs/>
          <w:noProof w:val="0"/>
          <w:color w:val="0070C0"/>
          <w:sz w:val="27"/>
          <w:szCs w:val="27"/>
        </w:rPr>
        <w:t xml:space="preserve"> et </w:t>
      </w:r>
      <w:r w:rsidR="00AF5E62" w:rsidRPr="002A19AD">
        <w:rPr>
          <w:rFonts w:ascii="Book Antiqua" w:hAnsi="Book Antiqua" w:cs="Times New Roman"/>
          <w:b/>
          <w:bCs/>
          <w:noProof w:val="0"/>
          <w:color w:val="0070C0"/>
          <w:sz w:val="27"/>
          <w:szCs w:val="27"/>
        </w:rPr>
        <w:t xml:space="preserve">la même période de </w:t>
      </w:r>
      <w:r w:rsidRPr="002A19AD">
        <w:rPr>
          <w:rFonts w:ascii="Book Antiqua" w:hAnsi="Book Antiqua" w:cs="Times New Roman"/>
          <w:b/>
          <w:bCs/>
          <w:noProof w:val="0"/>
          <w:color w:val="0070C0"/>
          <w:sz w:val="27"/>
          <w:szCs w:val="27"/>
        </w:rPr>
        <w:t>201</w:t>
      </w:r>
      <w:r w:rsidR="00E84863" w:rsidRPr="002A19AD">
        <w:rPr>
          <w:rFonts w:ascii="Book Antiqua" w:hAnsi="Book Antiqua" w:cs="Times New Roman"/>
          <w:b/>
          <w:bCs/>
          <w:noProof w:val="0"/>
          <w:color w:val="0070C0"/>
          <w:sz w:val="27"/>
          <w:szCs w:val="27"/>
        </w:rPr>
        <w:t>4</w:t>
      </w:r>
      <w:r w:rsidRPr="002A19AD">
        <w:rPr>
          <w:rFonts w:ascii="Book Antiqua" w:hAnsi="Book Antiqua" w:cs="Times New Roman"/>
          <w:b/>
          <w:bCs/>
          <w:noProof w:val="0"/>
          <w:color w:val="0070C0"/>
          <w:sz w:val="27"/>
          <w:szCs w:val="27"/>
        </w:rPr>
        <w:t xml:space="preserve">, </w:t>
      </w:r>
      <w:r w:rsidR="0001795E">
        <w:rPr>
          <w:rFonts w:ascii="Book Antiqua" w:hAnsi="Book Antiqua" w:cs="Times New Roman"/>
          <w:b/>
          <w:bCs/>
          <w:noProof w:val="0"/>
          <w:color w:val="0070C0"/>
          <w:sz w:val="27"/>
          <w:szCs w:val="27"/>
        </w:rPr>
        <w:t>39</w:t>
      </w:r>
      <w:r w:rsidR="002F2C49" w:rsidRPr="002A19AD">
        <w:rPr>
          <w:rFonts w:ascii="Book Antiqua" w:hAnsi="Book Antiqua" w:cs="Times New Roman"/>
          <w:b/>
          <w:bCs/>
          <w:noProof w:val="0"/>
          <w:color w:val="0070C0"/>
          <w:sz w:val="27"/>
          <w:szCs w:val="27"/>
        </w:rPr>
        <w:t xml:space="preserve">.000 </w:t>
      </w:r>
      <w:r w:rsidR="00893258" w:rsidRPr="002A19AD">
        <w:rPr>
          <w:rFonts w:ascii="Book Antiqua" w:hAnsi="Book Antiqua" w:cs="Times New Roman"/>
          <w:b/>
          <w:bCs/>
          <w:noProof w:val="0"/>
          <w:color w:val="0070C0"/>
          <w:sz w:val="27"/>
          <w:szCs w:val="27"/>
        </w:rPr>
        <w:t>postes d’</w:t>
      </w:r>
      <w:r w:rsidR="00FE7EB2" w:rsidRPr="002A19AD">
        <w:rPr>
          <w:rFonts w:ascii="Book Antiqua" w:hAnsi="Book Antiqua" w:cs="Times New Roman"/>
          <w:b/>
          <w:bCs/>
          <w:noProof w:val="0"/>
          <w:color w:val="0070C0"/>
          <w:sz w:val="27"/>
          <w:szCs w:val="27"/>
        </w:rPr>
        <w:t xml:space="preserve">emploi </w:t>
      </w:r>
      <w:r w:rsidR="002F2C49" w:rsidRPr="002A19AD">
        <w:rPr>
          <w:rFonts w:ascii="Book Antiqua" w:hAnsi="Book Antiqua" w:cs="Times New Roman"/>
          <w:b/>
          <w:bCs/>
          <w:noProof w:val="0"/>
          <w:color w:val="0070C0"/>
          <w:sz w:val="27"/>
          <w:szCs w:val="27"/>
        </w:rPr>
        <w:t xml:space="preserve">ont été </w:t>
      </w:r>
      <w:r w:rsidR="00FE7EB2" w:rsidRPr="002A19AD">
        <w:rPr>
          <w:rFonts w:ascii="Book Antiqua" w:hAnsi="Book Antiqua" w:cs="Times New Roman"/>
          <w:b/>
          <w:bCs/>
          <w:noProof w:val="0"/>
          <w:color w:val="0070C0"/>
          <w:sz w:val="27"/>
          <w:szCs w:val="27"/>
        </w:rPr>
        <w:t xml:space="preserve">créés </w:t>
      </w:r>
      <w:r w:rsidR="002F2C49" w:rsidRPr="002A19AD">
        <w:rPr>
          <w:rFonts w:ascii="Book Antiqua" w:hAnsi="Book Antiqua" w:cs="Times New Roman"/>
          <w:b/>
          <w:bCs/>
          <w:noProof w:val="0"/>
          <w:color w:val="0070C0"/>
          <w:sz w:val="27"/>
          <w:szCs w:val="27"/>
        </w:rPr>
        <w:t xml:space="preserve">par l’économie </w:t>
      </w:r>
      <w:r w:rsidR="005951BF">
        <w:rPr>
          <w:rFonts w:ascii="Book Antiqua" w:hAnsi="Book Antiqua" w:cs="Times New Roman"/>
          <w:b/>
          <w:bCs/>
          <w:noProof w:val="0"/>
          <w:color w:val="0070C0"/>
          <w:sz w:val="27"/>
          <w:szCs w:val="27"/>
        </w:rPr>
        <w:t>m</w:t>
      </w:r>
      <w:r w:rsidR="002F2C49" w:rsidRPr="002A19AD">
        <w:rPr>
          <w:rFonts w:ascii="Book Antiqua" w:hAnsi="Book Antiqua" w:cs="Times New Roman"/>
          <w:b/>
          <w:bCs/>
          <w:noProof w:val="0"/>
          <w:color w:val="0070C0"/>
          <w:sz w:val="27"/>
          <w:szCs w:val="27"/>
        </w:rPr>
        <w:t xml:space="preserve">arocaine, </w:t>
      </w:r>
      <w:r w:rsidR="00833DBC">
        <w:rPr>
          <w:rFonts w:ascii="Book Antiqua" w:hAnsi="Book Antiqua" w:cs="Times New Roman"/>
          <w:b/>
          <w:bCs/>
          <w:noProof w:val="0"/>
          <w:color w:val="0070C0"/>
          <w:sz w:val="27"/>
          <w:szCs w:val="27"/>
        </w:rPr>
        <w:t>2</w:t>
      </w:r>
      <w:r w:rsidR="0001795E">
        <w:rPr>
          <w:rFonts w:ascii="Book Antiqua" w:hAnsi="Book Antiqua" w:cs="Times New Roman"/>
          <w:b/>
          <w:bCs/>
          <w:noProof w:val="0"/>
          <w:color w:val="0070C0"/>
          <w:sz w:val="27"/>
          <w:szCs w:val="27"/>
        </w:rPr>
        <w:t>8</w:t>
      </w:r>
      <w:r w:rsidR="002F2C49" w:rsidRPr="002A19AD">
        <w:rPr>
          <w:rFonts w:ascii="Book Antiqua" w:hAnsi="Book Antiqua" w:cs="Times New Roman"/>
          <w:b/>
          <w:bCs/>
          <w:noProof w:val="0"/>
          <w:color w:val="0070C0"/>
          <w:sz w:val="27"/>
          <w:szCs w:val="27"/>
        </w:rPr>
        <w:t xml:space="preserve">.000 en milieu urbain et </w:t>
      </w:r>
      <w:r w:rsidR="00833DBC">
        <w:rPr>
          <w:rFonts w:ascii="Book Antiqua" w:hAnsi="Book Antiqua" w:cs="Times New Roman"/>
          <w:b/>
          <w:bCs/>
          <w:noProof w:val="0"/>
          <w:color w:val="0070C0"/>
          <w:sz w:val="27"/>
          <w:szCs w:val="27"/>
        </w:rPr>
        <w:t>11</w:t>
      </w:r>
      <w:r w:rsidR="002F2C49" w:rsidRPr="002A19AD">
        <w:rPr>
          <w:rFonts w:ascii="Book Antiqua" w:hAnsi="Book Antiqua" w:cs="Times New Roman"/>
          <w:b/>
          <w:bCs/>
          <w:noProof w:val="0"/>
          <w:color w:val="0070C0"/>
          <w:sz w:val="27"/>
          <w:szCs w:val="27"/>
        </w:rPr>
        <w:t>.000 en milieu rural</w:t>
      </w:r>
      <w:r w:rsidR="00FE7EB2" w:rsidRPr="002A19AD">
        <w:rPr>
          <w:rFonts w:ascii="Book Antiqua" w:hAnsi="Book Antiqua" w:cs="Times New Roman"/>
          <w:b/>
          <w:bCs/>
          <w:noProof w:val="0"/>
          <w:color w:val="0070C0"/>
          <w:sz w:val="27"/>
          <w:szCs w:val="27"/>
        </w:rPr>
        <w:t>. C</w:t>
      </w:r>
      <w:r w:rsidR="002F2C49" w:rsidRPr="002A19AD">
        <w:rPr>
          <w:rFonts w:ascii="Book Antiqua" w:hAnsi="Book Antiqua" w:cs="Times New Roman"/>
          <w:b/>
          <w:bCs/>
          <w:noProof w:val="0"/>
          <w:color w:val="0070C0"/>
          <w:sz w:val="27"/>
          <w:szCs w:val="27"/>
        </w:rPr>
        <w:t xml:space="preserve">es </w:t>
      </w:r>
      <w:r w:rsidR="00A73581">
        <w:rPr>
          <w:rFonts w:ascii="Book Antiqua" w:hAnsi="Book Antiqua" w:cs="Times New Roman"/>
          <w:b/>
          <w:bCs/>
          <w:noProof w:val="0"/>
          <w:color w:val="0070C0"/>
          <w:sz w:val="27"/>
          <w:szCs w:val="27"/>
        </w:rPr>
        <w:t xml:space="preserve">nouveaux </w:t>
      </w:r>
      <w:r w:rsidR="00EF2F5B">
        <w:rPr>
          <w:rFonts w:ascii="Book Antiqua" w:hAnsi="Book Antiqua" w:cs="Times New Roman"/>
          <w:b/>
          <w:bCs/>
          <w:noProof w:val="0"/>
          <w:color w:val="0070C0"/>
          <w:sz w:val="27"/>
          <w:szCs w:val="27"/>
        </w:rPr>
        <w:t>postes d’</w:t>
      </w:r>
      <w:r w:rsidR="00A73581">
        <w:rPr>
          <w:rFonts w:ascii="Book Antiqua" w:hAnsi="Book Antiqua" w:cs="Times New Roman"/>
          <w:b/>
          <w:bCs/>
          <w:noProof w:val="0"/>
          <w:color w:val="0070C0"/>
          <w:sz w:val="27"/>
          <w:szCs w:val="27"/>
        </w:rPr>
        <w:t xml:space="preserve">emploi </w:t>
      </w:r>
      <w:r w:rsidR="002F2C49" w:rsidRPr="002A19AD">
        <w:rPr>
          <w:rFonts w:ascii="Book Antiqua" w:hAnsi="Book Antiqua" w:cs="Times New Roman"/>
          <w:b/>
          <w:bCs/>
          <w:noProof w:val="0"/>
          <w:color w:val="0070C0"/>
          <w:sz w:val="27"/>
          <w:szCs w:val="27"/>
        </w:rPr>
        <w:t xml:space="preserve">constituent le solde entre </w:t>
      </w:r>
      <w:r w:rsidR="00A73581">
        <w:rPr>
          <w:rFonts w:ascii="Book Antiqua" w:hAnsi="Book Antiqua" w:cs="Times New Roman"/>
          <w:b/>
          <w:bCs/>
          <w:noProof w:val="0"/>
          <w:color w:val="0070C0"/>
          <w:sz w:val="27"/>
          <w:szCs w:val="27"/>
        </w:rPr>
        <w:t>la création de 57</w:t>
      </w:r>
      <w:r w:rsidR="002F2C49" w:rsidRPr="002A19AD">
        <w:rPr>
          <w:rFonts w:ascii="Book Antiqua" w:hAnsi="Book Antiqua" w:cs="Times New Roman"/>
          <w:b/>
          <w:bCs/>
          <w:noProof w:val="0"/>
          <w:color w:val="0070C0"/>
          <w:sz w:val="27"/>
          <w:szCs w:val="27"/>
        </w:rPr>
        <w:t>.000</w:t>
      </w:r>
      <w:r w:rsidR="00557594">
        <w:rPr>
          <w:rFonts w:ascii="Book Antiqua" w:hAnsi="Book Antiqua" w:cs="Times New Roman"/>
          <w:b/>
          <w:bCs/>
          <w:noProof w:val="0"/>
          <w:color w:val="0070C0"/>
          <w:sz w:val="27"/>
          <w:szCs w:val="27"/>
        </w:rPr>
        <w:t>,</w:t>
      </w:r>
      <w:r w:rsidR="002F2C49" w:rsidRPr="002A19AD">
        <w:rPr>
          <w:rFonts w:ascii="Book Antiqua" w:hAnsi="Book Antiqua" w:cs="Times New Roman"/>
          <w:b/>
          <w:bCs/>
          <w:noProof w:val="0"/>
          <w:color w:val="0070C0"/>
          <w:sz w:val="27"/>
          <w:szCs w:val="27"/>
        </w:rPr>
        <w:t xml:space="preserve"> </w:t>
      </w:r>
      <w:r w:rsidR="00A73581">
        <w:rPr>
          <w:rFonts w:ascii="Book Antiqua" w:hAnsi="Book Antiqua" w:cs="Times New Roman"/>
          <w:b/>
          <w:bCs/>
          <w:noProof w:val="0"/>
          <w:color w:val="0070C0"/>
          <w:sz w:val="27"/>
          <w:szCs w:val="27"/>
        </w:rPr>
        <w:t xml:space="preserve">43.000 </w:t>
      </w:r>
      <w:r w:rsidR="001018AB">
        <w:rPr>
          <w:rFonts w:ascii="Book Antiqua" w:hAnsi="Book Antiqua" w:cs="Times New Roman"/>
          <w:b/>
          <w:bCs/>
          <w:noProof w:val="0"/>
          <w:color w:val="0070C0"/>
          <w:sz w:val="27"/>
          <w:szCs w:val="27"/>
        </w:rPr>
        <w:t xml:space="preserve">par </w:t>
      </w:r>
      <w:r w:rsidR="002F2C49" w:rsidRPr="002A19AD">
        <w:rPr>
          <w:rFonts w:ascii="Book Antiqua" w:hAnsi="Book Antiqua" w:cs="Times New Roman"/>
          <w:b/>
          <w:bCs/>
          <w:noProof w:val="0"/>
          <w:color w:val="0070C0"/>
          <w:sz w:val="27"/>
          <w:szCs w:val="27"/>
        </w:rPr>
        <w:t xml:space="preserve">le secteur des "services" et </w:t>
      </w:r>
      <w:r w:rsidR="0001795E">
        <w:rPr>
          <w:rFonts w:ascii="Book Antiqua" w:hAnsi="Book Antiqua" w:cs="Times New Roman"/>
          <w:b/>
          <w:bCs/>
          <w:noProof w:val="0"/>
          <w:color w:val="0070C0"/>
          <w:sz w:val="27"/>
          <w:szCs w:val="27"/>
        </w:rPr>
        <w:t>14</w:t>
      </w:r>
      <w:r w:rsidR="002F2C49" w:rsidRPr="002A19AD">
        <w:rPr>
          <w:rFonts w:ascii="Book Antiqua" w:hAnsi="Book Antiqua" w:cs="Times New Roman"/>
          <w:b/>
          <w:bCs/>
          <w:noProof w:val="0"/>
          <w:color w:val="0070C0"/>
          <w:sz w:val="27"/>
          <w:szCs w:val="27"/>
        </w:rPr>
        <w:t xml:space="preserve">.000 </w:t>
      </w:r>
      <w:r w:rsidR="001018AB">
        <w:rPr>
          <w:rFonts w:ascii="Book Antiqua" w:hAnsi="Book Antiqua" w:cs="Times New Roman"/>
          <w:b/>
          <w:bCs/>
          <w:noProof w:val="0"/>
          <w:color w:val="0070C0"/>
          <w:sz w:val="27"/>
          <w:szCs w:val="27"/>
        </w:rPr>
        <w:t xml:space="preserve">par </w:t>
      </w:r>
      <w:r w:rsidR="00557594">
        <w:rPr>
          <w:rFonts w:ascii="Book Antiqua" w:hAnsi="Book Antiqua" w:cs="Times New Roman"/>
          <w:b/>
          <w:bCs/>
          <w:noProof w:val="0"/>
          <w:color w:val="0070C0"/>
          <w:sz w:val="27"/>
          <w:szCs w:val="27"/>
        </w:rPr>
        <w:t>celui d</w:t>
      </w:r>
      <w:r w:rsidR="001018AB">
        <w:rPr>
          <w:rFonts w:ascii="Book Antiqua" w:hAnsi="Book Antiqua" w:cs="Times New Roman"/>
          <w:b/>
          <w:bCs/>
          <w:noProof w:val="0"/>
          <w:color w:val="0070C0"/>
          <w:sz w:val="27"/>
          <w:szCs w:val="27"/>
        </w:rPr>
        <w:t xml:space="preserve">es </w:t>
      </w:r>
      <w:r w:rsidR="0001795E" w:rsidRPr="002A19AD">
        <w:rPr>
          <w:rFonts w:ascii="Book Antiqua" w:hAnsi="Book Antiqua" w:cs="Times New Roman"/>
          <w:b/>
          <w:bCs/>
          <w:noProof w:val="0"/>
          <w:color w:val="0070C0"/>
          <w:sz w:val="27"/>
          <w:szCs w:val="27"/>
        </w:rPr>
        <w:t>"BTP"</w:t>
      </w:r>
      <w:r w:rsidR="001018AB">
        <w:rPr>
          <w:rFonts w:ascii="Book Antiqua" w:hAnsi="Book Antiqua" w:cs="Times New Roman"/>
          <w:b/>
          <w:bCs/>
          <w:noProof w:val="0"/>
          <w:color w:val="0070C0"/>
          <w:sz w:val="27"/>
          <w:szCs w:val="27"/>
        </w:rPr>
        <w:t>,</w:t>
      </w:r>
      <w:r w:rsidR="0001795E">
        <w:rPr>
          <w:rFonts w:ascii="Book Antiqua" w:hAnsi="Book Antiqua" w:cs="Times New Roman"/>
          <w:b/>
          <w:bCs/>
          <w:noProof w:val="0"/>
          <w:color w:val="0070C0"/>
          <w:sz w:val="27"/>
          <w:szCs w:val="27"/>
        </w:rPr>
        <w:t xml:space="preserve"> </w:t>
      </w:r>
      <w:r w:rsidR="002F2C49" w:rsidRPr="002A19AD">
        <w:rPr>
          <w:rFonts w:ascii="Book Antiqua" w:hAnsi="Book Antiqua" w:cs="Times New Roman"/>
          <w:b/>
          <w:bCs/>
          <w:noProof w:val="0"/>
          <w:color w:val="0070C0"/>
          <w:sz w:val="27"/>
          <w:szCs w:val="27"/>
        </w:rPr>
        <w:t>et</w:t>
      </w:r>
      <w:r w:rsidR="001018AB">
        <w:rPr>
          <w:rFonts w:ascii="Book Antiqua" w:hAnsi="Book Antiqua" w:cs="Times New Roman"/>
          <w:b/>
          <w:bCs/>
          <w:noProof w:val="0"/>
          <w:color w:val="0070C0"/>
          <w:sz w:val="27"/>
          <w:szCs w:val="27"/>
        </w:rPr>
        <w:t xml:space="preserve"> </w:t>
      </w:r>
      <w:r w:rsidR="002F2C49" w:rsidRPr="002A19AD">
        <w:rPr>
          <w:rFonts w:ascii="Book Antiqua" w:hAnsi="Book Antiqua" w:cs="Times New Roman"/>
          <w:b/>
          <w:bCs/>
          <w:noProof w:val="0"/>
          <w:color w:val="0070C0"/>
          <w:sz w:val="27"/>
          <w:szCs w:val="27"/>
        </w:rPr>
        <w:t>l</w:t>
      </w:r>
      <w:r w:rsidR="00A73581">
        <w:rPr>
          <w:rFonts w:ascii="Book Antiqua" w:hAnsi="Book Antiqua" w:cs="Times New Roman"/>
          <w:b/>
          <w:bCs/>
          <w:noProof w:val="0"/>
          <w:color w:val="0070C0"/>
          <w:sz w:val="27"/>
          <w:szCs w:val="27"/>
        </w:rPr>
        <w:t>a perte de 18.000</w:t>
      </w:r>
      <w:r w:rsidR="001A2E58">
        <w:rPr>
          <w:rFonts w:ascii="Book Antiqua" w:hAnsi="Book Antiqua" w:cs="Times New Roman"/>
          <w:b/>
          <w:bCs/>
          <w:noProof w:val="0"/>
          <w:color w:val="0070C0"/>
          <w:sz w:val="27"/>
          <w:szCs w:val="27"/>
        </w:rPr>
        <w:t>,</w:t>
      </w:r>
      <w:r w:rsidR="001018AB">
        <w:rPr>
          <w:rFonts w:ascii="Book Antiqua" w:hAnsi="Book Antiqua" w:cs="Times New Roman"/>
          <w:b/>
          <w:bCs/>
          <w:noProof w:val="0"/>
          <w:color w:val="0070C0"/>
          <w:sz w:val="27"/>
          <w:szCs w:val="27"/>
        </w:rPr>
        <w:t xml:space="preserve"> </w:t>
      </w:r>
      <w:r w:rsidR="00557594">
        <w:rPr>
          <w:rFonts w:ascii="Book Antiqua" w:hAnsi="Book Antiqua" w:cs="Times New Roman"/>
          <w:b/>
          <w:bCs/>
          <w:noProof w:val="0"/>
          <w:color w:val="0070C0"/>
          <w:sz w:val="27"/>
          <w:szCs w:val="27"/>
        </w:rPr>
        <w:t xml:space="preserve">dont </w:t>
      </w:r>
      <w:r w:rsidR="00A73581">
        <w:rPr>
          <w:rFonts w:ascii="Book Antiqua" w:hAnsi="Book Antiqua" w:cs="Times New Roman"/>
          <w:b/>
          <w:bCs/>
          <w:noProof w:val="0"/>
          <w:color w:val="0070C0"/>
          <w:sz w:val="27"/>
          <w:szCs w:val="27"/>
        </w:rPr>
        <w:t>1</w:t>
      </w:r>
      <w:r w:rsidR="0001795E">
        <w:rPr>
          <w:rFonts w:ascii="Book Antiqua" w:hAnsi="Book Antiqua" w:cs="Times New Roman"/>
          <w:b/>
          <w:bCs/>
          <w:noProof w:val="0"/>
          <w:color w:val="0070C0"/>
          <w:sz w:val="27"/>
          <w:szCs w:val="27"/>
        </w:rPr>
        <w:t>1</w:t>
      </w:r>
      <w:r w:rsidR="002F2C49" w:rsidRPr="002A19AD">
        <w:rPr>
          <w:rFonts w:ascii="Book Antiqua" w:hAnsi="Book Antiqua" w:cs="Times New Roman"/>
          <w:b/>
          <w:bCs/>
          <w:noProof w:val="0"/>
          <w:color w:val="0070C0"/>
          <w:sz w:val="27"/>
          <w:szCs w:val="27"/>
        </w:rPr>
        <w:t xml:space="preserve">.000 </w:t>
      </w:r>
      <w:r w:rsidR="00F01D16">
        <w:rPr>
          <w:rFonts w:ascii="Book Antiqua" w:hAnsi="Book Antiqua" w:cs="Times New Roman"/>
          <w:b/>
          <w:bCs/>
          <w:noProof w:val="0"/>
          <w:color w:val="0070C0"/>
          <w:sz w:val="27"/>
          <w:szCs w:val="27"/>
        </w:rPr>
        <w:t>dans</w:t>
      </w:r>
      <w:r w:rsidR="002F2C49" w:rsidRPr="002A19AD">
        <w:rPr>
          <w:rFonts w:ascii="Book Antiqua" w:hAnsi="Book Antiqua" w:cs="Times New Roman"/>
          <w:b/>
          <w:bCs/>
          <w:noProof w:val="0"/>
          <w:color w:val="0070C0"/>
          <w:sz w:val="27"/>
          <w:szCs w:val="27"/>
        </w:rPr>
        <w:t xml:space="preserve"> </w:t>
      </w:r>
      <w:r w:rsidR="001018AB">
        <w:rPr>
          <w:rFonts w:ascii="Book Antiqua" w:hAnsi="Book Antiqua" w:cs="Times New Roman"/>
          <w:b/>
          <w:bCs/>
          <w:noProof w:val="0"/>
          <w:color w:val="0070C0"/>
          <w:sz w:val="27"/>
          <w:szCs w:val="27"/>
        </w:rPr>
        <w:t xml:space="preserve">le secteur de </w:t>
      </w:r>
      <w:r w:rsidR="002F2C49" w:rsidRPr="002A19AD">
        <w:rPr>
          <w:rFonts w:ascii="Book Antiqua" w:hAnsi="Book Antiqua" w:cs="Times New Roman"/>
          <w:b/>
          <w:bCs/>
          <w:noProof w:val="0"/>
          <w:color w:val="0070C0"/>
          <w:sz w:val="27"/>
          <w:szCs w:val="27"/>
        </w:rPr>
        <w:t xml:space="preserve">l'"industrie y compris l'artisanat" et </w:t>
      </w:r>
      <w:r w:rsidR="0001795E">
        <w:rPr>
          <w:rFonts w:ascii="Book Antiqua" w:hAnsi="Book Antiqua" w:cs="Times New Roman"/>
          <w:b/>
          <w:bCs/>
          <w:noProof w:val="0"/>
          <w:color w:val="0070C0"/>
          <w:sz w:val="27"/>
          <w:szCs w:val="27"/>
        </w:rPr>
        <w:t>7</w:t>
      </w:r>
      <w:r w:rsidR="002F2C49" w:rsidRPr="002A19AD">
        <w:rPr>
          <w:rFonts w:ascii="Book Antiqua" w:hAnsi="Book Antiqua" w:cs="Times New Roman"/>
          <w:b/>
          <w:bCs/>
          <w:noProof w:val="0"/>
          <w:color w:val="0070C0"/>
          <w:sz w:val="27"/>
          <w:szCs w:val="27"/>
        </w:rPr>
        <w:t xml:space="preserve">.000 </w:t>
      </w:r>
      <w:r w:rsidR="00F01D16">
        <w:rPr>
          <w:rFonts w:ascii="Book Antiqua" w:hAnsi="Book Antiqua" w:cs="Times New Roman"/>
          <w:b/>
          <w:bCs/>
          <w:noProof w:val="0"/>
          <w:color w:val="0070C0"/>
          <w:sz w:val="27"/>
          <w:szCs w:val="27"/>
        </w:rPr>
        <w:t>dans</w:t>
      </w:r>
      <w:r w:rsidR="002F2C49" w:rsidRPr="002A19AD">
        <w:rPr>
          <w:rFonts w:ascii="Book Antiqua" w:hAnsi="Book Antiqua" w:cs="Times New Roman"/>
          <w:b/>
          <w:bCs/>
          <w:noProof w:val="0"/>
          <w:color w:val="0070C0"/>
          <w:sz w:val="27"/>
          <w:szCs w:val="27"/>
        </w:rPr>
        <w:t xml:space="preserve"> </w:t>
      </w:r>
      <w:r w:rsidR="001018AB">
        <w:rPr>
          <w:rFonts w:ascii="Book Antiqua" w:hAnsi="Book Antiqua" w:cs="Times New Roman"/>
          <w:b/>
          <w:bCs/>
          <w:noProof w:val="0"/>
          <w:color w:val="0070C0"/>
          <w:sz w:val="27"/>
          <w:szCs w:val="27"/>
        </w:rPr>
        <w:t xml:space="preserve">  </w:t>
      </w:r>
      <w:r w:rsidR="0001795E" w:rsidRPr="002A19AD">
        <w:rPr>
          <w:rFonts w:ascii="Book Antiqua" w:hAnsi="Book Antiqua" w:cs="Times New Roman"/>
          <w:b/>
          <w:bCs/>
          <w:noProof w:val="0"/>
          <w:color w:val="0070C0"/>
          <w:sz w:val="27"/>
          <w:szCs w:val="27"/>
        </w:rPr>
        <w:t>l'"agriculture, forêt et pêche"</w:t>
      </w:r>
      <w:r w:rsidR="002F2C49" w:rsidRPr="002A19AD">
        <w:rPr>
          <w:rFonts w:ascii="Book Antiqua" w:hAnsi="Book Antiqua" w:cs="Times New Roman"/>
          <w:b/>
          <w:bCs/>
          <w:noProof w:val="0"/>
          <w:color w:val="0070C0"/>
          <w:sz w:val="27"/>
          <w:szCs w:val="27"/>
        </w:rPr>
        <w:t>.</w:t>
      </w:r>
    </w:p>
    <w:p w:rsidR="0057659D" w:rsidRPr="002A19AD" w:rsidRDefault="002C3495" w:rsidP="00826CD0">
      <w:pPr>
        <w:autoSpaceDE w:val="0"/>
        <w:autoSpaceDN w:val="0"/>
        <w:bidi w:val="0"/>
        <w:adjustRightInd w:val="0"/>
        <w:spacing w:before="120" w:line="360" w:lineRule="auto"/>
        <w:jc w:val="both"/>
        <w:rPr>
          <w:rFonts w:ascii="Book Antiqua" w:hAnsi="Book Antiqua" w:cs="Times New Roman"/>
          <w:noProof w:val="0"/>
          <w:sz w:val="27"/>
          <w:szCs w:val="27"/>
        </w:rPr>
      </w:pPr>
      <w:r w:rsidRPr="002A19AD">
        <w:rPr>
          <w:rFonts w:ascii="Book Antiqua" w:hAnsi="Book Antiqua" w:cs="Times New Roman"/>
          <w:b/>
          <w:bCs/>
          <w:noProof w:val="0"/>
          <w:color w:val="0070C0"/>
          <w:sz w:val="27"/>
          <w:szCs w:val="27"/>
        </w:rPr>
        <w:t xml:space="preserve">Dans ce contexte, </w:t>
      </w:r>
      <w:r w:rsidR="00826CD0" w:rsidRPr="002A19AD">
        <w:rPr>
          <w:rFonts w:ascii="Book Antiqua" w:hAnsi="Book Antiqua" w:cs="Times New Roman"/>
          <w:b/>
          <w:bCs/>
          <w:noProof w:val="0"/>
          <w:color w:val="0070C0"/>
          <w:sz w:val="27"/>
          <w:szCs w:val="27"/>
        </w:rPr>
        <w:t>entre les deux périodes</w:t>
      </w:r>
      <w:r w:rsidR="00826CD0">
        <w:rPr>
          <w:rFonts w:ascii="Book Antiqua" w:hAnsi="Book Antiqua" w:cs="Times New Roman"/>
          <w:b/>
          <w:bCs/>
          <w:noProof w:val="0"/>
          <w:color w:val="0070C0"/>
          <w:sz w:val="27"/>
          <w:szCs w:val="27"/>
        </w:rPr>
        <w:t>,</w:t>
      </w:r>
      <w:r w:rsidR="00826CD0" w:rsidRPr="002A19AD">
        <w:rPr>
          <w:rFonts w:ascii="Book Antiqua" w:hAnsi="Book Antiqua" w:cs="Times New Roman"/>
          <w:b/>
          <w:bCs/>
          <w:noProof w:val="0"/>
          <w:color w:val="0070C0"/>
          <w:sz w:val="27"/>
          <w:szCs w:val="27"/>
        </w:rPr>
        <w:t xml:space="preserve"> </w:t>
      </w:r>
      <w:r w:rsidR="00AE4243" w:rsidRPr="002A19AD">
        <w:rPr>
          <w:rFonts w:ascii="Book Antiqua" w:hAnsi="Book Antiqua" w:cs="Times New Roman"/>
          <w:b/>
          <w:bCs/>
          <w:noProof w:val="0"/>
          <w:color w:val="0070C0"/>
          <w:sz w:val="27"/>
          <w:szCs w:val="27"/>
        </w:rPr>
        <w:t xml:space="preserve">le nombre de chômeurs </w:t>
      </w:r>
      <w:r w:rsidR="00AE4243">
        <w:rPr>
          <w:rFonts w:ascii="Book Antiqua" w:hAnsi="Book Antiqua" w:cs="Times New Roman"/>
          <w:b/>
          <w:bCs/>
          <w:noProof w:val="0"/>
          <w:color w:val="0070C0"/>
          <w:sz w:val="27"/>
          <w:szCs w:val="27"/>
        </w:rPr>
        <w:t xml:space="preserve">au Maroc, </w:t>
      </w:r>
      <w:r w:rsidR="00F01D16">
        <w:rPr>
          <w:rFonts w:ascii="Book Antiqua" w:hAnsi="Book Antiqua" w:cs="Times New Roman"/>
          <w:b/>
          <w:bCs/>
          <w:noProof w:val="0"/>
          <w:color w:val="0070C0"/>
          <w:sz w:val="27"/>
          <w:szCs w:val="27"/>
        </w:rPr>
        <w:t>en augmentat</w:t>
      </w:r>
      <w:r w:rsidR="00826CD0">
        <w:rPr>
          <w:rFonts w:ascii="Book Antiqua" w:hAnsi="Book Antiqua" w:cs="Times New Roman"/>
          <w:b/>
          <w:bCs/>
          <w:noProof w:val="0"/>
          <w:color w:val="0070C0"/>
          <w:sz w:val="27"/>
          <w:szCs w:val="27"/>
        </w:rPr>
        <w:t>ion</w:t>
      </w:r>
      <w:r w:rsidR="00F01D16">
        <w:rPr>
          <w:rFonts w:ascii="Book Antiqua" w:hAnsi="Book Antiqua" w:cs="Times New Roman"/>
          <w:b/>
          <w:bCs/>
          <w:noProof w:val="0"/>
          <w:color w:val="0070C0"/>
          <w:sz w:val="27"/>
          <w:szCs w:val="27"/>
        </w:rPr>
        <w:t xml:space="preserve"> </w:t>
      </w:r>
      <w:r w:rsidR="00693FB4" w:rsidRPr="002A19AD">
        <w:rPr>
          <w:rFonts w:ascii="Book Antiqua" w:hAnsi="Book Antiqua" w:cs="Times New Roman"/>
          <w:b/>
          <w:bCs/>
          <w:noProof w:val="0"/>
          <w:color w:val="0070C0"/>
          <w:sz w:val="27"/>
          <w:szCs w:val="27"/>
        </w:rPr>
        <w:t xml:space="preserve">de </w:t>
      </w:r>
      <w:r w:rsidR="0001795E">
        <w:rPr>
          <w:rFonts w:ascii="Book Antiqua" w:hAnsi="Book Antiqua" w:cs="Times New Roman"/>
          <w:b/>
          <w:bCs/>
          <w:noProof w:val="0"/>
          <w:color w:val="0070C0"/>
          <w:sz w:val="27"/>
          <w:szCs w:val="27"/>
        </w:rPr>
        <w:t>65</w:t>
      </w:r>
      <w:r w:rsidR="00693FB4" w:rsidRPr="002A19AD">
        <w:rPr>
          <w:rFonts w:ascii="Book Antiqua" w:hAnsi="Book Antiqua" w:cs="Times New Roman"/>
          <w:b/>
          <w:bCs/>
          <w:noProof w:val="0"/>
          <w:color w:val="0070C0"/>
          <w:sz w:val="27"/>
          <w:szCs w:val="27"/>
        </w:rPr>
        <w:t>.000 personnes</w:t>
      </w:r>
      <w:r w:rsidR="00A27B00">
        <w:rPr>
          <w:rFonts w:ascii="Book Antiqua" w:hAnsi="Book Antiqua" w:cs="Times New Roman"/>
          <w:b/>
          <w:bCs/>
          <w:noProof w:val="0"/>
          <w:color w:val="0070C0"/>
          <w:sz w:val="27"/>
          <w:szCs w:val="27"/>
        </w:rPr>
        <w:t>,</w:t>
      </w:r>
      <w:r w:rsidR="001F20C4" w:rsidRPr="002A19AD">
        <w:rPr>
          <w:rFonts w:ascii="Book Antiqua" w:hAnsi="Book Antiqua" w:cs="Times New Roman"/>
          <w:b/>
          <w:bCs/>
          <w:noProof w:val="0"/>
          <w:color w:val="0070C0"/>
          <w:sz w:val="27"/>
          <w:szCs w:val="27"/>
        </w:rPr>
        <w:t xml:space="preserve"> </w:t>
      </w:r>
      <w:r w:rsidR="00044B52">
        <w:rPr>
          <w:rFonts w:ascii="Book Antiqua" w:hAnsi="Book Antiqua" w:cs="Times New Roman"/>
          <w:b/>
          <w:bCs/>
          <w:noProof w:val="0"/>
          <w:color w:val="0070C0"/>
          <w:sz w:val="27"/>
          <w:szCs w:val="27"/>
        </w:rPr>
        <w:t>39</w:t>
      </w:r>
      <w:r w:rsidRPr="002A19AD">
        <w:rPr>
          <w:rFonts w:ascii="Book Antiqua" w:hAnsi="Book Antiqua" w:cs="Times New Roman"/>
          <w:b/>
          <w:bCs/>
          <w:noProof w:val="0"/>
          <w:color w:val="0070C0"/>
          <w:sz w:val="27"/>
          <w:szCs w:val="27"/>
        </w:rPr>
        <w:t xml:space="preserve">.000 en milieu urbain et </w:t>
      </w:r>
      <w:r w:rsidR="00044B52">
        <w:rPr>
          <w:rFonts w:ascii="Book Antiqua" w:hAnsi="Book Antiqua" w:cs="Times New Roman"/>
          <w:b/>
          <w:bCs/>
          <w:noProof w:val="0"/>
          <w:color w:val="0070C0"/>
          <w:sz w:val="27"/>
          <w:szCs w:val="27"/>
        </w:rPr>
        <w:t>26</w:t>
      </w:r>
      <w:r w:rsidRPr="002A19AD">
        <w:rPr>
          <w:rFonts w:ascii="Book Antiqua" w:hAnsi="Book Antiqua" w:cs="Times New Roman"/>
          <w:b/>
          <w:bCs/>
          <w:noProof w:val="0"/>
          <w:color w:val="0070C0"/>
          <w:sz w:val="27"/>
          <w:szCs w:val="27"/>
        </w:rPr>
        <w:t>.000 en milieu rural</w:t>
      </w:r>
      <w:r w:rsidR="00A441DC" w:rsidRPr="002A19AD">
        <w:rPr>
          <w:rFonts w:ascii="Book Antiqua" w:hAnsi="Book Antiqua" w:cs="Times New Roman"/>
          <w:b/>
          <w:bCs/>
          <w:noProof w:val="0"/>
          <w:color w:val="0070C0"/>
          <w:sz w:val="27"/>
          <w:szCs w:val="27"/>
        </w:rPr>
        <w:t>,</w:t>
      </w:r>
      <w:r w:rsidR="00826CD0">
        <w:rPr>
          <w:rFonts w:ascii="Book Antiqua" w:hAnsi="Book Antiqua" w:cs="Times New Roman"/>
          <w:b/>
          <w:bCs/>
          <w:noProof w:val="0"/>
          <w:color w:val="0070C0"/>
          <w:sz w:val="27"/>
          <w:szCs w:val="27"/>
        </w:rPr>
        <w:t xml:space="preserve"> </w:t>
      </w:r>
      <w:r w:rsidR="00F01D16">
        <w:rPr>
          <w:rFonts w:ascii="Book Antiqua" w:hAnsi="Book Antiqua" w:cs="Times New Roman"/>
          <w:b/>
          <w:bCs/>
          <w:noProof w:val="0"/>
          <w:color w:val="0070C0"/>
          <w:sz w:val="27"/>
          <w:szCs w:val="27"/>
        </w:rPr>
        <w:t xml:space="preserve">a </w:t>
      </w:r>
      <w:r w:rsidR="00AA36E1">
        <w:rPr>
          <w:rFonts w:ascii="Book Antiqua" w:hAnsi="Book Antiqua" w:cs="Times New Roman"/>
          <w:b/>
          <w:bCs/>
          <w:noProof w:val="0"/>
          <w:color w:val="0070C0"/>
          <w:sz w:val="27"/>
          <w:szCs w:val="27"/>
        </w:rPr>
        <w:t xml:space="preserve">atteint </w:t>
      </w:r>
      <w:r w:rsidR="00A441DC" w:rsidRPr="002A19AD">
        <w:rPr>
          <w:rFonts w:ascii="Book Antiqua" w:hAnsi="Book Antiqua" w:cs="Times New Roman"/>
          <w:b/>
          <w:bCs/>
          <w:noProof w:val="0"/>
          <w:color w:val="0070C0"/>
          <w:sz w:val="27"/>
          <w:szCs w:val="27"/>
        </w:rPr>
        <w:t>1.1</w:t>
      </w:r>
      <w:r w:rsidR="00044B52">
        <w:rPr>
          <w:rFonts w:ascii="Book Antiqua" w:hAnsi="Book Antiqua" w:cs="Times New Roman"/>
          <w:b/>
          <w:bCs/>
          <w:noProof w:val="0"/>
          <w:color w:val="0070C0"/>
          <w:sz w:val="27"/>
          <w:szCs w:val="27"/>
        </w:rPr>
        <w:t>14</w:t>
      </w:r>
      <w:r w:rsidR="00A441DC" w:rsidRPr="002A19AD">
        <w:rPr>
          <w:rFonts w:ascii="Book Antiqua" w:hAnsi="Book Antiqua" w:cs="Times New Roman"/>
          <w:b/>
          <w:bCs/>
          <w:noProof w:val="0"/>
          <w:color w:val="0070C0"/>
          <w:sz w:val="27"/>
          <w:szCs w:val="27"/>
        </w:rPr>
        <w:t xml:space="preserve">.000 </w:t>
      </w:r>
      <w:r w:rsidR="00AA36E1">
        <w:rPr>
          <w:rFonts w:ascii="Book Antiqua" w:hAnsi="Book Antiqua" w:cs="Times New Roman"/>
          <w:b/>
          <w:bCs/>
          <w:noProof w:val="0"/>
          <w:color w:val="0070C0"/>
          <w:sz w:val="27"/>
          <w:szCs w:val="27"/>
        </w:rPr>
        <w:t>personnes</w:t>
      </w:r>
      <w:r w:rsidRPr="002A19AD">
        <w:rPr>
          <w:rFonts w:ascii="Book Antiqua" w:hAnsi="Book Antiqua" w:cs="Times New Roman"/>
          <w:b/>
          <w:bCs/>
          <w:noProof w:val="0"/>
          <w:color w:val="0070C0"/>
          <w:sz w:val="27"/>
          <w:szCs w:val="27"/>
        </w:rPr>
        <w:t>.</w:t>
      </w:r>
      <w:r w:rsidR="00693FB4" w:rsidRPr="002A19AD">
        <w:rPr>
          <w:rFonts w:ascii="Book Antiqua" w:hAnsi="Book Antiqua" w:cs="Times New Roman"/>
          <w:b/>
          <w:bCs/>
          <w:noProof w:val="0"/>
          <w:color w:val="0070C0"/>
          <w:sz w:val="27"/>
          <w:szCs w:val="27"/>
        </w:rPr>
        <w:t xml:space="preserve"> </w:t>
      </w:r>
      <w:r w:rsidR="00914670">
        <w:rPr>
          <w:rFonts w:ascii="Book Antiqua" w:hAnsi="Book Antiqua" w:cs="Times New Roman"/>
          <w:b/>
          <w:bCs/>
          <w:noProof w:val="0"/>
          <w:color w:val="0070C0"/>
          <w:sz w:val="27"/>
          <w:szCs w:val="27"/>
        </w:rPr>
        <w:t>Le taux de chômage a a</w:t>
      </w:r>
      <w:r w:rsidR="00DB6BC7">
        <w:rPr>
          <w:rFonts w:ascii="Book Antiqua" w:hAnsi="Book Antiqua" w:cs="Times New Roman"/>
          <w:b/>
          <w:bCs/>
          <w:noProof w:val="0"/>
          <w:color w:val="0070C0"/>
          <w:sz w:val="27"/>
          <w:szCs w:val="27"/>
        </w:rPr>
        <w:t>insi</w:t>
      </w:r>
      <w:r w:rsidR="00914670">
        <w:rPr>
          <w:rFonts w:ascii="Book Antiqua" w:hAnsi="Book Antiqua" w:cs="Times New Roman"/>
          <w:b/>
          <w:bCs/>
          <w:noProof w:val="0"/>
          <w:color w:val="0070C0"/>
          <w:sz w:val="27"/>
          <w:szCs w:val="27"/>
        </w:rPr>
        <w:t xml:space="preserve"> </w:t>
      </w:r>
      <w:r w:rsidR="001E145F">
        <w:rPr>
          <w:rFonts w:ascii="Book Antiqua" w:hAnsi="Book Antiqua" w:cs="Times New Roman"/>
          <w:b/>
          <w:bCs/>
          <w:noProof w:val="0"/>
          <w:color w:val="0070C0"/>
          <w:sz w:val="27"/>
          <w:szCs w:val="27"/>
        </w:rPr>
        <w:t>enregistr</w:t>
      </w:r>
      <w:r w:rsidR="00914670">
        <w:rPr>
          <w:rFonts w:ascii="Book Antiqua" w:hAnsi="Book Antiqua" w:cs="Times New Roman"/>
          <w:b/>
          <w:bCs/>
          <w:noProof w:val="0"/>
          <w:color w:val="0070C0"/>
          <w:sz w:val="27"/>
          <w:szCs w:val="27"/>
        </w:rPr>
        <w:t xml:space="preserve">é </w:t>
      </w:r>
      <w:r w:rsidR="00F01D16" w:rsidRPr="002A19AD">
        <w:rPr>
          <w:rFonts w:ascii="Book Antiqua" w:hAnsi="Book Antiqua" w:cs="Times New Roman"/>
          <w:b/>
          <w:bCs/>
          <w:noProof w:val="0"/>
          <w:color w:val="0070C0"/>
          <w:sz w:val="27"/>
          <w:szCs w:val="27"/>
        </w:rPr>
        <w:t>un accroissement de 0,</w:t>
      </w:r>
      <w:r w:rsidR="00F01D16">
        <w:rPr>
          <w:rFonts w:ascii="Book Antiqua" w:hAnsi="Book Antiqua" w:cs="Times New Roman"/>
          <w:b/>
          <w:bCs/>
          <w:noProof w:val="0"/>
          <w:color w:val="0070C0"/>
          <w:sz w:val="27"/>
          <w:szCs w:val="27"/>
        </w:rPr>
        <w:t>5</w:t>
      </w:r>
      <w:r w:rsidR="00F01D16" w:rsidRPr="002A19AD">
        <w:rPr>
          <w:rFonts w:ascii="Book Antiqua" w:hAnsi="Book Antiqua" w:cs="Times New Roman"/>
          <w:b/>
          <w:bCs/>
          <w:noProof w:val="0"/>
          <w:color w:val="0070C0"/>
          <w:sz w:val="27"/>
          <w:szCs w:val="27"/>
        </w:rPr>
        <w:t xml:space="preserve"> point</w:t>
      </w:r>
      <w:r w:rsidR="00F01D16">
        <w:rPr>
          <w:rFonts w:ascii="Book Antiqua" w:hAnsi="Book Antiqua" w:cs="Times New Roman"/>
          <w:b/>
          <w:bCs/>
          <w:noProof w:val="0"/>
          <w:color w:val="0070C0"/>
          <w:sz w:val="27"/>
          <w:szCs w:val="27"/>
        </w:rPr>
        <w:t>,</w:t>
      </w:r>
      <w:r w:rsidR="00DB6BC7">
        <w:rPr>
          <w:rFonts w:ascii="Book Antiqua" w:hAnsi="Book Antiqua" w:cs="Times New Roman"/>
          <w:b/>
          <w:bCs/>
          <w:noProof w:val="0"/>
          <w:color w:val="0070C0"/>
          <w:sz w:val="27"/>
          <w:szCs w:val="27"/>
        </w:rPr>
        <w:t xml:space="preserve"> </w:t>
      </w:r>
      <w:r w:rsidR="00914670">
        <w:rPr>
          <w:rFonts w:ascii="Book Antiqua" w:hAnsi="Book Antiqua" w:cs="Times New Roman"/>
          <w:b/>
          <w:bCs/>
          <w:noProof w:val="0"/>
          <w:color w:val="0070C0"/>
          <w:sz w:val="27"/>
          <w:szCs w:val="27"/>
        </w:rPr>
        <w:t>passant de 8</w:t>
      </w:r>
      <w:r w:rsidR="00914670" w:rsidRPr="002A19AD">
        <w:rPr>
          <w:rFonts w:ascii="Book Antiqua" w:hAnsi="Book Antiqua" w:cs="Times New Roman"/>
          <w:b/>
          <w:bCs/>
          <w:noProof w:val="0"/>
          <w:color w:val="0070C0"/>
          <w:sz w:val="27"/>
          <w:szCs w:val="27"/>
        </w:rPr>
        <w:t>,</w:t>
      </w:r>
      <w:r w:rsidR="00914670">
        <w:rPr>
          <w:rFonts w:ascii="Book Antiqua" w:hAnsi="Book Antiqua" w:cs="Times New Roman"/>
          <w:b/>
          <w:bCs/>
          <w:noProof w:val="0"/>
          <w:color w:val="0070C0"/>
          <w:sz w:val="27"/>
          <w:szCs w:val="27"/>
        </w:rPr>
        <w:t>8</w:t>
      </w:r>
      <w:r w:rsidR="00914670" w:rsidRPr="002A19AD">
        <w:rPr>
          <w:rFonts w:ascii="Book Antiqua" w:hAnsi="Book Antiqua" w:cs="Times New Roman"/>
          <w:b/>
          <w:bCs/>
          <w:noProof w:val="0"/>
          <w:color w:val="0070C0"/>
          <w:sz w:val="27"/>
          <w:szCs w:val="27"/>
        </w:rPr>
        <w:t>%</w:t>
      </w:r>
      <w:r w:rsidR="00914670">
        <w:rPr>
          <w:rFonts w:ascii="Book Antiqua" w:hAnsi="Book Antiqua" w:cs="Times New Roman"/>
          <w:b/>
          <w:bCs/>
          <w:noProof w:val="0"/>
          <w:color w:val="0070C0"/>
          <w:sz w:val="27"/>
          <w:szCs w:val="27"/>
        </w:rPr>
        <w:t xml:space="preserve"> à </w:t>
      </w:r>
      <w:r w:rsidR="00044B52">
        <w:rPr>
          <w:rFonts w:ascii="Book Antiqua" w:hAnsi="Book Antiqua" w:cs="Times New Roman"/>
          <w:b/>
          <w:bCs/>
          <w:noProof w:val="0"/>
          <w:color w:val="0070C0"/>
          <w:sz w:val="27"/>
          <w:szCs w:val="27"/>
        </w:rPr>
        <w:t>9</w:t>
      </w:r>
      <w:r w:rsidR="00426554" w:rsidRPr="002A19AD">
        <w:rPr>
          <w:rFonts w:ascii="Book Antiqua" w:hAnsi="Book Antiqua" w:cs="Times New Roman"/>
          <w:b/>
          <w:bCs/>
          <w:noProof w:val="0"/>
          <w:color w:val="0070C0"/>
          <w:sz w:val="27"/>
          <w:szCs w:val="27"/>
        </w:rPr>
        <w:t>,</w:t>
      </w:r>
      <w:r w:rsidR="00044B52">
        <w:rPr>
          <w:rFonts w:ascii="Book Antiqua" w:hAnsi="Book Antiqua" w:cs="Times New Roman"/>
          <w:b/>
          <w:bCs/>
          <w:noProof w:val="0"/>
          <w:color w:val="0070C0"/>
          <w:sz w:val="27"/>
          <w:szCs w:val="27"/>
        </w:rPr>
        <w:t>3</w:t>
      </w:r>
      <w:r w:rsidR="00426554" w:rsidRPr="002A19AD">
        <w:rPr>
          <w:rFonts w:ascii="Book Antiqua" w:hAnsi="Book Antiqua" w:cs="Times New Roman"/>
          <w:b/>
          <w:bCs/>
          <w:noProof w:val="0"/>
          <w:color w:val="0070C0"/>
          <w:sz w:val="27"/>
          <w:szCs w:val="27"/>
        </w:rPr>
        <w:t>%</w:t>
      </w:r>
      <w:r w:rsidR="00551146" w:rsidRPr="002A19AD">
        <w:rPr>
          <w:rFonts w:ascii="Book Antiqua" w:hAnsi="Book Antiqua" w:cs="Times New Roman"/>
          <w:b/>
          <w:bCs/>
          <w:noProof w:val="0"/>
          <w:color w:val="0070C0"/>
          <w:sz w:val="27"/>
          <w:szCs w:val="27"/>
        </w:rPr>
        <w:t xml:space="preserve">. </w:t>
      </w:r>
      <w:r w:rsidR="00FE701D" w:rsidRPr="002A19AD">
        <w:rPr>
          <w:rFonts w:ascii="Book Antiqua" w:hAnsi="Book Antiqua" w:cs="Times New Roman"/>
          <w:b/>
          <w:bCs/>
          <w:noProof w:val="0"/>
          <w:color w:val="0070C0"/>
          <w:sz w:val="27"/>
          <w:szCs w:val="27"/>
        </w:rPr>
        <w:t xml:space="preserve">En milieu urbain, </w:t>
      </w:r>
      <w:r w:rsidR="00691521">
        <w:rPr>
          <w:rFonts w:ascii="Book Antiqua" w:hAnsi="Book Antiqua" w:cs="Times New Roman"/>
          <w:b/>
          <w:bCs/>
          <w:noProof w:val="0"/>
          <w:color w:val="0070C0"/>
          <w:sz w:val="27"/>
          <w:szCs w:val="27"/>
        </w:rPr>
        <w:t>ce taux</w:t>
      </w:r>
      <w:r w:rsidR="00FE701D" w:rsidRPr="002A19AD">
        <w:rPr>
          <w:rFonts w:ascii="Book Antiqua" w:hAnsi="Book Antiqua" w:cs="Times New Roman"/>
          <w:b/>
          <w:bCs/>
          <w:noProof w:val="0"/>
          <w:color w:val="0070C0"/>
          <w:sz w:val="27"/>
          <w:szCs w:val="27"/>
        </w:rPr>
        <w:t xml:space="preserve"> </w:t>
      </w:r>
      <w:r w:rsidR="002C22FD">
        <w:rPr>
          <w:rFonts w:ascii="Book Antiqua" w:hAnsi="Book Antiqua" w:cs="Times New Roman"/>
          <w:b/>
          <w:bCs/>
          <w:noProof w:val="0"/>
          <w:color w:val="0070C0"/>
          <w:sz w:val="27"/>
          <w:szCs w:val="27"/>
        </w:rPr>
        <w:t xml:space="preserve">est passé </w:t>
      </w:r>
      <w:r w:rsidRPr="002A19AD">
        <w:rPr>
          <w:rFonts w:ascii="Book Antiqua" w:hAnsi="Book Antiqua" w:cs="Times New Roman"/>
          <w:b/>
          <w:bCs/>
          <w:noProof w:val="0"/>
          <w:color w:val="0070C0"/>
          <w:sz w:val="27"/>
          <w:szCs w:val="27"/>
        </w:rPr>
        <w:t>de 13,</w:t>
      </w:r>
      <w:r w:rsidR="00044B52">
        <w:rPr>
          <w:rFonts w:ascii="Book Antiqua" w:hAnsi="Book Antiqua" w:cs="Times New Roman"/>
          <w:b/>
          <w:bCs/>
          <w:noProof w:val="0"/>
          <w:color w:val="0070C0"/>
          <w:sz w:val="27"/>
          <w:szCs w:val="27"/>
        </w:rPr>
        <w:t>8</w:t>
      </w:r>
      <w:r w:rsidRPr="002A19AD">
        <w:rPr>
          <w:rFonts w:ascii="Book Antiqua" w:hAnsi="Book Antiqua" w:cs="Times New Roman"/>
          <w:b/>
          <w:bCs/>
          <w:noProof w:val="0"/>
          <w:color w:val="0070C0"/>
          <w:sz w:val="27"/>
          <w:szCs w:val="27"/>
        </w:rPr>
        <w:t>% à 14,</w:t>
      </w:r>
      <w:r w:rsidR="00044B52">
        <w:rPr>
          <w:rFonts w:ascii="Book Antiqua" w:hAnsi="Book Antiqua" w:cs="Times New Roman"/>
          <w:b/>
          <w:bCs/>
          <w:noProof w:val="0"/>
          <w:color w:val="0070C0"/>
          <w:sz w:val="27"/>
          <w:szCs w:val="27"/>
        </w:rPr>
        <w:t>2</w:t>
      </w:r>
      <w:r w:rsidRPr="002A19AD">
        <w:rPr>
          <w:rFonts w:ascii="Book Antiqua" w:hAnsi="Book Antiqua" w:cs="Times New Roman"/>
          <w:b/>
          <w:bCs/>
          <w:noProof w:val="0"/>
          <w:color w:val="0070C0"/>
          <w:sz w:val="27"/>
          <w:szCs w:val="27"/>
        </w:rPr>
        <w:t xml:space="preserve">% et </w:t>
      </w:r>
      <w:r w:rsidR="00FE701D" w:rsidRPr="002A19AD">
        <w:rPr>
          <w:rFonts w:ascii="Book Antiqua" w:hAnsi="Book Antiqua" w:cs="Times New Roman"/>
          <w:b/>
          <w:bCs/>
          <w:noProof w:val="0"/>
          <w:color w:val="0070C0"/>
          <w:sz w:val="27"/>
          <w:szCs w:val="27"/>
        </w:rPr>
        <w:t xml:space="preserve">en milieu rural </w:t>
      </w:r>
      <w:r w:rsidR="00457269" w:rsidRPr="002A19AD">
        <w:rPr>
          <w:rFonts w:ascii="Book Antiqua" w:hAnsi="Book Antiqua" w:cs="Times New Roman"/>
          <w:b/>
          <w:bCs/>
          <w:noProof w:val="0"/>
          <w:color w:val="0070C0"/>
          <w:sz w:val="27"/>
          <w:szCs w:val="27"/>
        </w:rPr>
        <w:t xml:space="preserve">de </w:t>
      </w:r>
      <w:r w:rsidR="00044B52">
        <w:rPr>
          <w:rFonts w:ascii="Book Antiqua" w:hAnsi="Book Antiqua" w:cs="Times New Roman"/>
          <w:b/>
          <w:bCs/>
          <w:noProof w:val="0"/>
          <w:color w:val="0070C0"/>
          <w:sz w:val="27"/>
          <w:szCs w:val="27"/>
        </w:rPr>
        <w:t>3</w:t>
      </w:r>
      <w:r w:rsidRPr="002A19AD">
        <w:rPr>
          <w:rFonts w:ascii="Book Antiqua" w:hAnsi="Book Antiqua" w:cs="Times New Roman"/>
          <w:b/>
          <w:bCs/>
          <w:noProof w:val="0"/>
          <w:color w:val="0070C0"/>
          <w:sz w:val="27"/>
          <w:szCs w:val="27"/>
        </w:rPr>
        <w:t>,</w:t>
      </w:r>
      <w:r w:rsidR="00044B52">
        <w:rPr>
          <w:rFonts w:ascii="Book Antiqua" w:hAnsi="Book Antiqua" w:cs="Times New Roman"/>
          <w:b/>
          <w:bCs/>
          <w:noProof w:val="0"/>
          <w:color w:val="0070C0"/>
          <w:sz w:val="27"/>
          <w:szCs w:val="27"/>
        </w:rPr>
        <w:t>2</w:t>
      </w:r>
      <w:r w:rsidRPr="002A19AD">
        <w:rPr>
          <w:rFonts w:ascii="Book Antiqua" w:hAnsi="Book Antiqua" w:cs="Times New Roman"/>
          <w:b/>
          <w:bCs/>
          <w:noProof w:val="0"/>
          <w:color w:val="0070C0"/>
          <w:sz w:val="27"/>
          <w:szCs w:val="27"/>
        </w:rPr>
        <w:t xml:space="preserve">% à </w:t>
      </w:r>
      <w:r w:rsidR="00044B52">
        <w:rPr>
          <w:rFonts w:ascii="Book Antiqua" w:hAnsi="Book Antiqua" w:cs="Times New Roman"/>
          <w:b/>
          <w:bCs/>
          <w:noProof w:val="0"/>
          <w:color w:val="0070C0"/>
          <w:sz w:val="27"/>
          <w:szCs w:val="27"/>
        </w:rPr>
        <w:t>3</w:t>
      </w:r>
      <w:r w:rsidRPr="002A19AD">
        <w:rPr>
          <w:rFonts w:ascii="Book Antiqua" w:hAnsi="Book Antiqua" w:cs="Times New Roman"/>
          <w:b/>
          <w:bCs/>
          <w:noProof w:val="0"/>
          <w:color w:val="0070C0"/>
          <w:sz w:val="27"/>
          <w:szCs w:val="27"/>
        </w:rPr>
        <w:t>,</w:t>
      </w:r>
      <w:r w:rsidR="00044B52">
        <w:rPr>
          <w:rFonts w:ascii="Book Antiqua" w:hAnsi="Book Antiqua" w:cs="Times New Roman"/>
          <w:b/>
          <w:bCs/>
          <w:noProof w:val="0"/>
          <w:color w:val="0070C0"/>
          <w:sz w:val="27"/>
          <w:szCs w:val="27"/>
        </w:rPr>
        <w:t>6</w:t>
      </w:r>
      <w:r w:rsidRPr="002A19AD">
        <w:rPr>
          <w:rFonts w:ascii="Book Antiqua" w:hAnsi="Book Antiqua" w:cs="Times New Roman"/>
          <w:b/>
          <w:bCs/>
          <w:noProof w:val="0"/>
          <w:color w:val="0070C0"/>
          <w:sz w:val="27"/>
          <w:szCs w:val="27"/>
        </w:rPr>
        <w:t xml:space="preserve">%. </w:t>
      </w:r>
      <w:r w:rsidR="00FE701D" w:rsidRPr="002A19AD">
        <w:rPr>
          <w:rFonts w:ascii="Book Antiqua" w:hAnsi="Book Antiqua" w:cs="Times New Roman"/>
          <w:b/>
          <w:bCs/>
          <w:noProof w:val="0"/>
          <w:color w:val="0070C0"/>
          <w:sz w:val="27"/>
          <w:szCs w:val="27"/>
        </w:rPr>
        <w:t xml:space="preserve">Parmi les jeunes âgés de 15 à 24 ans, il a été de </w:t>
      </w:r>
      <w:r w:rsidR="00044B52">
        <w:rPr>
          <w:rFonts w:ascii="Book Antiqua" w:hAnsi="Book Antiqua" w:cs="Times New Roman"/>
          <w:b/>
          <w:bCs/>
          <w:noProof w:val="0"/>
          <w:color w:val="0070C0"/>
          <w:sz w:val="27"/>
          <w:szCs w:val="27"/>
        </w:rPr>
        <w:t>19</w:t>
      </w:r>
      <w:r w:rsidR="00FE701D" w:rsidRPr="002A19AD">
        <w:rPr>
          <w:rFonts w:ascii="Book Antiqua" w:hAnsi="Book Antiqua" w:cs="Times New Roman"/>
          <w:b/>
          <w:bCs/>
          <w:noProof w:val="0"/>
          <w:color w:val="0070C0"/>
          <w:sz w:val="27"/>
          <w:szCs w:val="27"/>
        </w:rPr>
        <w:t xml:space="preserve">,2% au lieu de </w:t>
      </w:r>
      <w:r w:rsidR="00CC50AD" w:rsidRPr="002A19AD">
        <w:rPr>
          <w:rFonts w:ascii="Book Antiqua" w:hAnsi="Book Antiqua" w:cs="Times New Roman"/>
          <w:b/>
          <w:bCs/>
          <w:noProof w:val="0"/>
          <w:color w:val="0070C0"/>
          <w:sz w:val="27"/>
          <w:szCs w:val="27"/>
        </w:rPr>
        <w:t>1</w:t>
      </w:r>
      <w:r w:rsidR="00044B52">
        <w:rPr>
          <w:rFonts w:ascii="Book Antiqua" w:hAnsi="Book Antiqua" w:cs="Times New Roman"/>
          <w:b/>
          <w:bCs/>
          <w:noProof w:val="0"/>
          <w:color w:val="0070C0"/>
          <w:sz w:val="27"/>
          <w:szCs w:val="27"/>
        </w:rPr>
        <w:t>8</w:t>
      </w:r>
      <w:r w:rsidR="00CC50AD" w:rsidRPr="002A19AD">
        <w:rPr>
          <w:rFonts w:ascii="Book Antiqua" w:hAnsi="Book Antiqua" w:cs="Times New Roman"/>
          <w:b/>
          <w:bCs/>
          <w:noProof w:val="0"/>
          <w:color w:val="0070C0"/>
          <w:sz w:val="27"/>
          <w:szCs w:val="27"/>
        </w:rPr>
        <w:t>,</w:t>
      </w:r>
      <w:r w:rsidR="00044B52">
        <w:rPr>
          <w:rFonts w:ascii="Book Antiqua" w:hAnsi="Book Antiqua" w:cs="Times New Roman"/>
          <w:b/>
          <w:bCs/>
          <w:noProof w:val="0"/>
          <w:color w:val="0070C0"/>
          <w:sz w:val="27"/>
          <w:szCs w:val="27"/>
        </w:rPr>
        <w:t>4</w:t>
      </w:r>
      <w:r w:rsidR="00CC50AD" w:rsidRPr="002A19AD">
        <w:rPr>
          <w:rFonts w:ascii="Book Antiqua" w:hAnsi="Book Antiqua" w:cs="Times New Roman"/>
          <w:b/>
          <w:bCs/>
          <w:noProof w:val="0"/>
          <w:color w:val="0070C0"/>
          <w:sz w:val="27"/>
          <w:szCs w:val="27"/>
        </w:rPr>
        <w:t xml:space="preserve">% et </w:t>
      </w:r>
      <w:r w:rsidR="00FE701D" w:rsidRPr="002A19AD">
        <w:rPr>
          <w:rFonts w:ascii="Book Antiqua" w:hAnsi="Book Antiqua" w:cs="Times New Roman"/>
          <w:b/>
          <w:bCs/>
          <w:noProof w:val="0"/>
          <w:color w:val="0070C0"/>
          <w:sz w:val="27"/>
          <w:szCs w:val="27"/>
        </w:rPr>
        <w:t>parmi les détenteurs de diplômes</w:t>
      </w:r>
      <w:r w:rsidR="002C4E32" w:rsidRPr="002A19AD">
        <w:rPr>
          <w:rFonts w:ascii="Book Antiqua" w:hAnsi="Book Antiqua" w:cs="Times New Roman"/>
          <w:b/>
          <w:bCs/>
          <w:noProof w:val="0"/>
          <w:color w:val="0070C0"/>
          <w:sz w:val="27"/>
          <w:szCs w:val="27"/>
        </w:rPr>
        <w:t>,</w:t>
      </w:r>
      <w:r w:rsidR="00FE701D" w:rsidRPr="002A19AD">
        <w:rPr>
          <w:rFonts w:ascii="Book Antiqua" w:hAnsi="Book Antiqua" w:cs="Times New Roman"/>
          <w:b/>
          <w:bCs/>
          <w:noProof w:val="0"/>
          <w:color w:val="0070C0"/>
          <w:sz w:val="27"/>
          <w:szCs w:val="27"/>
        </w:rPr>
        <w:t xml:space="preserve"> </w:t>
      </w:r>
      <w:r w:rsidR="00F47EE5" w:rsidRPr="002A19AD">
        <w:rPr>
          <w:rFonts w:ascii="Book Antiqua" w:hAnsi="Book Antiqua" w:cs="Times New Roman"/>
          <w:b/>
          <w:bCs/>
          <w:noProof w:val="0"/>
          <w:color w:val="0070C0"/>
          <w:sz w:val="27"/>
          <w:szCs w:val="27"/>
        </w:rPr>
        <w:t xml:space="preserve">de </w:t>
      </w:r>
      <w:r w:rsidR="00FE701D" w:rsidRPr="002A19AD">
        <w:rPr>
          <w:rFonts w:ascii="Book Antiqua" w:hAnsi="Book Antiqua" w:cs="Times New Roman"/>
          <w:b/>
          <w:bCs/>
          <w:noProof w:val="0"/>
          <w:color w:val="0070C0"/>
          <w:sz w:val="27"/>
          <w:szCs w:val="27"/>
        </w:rPr>
        <w:t>1</w:t>
      </w:r>
      <w:r w:rsidR="00044B52">
        <w:rPr>
          <w:rFonts w:ascii="Book Antiqua" w:hAnsi="Book Antiqua" w:cs="Times New Roman"/>
          <w:b/>
          <w:bCs/>
          <w:noProof w:val="0"/>
          <w:color w:val="0070C0"/>
          <w:sz w:val="27"/>
          <w:szCs w:val="27"/>
        </w:rPr>
        <w:t>6</w:t>
      </w:r>
      <w:r w:rsidR="00FE701D" w:rsidRPr="002A19AD">
        <w:rPr>
          <w:rFonts w:ascii="Book Antiqua" w:hAnsi="Book Antiqua" w:cs="Times New Roman"/>
          <w:b/>
          <w:bCs/>
          <w:noProof w:val="0"/>
          <w:color w:val="0070C0"/>
          <w:sz w:val="27"/>
          <w:szCs w:val="27"/>
        </w:rPr>
        <w:t>,</w:t>
      </w:r>
      <w:r w:rsidR="00044B52">
        <w:rPr>
          <w:rFonts w:ascii="Book Antiqua" w:hAnsi="Book Antiqua" w:cs="Times New Roman"/>
          <w:b/>
          <w:bCs/>
          <w:noProof w:val="0"/>
          <w:color w:val="0070C0"/>
          <w:sz w:val="27"/>
          <w:szCs w:val="27"/>
        </w:rPr>
        <w:t>9</w:t>
      </w:r>
      <w:r w:rsidR="00FE701D" w:rsidRPr="002A19AD">
        <w:rPr>
          <w:rFonts w:ascii="Book Antiqua" w:hAnsi="Book Antiqua" w:cs="Times New Roman"/>
          <w:b/>
          <w:bCs/>
          <w:noProof w:val="0"/>
          <w:color w:val="0070C0"/>
          <w:sz w:val="27"/>
          <w:szCs w:val="27"/>
        </w:rPr>
        <w:t xml:space="preserve">% au lieu </w:t>
      </w:r>
      <w:r w:rsidRPr="002A19AD">
        <w:rPr>
          <w:rFonts w:ascii="Book Antiqua" w:hAnsi="Book Antiqua" w:cs="Times New Roman"/>
          <w:b/>
          <w:bCs/>
          <w:noProof w:val="0"/>
          <w:color w:val="0070C0"/>
          <w:sz w:val="27"/>
          <w:szCs w:val="27"/>
        </w:rPr>
        <w:t xml:space="preserve">de </w:t>
      </w:r>
      <w:r w:rsidR="00CC50AD" w:rsidRPr="002A19AD">
        <w:rPr>
          <w:rFonts w:ascii="Book Antiqua" w:hAnsi="Book Antiqua" w:cs="Times New Roman"/>
          <w:b/>
          <w:bCs/>
          <w:noProof w:val="0"/>
          <w:color w:val="0070C0"/>
          <w:sz w:val="27"/>
          <w:szCs w:val="27"/>
        </w:rPr>
        <w:t>1</w:t>
      </w:r>
      <w:r w:rsidR="00044B52">
        <w:rPr>
          <w:rFonts w:ascii="Book Antiqua" w:hAnsi="Book Antiqua" w:cs="Times New Roman"/>
          <w:b/>
          <w:bCs/>
          <w:noProof w:val="0"/>
          <w:color w:val="0070C0"/>
          <w:sz w:val="27"/>
          <w:szCs w:val="27"/>
        </w:rPr>
        <w:t>5</w:t>
      </w:r>
      <w:r w:rsidR="00CC50AD" w:rsidRPr="002A19AD">
        <w:rPr>
          <w:rFonts w:ascii="Book Antiqua" w:hAnsi="Book Antiqua" w:cs="Times New Roman"/>
          <w:b/>
          <w:bCs/>
          <w:noProof w:val="0"/>
          <w:color w:val="0070C0"/>
          <w:sz w:val="27"/>
          <w:szCs w:val="27"/>
        </w:rPr>
        <w:t>,</w:t>
      </w:r>
      <w:r w:rsidR="00044B52">
        <w:rPr>
          <w:rFonts w:ascii="Book Antiqua" w:hAnsi="Book Antiqua" w:cs="Times New Roman"/>
          <w:b/>
          <w:bCs/>
          <w:noProof w:val="0"/>
          <w:color w:val="0070C0"/>
          <w:sz w:val="27"/>
          <w:szCs w:val="27"/>
        </w:rPr>
        <w:t>8</w:t>
      </w:r>
      <w:r w:rsidR="00CC50AD" w:rsidRPr="002A19AD">
        <w:rPr>
          <w:rFonts w:ascii="Book Antiqua" w:hAnsi="Book Antiqua" w:cs="Times New Roman"/>
          <w:b/>
          <w:bCs/>
          <w:noProof w:val="0"/>
          <w:color w:val="0070C0"/>
          <w:sz w:val="27"/>
          <w:szCs w:val="27"/>
        </w:rPr>
        <w:t>%</w:t>
      </w:r>
      <w:r w:rsidRPr="002A19AD">
        <w:rPr>
          <w:rFonts w:ascii="Book Antiqua" w:hAnsi="Book Antiqua" w:cs="Times New Roman"/>
          <w:b/>
          <w:bCs/>
          <w:noProof w:val="0"/>
          <w:color w:val="0070C0"/>
          <w:sz w:val="27"/>
          <w:szCs w:val="27"/>
        </w:rPr>
        <w:t xml:space="preserve">. </w:t>
      </w:r>
      <w:r w:rsidR="00CC50AD" w:rsidRPr="007A5D80">
        <w:rPr>
          <w:rFonts w:ascii="Book Antiqua" w:hAnsi="Book Antiqua" w:cs="Times New Roman"/>
          <w:b/>
          <w:bCs/>
          <w:noProof w:val="0"/>
          <w:color w:val="0070C0"/>
          <w:sz w:val="27"/>
          <w:szCs w:val="27"/>
        </w:rPr>
        <w:t xml:space="preserve">Le chômage est à </w:t>
      </w:r>
      <w:r w:rsidR="007F1762" w:rsidRPr="007A5D80">
        <w:rPr>
          <w:rFonts w:ascii="Book Antiqua" w:hAnsi="Book Antiqua" w:cs="Times New Roman"/>
          <w:b/>
          <w:bCs/>
          <w:noProof w:val="0"/>
          <w:color w:val="0070C0"/>
          <w:sz w:val="27"/>
          <w:szCs w:val="27"/>
        </w:rPr>
        <w:t>2</w:t>
      </w:r>
      <w:r w:rsidR="007A5D80" w:rsidRPr="007A5D80">
        <w:rPr>
          <w:rFonts w:ascii="Book Antiqua" w:hAnsi="Book Antiqua" w:cs="Times New Roman"/>
          <w:b/>
          <w:bCs/>
          <w:noProof w:val="0"/>
          <w:color w:val="0070C0"/>
          <w:sz w:val="27"/>
          <w:szCs w:val="27"/>
        </w:rPr>
        <w:t>7,8</w:t>
      </w:r>
      <w:r w:rsidR="007F1762" w:rsidRPr="007A5D80">
        <w:rPr>
          <w:rFonts w:ascii="Book Antiqua" w:hAnsi="Book Antiqua" w:cs="Times New Roman"/>
          <w:b/>
          <w:bCs/>
          <w:noProof w:val="0"/>
          <w:color w:val="0070C0"/>
          <w:sz w:val="27"/>
          <w:szCs w:val="27"/>
        </w:rPr>
        <w:t xml:space="preserve">% </w:t>
      </w:r>
      <w:r w:rsidR="0065350F" w:rsidRPr="007A5D80">
        <w:rPr>
          <w:rFonts w:ascii="Book Antiqua" w:hAnsi="Book Antiqua" w:cs="Times New Roman"/>
          <w:b/>
          <w:bCs/>
          <w:noProof w:val="0"/>
          <w:color w:val="0070C0"/>
          <w:sz w:val="27"/>
          <w:szCs w:val="27"/>
        </w:rPr>
        <w:t xml:space="preserve">le fait de </w:t>
      </w:r>
      <w:r w:rsidR="0057659D" w:rsidRPr="007A5D80">
        <w:rPr>
          <w:rFonts w:ascii="Book Antiqua" w:hAnsi="Book Antiqua" w:cs="Times New Roman"/>
          <w:b/>
          <w:bCs/>
          <w:noProof w:val="0"/>
          <w:color w:val="0070C0"/>
          <w:sz w:val="27"/>
          <w:szCs w:val="27"/>
        </w:rPr>
        <w:t>licenciement</w:t>
      </w:r>
      <w:r w:rsidR="0065350F" w:rsidRPr="007A5D80">
        <w:rPr>
          <w:rFonts w:ascii="Book Antiqua" w:hAnsi="Book Antiqua" w:cs="Times New Roman"/>
          <w:b/>
          <w:bCs/>
          <w:noProof w:val="0"/>
          <w:color w:val="0070C0"/>
          <w:sz w:val="27"/>
          <w:szCs w:val="27"/>
        </w:rPr>
        <w:t>s</w:t>
      </w:r>
      <w:r w:rsidR="0057659D" w:rsidRPr="007A5D80">
        <w:rPr>
          <w:rFonts w:ascii="Book Antiqua" w:hAnsi="Book Antiqua" w:cs="Times New Roman"/>
          <w:b/>
          <w:bCs/>
          <w:noProof w:val="0"/>
          <w:color w:val="0070C0"/>
          <w:sz w:val="27"/>
          <w:szCs w:val="27"/>
        </w:rPr>
        <w:t xml:space="preserve"> ou </w:t>
      </w:r>
      <w:r w:rsidR="00CC50AD" w:rsidRPr="007A5D80">
        <w:rPr>
          <w:rFonts w:ascii="Book Antiqua" w:hAnsi="Book Antiqua" w:cs="Times New Roman"/>
          <w:b/>
          <w:bCs/>
          <w:noProof w:val="0"/>
          <w:color w:val="0070C0"/>
          <w:sz w:val="27"/>
          <w:szCs w:val="27"/>
        </w:rPr>
        <w:t xml:space="preserve">de </w:t>
      </w:r>
      <w:r w:rsidR="0065350F" w:rsidRPr="007A5D80">
        <w:rPr>
          <w:rFonts w:ascii="Book Antiqua" w:hAnsi="Book Antiqua" w:cs="Times New Roman"/>
          <w:b/>
          <w:bCs/>
          <w:noProof w:val="0"/>
          <w:color w:val="0070C0"/>
          <w:sz w:val="27"/>
          <w:szCs w:val="27"/>
        </w:rPr>
        <w:t>mise</w:t>
      </w:r>
      <w:r w:rsidR="00A441DC" w:rsidRPr="007A5D80">
        <w:rPr>
          <w:rFonts w:ascii="Book Antiqua" w:hAnsi="Book Antiqua" w:cs="Times New Roman"/>
          <w:b/>
          <w:bCs/>
          <w:noProof w:val="0"/>
          <w:color w:val="0070C0"/>
          <w:sz w:val="27"/>
          <w:szCs w:val="27"/>
        </w:rPr>
        <w:t>s</w:t>
      </w:r>
      <w:r w:rsidR="0065350F" w:rsidRPr="007A5D80">
        <w:rPr>
          <w:rFonts w:ascii="Book Antiqua" w:hAnsi="Book Antiqua" w:cs="Times New Roman"/>
          <w:b/>
          <w:bCs/>
          <w:noProof w:val="0"/>
          <w:color w:val="0070C0"/>
          <w:sz w:val="27"/>
          <w:szCs w:val="27"/>
        </w:rPr>
        <w:t xml:space="preserve"> à </w:t>
      </w:r>
      <w:r w:rsidR="00C42B2D" w:rsidRPr="007A5D80">
        <w:rPr>
          <w:rFonts w:ascii="Book Antiqua" w:hAnsi="Book Antiqua" w:cs="Times New Roman"/>
          <w:b/>
          <w:bCs/>
          <w:noProof w:val="0"/>
          <w:color w:val="0070C0"/>
          <w:sz w:val="27"/>
          <w:szCs w:val="27"/>
        </w:rPr>
        <w:t>l’arrêt de l’activité de</w:t>
      </w:r>
      <w:r w:rsidR="00A441DC" w:rsidRPr="007A5D80">
        <w:rPr>
          <w:rFonts w:ascii="Book Antiqua" w:hAnsi="Book Antiqua" w:cs="Times New Roman"/>
          <w:b/>
          <w:bCs/>
          <w:noProof w:val="0"/>
          <w:color w:val="0070C0"/>
          <w:sz w:val="27"/>
          <w:szCs w:val="27"/>
        </w:rPr>
        <w:t>s</w:t>
      </w:r>
      <w:r w:rsidR="00C42B2D" w:rsidRPr="007A5D80">
        <w:rPr>
          <w:rFonts w:ascii="Book Antiqua" w:hAnsi="Book Antiqua" w:cs="Times New Roman"/>
          <w:b/>
          <w:bCs/>
          <w:noProof w:val="0"/>
          <w:color w:val="0070C0"/>
          <w:sz w:val="27"/>
          <w:szCs w:val="27"/>
        </w:rPr>
        <w:t xml:space="preserve"> établissement</w:t>
      </w:r>
      <w:r w:rsidR="00A441DC" w:rsidRPr="007A5D80">
        <w:rPr>
          <w:rFonts w:ascii="Book Antiqua" w:hAnsi="Book Antiqua" w:cs="Times New Roman"/>
          <w:b/>
          <w:bCs/>
          <w:noProof w:val="0"/>
          <w:color w:val="0070C0"/>
          <w:sz w:val="27"/>
          <w:szCs w:val="27"/>
        </w:rPr>
        <w:t>s</w:t>
      </w:r>
      <w:r w:rsidR="00C42B2D" w:rsidRPr="007A5D80">
        <w:rPr>
          <w:rFonts w:ascii="Book Antiqua" w:hAnsi="Book Antiqua" w:cs="Times New Roman"/>
          <w:b/>
          <w:bCs/>
          <w:noProof w:val="0"/>
          <w:color w:val="0070C0"/>
          <w:sz w:val="27"/>
          <w:szCs w:val="27"/>
        </w:rPr>
        <w:t xml:space="preserve"> employeur</w:t>
      </w:r>
      <w:r w:rsidR="00A441DC" w:rsidRPr="007A5D80">
        <w:rPr>
          <w:rFonts w:ascii="Book Antiqua" w:hAnsi="Book Antiqua" w:cs="Times New Roman"/>
          <w:b/>
          <w:bCs/>
          <w:noProof w:val="0"/>
          <w:color w:val="0070C0"/>
          <w:sz w:val="27"/>
          <w:szCs w:val="27"/>
        </w:rPr>
        <w:t>s</w:t>
      </w:r>
      <w:r w:rsidR="00C42B2D" w:rsidRPr="007A5D80">
        <w:rPr>
          <w:rFonts w:ascii="Book Antiqua" w:hAnsi="Book Antiqua" w:cs="Times New Roman"/>
          <w:b/>
          <w:bCs/>
          <w:noProof w:val="0"/>
          <w:color w:val="0070C0"/>
          <w:sz w:val="27"/>
          <w:szCs w:val="27"/>
        </w:rPr>
        <w:t>.</w:t>
      </w:r>
      <w:r w:rsidR="00C42B2D" w:rsidRPr="002A19AD">
        <w:rPr>
          <w:rFonts w:ascii="Book Antiqua" w:hAnsi="Book Antiqua" w:cs="Times New Roman"/>
          <w:noProof w:val="0"/>
          <w:sz w:val="27"/>
          <w:szCs w:val="27"/>
        </w:rPr>
        <w:t xml:space="preserve"> </w:t>
      </w:r>
    </w:p>
    <w:p w:rsidR="002C3495" w:rsidRDefault="005052EF" w:rsidP="005052EF">
      <w:pPr>
        <w:autoSpaceDE w:val="0"/>
        <w:autoSpaceDN w:val="0"/>
        <w:bidi w:val="0"/>
        <w:adjustRightInd w:val="0"/>
        <w:spacing w:before="120" w:line="360" w:lineRule="auto"/>
        <w:jc w:val="both"/>
        <w:rPr>
          <w:rFonts w:ascii="Book Antiqua" w:hAnsi="Book Antiqua" w:cs="Times New Roman"/>
          <w:b/>
          <w:bCs/>
          <w:noProof w:val="0"/>
          <w:color w:val="0070C0"/>
          <w:sz w:val="27"/>
          <w:szCs w:val="27"/>
        </w:rPr>
      </w:pPr>
      <w:r>
        <w:rPr>
          <w:rFonts w:ascii="Book Antiqua" w:hAnsi="Book Antiqua" w:cs="Times New Roman"/>
          <w:b/>
          <w:bCs/>
          <w:noProof w:val="0"/>
          <w:color w:val="0070C0"/>
          <w:sz w:val="27"/>
          <w:szCs w:val="27"/>
        </w:rPr>
        <w:t>D</w:t>
      </w:r>
      <w:r w:rsidRPr="00AE4243">
        <w:rPr>
          <w:rFonts w:ascii="Book Antiqua" w:hAnsi="Book Antiqua" w:cs="Times New Roman"/>
          <w:b/>
          <w:bCs/>
          <w:noProof w:val="0"/>
          <w:color w:val="0070C0"/>
          <w:sz w:val="27"/>
          <w:szCs w:val="27"/>
        </w:rPr>
        <w:t>e son côté</w:t>
      </w:r>
      <w:r>
        <w:rPr>
          <w:rFonts w:ascii="Book Antiqua" w:hAnsi="Book Antiqua" w:cs="Times New Roman"/>
          <w:b/>
          <w:bCs/>
          <w:noProof w:val="0"/>
          <w:color w:val="0070C0"/>
          <w:sz w:val="27"/>
          <w:szCs w:val="27"/>
        </w:rPr>
        <w:t>,</w:t>
      </w:r>
      <w:r w:rsidRPr="002A19AD">
        <w:rPr>
          <w:rFonts w:ascii="Book Antiqua" w:hAnsi="Book Antiqua" w:cs="Times New Roman"/>
          <w:b/>
          <w:bCs/>
          <w:noProof w:val="0"/>
          <w:color w:val="0070C0"/>
          <w:sz w:val="27"/>
          <w:szCs w:val="27"/>
        </w:rPr>
        <w:t xml:space="preserve"> </w:t>
      </w:r>
      <w:r>
        <w:rPr>
          <w:rFonts w:ascii="Book Antiqua" w:hAnsi="Book Antiqua" w:cs="Times New Roman"/>
          <w:b/>
          <w:bCs/>
          <w:noProof w:val="0"/>
          <w:color w:val="0070C0"/>
          <w:sz w:val="27"/>
          <w:szCs w:val="27"/>
        </w:rPr>
        <w:t>l</w:t>
      </w:r>
      <w:r w:rsidR="002C3495" w:rsidRPr="002A19AD">
        <w:rPr>
          <w:rFonts w:ascii="Book Antiqua" w:hAnsi="Book Antiqua" w:cs="Times New Roman"/>
          <w:b/>
          <w:bCs/>
          <w:noProof w:val="0"/>
          <w:color w:val="0070C0"/>
          <w:sz w:val="27"/>
          <w:szCs w:val="27"/>
        </w:rPr>
        <w:t>e taux de sous-emploi</w:t>
      </w:r>
      <w:r w:rsidR="00C96D84">
        <w:rPr>
          <w:rFonts w:ascii="Book Antiqua" w:hAnsi="Book Antiqua" w:cs="Times New Roman"/>
          <w:b/>
          <w:bCs/>
          <w:noProof w:val="0"/>
          <w:color w:val="0070C0"/>
          <w:sz w:val="27"/>
          <w:szCs w:val="27"/>
        </w:rPr>
        <w:t xml:space="preserve"> </w:t>
      </w:r>
      <w:r w:rsidR="00C96D84" w:rsidRPr="00AE4243">
        <w:rPr>
          <w:rFonts w:ascii="Book Antiqua" w:hAnsi="Book Antiqua" w:cs="Times New Roman"/>
          <w:b/>
          <w:bCs/>
          <w:noProof w:val="0"/>
          <w:color w:val="0070C0"/>
          <w:sz w:val="27"/>
          <w:szCs w:val="27"/>
        </w:rPr>
        <w:t>est</w:t>
      </w:r>
      <w:r>
        <w:rPr>
          <w:rFonts w:ascii="Book Antiqua" w:hAnsi="Book Antiqua" w:cs="Times New Roman"/>
          <w:b/>
          <w:bCs/>
          <w:noProof w:val="0"/>
          <w:color w:val="0070C0"/>
          <w:sz w:val="27"/>
          <w:szCs w:val="27"/>
        </w:rPr>
        <w:t xml:space="preserve"> </w:t>
      </w:r>
      <w:r w:rsidR="00E15DEF" w:rsidRPr="00AE4243">
        <w:rPr>
          <w:rFonts w:ascii="Book Antiqua" w:hAnsi="Book Antiqua" w:cs="Times New Roman"/>
          <w:b/>
          <w:bCs/>
          <w:noProof w:val="0"/>
          <w:color w:val="0070C0"/>
          <w:sz w:val="27"/>
          <w:szCs w:val="27"/>
        </w:rPr>
        <w:t>passé</w:t>
      </w:r>
      <w:r w:rsidR="008D73F6">
        <w:rPr>
          <w:rFonts w:ascii="Book Antiqua" w:hAnsi="Book Antiqua" w:cs="Times New Roman"/>
          <w:b/>
          <w:bCs/>
          <w:noProof w:val="0"/>
          <w:color w:val="0070C0"/>
          <w:sz w:val="27"/>
          <w:szCs w:val="27"/>
        </w:rPr>
        <w:t>,</w:t>
      </w:r>
      <w:r w:rsidR="00E15DEF" w:rsidRPr="00AE4243">
        <w:rPr>
          <w:rFonts w:ascii="Book Antiqua" w:hAnsi="Book Antiqua" w:cs="Times New Roman"/>
          <w:b/>
          <w:bCs/>
          <w:noProof w:val="0"/>
          <w:color w:val="0070C0"/>
          <w:sz w:val="27"/>
          <w:szCs w:val="27"/>
        </w:rPr>
        <w:t xml:space="preserve"> </w:t>
      </w:r>
      <w:r w:rsidR="00551146" w:rsidRPr="00AE4243">
        <w:rPr>
          <w:rFonts w:ascii="Book Antiqua" w:hAnsi="Book Antiqua" w:cs="Times New Roman"/>
          <w:b/>
          <w:bCs/>
          <w:noProof w:val="0"/>
          <w:color w:val="0070C0"/>
          <w:sz w:val="27"/>
          <w:szCs w:val="27"/>
        </w:rPr>
        <w:t>entre</w:t>
      </w:r>
      <w:r w:rsidR="00551146" w:rsidRPr="002A19AD">
        <w:rPr>
          <w:rFonts w:ascii="Book Antiqua" w:hAnsi="Book Antiqua" w:cs="Times New Roman"/>
          <w:b/>
          <w:bCs/>
          <w:noProof w:val="0"/>
          <w:color w:val="0070C0"/>
          <w:sz w:val="27"/>
          <w:szCs w:val="27"/>
        </w:rPr>
        <w:t xml:space="preserve"> les deux périodes, </w:t>
      </w:r>
      <w:r w:rsidR="00E15DEF" w:rsidRPr="002A19AD">
        <w:rPr>
          <w:rFonts w:ascii="Book Antiqua" w:hAnsi="Book Antiqua" w:cs="Times New Roman"/>
          <w:b/>
          <w:bCs/>
          <w:noProof w:val="0"/>
          <w:color w:val="0070C0"/>
          <w:sz w:val="27"/>
          <w:szCs w:val="27"/>
        </w:rPr>
        <w:t>de 8,</w:t>
      </w:r>
      <w:r w:rsidR="00044B52">
        <w:rPr>
          <w:rFonts w:ascii="Book Antiqua" w:hAnsi="Book Antiqua" w:cs="Times New Roman"/>
          <w:b/>
          <w:bCs/>
          <w:noProof w:val="0"/>
          <w:color w:val="0070C0"/>
          <w:sz w:val="27"/>
          <w:szCs w:val="27"/>
        </w:rPr>
        <w:t>9</w:t>
      </w:r>
      <w:r w:rsidR="00E15DEF" w:rsidRPr="002A19AD">
        <w:rPr>
          <w:rFonts w:ascii="Book Antiqua" w:hAnsi="Book Antiqua" w:cs="Times New Roman"/>
          <w:b/>
          <w:bCs/>
          <w:noProof w:val="0"/>
          <w:color w:val="0070C0"/>
          <w:sz w:val="27"/>
          <w:szCs w:val="27"/>
        </w:rPr>
        <w:t xml:space="preserve">% à </w:t>
      </w:r>
      <w:r w:rsidR="00044B52">
        <w:rPr>
          <w:rFonts w:ascii="Book Antiqua" w:hAnsi="Book Antiqua" w:cs="Times New Roman"/>
          <w:b/>
          <w:bCs/>
          <w:noProof w:val="0"/>
          <w:color w:val="0070C0"/>
          <w:sz w:val="27"/>
          <w:szCs w:val="27"/>
        </w:rPr>
        <w:t>10</w:t>
      </w:r>
      <w:r w:rsidR="00E15DEF" w:rsidRPr="002A19AD">
        <w:rPr>
          <w:rFonts w:ascii="Book Antiqua" w:hAnsi="Book Antiqua" w:cs="Times New Roman"/>
          <w:b/>
          <w:bCs/>
          <w:noProof w:val="0"/>
          <w:color w:val="0070C0"/>
          <w:sz w:val="27"/>
          <w:szCs w:val="27"/>
        </w:rPr>
        <w:t>,</w:t>
      </w:r>
      <w:r w:rsidR="00044B52">
        <w:rPr>
          <w:rFonts w:ascii="Book Antiqua" w:hAnsi="Book Antiqua" w:cs="Times New Roman"/>
          <w:b/>
          <w:bCs/>
          <w:noProof w:val="0"/>
          <w:color w:val="0070C0"/>
          <w:sz w:val="27"/>
          <w:szCs w:val="27"/>
        </w:rPr>
        <w:t>4</w:t>
      </w:r>
      <w:r w:rsidR="00E15DEF" w:rsidRPr="002A19AD">
        <w:rPr>
          <w:rFonts w:ascii="Book Antiqua" w:hAnsi="Book Antiqua" w:cs="Times New Roman"/>
          <w:b/>
          <w:bCs/>
          <w:noProof w:val="0"/>
          <w:color w:val="0070C0"/>
          <w:sz w:val="27"/>
          <w:szCs w:val="27"/>
        </w:rPr>
        <w:t>%</w:t>
      </w:r>
      <w:r w:rsidR="00551146" w:rsidRPr="002A19AD">
        <w:rPr>
          <w:rFonts w:ascii="Book Antiqua" w:hAnsi="Book Antiqua" w:cs="Times New Roman"/>
          <w:b/>
          <w:bCs/>
          <w:noProof w:val="0"/>
          <w:color w:val="0070C0"/>
          <w:sz w:val="27"/>
          <w:szCs w:val="27"/>
        </w:rPr>
        <w:t xml:space="preserve"> au niveau national</w:t>
      </w:r>
      <w:r w:rsidR="00540F6A">
        <w:rPr>
          <w:rFonts w:ascii="Book Antiqua" w:hAnsi="Book Antiqua" w:cs="Times New Roman"/>
          <w:b/>
          <w:bCs/>
          <w:noProof w:val="0"/>
          <w:color w:val="0070C0"/>
          <w:sz w:val="27"/>
          <w:szCs w:val="27"/>
        </w:rPr>
        <w:t>,</w:t>
      </w:r>
      <w:r w:rsidR="00551146" w:rsidRPr="002A19AD">
        <w:rPr>
          <w:rFonts w:ascii="Book Antiqua" w:hAnsi="Book Antiqua" w:cs="Times New Roman"/>
          <w:b/>
          <w:bCs/>
          <w:noProof w:val="0"/>
          <w:color w:val="0070C0"/>
          <w:sz w:val="27"/>
          <w:szCs w:val="27"/>
        </w:rPr>
        <w:t xml:space="preserve"> </w:t>
      </w:r>
      <w:r w:rsidR="0094191F" w:rsidRPr="002A19AD">
        <w:rPr>
          <w:rFonts w:ascii="Book Antiqua" w:hAnsi="Book Antiqua" w:cs="Times New Roman"/>
          <w:b/>
          <w:bCs/>
          <w:noProof w:val="0"/>
          <w:color w:val="0070C0"/>
          <w:sz w:val="27"/>
          <w:szCs w:val="27"/>
        </w:rPr>
        <w:t xml:space="preserve">de </w:t>
      </w:r>
      <w:r w:rsidR="00044B52">
        <w:rPr>
          <w:rFonts w:ascii="Book Antiqua" w:hAnsi="Book Antiqua" w:cs="Times New Roman"/>
          <w:b/>
          <w:bCs/>
          <w:noProof w:val="0"/>
          <w:color w:val="0070C0"/>
          <w:sz w:val="27"/>
          <w:szCs w:val="27"/>
        </w:rPr>
        <w:t>7</w:t>
      </w:r>
      <w:r w:rsidR="002C3495" w:rsidRPr="002A19AD">
        <w:rPr>
          <w:rFonts w:ascii="Book Antiqua" w:hAnsi="Book Antiqua" w:cs="Times New Roman"/>
          <w:b/>
          <w:bCs/>
          <w:noProof w:val="0"/>
          <w:color w:val="0070C0"/>
          <w:sz w:val="27"/>
          <w:szCs w:val="27"/>
        </w:rPr>
        <w:t>,</w:t>
      </w:r>
      <w:r w:rsidR="00044B52">
        <w:rPr>
          <w:rFonts w:ascii="Book Antiqua" w:hAnsi="Book Antiqua" w:cs="Times New Roman"/>
          <w:b/>
          <w:bCs/>
          <w:noProof w:val="0"/>
          <w:color w:val="0070C0"/>
          <w:sz w:val="27"/>
          <w:szCs w:val="27"/>
        </w:rPr>
        <w:t>9</w:t>
      </w:r>
      <w:r w:rsidR="002C3495" w:rsidRPr="002A19AD">
        <w:rPr>
          <w:rFonts w:ascii="Book Antiqua" w:hAnsi="Book Antiqua" w:cs="Times New Roman"/>
          <w:b/>
          <w:bCs/>
          <w:noProof w:val="0"/>
          <w:color w:val="0070C0"/>
          <w:sz w:val="27"/>
          <w:szCs w:val="27"/>
        </w:rPr>
        <w:t xml:space="preserve">% à </w:t>
      </w:r>
      <w:r w:rsidR="007311B9" w:rsidRPr="002A19AD">
        <w:rPr>
          <w:rFonts w:ascii="Book Antiqua" w:hAnsi="Book Antiqua" w:cs="Times New Roman"/>
          <w:b/>
          <w:bCs/>
          <w:noProof w:val="0"/>
          <w:color w:val="0070C0"/>
          <w:sz w:val="27"/>
          <w:szCs w:val="27"/>
        </w:rPr>
        <w:t>9</w:t>
      </w:r>
      <w:r w:rsidR="002C3495" w:rsidRPr="002A19AD">
        <w:rPr>
          <w:rFonts w:ascii="Book Antiqua" w:hAnsi="Book Antiqua" w:cs="Times New Roman"/>
          <w:b/>
          <w:bCs/>
          <w:noProof w:val="0"/>
          <w:color w:val="0070C0"/>
          <w:sz w:val="27"/>
          <w:szCs w:val="27"/>
        </w:rPr>
        <w:t>,</w:t>
      </w:r>
      <w:r w:rsidR="00044B52">
        <w:rPr>
          <w:rFonts w:ascii="Book Antiqua" w:hAnsi="Book Antiqua" w:cs="Times New Roman"/>
          <w:b/>
          <w:bCs/>
          <w:noProof w:val="0"/>
          <w:color w:val="0070C0"/>
          <w:sz w:val="27"/>
          <w:szCs w:val="27"/>
        </w:rPr>
        <w:t>2</w:t>
      </w:r>
      <w:r w:rsidR="002C3495" w:rsidRPr="002A19AD">
        <w:rPr>
          <w:rFonts w:ascii="Book Antiqua" w:hAnsi="Book Antiqua" w:cs="Times New Roman"/>
          <w:b/>
          <w:bCs/>
          <w:noProof w:val="0"/>
          <w:color w:val="0070C0"/>
          <w:sz w:val="27"/>
          <w:szCs w:val="27"/>
        </w:rPr>
        <w:t xml:space="preserve">% </w:t>
      </w:r>
      <w:r w:rsidR="001F20C4" w:rsidRPr="002A19AD">
        <w:rPr>
          <w:rFonts w:ascii="Book Antiqua" w:hAnsi="Book Antiqua" w:cs="Times New Roman"/>
          <w:b/>
          <w:bCs/>
          <w:noProof w:val="0"/>
          <w:color w:val="0070C0"/>
          <w:sz w:val="27"/>
          <w:szCs w:val="27"/>
        </w:rPr>
        <w:t xml:space="preserve">en milieu urbain </w:t>
      </w:r>
      <w:r w:rsidR="00FD723A" w:rsidRPr="002A19AD">
        <w:rPr>
          <w:rFonts w:ascii="Book Antiqua" w:hAnsi="Book Antiqua" w:cs="Times New Roman"/>
          <w:b/>
          <w:bCs/>
          <w:noProof w:val="0"/>
          <w:color w:val="0070C0"/>
          <w:sz w:val="27"/>
          <w:szCs w:val="27"/>
        </w:rPr>
        <w:t xml:space="preserve">et </w:t>
      </w:r>
      <w:r w:rsidR="002C3495" w:rsidRPr="002A19AD">
        <w:rPr>
          <w:rFonts w:ascii="Book Antiqua" w:hAnsi="Book Antiqua" w:cs="Times New Roman"/>
          <w:b/>
          <w:bCs/>
          <w:noProof w:val="0"/>
          <w:color w:val="0070C0"/>
          <w:sz w:val="27"/>
          <w:szCs w:val="27"/>
        </w:rPr>
        <w:t>de 9,</w:t>
      </w:r>
      <w:r w:rsidR="00044B52">
        <w:rPr>
          <w:rFonts w:ascii="Book Antiqua" w:hAnsi="Book Antiqua" w:cs="Times New Roman"/>
          <w:b/>
          <w:bCs/>
          <w:noProof w:val="0"/>
          <w:color w:val="0070C0"/>
          <w:sz w:val="27"/>
          <w:szCs w:val="27"/>
        </w:rPr>
        <w:t>9</w:t>
      </w:r>
      <w:r w:rsidR="002C3495" w:rsidRPr="002A19AD">
        <w:rPr>
          <w:rFonts w:ascii="Book Antiqua" w:hAnsi="Book Antiqua" w:cs="Times New Roman"/>
          <w:b/>
          <w:bCs/>
          <w:noProof w:val="0"/>
          <w:color w:val="0070C0"/>
          <w:sz w:val="27"/>
          <w:szCs w:val="27"/>
        </w:rPr>
        <w:t xml:space="preserve">% à </w:t>
      </w:r>
      <w:r w:rsidR="00044B52">
        <w:rPr>
          <w:rFonts w:ascii="Book Antiqua" w:hAnsi="Book Antiqua" w:cs="Times New Roman"/>
          <w:b/>
          <w:bCs/>
          <w:noProof w:val="0"/>
          <w:color w:val="0070C0"/>
          <w:sz w:val="27"/>
          <w:szCs w:val="27"/>
        </w:rPr>
        <w:t>11</w:t>
      </w:r>
      <w:r w:rsidR="002C3495" w:rsidRPr="002A19AD">
        <w:rPr>
          <w:rFonts w:ascii="Book Antiqua" w:hAnsi="Book Antiqua" w:cs="Times New Roman"/>
          <w:b/>
          <w:bCs/>
          <w:noProof w:val="0"/>
          <w:color w:val="0070C0"/>
          <w:sz w:val="27"/>
          <w:szCs w:val="27"/>
        </w:rPr>
        <w:t>,</w:t>
      </w:r>
      <w:r w:rsidR="00044B52">
        <w:rPr>
          <w:rFonts w:ascii="Book Antiqua" w:hAnsi="Book Antiqua" w:cs="Times New Roman"/>
          <w:b/>
          <w:bCs/>
          <w:noProof w:val="0"/>
          <w:color w:val="0070C0"/>
          <w:sz w:val="27"/>
          <w:szCs w:val="27"/>
        </w:rPr>
        <w:t>7</w:t>
      </w:r>
      <w:r w:rsidR="002C3495" w:rsidRPr="002A19AD">
        <w:rPr>
          <w:rFonts w:ascii="Book Antiqua" w:hAnsi="Book Antiqua" w:cs="Times New Roman"/>
          <w:b/>
          <w:bCs/>
          <w:noProof w:val="0"/>
          <w:color w:val="0070C0"/>
          <w:sz w:val="27"/>
          <w:szCs w:val="27"/>
        </w:rPr>
        <w:t>%</w:t>
      </w:r>
      <w:r w:rsidR="001F20C4" w:rsidRPr="002A19AD">
        <w:rPr>
          <w:rFonts w:ascii="Book Antiqua" w:hAnsi="Book Antiqua" w:cs="Times New Roman"/>
          <w:b/>
          <w:bCs/>
          <w:noProof w:val="0"/>
          <w:color w:val="0070C0"/>
          <w:sz w:val="27"/>
          <w:szCs w:val="27"/>
        </w:rPr>
        <w:t xml:space="preserve"> en milieu rural</w:t>
      </w:r>
      <w:r w:rsidR="002C3495" w:rsidRPr="002A19AD">
        <w:rPr>
          <w:rFonts w:ascii="Book Antiqua" w:hAnsi="Book Antiqua" w:cs="Times New Roman"/>
          <w:b/>
          <w:bCs/>
          <w:noProof w:val="0"/>
          <w:color w:val="0070C0"/>
          <w:sz w:val="27"/>
          <w:szCs w:val="27"/>
        </w:rPr>
        <w:t>.</w:t>
      </w:r>
    </w:p>
    <w:p w:rsidR="002A19AD" w:rsidRPr="00306463" w:rsidRDefault="002A19AD" w:rsidP="002A19AD">
      <w:pPr>
        <w:autoSpaceDE w:val="0"/>
        <w:autoSpaceDN w:val="0"/>
        <w:bidi w:val="0"/>
        <w:adjustRightInd w:val="0"/>
        <w:spacing w:before="120" w:line="360" w:lineRule="auto"/>
        <w:jc w:val="both"/>
        <w:rPr>
          <w:rFonts w:ascii="Book Antiqua" w:hAnsi="Book Antiqua" w:cs="Times New Roman"/>
          <w:b/>
          <w:bCs/>
          <w:noProof w:val="0"/>
          <w:color w:val="B33B69"/>
          <w:sz w:val="32"/>
          <w:szCs w:val="32"/>
        </w:rPr>
      </w:pPr>
      <w:r w:rsidRPr="00306463">
        <w:rPr>
          <w:rFonts w:ascii="Book Antiqua" w:hAnsi="Book Antiqua" w:cs="Times New Roman"/>
          <w:b/>
          <w:bCs/>
          <w:noProof w:val="0"/>
          <w:color w:val="B33B69"/>
          <w:sz w:val="32"/>
          <w:szCs w:val="32"/>
        </w:rPr>
        <w:lastRenderedPageBreak/>
        <w:t>Situation et évolution du marché du travail</w:t>
      </w:r>
    </w:p>
    <w:p w:rsidR="00C91907" w:rsidRPr="00754D0C" w:rsidRDefault="00C91907" w:rsidP="00FF4A3F">
      <w:pPr>
        <w:autoSpaceDE w:val="0"/>
        <w:autoSpaceDN w:val="0"/>
        <w:bidi w:val="0"/>
        <w:adjustRightInd w:val="0"/>
        <w:spacing w:line="276" w:lineRule="auto"/>
        <w:jc w:val="both"/>
        <w:rPr>
          <w:rFonts w:ascii="Book Antiqua" w:hAnsi="Book Antiqua" w:cs="Times New Roman"/>
          <w:noProof w:val="0"/>
          <w:sz w:val="24"/>
          <w:szCs w:val="24"/>
        </w:rPr>
      </w:pPr>
      <w:r w:rsidRPr="000D52F4">
        <w:rPr>
          <w:rFonts w:ascii="Book Antiqua" w:hAnsi="Book Antiqua" w:cs="Times New Roman"/>
          <w:noProof w:val="0"/>
          <w:sz w:val="24"/>
          <w:szCs w:val="24"/>
        </w:rPr>
        <w:t>La population active âgée de 15 ans et plus a atteint au</w:t>
      </w:r>
      <w:r w:rsidRPr="00754D0C">
        <w:rPr>
          <w:rFonts w:ascii="Book Antiqua" w:hAnsi="Book Antiqua" w:cs="Times New Roman"/>
          <w:noProof w:val="0"/>
          <w:sz w:val="24"/>
          <w:szCs w:val="24"/>
        </w:rPr>
        <w:t xml:space="preserve"> cours </w:t>
      </w:r>
      <w:r w:rsidR="00EC7359" w:rsidRPr="00754D0C">
        <w:rPr>
          <w:rFonts w:ascii="Book Antiqua" w:hAnsi="Book Antiqua" w:cs="Times New Roman"/>
          <w:noProof w:val="0"/>
          <w:sz w:val="24"/>
          <w:szCs w:val="24"/>
        </w:rPr>
        <w:t xml:space="preserve">du </w:t>
      </w:r>
      <w:r w:rsidR="00FF4A3F">
        <w:rPr>
          <w:rFonts w:ascii="Book Antiqua" w:hAnsi="Book Antiqua" w:cs="Times New Roman"/>
          <w:noProof w:val="0"/>
          <w:sz w:val="24"/>
          <w:szCs w:val="24"/>
        </w:rPr>
        <w:t>deuxième</w:t>
      </w:r>
      <w:r w:rsidR="00EC7359" w:rsidRPr="00754D0C">
        <w:rPr>
          <w:rFonts w:ascii="Book Antiqua" w:hAnsi="Book Antiqua" w:cs="Times New Roman"/>
          <w:noProof w:val="0"/>
          <w:sz w:val="24"/>
          <w:szCs w:val="24"/>
        </w:rPr>
        <w:t xml:space="preserve"> trimestre </w:t>
      </w:r>
      <w:r w:rsidRPr="00754D0C">
        <w:rPr>
          <w:rFonts w:ascii="Book Antiqua" w:hAnsi="Book Antiqua" w:cs="Times New Roman"/>
          <w:noProof w:val="0"/>
          <w:sz w:val="24"/>
          <w:szCs w:val="24"/>
        </w:rPr>
        <w:t>de l’année 201</w:t>
      </w:r>
      <w:r w:rsidR="00210A91">
        <w:rPr>
          <w:rFonts w:ascii="Book Antiqua" w:hAnsi="Book Antiqua" w:cs="Times New Roman"/>
          <w:noProof w:val="0"/>
          <w:sz w:val="24"/>
          <w:szCs w:val="24"/>
        </w:rPr>
        <w:t>4</w:t>
      </w:r>
      <w:r w:rsidRPr="00754D0C">
        <w:rPr>
          <w:rFonts w:ascii="Book Antiqua" w:hAnsi="Book Antiqua" w:cs="Times New Roman"/>
          <w:noProof w:val="0"/>
          <w:sz w:val="24"/>
          <w:szCs w:val="24"/>
        </w:rPr>
        <w:t>, 1</w:t>
      </w:r>
      <w:r w:rsidR="00FF4A3F">
        <w:rPr>
          <w:rFonts w:ascii="Book Antiqua" w:hAnsi="Book Antiqua" w:cs="Times New Roman"/>
          <w:noProof w:val="0"/>
          <w:sz w:val="24"/>
          <w:szCs w:val="24"/>
        </w:rPr>
        <w:t>2</w:t>
      </w:r>
      <w:r w:rsidRPr="00754D0C">
        <w:rPr>
          <w:rFonts w:ascii="Book Antiqua" w:hAnsi="Book Antiqua" w:cs="Times New Roman"/>
          <w:noProof w:val="0"/>
          <w:sz w:val="24"/>
          <w:szCs w:val="24"/>
        </w:rPr>
        <w:t>.</w:t>
      </w:r>
      <w:r w:rsidR="00FF4A3F">
        <w:rPr>
          <w:rFonts w:ascii="Book Antiqua" w:hAnsi="Book Antiqua" w:cs="Times New Roman"/>
          <w:noProof w:val="0"/>
          <w:sz w:val="24"/>
          <w:szCs w:val="24"/>
        </w:rPr>
        <w:t>005</w:t>
      </w:r>
      <w:r w:rsidRPr="00754D0C">
        <w:rPr>
          <w:rFonts w:ascii="Book Antiqua" w:hAnsi="Book Antiqua" w:cs="Times New Roman"/>
          <w:noProof w:val="0"/>
          <w:sz w:val="24"/>
          <w:szCs w:val="24"/>
        </w:rPr>
        <w:t xml:space="preserve">.000 personnes, soit </w:t>
      </w:r>
      <w:r w:rsidR="007F37D3" w:rsidRPr="00754D0C">
        <w:rPr>
          <w:rFonts w:ascii="Book Antiqua" w:hAnsi="Book Antiqua" w:cs="Times New Roman"/>
          <w:noProof w:val="0"/>
          <w:sz w:val="24"/>
          <w:szCs w:val="24"/>
        </w:rPr>
        <w:t xml:space="preserve">une </w:t>
      </w:r>
      <w:r w:rsidR="00210A91">
        <w:rPr>
          <w:rFonts w:ascii="Book Antiqua" w:hAnsi="Book Antiqua" w:cs="Times New Roman"/>
          <w:noProof w:val="0"/>
          <w:sz w:val="24"/>
          <w:szCs w:val="24"/>
        </w:rPr>
        <w:t>hausse</w:t>
      </w:r>
      <w:r w:rsidR="007F37D3" w:rsidRPr="00754D0C">
        <w:rPr>
          <w:rFonts w:ascii="Book Antiqua" w:hAnsi="Book Antiqua" w:cs="Times New Roman"/>
          <w:noProof w:val="0"/>
          <w:sz w:val="24"/>
          <w:szCs w:val="24"/>
        </w:rPr>
        <w:t xml:space="preserve"> </w:t>
      </w:r>
      <w:r w:rsidRPr="00754D0C">
        <w:rPr>
          <w:rFonts w:ascii="Book Antiqua" w:hAnsi="Book Antiqua" w:cs="Times New Roman"/>
          <w:noProof w:val="0"/>
          <w:sz w:val="24"/>
          <w:szCs w:val="24"/>
        </w:rPr>
        <w:t xml:space="preserve">de </w:t>
      </w:r>
      <w:r w:rsidR="00FF4A3F">
        <w:rPr>
          <w:rFonts w:ascii="Book Antiqua" w:hAnsi="Book Antiqua" w:cs="Times New Roman"/>
          <w:noProof w:val="0"/>
          <w:sz w:val="24"/>
          <w:szCs w:val="24"/>
        </w:rPr>
        <w:t>0</w:t>
      </w:r>
      <w:r w:rsidR="00210A91">
        <w:rPr>
          <w:rFonts w:ascii="Book Antiqua" w:hAnsi="Book Antiqua" w:cs="Times New Roman"/>
          <w:noProof w:val="0"/>
          <w:sz w:val="24"/>
          <w:szCs w:val="24"/>
        </w:rPr>
        <w:t>,</w:t>
      </w:r>
      <w:r w:rsidR="00FF4A3F">
        <w:rPr>
          <w:rFonts w:ascii="Book Antiqua" w:hAnsi="Book Antiqua" w:cs="Times New Roman"/>
          <w:noProof w:val="0"/>
          <w:sz w:val="24"/>
          <w:szCs w:val="24"/>
        </w:rPr>
        <w:t>9</w:t>
      </w:r>
      <w:r w:rsidRPr="00754D0C">
        <w:rPr>
          <w:rFonts w:ascii="Book Antiqua" w:hAnsi="Book Antiqua" w:cs="Times New Roman"/>
          <w:noProof w:val="0"/>
          <w:sz w:val="24"/>
          <w:szCs w:val="24"/>
        </w:rPr>
        <w:t xml:space="preserve">% par rapport </w:t>
      </w:r>
      <w:r w:rsidR="000C5098">
        <w:rPr>
          <w:rFonts w:ascii="Book Antiqua" w:hAnsi="Book Antiqua" w:cs="Times New Roman"/>
          <w:noProof w:val="0"/>
          <w:sz w:val="24"/>
          <w:szCs w:val="24"/>
        </w:rPr>
        <w:t xml:space="preserve">au </w:t>
      </w:r>
      <w:r w:rsidR="00FF4A3F">
        <w:rPr>
          <w:rFonts w:ascii="Book Antiqua" w:hAnsi="Book Antiqua" w:cs="Times New Roman"/>
          <w:noProof w:val="0"/>
          <w:sz w:val="24"/>
          <w:szCs w:val="24"/>
        </w:rPr>
        <w:t>deuxième</w:t>
      </w:r>
      <w:r w:rsidR="00FF4A3F" w:rsidRPr="00754D0C">
        <w:rPr>
          <w:rFonts w:ascii="Book Antiqua" w:hAnsi="Book Antiqua" w:cs="Times New Roman"/>
          <w:noProof w:val="0"/>
          <w:sz w:val="24"/>
          <w:szCs w:val="24"/>
        </w:rPr>
        <w:t xml:space="preserve"> </w:t>
      </w:r>
      <w:r w:rsidR="000C5098">
        <w:rPr>
          <w:rFonts w:ascii="Book Antiqua" w:hAnsi="Book Antiqua" w:cs="Times New Roman"/>
          <w:noProof w:val="0"/>
          <w:sz w:val="24"/>
          <w:szCs w:val="24"/>
        </w:rPr>
        <w:t xml:space="preserve">trimestre de </w:t>
      </w:r>
      <w:r w:rsidRPr="000C5098">
        <w:rPr>
          <w:rFonts w:ascii="Book Antiqua" w:hAnsi="Book Antiqua" w:cs="Times New Roman"/>
          <w:noProof w:val="0"/>
          <w:sz w:val="24"/>
          <w:szCs w:val="24"/>
        </w:rPr>
        <w:t>l'année</w:t>
      </w:r>
      <w:r w:rsidRPr="00754D0C">
        <w:rPr>
          <w:rFonts w:ascii="Book Antiqua" w:hAnsi="Book Antiqua" w:cs="Times New Roman"/>
          <w:noProof w:val="0"/>
          <w:sz w:val="24"/>
          <w:szCs w:val="24"/>
        </w:rPr>
        <w:t xml:space="preserve"> 201</w:t>
      </w:r>
      <w:r w:rsidR="00210A91">
        <w:rPr>
          <w:rFonts w:ascii="Book Antiqua" w:hAnsi="Book Antiqua" w:cs="Times New Roman"/>
          <w:noProof w:val="0"/>
          <w:sz w:val="24"/>
          <w:szCs w:val="24"/>
        </w:rPr>
        <w:t>3</w:t>
      </w:r>
      <w:r w:rsidRPr="00754D0C">
        <w:rPr>
          <w:rFonts w:ascii="Book Antiqua" w:hAnsi="Book Antiqua" w:cs="Times New Roman"/>
          <w:noProof w:val="0"/>
          <w:sz w:val="24"/>
          <w:szCs w:val="24"/>
        </w:rPr>
        <w:t xml:space="preserve"> (</w:t>
      </w:r>
      <w:r w:rsidR="00210A91">
        <w:rPr>
          <w:rFonts w:ascii="Book Antiqua" w:hAnsi="Book Antiqua" w:cs="Times New Roman"/>
          <w:noProof w:val="0"/>
          <w:sz w:val="24"/>
          <w:szCs w:val="24"/>
        </w:rPr>
        <w:t>+</w:t>
      </w:r>
      <w:r w:rsidR="00FF4A3F">
        <w:rPr>
          <w:rFonts w:ascii="Book Antiqua" w:hAnsi="Book Antiqua" w:cs="Times New Roman"/>
          <w:noProof w:val="0"/>
          <w:sz w:val="24"/>
          <w:szCs w:val="24"/>
        </w:rPr>
        <w:t>1,1</w:t>
      </w:r>
      <w:r w:rsidR="00632E80" w:rsidRPr="00754D0C">
        <w:rPr>
          <w:rFonts w:ascii="Book Antiqua" w:hAnsi="Book Antiqua" w:cs="Times New Roman"/>
          <w:noProof w:val="0"/>
          <w:sz w:val="24"/>
          <w:szCs w:val="24"/>
        </w:rPr>
        <w:t>%</w:t>
      </w:r>
      <w:r w:rsidR="007F37D3" w:rsidRPr="00754D0C">
        <w:rPr>
          <w:rFonts w:ascii="Book Antiqua" w:hAnsi="Book Antiqua" w:cs="Times New Roman"/>
          <w:noProof w:val="0"/>
          <w:sz w:val="24"/>
          <w:szCs w:val="24"/>
        </w:rPr>
        <w:t xml:space="preserve"> en </w:t>
      </w:r>
      <w:r w:rsidR="00266261" w:rsidRPr="00754D0C">
        <w:rPr>
          <w:rFonts w:ascii="Book Antiqua" w:hAnsi="Book Antiqua" w:cs="Times New Roman"/>
          <w:noProof w:val="0"/>
          <w:sz w:val="24"/>
          <w:szCs w:val="24"/>
        </w:rPr>
        <w:t xml:space="preserve">milieu urbain </w:t>
      </w:r>
      <w:r w:rsidR="00210A91">
        <w:rPr>
          <w:rFonts w:ascii="Book Antiqua" w:hAnsi="Book Antiqua" w:cs="Times New Roman"/>
          <w:noProof w:val="0"/>
          <w:sz w:val="24"/>
          <w:szCs w:val="24"/>
        </w:rPr>
        <w:t>et +</w:t>
      </w:r>
      <w:r w:rsidR="00FF4A3F">
        <w:rPr>
          <w:rFonts w:ascii="Book Antiqua" w:hAnsi="Book Antiqua" w:cs="Times New Roman"/>
          <w:noProof w:val="0"/>
          <w:sz w:val="24"/>
          <w:szCs w:val="24"/>
        </w:rPr>
        <w:t>0</w:t>
      </w:r>
      <w:r w:rsidR="00210A91">
        <w:rPr>
          <w:rFonts w:ascii="Book Antiqua" w:hAnsi="Book Antiqua" w:cs="Times New Roman"/>
          <w:noProof w:val="0"/>
          <w:sz w:val="24"/>
          <w:szCs w:val="24"/>
        </w:rPr>
        <w:t>,</w:t>
      </w:r>
      <w:r w:rsidR="00FF4A3F">
        <w:rPr>
          <w:rFonts w:ascii="Book Antiqua" w:hAnsi="Book Antiqua" w:cs="Times New Roman"/>
          <w:noProof w:val="0"/>
          <w:sz w:val="24"/>
          <w:szCs w:val="24"/>
        </w:rPr>
        <w:t>7</w:t>
      </w:r>
      <w:r w:rsidR="00210A91">
        <w:rPr>
          <w:rFonts w:ascii="Book Antiqua" w:hAnsi="Book Antiqua" w:cs="Times New Roman"/>
          <w:noProof w:val="0"/>
          <w:sz w:val="24"/>
          <w:szCs w:val="24"/>
        </w:rPr>
        <w:t xml:space="preserve">% </w:t>
      </w:r>
      <w:r w:rsidR="007F37D3" w:rsidRPr="00754D0C">
        <w:rPr>
          <w:rFonts w:ascii="Book Antiqua" w:hAnsi="Book Antiqua" w:cs="Times New Roman"/>
          <w:noProof w:val="0"/>
          <w:sz w:val="24"/>
          <w:szCs w:val="24"/>
        </w:rPr>
        <w:t>milieu rural</w:t>
      </w:r>
      <w:r w:rsidRPr="00754D0C">
        <w:rPr>
          <w:rFonts w:ascii="Book Antiqua" w:hAnsi="Book Antiqua" w:cs="Times New Roman"/>
          <w:noProof w:val="0"/>
          <w:sz w:val="24"/>
          <w:szCs w:val="24"/>
        </w:rPr>
        <w:t xml:space="preserve">). Le taux d’activité a </w:t>
      </w:r>
      <w:r w:rsidR="00FF4A3F">
        <w:rPr>
          <w:rFonts w:ascii="Book Antiqua" w:hAnsi="Book Antiqua" w:cs="Times New Roman"/>
          <w:noProof w:val="0"/>
          <w:sz w:val="24"/>
          <w:szCs w:val="24"/>
        </w:rPr>
        <w:t>diminué</w:t>
      </w:r>
      <w:r w:rsidRPr="00754D0C">
        <w:rPr>
          <w:rFonts w:ascii="Book Antiqua" w:hAnsi="Book Antiqua" w:cs="Times New Roman"/>
          <w:noProof w:val="0"/>
          <w:sz w:val="24"/>
          <w:szCs w:val="24"/>
        </w:rPr>
        <w:t xml:space="preserve"> de 0,</w:t>
      </w:r>
      <w:r w:rsidR="00FF4A3F">
        <w:rPr>
          <w:rFonts w:ascii="Book Antiqua" w:hAnsi="Book Antiqua" w:cs="Times New Roman"/>
          <w:noProof w:val="0"/>
          <w:sz w:val="24"/>
          <w:szCs w:val="24"/>
        </w:rPr>
        <w:t>3</w:t>
      </w:r>
      <w:r w:rsidR="0016484A">
        <w:rPr>
          <w:rFonts w:ascii="Book Antiqua" w:hAnsi="Book Antiqua" w:cs="Times New Roman"/>
          <w:noProof w:val="0"/>
          <w:sz w:val="24"/>
          <w:szCs w:val="24"/>
        </w:rPr>
        <w:t xml:space="preserve"> point, passant de 4</w:t>
      </w:r>
      <w:r w:rsidR="00FF4A3F">
        <w:rPr>
          <w:rFonts w:ascii="Book Antiqua" w:hAnsi="Book Antiqua" w:cs="Times New Roman"/>
          <w:noProof w:val="0"/>
          <w:sz w:val="24"/>
          <w:szCs w:val="24"/>
        </w:rPr>
        <w:t>9</w:t>
      </w:r>
      <w:r w:rsidRPr="00754D0C">
        <w:rPr>
          <w:rFonts w:ascii="Book Antiqua" w:hAnsi="Book Antiqua" w:cs="Times New Roman"/>
          <w:noProof w:val="0"/>
          <w:sz w:val="24"/>
          <w:szCs w:val="24"/>
        </w:rPr>
        <w:t>,</w:t>
      </w:r>
      <w:r w:rsidR="00FF4A3F">
        <w:rPr>
          <w:rFonts w:ascii="Book Antiqua" w:hAnsi="Book Antiqua" w:cs="Times New Roman"/>
          <w:noProof w:val="0"/>
          <w:sz w:val="24"/>
          <w:szCs w:val="24"/>
        </w:rPr>
        <w:t>2</w:t>
      </w:r>
      <w:r w:rsidRPr="00754D0C">
        <w:rPr>
          <w:rFonts w:ascii="Book Antiqua" w:hAnsi="Book Antiqua" w:cs="Times New Roman"/>
          <w:noProof w:val="0"/>
          <w:sz w:val="24"/>
          <w:szCs w:val="24"/>
        </w:rPr>
        <w:t xml:space="preserve">% </w:t>
      </w:r>
      <w:r w:rsidR="00EC7359" w:rsidRPr="00754D0C">
        <w:rPr>
          <w:rFonts w:ascii="Book Antiqua" w:hAnsi="Book Antiqua" w:cs="Times New Roman"/>
          <w:noProof w:val="0"/>
          <w:sz w:val="24"/>
          <w:szCs w:val="24"/>
        </w:rPr>
        <w:t xml:space="preserve">au </w:t>
      </w:r>
      <w:r w:rsidR="00FF4A3F">
        <w:rPr>
          <w:rFonts w:ascii="Book Antiqua" w:hAnsi="Book Antiqua" w:cs="Times New Roman"/>
          <w:noProof w:val="0"/>
          <w:sz w:val="24"/>
          <w:szCs w:val="24"/>
        </w:rPr>
        <w:t>deuxième</w:t>
      </w:r>
      <w:r w:rsidR="00FF4A3F" w:rsidRPr="00754D0C">
        <w:rPr>
          <w:rFonts w:ascii="Book Antiqua" w:hAnsi="Book Antiqua" w:cs="Times New Roman"/>
          <w:noProof w:val="0"/>
          <w:sz w:val="24"/>
          <w:szCs w:val="24"/>
        </w:rPr>
        <w:t xml:space="preserve"> </w:t>
      </w:r>
      <w:r w:rsidR="00EC7359" w:rsidRPr="00754D0C">
        <w:rPr>
          <w:rFonts w:ascii="Book Antiqua" w:hAnsi="Book Antiqua" w:cs="Times New Roman"/>
          <w:noProof w:val="0"/>
          <w:sz w:val="24"/>
          <w:szCs w:val="24"/>
        </w:rPr>
        <w:t>trimestre de l’année</w:t>
      </w:r>
      <w:r w:rsidRPr="00754D0C">
        <w:rPr>
          <w:rFonts w:ascii="Book Antiqua" w:hAnsi="Book Antiqua" w:cs="Times New Roman"/>
          <w:noProof w:val="0"/>
          <w:sz w:val="24"/>
          <w:szCs w:val="24"/>
        </w:rPr>
        <w:t xml:space="preserve"> 201</w:t>
      </w:r>
      <w:r w:rsidR="0016484A">
        <w:rPr>
          <w:rFonts w:ascii="Book Antiqua" w:hAnsi="Book Antiqua" w:cs="Times New Roman"/>
          <w:noProof w:val="0"/>
          <w:sz w:val="24"/>
          <w:szCs w:val="24"/>
        </w:rPr>
        <w:t>3</w:t>
      </w:r>
      <w:r w:rsidRPr="00754D0C">
        <w:rPr>
          <w:rFonts w:ascii="Book Antiqua" w:hAnsi="Book Antiqua" w:cs="Times New Roman"/>
          <w:noProof w:val="0"/>
          <w:sz w:val="24"/>
          <w:szCs w:val="24"/>
        </w:rPr>
        <w:t xml:space="preserve"> à 4</w:t>
      </w:r>
      <w:r w:rsidR="00FF4A3F">
        <w:rPr>
          <w:rFonts w:ascii="Book Antiqua" w:hAnsi="Book Antiqua" w:cs="Times New Roman"/>
          <w:noProof w:val="0"/>
          <w:sz w:val="24"/>
          <w:szCs w:val="24"/>
        </w:rPr>
        <w:t>8</w:t>
      </w:r>
      <w:r w:rsidRPr="00754D0C">
        <w:rPr>
          <w:rFonts w:ascii="Book Antiqua" w:hAnsi="Book Antiqua" w:cs="Times New Roman"/>
          <w:noProof w:val="0"/>
          <w:sz w:val="24"/>
          <w:szCs w:val="24"/>
        </w:rPr>
        <w:t>,</w:t>
      </w:r>
      <w:r w:rsidR="00FF4A3F">
        <w:rPr>
          <w:rFonts w:ascii="Book Antiqua" w:hAnsi="Book Antiqua" w:cs="Times New Roman"/>
          <w:noProof w:val="0"/>
          <w:sz w:val="24"/>
          <w:szCs w:val="24"/>
        </w:rPr>
        <w:t>9</w:t>
      </w:r>
      <w:r w:rsidRPr="00754D0C">
        <w:rPr>
          <w:rFonts w:ascii="Book Antiqua" w:hAnsi="Book Antiqua" w:cs="Times New Roman"/>
          <w:noProof w:val="0"/>
          <w:sz w:val="24"/>
          <w:szCs w:val="24"/>
        </w:rPr>
        <w:t xml:space="preserve">% </w:t>
      </w:r>
      <w:r w:rsidR="00EC7359" w:rsidRPr="00754D0C">
        <w:rPr>
          <w:rFonts w:ascii="Book Antiqua" w:hAnsi="Book Antiqua" w:cs="Times New Roman"/>
          <w:noProof w:val="0"/>
          <w:sz w:val="24"/>
          <w:szCs w:val="24"/>
        </w:rPr>
        <w:t xml:space="preserve">au cours du même trimestre de l’année </w:t>
      </w:r>
      <w:r w:rsidRPr="00754D0C">
        <w:rPr>
          <w:rFonts w:ascii="Book Antiqua" w:hAnsi="Book Antiqua" w:cs="Times New Roman"/>
          <w:noProof w:val="0"/>
          <w:sz w:val="24"/>
          <w:szCs w:val="24"/>
        </w:rPr>
        <w:t>201</w:t>
      </w:r>
      <w:r w:rsidR="0016484A">
        <w:rPr>
          <w:rFonts w:ascii="Book Antiqua" w:hAnsi="Book Antiqua" w:cs="Times New Roman"/>
          <w:noProof w:val="0"/>
          <w:sz w:val="24"/>
          <w:szCs w:val="24"/>
        </w:rPr>
        <w:t>4</w:t>
      </w:r>
      <w:r w:rsidRPr="00754D0C">
        <w:rPr>
          <w:rFonts w:ascii="Book Antiqua" w:hAnsi="Book Antiqua" w:cs="Times New Roman"/>
          <w:noProof w:val="0"/>
          <w:sz w:val="24"/>
          <w:szCs w:val="24"/>
        </w:rPr>
        <w:t>.</w:t>
      </w:r>
    </w:p>
    <w:p w:rsidR="00C91907" w:rsidRPr="00754D0C" w:rsidRDefault="00C91907" w:rsidP="00806F69">
      <w:pPr>
        <w:autoSpaceDE w:val="0"/>
        <w:autoSpaceDN w:val="0"/>
        <w:bidi w:val="0"/>
        <w:adjustRightInd w:val="0"/>
        <w:spacing w:line="276" w:lineRule="auto"/>
        <w:jc w:val="both"/>
        <w:rPr>
          <w:rFonts w:ascii="Book Antiqua" w:hAnsi="Book Antiqua" w:cs="Times New Roman"/>
          <w:noProof w:val="0"/>
          <w:sz w:val="24"/>
          <w:szCs w:val="24"/>
        </w:rPr>
      </w:pPr>
    </w:p>
    <w:p w:rsidR="00C91907" w:rsidRPr="00754D0C" w:rsidRDefault="000048ED" w:rsidP="000048ED">
      <w:pPr>
        <w:autoSpaceDE w:val="0"/>
        <w:autoSpaceDN w:val="0"/>
        <w:bidi w:val="0"/>
        <w:adjustRightInd w:val="0"/>
        <w:spacing w:line="276" w:lineRule="auto"/>
        <w:jc w:val="both"/>
        <w:rPr>
          <w:rFonts w:ascii="Book Antiqua" w:hAnsi="Book Antiqua" w:cs="Times New Roman"/>
          <w:sz w:val="24"/>
          <w:szCs w:val="24"/>
        </w:rPr>
      </w:pPr>
      <w:r>
        <w:rPr>
          <w:rFonts w:ascii="Book Antiqua" w:hAnsi="Book Antiqua" w:cs="Times New Roman"/>
          <w:noProof w:val="0"/>
          <w:sz w:val="24"/>
          <w:szCs w:val="24"/>
        </w:rPr>
        <w:t>Dans ce cadre</w:t>
      </w:r>
      <w:r w:rsidR="00C91907" w:rsidRPr="00754D0C">
        <w:rPr>
          <w:rFonts w:ascii="Book Antiqua" w:hAnsi="Book Antiqua" w:cs="Times New Roman"/>
          <w:noProof w:val="0"/>
          <w:sz w:val="24"/>
          <w:szCs w:val="24"/>
        </w:rPr>
        <w:t xml:space="preserve">, </w:t>
      </w:r>
      <w:r w:rsidR="00F03918">
        <w:rPr>
          <w:rFonts w:ascii="Book Antiqua" w:hAnsi="Book Antiqua" w:cs="Times New Roman"/>
          <w:noProof w:val="0"/>
          <w:sz w:val="24"/>
          <w:szCs w:val="24"/>
        </w:rPr>
        <w:t>28</w:t>
      </w:r>
      <w:r w:rsidR="00C91907" w:rsidRPr="00C07DC1">
        <w:rPr>
          <w:rFonts w:ascii="Book Antiqua" w:hAnsi="Book Antiqua" w:cs="Times New Roman"/>
          <w:noProof w:val="0"/>
          <w:sz w:val="24"/>
          <w:szCs w:val="24"/>
        </w:rPr>
        <w:t>.000</w:t>
      </w:r>
      <w:r w:rsidR="00C91907" w:rsidRPr="00754D0C">
        <w:rPr>
          <w:rFonts w:ascii="Book Antiqua" w:hAnsi="Book Antiqua" w:cs="Times New Roman"/>
          <w:noProof w:val="0"/>
          <w:sz w:val="24"/>
          <w:szCs w:val="24"/>
        </w:rPr>
        <w:t xml:space="preserve"> postes d’emplois rémunérés ont été </w:t>
      </w:r>
      <w:r w:rsidR="00F03918">
        <w:rPr>
          <w:rFonts w:ascii="Book Antiqua" w:hAnsi="Book Antiqua" w:cs="Times New Roman"/>
          <w:noProof w:val="0"/>
          <w:sz w:val="24"/>
          <w:szCs w:val="24"/>
        </w:rPr>
        <w:t xml:space="preserve">crées </w:t>
      </w:r>
      <w:r w:rsidR="00C91907" w:rsidRPr="00754D0C">
        <w:rPr>
          <w:rFonts w:ascii="Book Antiqua" w:hAnsi="Book Antiqua" w:cs="Times New Roman"/>
          <w:noProof w:val="0"/>
          <w:sz w:val="24"/>
          <w:szCs w:val="24"/>
        </w:rPr>
        <w:t>au cours de la période, résultat d</w:t>
      </w:r>
      <w:r w:rsidR="00D6370B">
        <w:rPr>
          <w:rFonts w:ascii="Book Antiqua" w:hAnsi="Book Antiqua" w:cs="Times New Roman"/>
          <w:noProof w:val="0"/>
          <w:sz w:val="24"/>
          <w:szCs w:val="24"/>
        </w:rPr>
        <w:t xml:space="preserve">’une </w:t>
      </w:r>
      <w:r w:rsidR="00C91907" w:rsidRPr="00754D0C">
        <w:rPr>
          <w:rFonts w:ascii="Book Antiqua" w:hAnsi="Book Antiqua" w:cs="Times New Roman"/>
          <w:noProof w:val="0"/>
          <w:sz w:val="24"/>
          <w:szCs w:val="24"/>
        </w:rPr>
        <w:t xml:space="preserve">création de </w:t>
      </w:r>
      <w:r w:rsidR="00F03918">
        <w:rPr>
          <w:rFonts w:ascii="Book Antiqua" w:hAnsi="Book Antiqua" w:cs="Times New Roman"/>
          <w:noProof w:val="0"/>
          <w:sz w:val="24"/>
          <w:szCs w:val="24"/>
        </w:rPr>
        <w:t>55</w:t>
      </w:r>
      <w:r w:rsidR="00C91907" w:rsidRPr="00DF7FC0">
        <w:rPr>
          <w:rFonts w:ascii="Book Antiqua" w:hAnsi="Book Antiqua" w:cs="Times New Roman"/>
          <w:noProof w:val="0"/>
          <w:sz w:val="24"/>
          <w:szCs w:val="24"/>
        </w:rPr>
        <w:t>.000</w:t>
      </w:r>
      <w:r w:rsidR="00C91907" w:rsidRPr="00754D0C">
        <w:rPr>
          <w:rFonts w:ascii="Book Antiqua" w:hAnsi="Book Antiqua" w:cs="Times New Roman"/>
          <w:noProof w:val="0"/>
          <w:sz w:val="24"/>
          <w:szCs w:val="24"/>
        </w:rPr>
        <w:t xml:space="preserve"> postes en milieu </w:t>
      </w:r>
      <w:r w:rsidR="00775569">
        <w:rPr>
          <w:rFonts w:ascii="Book Antiqua" w:hAnsi="Book Antiqua" w:cs="Times New Roman"/>
          <w:noProof w:val="0"/>
          <w:sz w:val="24"/>
          <w:szCs w:val="24"/>
        </w:rPr>
        <w:t>urbain</w:t>
      </w:r>
      <w:r w:rsidR="00C91907" w:rsidRPr="00754D0C">
        <w:rPr>
          <w:rFonts w:ascii="Book Antiqua" w:hAnsi="Book Antiqua" w:cs="Times New Roman"/>
          <w:noProof w:val="0"/>
          <w:sz w:val="24"/>
          <w:szCs w:val="24"/>
        </w:rPr>
        <w:t xml:space="preserve"> et </w:t>
      </w:r>
      <w:r w:rsidR="002139EF">
        <w:rPr>
          <w:rFonts w:ascii="Book Antiqua" w:hAnsi="Book Antiqua" w:cs="Times New Roman"/>
          <w:noProof w:val="0"/>
          <w:sz w:val="24"/>
          <w:szCs w:val="24"/>
        </w:rPr>
        <w:t>d</w:t>
      </w:r>
      <w:r w:rsidR="006D6722">
        <w:rPr>
          <w:rFonts w:ascii="Book Antiqua" w:hAnsi="Book Antiqua" w:cs="Times New Roman"/>
          <w:noProof w:val="0"/>
          <w:sz w:val="24"/>
          <w:szCs w:val="24"/>
        </w:rPr>
        <w:t xml:space="preserve">’une perte de </w:t>
      </w:r>
      <w:r w:rsidR="00F03918">
        <w:rPr>
          <w:rFonts w:ascii="Book Antiqua" w:hAnsi="Book Antiqua" w:cs="Times New Roman"/>
          <w:noProof w:val="0"/>
          <w:sz w:val="24"/>
          <w:szCs w:val="24"/>
        </w:rPr>
        <w:t>27</w:t>
      </w:r>
      <w:r w:rsidR="006D6722">
        <w:rPr>
          <w:rFonts w:ascii="Book Antiqua" w:hAnsi="Book Antiqua" w:cs="Times New Roman"/>
          <w:noProof w:val="0"/>
          <w:sz w:val="24"/>
          <w:szCs w:val="24"/>
        </w:rPr>
        <w:t>.000</w:t>
      </w:r>
      <w:r w:rsidR="00C91907" w:rsidRPr="00754D0C">
        <w:rPr>
          <w:rFonts w:ascii="Book Antiqua" w:hAnsi="Book Antiqua" w:cs="Times New Roman"/>
          <w:noProof w:val="0"/>
          <w:sz w:val="24"/>
          <w:szCs w:val="24"/>
        </w:rPr>
        <w:t xml:space="preserve"> en milieu </w:t>
      </w:r>
      <w:r w:rsidR="004C1B85">
        <w:rPr>
          <w:rFonts w:ascii="Book Antiqua" w:hAnsi="Book Antiqua" w:cs="Times New Roman"/>
          <w:noProof w:val="0"/>
          <w:sz w:val="24"/>
          <w:szCs w:val="24"/>
        </w:rPr>
        <w:t>rural</w:t>
      </w:r>
      <w:r w:rsidR="00C91907" w:rsidRPr="00754D0C">
        <w:rPr>
          <w:rFonts w:ascii="Book Antiqua" w:hAnsi="Book Antiqua" w:cs="Times New Roman"/>
          <w:noProof w:val="0"/>
          <w:sz w:val="24"/>
          <w:szCs w:val="24"/>
        </w:rPr>
        <w:t xml:space="preserve">. </w:t>
      </w:r>
      <w:r w:rsidR="003D5E3D" w:rsidRPr="00754D0C">
        <w:rPr>
          <w:rFonts w:ascii="Book Antiqua" w:hAnsi="Book Antiqua" w:cs="Times New Roman"/>
          <w:noProof w:val="0"/>
          <w:sz w:val="24"/>
          <w:szCs w:val="24"/>
        </w:rPr>
        <w:t>L’emploi non rémunéré</w:t>
      </w:r>
      <w:r w:rsidR="002B623B" w:rsidRPr="00754D0C">
        <w:rPr>
          <w:rFonts w:ascii="Book Antiqua" w:hAnsi="Book Antiqua" w:cs="Times New Roman"/>
          <w:noProof w:val="0"/>
          <w:sz w:val="24"/>
          <w:szCs w:val="24"/>
        </w:rPr>
        <w:t>, composé principalement d</w:t>
      </w:r>
      <w:r w:rsidR="00FB0052" w:rsidRPr="00754D0C">
        <w:rPr>
          <w:rFonts w:ascii="Book Antiqua" w:hAnsi="Book Antiqua" w:cs="Times New Roman"/>
          <w:noProof w:val="0"/>
          <w:sz w:val="24"/>
          <w:szCs w:val="24"/>
        </w:rPr>
        <w:t>’</w:t>
      </w:r>
      <w:r w:rsidR="002B623B" w:rsidRPr="00754D0C">
        <w:rPr>
          <w:rFonts w:ascii="Book Antiqua" w:hAnsi="Book Antiqua" w:cs="Times New Roman"/>
          <w:noProof w:val="0"/>
          <w:sz w:val="24"/>
          <w:szCs w:val="24"/>
        </w:rPr>
        <w:t xml:space="preserve">aides familiales, </w:t>
      </w:r>
      <w:r w:rsidR="003D5E3D" w:rsidRPr="00754D0C">
        <w:rPr>
          <w:rFonts w:ascii="Book Antiqua" w:hAnsi="Book Antiqua" w:cs="Times New Roman"/>
          <w:noProof w:val="0"/>
          <w:sz w:val="24"/>
          <w:szCs w:val="24"/>
        </w:rPr>
        <w:t xml:space="preserve">a enregistré une </w:t>
      </w:r>
      <w:r w:rsidR="00F03918">
        <w:rPr>
          <w:rFonts w:ascii="Book Antiqua" w:hAnsi="Book Antiqua" w:cs="Times New Roman"/>
          <w:noProof w:val="0"/>
          <w:sz w:val="24"/>
          <w:szCs w:val="24"/>
        </w:rPr>
        <w:t>baisse</w:t>
      </w:r>
      <w:r w:rsidR="003D5E3D" w:rsidRPr="00754D0C">
        <w:rPr>
          <w:rFonts w:ascii="Book Antiqua" w:hAnsi="Book Antiqua" w:cs="Times New Roman"/>
          <w:noProof w:val="0"/>
          <w:sz w:val="24"/>
          <w:szCs w:val="24"/>
        </w:rPr>
        <w:t xml:space="preserve"> de </w:t>
      </w:r>
      <w:r w:rsidR="00F03918">
        <w:rPr>
          <w:rFonts w:ascii="Book Antiqua" w:hAnsi="Book Antiqua" w:cs="Times New Roman"/>
          <w:noProof w:val="0"/>
          <w:sz w:val="24"/>
          <w:szCs w:val="24"/>
        </w:rPr>
        <w:t>27</w:t>
      </w:r>
      <w:r w:rsidR="00DF7FC0">
        <w:rPr>
          <w:rFonts w:ascii="Book Antiqua" w:hAnsi="Book Antiqua" w:cs="Times New Roman"/>
          <w:noProof w:val="0"/>
          <w:sz w:val="24"/>
          <w:szCs w:val="24"/>
        </w:rPr>
        <w:t xml:space="preserve">.000 </w:t>
      </w:r>
      <w:r w:rsidR="003D5E3D" w:rsidRPr="00754D0C">
        <w:rPr>
          <w:rFonts w:ascii="Book Antiqua" w:hAnsi="Book Antiqua" w:cs="Times New Roman"/>
          <w:noProof w:val="0"/>
          <w:sz w:val="24"/>
          <w:szCs w:val="24"/>
        </w:rPr>
        <w:t xml:space="preserve">postes en zones </w:t>
      </w:r>
      <w:r w:rsidR="00AA3ACA">
        <w:rPr>
          <w:rFonts w:ascii="Book Antiqua" w:hAnsi="Book Antiqua" w:cs="Times New Roman"/>
          <w:noProof w:val="0"/>
          <w:sz w:val="24"/>
          <w:szCs w:val="24"/>
        </w:rPr>
        <w:t>urbaines</w:t>
      </w:r>
      <w:r w:rsidR="003D5E3D" w:rsidRPr="00754D0C">
        <w:rPr>
          <w:rFonts w:ascii="Book Antiqua" w:hAnsi="Book Antiqua" w:cs="Times New Roman"/>
          <w:noProof w:val="0"/>
          <w:sz w:val="24"/>
          <w:szCs w:val="24"/>
        </w:rPr>
        <w:t xml:space="preserve"> et </w:t>
      </w:r>
      <w:r w:rsidR="00F03918">
        <w:rPr>
          <w:rFonts w:ascii="Book Antiqua" w:hAnsi="Book Antiqua" w:cs="Times New Roman"/>
          <w:noProof w:val="0"/>
          <w:sz w:val="24"/>
          <w:szCs w:val="24"/>
        </w:rPr>
        <w:t xml:space="preserve">une hausse </w:t>
      </w:r>
      <w:r w:rsidR="00AA3ACA">
        <w:rPr>
          <w:rFonts w:ascii="Book Antiqua" w:hAnsi="Book Antiqua" w:cs="Times New Roman"/>
          <w:noProof w:val="0"/>
          <w:sz w:val="24"/>
          <w:szCs w:val="24"/>
        </w:rPr>
        <w:t>de</w:t>
      </w:r>
      <w:r w:rsidR="002B623B" w:rsidRPr="00754D0C">
        <w:rPr>
          <w:rFonts w:ascii="Book Antiqua" w:hAnsi="Book Antiqua" w:cs="Times New Roman"/>
          <w:noProof w:val="0"/>
          <w:sz w:val="24"/>
          <w:szCs w:val="24"/>
        </w:rPr>
        <w:t xml:space="preserve"> </w:t>
      </w:r>
      <w:r w:rsidR="00DF7FC0">
        <w:rPr>
          <w:rFonts w:ascii="Book Antiqua" w:hAnsi="Book Antiqua" w:cs="Times New Roman"/>
          <w:noProof w:val="0"/>
          <w:sz w:val="24"/>
          <w:szCs w:val="24"/>
        </w:rPr>
        <w:t>3</w:t>
      </w:r>
      <w:r w:rsidR="00F03918">
        <w:rPr>
          <w:rFonts w:ascii="Book Antiqua" w:hAnsi="Book Antiqua" w:cs="Times New Roman"/>
          <w:noProof w:val="0"/>
          <w:sz w:val="24"/>
          <w:szCs w:val="24"/>
        </w:rPr>
        <w:t>8</w:t>
      </w:r>
      <w:r w:rsidR="00DF7FC0">
        <w:rPr>
          <w:rFonts w:ascii="Book Antiqua" w:hAnsi="Book Antiqua" w:cs="Times New Roman"/>
          <w:noProof w:val="0"/>
          <w:sz w:val="24"/>
          <w:szCs w:val="24"/>
        </w:rPr>
        <w:t xml:space="preserve">.000 </w:t>
      </w:r>
      <w:r w:rsidR="003D5E3D" w:rsidRPr="00754D0C">
        <w:rPr>
          <w:rFonts w:ascii="Book Antiqua" w:hAnsi="Book Antiqua" w:cs="Times New Roman"/>
          <w:noProof w:val="0"/>
          <w:sz w:val="24"/>
          <w:szCs w:val="24"/>
        </w:rPr>
        <w:t xml:space="preserve">postes en zones </w:t>
      </w:r>
      <w:r w:rsidR="00AA3ACA">
        <w:rPr>
          <w:rFonts w:ascii="Book Antiqua" w:hAnsi="Book Antiqua" w:cs="Times New Roman"/>
          <w:noProof w:val="0"/>
          <w:sz w:val="24"/>
          <w:szCs w:val="24"/>
        </w:rPr>
        <w:t>rurales</w:t>
      </w:r>
      <w:r w:rsidR="003D5E3D" w:rsidRPr="00754D0C">
        <w:rPr>
          <w:rFonts w:ascii="Book Antiqua" w:hAnsi="Book Antiqua" w:cs="Times New Roman"/>
          <w:noProof w:val="0"/>
          <w:sz w:val="24"/>
          <w:szCs w:val="24"/>
        </w:rPr>
        <w:t xml:space="preserve">, soit au total </w:t>
      </w:r>
      <w:r w:rsidR="00F03918">
        <w:rPr>
          <w:rFonts w:ascii="Book Antiqua" w:hAnsi="Book Antiqua" w:cs="Times New Roman"/>
          <w:noProof w:val="0"/>
          <w:sz w:val="24"/>
          <w:szCs w:val="24"/>
        </w:rPr>
        <w:t>11</w:t>
      </w:r>
      <w:r w:rsidR="003D5E3D" w:rsidRPr="00754D0C">
        <w:rPr>
          <w:rFonts w:ascii="Book Antiqua" w:hAnsi="Book Antiqua" w:cs="Times New Roman"/>
          <w:noProof w:val="0"/>
          <w:sz w:val="24"/>
          <w:szCs w:val="24"/>
        </w:rPr>
        <w:t xml:space="preserve">.000 postes </w:t>
      </w:r>
      <w:r w:rsidR="00E22267" w:rsidRPr="00754D0C">
        <w:rPr>
          <w:rFonts w:ascii="Book Antiqua" w:hAnsi="Book Antiqua" w:cs="Times New Roman"/>
          <w:noProof w:val="0"/>
          <w:sz w:val="24"/>
          <w:szCs w:val="24"/>
        </w:rPr>
        <w:t xml:space="preserve">d’emploi </w:t>
      </w:r>
      <w:r w:rsidR="006D6722">
        <w:rPr>
          <w:rFonts w:ascii="Book Antiqua" w:hAnsi="Book Antiqua" w:cs="Times New Roman"/>
          <w:noProof w:val="0"/>
          <w:sz w:val="24"/>
          <w:szCs w:val="24"/>
        </w:rPr>
        <w:t>cré</w:t>
      </w:r>
      <w:r w:rsidR="002B23BF">
        <w:rPr>
          <w:rFonts w:ascii="Book Antiqua" w:hAnsi="Book Antiqua" w:cs="Times New Roman"/>
          <w:noProof w:val="0"/>
          <w:sz w:val="24"/>
          <w:szCs w:val="24"/>
        </w:rPr>
        <w:t>e</w:t>
      </w:r>
      <w:r w:rsidR="006D6722">
        <w:rPr>
          <w:rFonts w:ascii="Book Antiqua" w:hAnsi="Book Antiqua" w:cs="Times New Roman"/>
          <w:noProof w:val="0"/>
          <w:sz w:val="24"/>
          <w:szCs w:val="24"/>
        </w:rPr>
        <w:t>s</w:t>
      </w:r>
      <w:r w:rsidR="003D5E3D" w:rsidRPr="00754D0C">
        <w:rPr>
          <w:rFonts w:ascii="Book Antiqua" w:hAnsi="Book Antiqua" w:cs="Times New Roman"/>
          <w:noProof w:val="0"/>
          <w:sz w:val="24"/>
          <w:szCs w:val="24"/>
        </w:rPr>
        <w:t>.</w:t>
      </w:r>
      <w:r w:rsidR="00C91907" w:rsidRPr="00754D0C">
        <w:rPr>
          <w:rFonts w:ascii="Book Antiqua" w:hAnsi="Book Antiqua" w:cs="Times New Roman"/>
          <w:noProof w:val="0"/>
          <w:sz w:val="24"/>
          <w:szCs w:val="24"/>
        </w:rPr>
        <w:t xml:space="preserve"> </w:t>
      </w:r>
    </w:p>
    <w:p w:rsidR="002B623B" w:rsidRPr="002B23BF" w:rsidRDefault="002B623B" w:rsidP="0044073D">
      <w:pPr>
        <w:autoSpaceDE w:val="0"/>
        <w:autoSpaceDN w:val="0"/>
        <w:adjustRightInd w:val="0"/>
        <w:jc w:val="center"/>
        <w:rPr>
          <w:rFonts w:ascii="Book Antiqua" w:hAnsi="Book Antiqua" w:cs="Times New Roman"/>
          <w:b/>
          <w:bCs/>
          <w:noProof w:val="0"/>
          <w:sz w:val="24"/>
          <w:szCs w:val="24"/>
        </w:rPr>
      </w:pPr>
    </w:p>
    <w:p w:rsidR="0044073D" w:rsidRPr="00754D0C" w:rsidRDefault="00C91907" w:rsidP="00241F21">
      <w:pPr>
        <w:autoSpaceDE w:val="0"/>
        <w:autoSpaceDN w:val="0"/>
        <w:adjustRightInd w:val="0"/>
        <w:jc w:val="center"/>
        <w:rPr>
          <w:rFonts w:ascii="Book Antiqua" w:hAnsi="Book Antiqua" w:cs="Times New Roman"/>
          <w:b/>
          <w:bCs/>
          <w:noProof w:val="0"/>
          <w:sz w:val="24"/>
          <w:szCs w:val="24"/>
        </w:rPr>
      </w:pPr>
      <w:r w:rsidRPr="00754D0C">
        <w:rPr>
          <w:rFonts w:ascii="Book Antiqua" w:hAnsi="Book Antiqua" w:cs="Times New Roman"/>
          <w:b/>
          <w:bCs/>
          <w:noProof w:val="0"/>
          <w:sz w:val="24"/>
          <w:szCs w:val="24"/>
        </w:rPr>
        <w:t>Figure 1 : Créations</w:t>
      </w:r>
      <w:r w:rsidR="004B25BA">
        <w:rPr>
          <w:rFonts w:ascii="Book Antiqua" w:hAnsi="Book Antiqua" w:cs="Times New Roman"/>
          <w:b/>
          <w:bCs/>
          <w:noProof w:val="0"/>
          <w:sz w:val="24"/>
          <w:szCs w:val="24"/>
        </w:rPr>
        <w:t xml:space="preserve"> nettes</w:t>
      </w:r>
      <w:r w:rsidRPr="00754D0C">
        <w:rPr>
          <w:rFonts w:ascii="Book Antiqua" w:hAnsi="Book Antiqua" w:cs="Times New Roman"/>
          <w:b/>
          <w:bCs/>
          <w:noProof w:val="0"/>
          <w:sz w:val="24"/>
          <w:szCs w:val="24"/>
        </w:rPr>
        <w:t xml:space="preserve"> d’emplois entre</w:t>
      </w:r>
      <w:r w:rsidR="0044073D" w:rsidRPr="00754D0C">
        <w:rPr>
          <w:rFonts w:ascii="Book Antiqua" w:hAnsi="Book Antiqua" w:cs="Times New Roman"/>
          <w:b/>
          <w:bCs/>
          <w:noProof w:val="0"/>
          <w:sz w:val="24"/>
          <w:szCs w:val="24"/>
        </w:rPr>
        <w:t xml:space="preserve"> les </w:t>
      </w:r>
      <w:r w:rsidR="00241F21">
        <w:rPr>
          <w:rFonts w:ascii="Book Antiqua" w:hAnsi="Book Antiqua" w:cs="Times New Roman"/>
          <w:b/>
          <w:bCs/>
          <w:noProof w:val="0"/>
          <w:sz w:val="24"/>
          <w:szCs w:val="24"/>
        </w:rPr>
        <w:t>deuxièmes</w:t>
      </w:r>
      <w:r w:rsidR="0044073D" w:rsidRPr="00754D0C">
        <w:rPr>
          <w:rFonts w:ascii="Book Antiqua" w:hAnsi="Book Antiqua" w:cs="Times New Roman"/>
          <w:b/>
          <w:bCs/>
          <w:noProof w:val="0"/>
          <w:sz w:val="24"/>
          <w:szCs w:val="24"/>
        </w:rPr>
        <w:t xml:space="preserve"> trimestres de </w:t>
      </w:r>
      <w:r w:rsidRPr="00652E80">
        <w:rPr>
          <w:rFonts w:ascii="Book Antiqua" w:hAnsi="Book Antiqua" w:cs="Times New Roman"/>
          <w:b/>
          <w:bCs/>
          <w:noProof w:val="0"/>
          <w:sz w:val="24"/>
          <w:szCs w:val="24"/>
        </w:rPr>
        <w:t>201</w:t>
      </w:r>
      <w:r w:rsidR="004F64B3" w:rsidRPr="00652E80">
        <w:rPr>
          <w:rFonts w:ascii="Book Antiqua" w:hAnsi="Book Antiqua" w:cs="Times New Roman"/>
          <w:b/>
          <w:bCs/>
          <w:noProof w:val="0"/>
          <w:sz w:val="24"/>
          <w:szCs w:val="24"/>
        </w:rPr>
        <w:t>3</w:t>
      </w:r>
      <w:r w:rsidRPr="00652E80">
        <w:rPr>
          <w:rFonts w:ascii="Book Antiqua" w:hAnsi="Book Antiqua" w:cs="Times New Roman"/>
          <w:b/>
          <w:bCs/>
          <w:noProof w:val="0"/>
          <w:sz w:val="24"/>
          <w:szCs w:val="24"/>
        </w:rPr>
        <w:t xml:space="preserve"> et</w:t>
      </w:r>
      <w:r w:rsidR="0044073D" w:rsidRPr="00652E80">
        <w:rPr>
          <w:rFonts w:ascii="Book Antiqua" w:hAnsi="Book Antiqua" w:cs="Times New Roman"/>
          <w:b/>
          <w:bCs/>
          <w:noProof w:val="0"/>
          <w:sz w:val="24"/>
          <w:szCs w:val="24"/>
        </w:rPr>
        <w:t xml:space="preserve"> </w:t>
      </w:r>
      <w:r w:rsidRPr="00652E80">
        <w:rPr>
          <w:rFonts w:ascii="Book Antiqua" w:hAnsi="Book Antiqua" w:cs="Times New Roman"/>
          <w:b/>
          <w:bCs/>
          <w:noProof w:val="0"/>
          <w:sz w:val="24"/>
          <w:szCs w:val="24"/>
        </w:rPr>
        <w:t>201</w:t>
      </w:r>
      <w:r w:rsidR="004F64B3" w:rsidRPr="00652E80">
        <w:rPr>
          <w:rFonts w:ascii="Book Antiqua" w:hAnsi="Book Antiqua" w:cs="Times New Roman"/>
          <w:b/>
          <w:bCs/>
          <w:noProof w:val="0"/>
          <w:sz w:val="24"/>
          <w:szCs w:val="24"/>
        </w:rPr>
        <w:t>4</w:t>
      </w:r>
      <w:r w:rsidRPr="00754D0C">
        <w:rPr>
          <w:rFonts w:ascii="Book Antiqua" w:hAnsi="Book Antiqua" w:cs="Times New Roman"/>
          <w:b/>
          <w:bCs/>
          <w:noProof w:val="0"/>
          <w:sz w:val="24"/>
          <w:szCs w:val="24"/>
        </w:rPr>
        <w:t xml:space="preserve"> </w:t>
      </w:r>
    </w:p>
    <w:p w:rsidR="00C91907" w:rsidRDefault="00C91907" w:rsidP="00E16E97">
      <w:pPr>
        <w:autoSpaceDE w:val="0"/>
        <w:autoSpaceDN w:val="0"/>
        <w:adjustRightInd w:val="0"/>
        <w:jc w:val="center"/>
        <w:rPr>
          <w:rFonts w:ascii="Book Antiqua" w:hAnsi="Book Antiqua" w:cs="Times New Roman"/>
          <w:b/>
          <w:bCs/>
          <w:noProof w:val="0"/>
          <w:sz w:val="24"/>
          <w:szCs w:val="24"/>
        </w:rPr>
      </w:pPr>
      <w:r w:rsidRPr="00754D0C">
        <w:rPr>
          <w:rFonts w:ascii="Book Antiqua" w:hAnsi="Book Antiqua" w:cs="Times New Roman"/>
          <w:b/>
          <w:bCs/>
          <w:noProof w:val="0"/>
          <w:sz w:val="24"/>
          <w:szCs w:val="24"/>
        </w:rPr>
        <w:t>selon le milieu de résidence</w:t>
      </w:r>
      <w:r w:rsidR="00652E80">
        <w:rPr>
          <w:rFonts w:ascii="Book Antiqua" w:hAnsi="Book Antiqua" w:cs="Times New Roman"/>
          <w:b/>
          <w:bCs/>
          <w:noProof w:val="0"/>
          <w:sz w:val="24"/>
          <w:szCs w:val="24"/>
        </w:rPr>
        <w:t xml:space="preserve"> </w:t>
      </w:r>
      <w:r w:rsidR="004F64B3">
        <w:rPr>
          <w:rFonts w:ascii="Book Antiqua" w:hAnsi="Book Antiqua" w:cs="Times New Roman"/>
          <w:b/>
          <w:bCs/>
          <w:noProof w:val="0"/>
          <w:sz w:val="24"/>
          <w:szCs w:val="24"/>
        </w:rPr>
        <w:t xml:space="preserve"> </w:t>
      </w:r>
    </w:p>
    <w:p w:rsidR="00C91907" w:rsidRPr="00FD0F34" w:rsidRDefault="00C91907" w:rsidP="00C91907">
      <w:pPr>
        <w:autoSpaceDE w:val="0"/>
        <w:autoSpaceDN w:val="0"/>
        <w:bidi w:val="0"/>
        <w:adjustRightInd w:val="0"/>
        <w:rPr>
          <w:rFonts w:ascii="Book Antiqua" w:hAnsi="Book Antiqua" w:cs="Times New Roman"/>
          <w:noProof w:val="0"/>
          <w:sz w:val="8"/>
          <w:szCs w:val="8"/>
          <w:highlight w:val="yellow"/>
        </w:rPr>
      </w:pPr>
    </w:p>
    <w:p w:rsidR="00067621" w:rsidRPr="00754D0C" w:rsidRDefault="0048312C" w:rsidP="00067621">
      <w:pPr>
        <w:autoSpaceDE w:val="0"/>
        <w:autoSpaceDN w:val="0"/>
        <w:bidi w:val="0"/>
        <w:adjustRightInd w:val="0"/>
        <w:jc w:val="center"/>
        <w:rPr>
          <w:rFonts w:ascii="Book Antiqua" w:hAnsi="Book Antiqua" w:cs="Times New Roman"/>
          <w:noProof w:val="0"/>
          <w:sz w:val="24"/>
          <w:szCs w:val="24"/>
          <w:highlight w:val="yellow"/>
        </w:rPr>
      </w:pPr>
      <w:r>
        <w:rPr>
          <w:rFonts w:ascii="Book Antiqua" w:hAnsi="Book Antiqua" w:cs="Times New Roman"/>
          <w:sz w:val="24"/>
          <w:szCs w:val="24"/>
        </w:rPr>
        <w:drawing>
          <wp:inline distT="0" distB="0" distL="0" distR="0">
            <wp:extent cx="5717851" cy="2876042"/>
            <wp:effectExtent l="14148" t="6096" r="8401" b="762"/>
            <wp:docPr id="1" name="Graphique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67621" w:rsidRDefault="00067621" w:rsidP="004B25BA">
      <w:pPr>
        <w:autoSpaceDE w:val="0"/>
        <w:autoSpaceDN w:val="0"/>
        <w:bidi w:val="0"/>
        <w:adjustRightInd w:val="0"/>
        <w:jc w:val="both"/>
        <w:rPr>
          <w:rFonts w:ascii="Book Antiqua" w:hAnsi="Book Antiqua" w:cs="Times New Roman"/>
          <w:noProof w:val="0"/>
          <w:sz w:val="24"/>
          <w:szCs w:val="24"/>
        </w:rPr>
      </w:pPr>
    </w:p>
    <w:p w:rsidR="00C91907" w:rsidRPr="00CD7613" w:rsidRDefault="00C91907" w:rsidP="006734F3">
      <w:pPr>
        <w:autoSpaceDE w:val="0"/>
        <w:autoSpaceDN w:val="0"/>
        <w:bidi w:val="0"/>
        <w:adjustRightInd w:val="0"/>
        <w:spacing w:line="276" w:lineRule="auto"/>
        <w:jc w:val="both"/>
        <w:rPr>
          <w:rFonts w:ascii="Book Antiqua" w:hAnsi="Book Antiqua" w:cs="Times New Roman"/>
          <w:noProof w:val="0"/>
          <w:sz w:val="24"/>
          <w:szCs w:val="24"/>
        </w:rPr>
      </w:pPr>
      <w:r w:rsidRPr="00CD7613">
        <w:rPr>
          <w:rFonts w:ascii="Book Antiqua" w:hAnsi="Book Antiqua" w:cs="Times New Roman"/>
          <w:noProof w:val="0"/>
          <w:sz w:val="24"/>
          <w:szCs w:val="24"/>
        </w:rPr>
        <w:t>En conséquence,</w:t>
      </w:r>
      <w:r w:rsidR="00A108C9">
        <w:rPr>
          <w:rFonts w:ascii="Book Antiqua" w:hAnsi="Book Antiqua" w:cs="Times New Roman"/>
          <w:noProof w:val="0"/>
          <w:sz w:val="24"/>
          <w:szCs w:val="24"/>
        </w:rPr>
        <w:t xml:space="preserve"> </w:t>
      </w:r>
      <w:r w:rsidRPr="00CD7613">
        <w:rPr>
          <w:rFonts w:ascii="Book Antiqua" w:hAnsi="Book Antiqua" w:cs="Times New Roman"/>
          <w:noProof w:val="0"/>
          <w:sz w:val="24"/>
          <w:szCs w:val="24"/>
        </w:rPr>
        <w:t>l</w:t>
      </w:r>
      <w:r w:rsidR="00A108C9">
        <w:rPr>
          <w:rFonts w:ascii="Book Antiqua" w:hAnsi="Book Antiqua" w:cs="Times New Roman"/>
          <w:noProof w:val="0"/>
          <w:sz w:val="24"/>
          <w:szCs w:val="24"/>
        </w:rPr>
        <w:t xml:space="preserve">’économie marocaine a connu </w:t>
      </w:r>
      <w:r w:rsidR="009E5540">
        <w:rPr>
          <w:rFonts w:ascii="Book Antiqua" w:hAnsi="Book Antiqua" w:cs="Times New Roman"/>
          <w:noProof w:val="0"/>
          <w:sz w:val="24"/>
          <w:szCs w:val="24"/>
        </w:rPr>
        <w:t xml:space="preserve">la </w:t>
      </w:r>
      <w:r w:rsidR="00A108C9">
        <w:rPr>
          <w:rFonts w:ascii="Book Antiqua" w:hAnsi="Book Antiqua" w:cs="Times New Roman"/>
          <w:noProof w:val="0"/>
          <w:sz w:val="24"/>
          <w:szCs w:val="24"/>
        </w:rPr>
        <w:t>création nette de 3</w:t>
      </w:r>
      <w:r w:rsidR="00A108C9" w:rsidRPr="00CD7613">
        <w:rPr>
          <w:rFonts w:ascii="Book Antiqua" w:hAnsi="Book Antiqua" w:cs="Times New Roman"/>
          <w:noProof w:val="0"/>
          <w:sz w:val="24"/>
          <w:szCs w:val="24"/>
        </w:rPr>
        <w:t>9.000 postes d’emploi</w:t>
      </w:r>
      <w:r w:rsidR="00A108C9">
        <w:rPr>
          <w:rFonts w:ascii="Book Antiqua" w:hAnsi="Book Antiqua" w:cs="Times New Roman"/>
          <w:noProof w:val="0"/>
          <w:sz w:val="24"/>
          <w:szCs w:val="24"/>
        </w:rPr>
        <w:t>, 28</w:t>
      </w:r>
      <w:r w:rsidR="00A108C9" w:rsidRPr="00CD7613">
        <w:rPr>
          <w:rFonts w:ascii="Book Antiqua" w:hAnsi="Book Antiqua" w:cs="Times New Roman"/>
          <w:noProof w:val="0"/>
          <w:sz w:val="24"/>
          <w:szCs w:val="24"/>
        </w:rPr>
        <w:t xml:space="preserve">.000 en </w:t>
      </w:r>
      <w:r w:rsidR="00CF366A">
        <w:rPr>
          <w:rFonts w:ascii="Book Antiqua" w:hAnsi="Book Antiqua" w:cs="Times New Roman"/>
          <w:noProof w:val="0"/>
          <w:sz w:val="24"/>
          <w:szCs w:val="24"/>
        </w:rPr>
        <w:t xml:space="preserve">milieu </w:t>
      </w:r>
      <w:r w:rsidR="00A108C9" w:rsidRPr="00CD7613">
        <w:rPr>
          <w:rFonts w:ascii="Book Antiqua" w:hAnsi="Book Antiqua" w:cs="Times New Roman"/>
          <w:noProof w:val="0"/>
          <w:sz w:val="24"/>
          <w:szCs w:val="24"/>
        </w:rPr>
        <w:t xml:space="preserve">urbain et </w:t>
      </w:r>
      <w:r w:rsidR="00A108C9">
        <w:rPr>
          <w:rFonts w:ascii="Book Antiqua" w:hAnsi="Book Antiqua" w:cs="Times New Roman"/>
          <w:noProof w:val="0"/>
          <w:sz w:val="24"/>
          <w:szCs w:val="24"/>
        </w:rPr>
        <w:t>11</w:t>
      </w:r>
      <w:r w:rsidR="00A108C9" w:rsidRPr="00CD7613">
        <w:rPr>
          <w:rFonts w:ascii="Book Antiqua" w:hAnsi="Book Antiqua" w:cs="Times New Roman"/>
          <w:noProof w:val="0"/>
          <w:sz w:val="24"/>
          <w:szCs w:val="24"/>
        </w:rPr>
        <w:t xml:space="preserve">.000 en </w:t>
      </w:r>
      <w:r w:rsidR="00CF366A">
        <w:rPr>
          <w:rFonts w:ascii="Book Antiqua" w:hAnsi="Book Antiqua" w:cs="Times New Roman"/>
          <w:noProof w:val="0"/>
          <w:sz w:val="24"/>
          <w:szCs w:val="24"/>
        </w:rPr>
        <w:t xml:space="preserve">milieu </w:t>
      </w:r>
      <w:r w:rsidR="00A108C9" w:rsidRPr="00CD7613">
        <w:rPr>
          <w:rFonts w:ascii="Book Antiqua" w:hAnsi="Book Antiqua" w:cs="Times New Roman"/>
          <w:noProof w:val="0"/>
          <w:sz w:val="24"/>
          <w:szCs w:val="24"/>
        </w:rPr>
        <w:t>rural</w:t>
      </w:r>
      <w:r w:rsidR="00A108C9">
        <w:rPr>
          <w:rFonts w:ascii="Book Antiqua" w:hAnsi="Book Antiqua" w:cs="Times New Roman"/>
          <w:noProof w:val="0"/>
          <w:sz w:val="24"/>
          <w:szCs w:val="24"/>
        </w:rPr>
        <w:t>. L</w:t>
      </w:r>
      <w:r w:rsidRPr="00CD7613">
        <w:rPr>
          <w:rFonts w:ascii="Book Antiqua" w:hAnsi="Book Antiqua" w:cs="Times New Roman"/>
          <w:noProof w:val="0"/>
          <w:sz w:val="24"/>
          <w:szCs w:val="24"/>
        </w:rPr>
        <w:t xml:space="preserve">e volume global </w:t>
      </w:r>
      <w:r w:rsidR="004C02CE">
        <w:rPr>
          <w:rFonts w:ascii="Book Antiqua" w:hAnsi="Book Antiqua" w:cs="Times New Roman"/>
          <w:noProof w:val="0"/>
          <w:sz w:val="24"/>
          <w:szCs w:val="24"/>
        </w:rPr>
        <w:t>d</w:t>
      </w:r>
      <w:r w:rsidR="009D7543">
        <w:rPr>
          <w:rFonts w:ascii="Book Antiqua" w:hAnsi="Book Antiqua" w:cs="Times New Roman"/>
          <w:noProof w:val="0"/>
          <w:sz w:val="24"/>
          <w:szCs w:val="24"/>
        </w:rPr>
        <w:t>e l</w:t>
      </w:r>
      <w:r w:rsidR="004C02CE">
        <w:rPr>
          <w:rFonts w:ascii="Book Antiqua" w:hAnsi="Book Antiqua" w:cs="Times New Roman"/>
          <w:noProof w:val="0"/>
          <w:sz w:val="24"/>
          <w:szCs w:val="24"/>
        </w:rPr>
        <w:t xml:space="preserve">’emploi </w:t>
      </w:r>
      <w:r w:rsidRPr="00CD7613">
        <w:rPr>
          <w:rFonts w:ascii="Book Antiqua" w:hAnsi="Book Antiqua" w:cs="Times New Roman"/>
          <w:noProof w:val="0"/>
          <w:sz w:val="24"/>
          <w:szCs w:val="24"/>
        </w:rPr>
        <w:t xml:space="preserve">est </w:t>
      </w:r>
      <w:r w:rsidR="00A108C9">
        <w:rPr>
          <w:rFonts w:ascii="Book Antiqua" w:hAnsi="Book Antiqua" w:cs="Times New Roman"/>
          <w:noProof w:val="0"/>
          <w:sz w:val="24"/>
          <w:szCs w:val="24"/>
        </w:rPr>
        <w:t xml:space="preserve">ainsi </w:t>
      </w:r>
      <w:r w:rsidRPr="00CD7613">
        <w:rPr>
          <w:rFonts w:ascii="Book Antiqua" w:hAnsi="Book Antiqua" w:cs="Times New Roman"/>
          <w:noProof w:val="0"/>
          <w:sz w:val="24"/>
          <w:szCs w:val="24"/>
        </w:rPr>
        <w:t>passé</w:t>
      </w:r>
      <w:r w:rsidR="006540E0" w:rsidRPr="00CD7613">
        <w:rPr>
          <w:rFonts w:ascii="Book Antiqua" w:hAnsi="Book Antiqua" w:cs="Times New Roman"/>
          <w:noProof w:val="0"/>
          <w:sz w:val="24"/>
          <w:szCs w:val="24"/>
        </w:rPr>
        <w:t>, entre les deux périodes,</w:t>
      </w:r>
      <w:r w:rsidRPr="00CD7613">
        <w:rPr>
          <w:rFonts w:ascii="Book Antiqua" w:hAnsi="Book Antiqua" w:cs="Times New Roman"/>
          <w:noProof w:val="0"/>
          <w:sz w:val="24"/>
          <w:szCs w:val="24"/>
        </w:rPr>
        <w:t xml:space="preserve"> de 10.</w:t>
      </w:r>
      <w:r w:rsidR="001105ED">
        <w:rPr>
          <w:rFonts w:ascii="Book Antiqua" w:hAnsi="Book Antiqua" w:cs="Times New Roman"/>
          <w:noProof w:val="0"/>
          <w:sz w:val="24"/>
          <w:szCs w:val="24"/>
        </w:rPr>
        <w:t>85</w:t>
      </w:r>
      <w:r w:rsidR="00A108C9">
        <w:rPr>
          <w:rFonts w:ascii="Book Antiqua" w:hAnsi="Book Antiqua" w:cs="Times New Roman"/>
          <w:noProof w:val="0"/>
          <w:sz w:val="24"/>
          <w:szCs w:val="24"/>
        </w:rPr>
        <w:t>2</w:t>
      </w:r>
      <w:r w:rsidRPr="00CD7613">
        <w:rPr>
          <w:rFonts w:ascii="Book Antiqua" w:hAnsi="Book Antiqua" w:cs="Times New Roman"/>
          <w:noProof w:val="0"/>
          <w:sz w:val="24"/>
          <w:szCs w:val="24"/>
        </w:rPr>
        <w:t>.000</w:t>
      </w:r>
      <w:r w:rsidR="008669C7" w:rsidRPr="00CD7613">
        <w:rPr>
          <w:rFonts w:ascii="Book Antiqua" w:hAnsi="Book Antiqua" w:cs="Times New Roman"/>
          <w:noProof w:val="0"/>
          <w:sz w:val="24"/>
          <w:szCs w:val="24"/>
        </w:rPr>
        <w:t xml:space="preserve"> </w:t>
      </w:r>
      <w:r w:rsidRPr="00CD7613">
        <w:rPr>
          <w:rFonts w:ascii="Book Antiqua" w:hAnsi="Book Antiqua" w:cs="Times New Roman"/>
          <w:noProof w:val="0"/>
          <w:sz w:val="24"/>
          <w:szCs w:val="24"/>
        </w:rPr>
        <w:t>à 10.</w:t>
      </w:r>
      <w:r w:rsidR="001105ED">
        <w:rPr>
          <w:rFonts w:ascii="Book Antiqua" w:hAnsi="Book Antiqua" w:cs="Times New Roman"/>
          <w:noProof w:val="0"/>
          <w:sz w:val="24"/>
          <w:szCs w:val="24"/>
        </w:rPr>
        <w:t>891</w:t>
      </w:r>
      <w:r w:rsidRPr="00CD7613">
        <w:rPr>
          <w:rFonts w:ascii="Book Antiqua" w:hAnsi="Book Antiqua" w:cs="Times New Roman"/>
          <w:noProof w:val="0"/>
          <w:sz w:val="24"/>
          <w:szCs w:val="24"/>
        </w:rPr>
        <w:t>.000</w:t>
      </w:r>
      <w:r w:rsidR="004D5173" w:rsidRPr="00CD7613">
        <w:rPr>
          <w:rFonts w:ascii="Book Antiqua" w:hAnsi="Book Antiqua" w:cs="Times New Roman"/>
          <w:noProof w:val="0"/>
          <w:sz w:val="24"/>
          <w:szCs w:val="24"/>
        </w:rPr>
        <w:t xml:space="preserve">. </w:t>
      </w:r>
      <w:r w:rsidR="006734F3">
        <w:rPr>
          <w:rFonts w:ascii="Book Antiqua" w:hAnsi="Book Antiqua" w:cs="Times New Roman"/>
          <w:noProof w:val="0"/>
          <w:sz w:val="24"/>
          <w:szCs w:val="24"/>
        </w:rPr>
        <w:t xml:space="preserve">Le </w:t>
      </w:r>
      <w:r w:rsidR="004C02CE">
        <w:rPr>
          <w:rFonts w:ascii="Book Antiqua" w:hAnsi="Book Antiqua" w:cs="Times New Roman"/>
          <w:noProof w:val="0"/>
          <w:sz w:val="24"/>
          <w:szCs w:val="24"/>
        </w:rPr>
        <w:t xml:space="preserve">taux d’emploi, quant à lui, </w:t>
      </w:r>
      <w:r w:rsidR="006734F3">
        <w:rPr>
          <w:rFonts w:ascii="Book Antiqua" w:hAnsi="Book Antiqua" w:cs="Times New Roman"/>
          <w:noProof w:val="0"/>
          <w:sz w:val="24"/>
          <w:szCs w:val="24"/>
        </w:rPr>
        <w:t xml:space="preserve">a reculé de </w:t>
      </w:r>
      <w:r w:rsidR="004D5173" w:rsidRPr="00CD7613">
        <w:rPr>
          <w:rFonts w:ascii="Book Antiqua" w:hAnsi="Book Antiqua" w:cs="Times New Roman"/>
          <w:noProof w:val="0"/>
          <w:sz w:val="24"/>
          <w:szCs w:val="24"/>
        </w:rPr>
        <w:t>0,</w:t>
      </w:r>
      <w:r w:rsidR="001105ED">
        <w:rPr>
          <w:rFonts w:ascii="Book Antiqua" w:hAnsi="Book Antiqua" w:cs="Times New Roman"/>
          <w:noProof w:val="0"/>
          <w:sz w:val="24"/>
          <w:szCs w:val="24"/>
        </w:rPr>
        <w:t>5</w:t>
      </w:r>
      <w:r w:rsidR="004D5173" w:rsidRPr="00CD7613">
        <w:rPr>
          <w:rFonts w:ascii="Book Antiqua" w:hAnsi="Book Antiqua" w:cs="Times New Roman"/>
          <w:noProof w:val="0"/>
          <w:sz w:val="24"/>
          <w:szCs w:val="24"/>
        </w:rPr>
        <w:t xml:space="preserve"> point </w:t>
      </w:r>
      <w:r w:rsidR="005B5275" w:rsidRPr="00CD7613">
        <w:rPr>
          <w:rFonts w:ascii="Book Antiqua" w:hAnsi="Book Antiqua" w:cs="Times New Roman"/>
          <w:noProof w:val="0"/>
          <w:sz w:val="24"/>
          <w:szCs w:val="24"/>
        </w:rPr>
        <w:t xml:space="preserve">au niveau national, </w:t>
      </w:r>
      <w:r w:rsidR="004D5173" w:rsidRPr="00CD7613">
        <w:rPr>
          <w:rFonts w:ascii="Book Antiqua" w:hAnsi="Book Antiqua" w:cs="Times New Roman"/>
          <w:noProof w:val="0"/>
          <w:sz w:val="24"/>
          <w:szCs w:val="24"/>
        </w:rPr>
        <w:t xml:space="preserve">passant de </w:t>
      </w:r>
      <w:r w:rsidR="004B20C4" w:rsidRPr="00CD7613">
        <w:rPr>
          <w:rFonts w:ascii="Book Antiqua" w:hAnsi="Book Antiqua" w:cs="Times New Roman"/>
          <w:noProof w:val="0"/>
          <w:sz w:val="24"/>
          <w:szCs w:val="24"/>
        </w:rPr>
        <w:t>4</w:t>
      </w:r>
      <w:r w:rsidR="006E156C">
        <w:rPr>
          <w:rFonts w:ascii="Book Antiqua" w:hAnsi="Book Antiqua" w:cs="Times New Roman"/>
          <w:noProof w:val="0"/>
          <w:sz w:val="24"/>
          <w:szCs w:val="24"/>
        </w:rPr>
        <w:t>4</w:t>
      </w:r>
      <w:r w:rsidR="004B20C4" w:rsidRPr="00CD7613">
        <w:rPr>
          <w:rFonts w:ascii="Book Antiqua" w:hAnsi="Book Antiqua" w:cs="Times New Roman"/>
          <w:noProof w:val="0"/>
          <w:sz w:val="24"/>
          <w:szCs w:val="24"/>
        </w:rPr>
        <w:t>,</w:t>
      </w:r>
      <w:r w:rsidR="006E156C">
        <w:rPr>
          <w:rFonts w:ascii="Book Antiqua" w:hAnsi="Book Antiqua" w:cs="Times New Roman"/>
          <w:noProof w:val="0"/>
          <w:sz w:val="24"/>
          <w:szCs w:val="24"/>
        </w:rPr>
        <w:t>9</w:t>
      </w:r>
      <w:r w:rsidR="004B20C4" w:rsidRPr="00CD7613">
        <w:rPr>
          <w:rFonts w:ascii="Book Antiqua" w:hAnsi="Book Antiqua" w:cs="Times New Roman"/>
          <w:noProof w:val="0"/>
          <w:sz w:val="24"/>
          <w:szCs w:val="24"/>
        </w:rPr>
        <w:t>% à 4</w:t>
      </w:r>
      <w:r w:rsidR="006E156C">
        <w:rPr>
          <w:rFonts w:ascii="Book Antiqua" w:hAnsi="Book Antiqua" w:cs="Times New Roman"/>
          <w:noProof w:val="0"/>
          <w:sz w:val="24"/>
          <w:szCs w:val="24"/>
        </w:rPr>
        <w:t>4</w:t>
      </w:r>
      <w:r w:rsidR="004B20C4" w:rsidRPr="00CD7613">
        <w:rPr>
          <w:rFonts w:ascii="Book Antiqua" w:hAnsi="Book Antiqua" w:cs="Times New Roman"/>
          <w:noProof w:val="0"/>
          <w:sz w:val="24"/>
          <w:szCs w:val="24"/>
        </w:rPr>
        <w:t>,</w:t>
      </w:r>
      <w:r w:rsidR="006E156C">
        <w:rPr>
          <w:rFonts w:ascii="Book Antiqua" w:hAnsi="Book Antiqua" w:cs="Times New Roman"/>
          <w:noProof w:val="0"/>
          <w:sz w:val="24"/>
          <w:szCs w:val="24"/>
        </w:rPr>
        <w:t>4</w:t>
      </w:r>
      <w:r w:rsidR="004B20C4" w:rsidRPr="00CD7613">
        <w:rPr>
          <w:rFonts w:ascii="Book Antiqua" w:hAnsi="Book Antiqua" w:cs="Times New Roman"/>
          <w:noProof w:val="0"/>
          <w:sz w:val="24"/>
          <w:szCs w:val="24"/>
        </w:rPr>
        <w:t>%</w:t>
      </w:r>
      <w:r w:rsidR="00630EE0">
        <w:rPr>
          <w:rFonts w:ascii="Book Antiqua" w:hAnsi="Book Antiqua" w:cs="Times New Roman"/>
          <w:noProof w:val="0"/>
          <w:sz w:val="24"/>
          <w:szCs w:val="24"/>
        </w:rPr>
        <w:t xml:space="preserve">. </w:t>
      </w:r>
      <w:r w:rsidR="00630EE0" w:rsidRPr="00630EE0">
        <w:rPr>
          <w:rFonts w:ascii="Book Antiqua" w:hAnsi="Book Antiqua" w:cs="Times New Roman"/>
          <w:noProof w:val="0"/>
          <w:sz w:val="24"/>
          <w:szCs w:val="24"/>
        </w:rPr>
        <w:t>Il a baissé de 0,</w:t>
      </w:r>
      <w:r w:rsidR="00630EE0">
        <w:rPr>
          <w:rFonts w:ascii="Book Antiqua" w:hAnsi="Book Antiqua" w:cs="Times New Roman"/>
          <w:noProof w:val="0"/>
          <w:sz w:val="24"/>
          <w:szCs w:val="24"/>
        </w:rPr>
        <w:t>5</w:t>
      </w:r>
      <w:r w:rsidR="00630EE0" w:rsidRPr="00630EE0">
        <w:rPr>
          <w:rFonts w:ascii="Book Antiqua" w:hAnsi="Book Antiqua" w:cs="Times New Roman"/>
          <w:noProof w:val="0"/>
          <w:sz w:val="24"/>
          <w:szCs w:val="24"/>
        </w:rPr>
        <w:t xml:space="preserve"> point en milieu urbain (de 37</w:t>
      </w:r>
      <w:r w:rsidR="00F6269A">
        <w:rPr>
          <w:rFonts w:ascii="Book Antiqua" w:hAnsi="Book Antiqua" w:cs="Times New Roman"/>
          <w:noProof w:val="0"/>
          <w:sz w:val="24"/>
          <w:szCs w:val="24"/>
        </w:rPr>
        <w:t>,3</w:t>
      </w:r>
      <w:r w:rsidR="00630EE0" w:rsidRPr="00630EE0">
        <w:rPr>
          <w:rFonts w:ascii="Book Antiqua" w:hAnsi="Book Antiqua" w:cs="Times New Roman"/>
          <w:noProof w:val="0"/>
          <w:sz w:val="24"/>
          <w:szCs w:val="24"/>
        </w:rPr>
        <w:t>% à 36,</w:t>
      </w:r>
      <w:r w:rsidR="00F6269A">
        <w:rPr>
          <w:rFonts w:ascii="Book Antiqua" w:hAnsi="Book Antiqua" w:cs="Times New Roman"/>
          <w:noProof w:val="0"/>
          <w:sz w:val="24"/>
          <w:szCs w:val="24"/>
        </w:rPr>
        <w:t>8</w:t>
      </w:r>
      <w:r w:rsidR="00630EE0" w:rsidRPr="00630EE0">
        <w:rPr>
          <w:rFonts w:ascii="Book Antiqua" w:hAnsi="Book Antiqua" w:cs="Times New Roman"/>
          <w:noProof w:val="0"/>
          <w:sz w:val="24"/>
          <w:szCs w:val="24"/>
        </w:rPr>
        <w:t xml:space="preserve">%) et </w:t>
      </w:r>
      <w:r w:rsidR="00630EE0">
        <w:rPr>
          <w:rFonts w:ascii="Book Antiqua" w:hAnsi="Book Antiqua" w:cs="Times New Roman"/>
          <w:noProof w:val="0"/>
          <w:sz w:val="24"/>
          <w:szCs w:val="24"/>
        </w:rPr>
        <w:t>d</w:t>
      </w:r>
      <w:r w:rsidR="00630EE0" w:rsidRPr="00630EE0">
        <w:rPr>
          <w:rFonts w:ascii="Book Antiqua" w:hAnsi="Book Antiqua" w:cs="Times New Roman"/>
          <w:noProof w:val="0"/>
          <w:sz w:val="24"/>
          <w:szCs w:val="24"/>
        </w:rPr>
        <w:t>e 0,</w:t>
      </w:r>
      <w:r w:rsidR="00630EE0">
        <w:rPr>
          <w:rFonts w:ascii="Book Antiqua" w:hAnsi="Book Antiqua" w:cs="Times New Roman"/>
          <w:noProof w:val="0"/>
          <w:sz w:val="24"/>
          <w:szCs w:val="24"/>
        </w:rPr>
        <w:t>3</w:t>
      </w:r>
      <w:r w:rsidR="00630EE0" w:rsidRPr="00630EE0">
        <w:rPr>
          <w:rFonts w:ascii="Book Antiqua" w:hAnsi="Book Antiqua" w:cs="Times New Roman"/>
          <w:noProof w:val="0"/>
          <w:sz w:val="24"/>
          <w:szCs w:val="24"/>
        </w:rPr>
        <w:t xml:space="preserve"> point en milieu rural (de 5</w:t>
      </w:r>
      <w:r w:rsidR="00F6269A">
        <w:rPr>
          <w:rFonts w:ascii="Book Antiqua" w:hAnsi="Book Antiqua" w:cs="Times New Roman"/>
          <w:noProof w:val="0"/>
          <w:sz w:val="24"/>
          <w:szCs w:val="24"/>
        </w:rPr>
        <w:t>6</w:t>
      </w:r>
      <w:r w:rsidR="00630EE0" w:rsidRPr="00630EE0">
        <w:rPr>
          <w:rFonts w:ascii="Book Antiqua" w:hAnsi="Book Antiqua" w:cs="Times New Roman"/>
          <w:noProof w:val="0"/>
          <w:sz w:val="24"/>
          <w:szCs w:val="24"/>
        </w:rPr>
        <w:t>,</w:t>
      </w:r>
      <w:r w:rsidR="00F6269A">
        <w:rPr>
          <w:rFonts w:ascii="Book Antiqua" w:hAnsi="Book Antiqua" w:cs="Times New Roman"/>
          <w:noProof w:val="0"/>
          <w:sz w:val="24"/>
          <w:szCs w:val="24"/>
        </w:rPr>
        <w:t>4</w:t>
      </w:r>
      <w:r w:rsidR="00630EE0" w:rsidRPr="00630EE0">
        <w:rPr>
          <w:rFonts w:ascii="Book Antiqua" w:hAnsi="Book Antiqua" w:cs="Times New Roman"/>
          <w:noProof w:val="0"/>
          <w:sz w:val="24"/>
          <w:szCs w:val="24"/>
        </w:rPr>
        <w:t>% à 5</w:t>
      </w:r>
      <w:r w:rsidR="00F6269A">
        <w:rPr>
          <w:rFonts w:ascii="Book Antiqua" w:hAnsi="Book Antiqua" w:cs="Times New Roman"/>
          <w:noProof w:val="0"/>
          <w:sz w:val="24"/>
          <w:szCs w:val="24"/>
        </w:rPr>
        <w:t>6</w:t>
      </w:r>
      <w:r w:rsidR="00630EE0" w:rsidRPr="00630EE0">
        <w:rPr>
          <w:rFonts w:ascii="Book Antiqua" w:hAnsi="Book Antiqua" w:cs="Times New Roman"/>
          <w:noProof w:val="0"/>
          <w:sz w:val="24"/>
          <w:szCs w:val="24"/>
        </w:rPr>
        <w:t>,</w:t>
      </w:r>
      <w:r w:rsidR="00F6269A">
        <w:rPr>
          <w:rFonts w:ascii="Book Antiqua" w:hAnsi="Book Antiqua" w:cs="Times New Roman"/>
          <w:noProof w:val="0"/>
          <w:sz w:val="24"/>
          <w:szCs w:val="24"/>
        </w:rPr>
        <w:t>1</w:t>
      </w:r>
      <w:r w:rsidR="00630EE0" w:rsidRPr="00630EE0">
        <w:rPr>
          <w:rFonts w:ascii="Book Antiqua" w:hAnsi="Book Antiqua" w:cs="Times New Roman"/>
          <w:noProof w:val="0"/>
          <w:sz w:val="24"/>
          <w:szCs w:val="24"/>
        </w:rPr>
        <w:t>%).</w:t>
      </w:r>
      <w:r w:rsidR="004B20C4" w:rsidRPr="00CD7613">
        <w:rPr>
          <w:rFonts w:ascii="Book Antiqua" w:hAnsi="Book Antiqua" w:cs="Times New Roman"/>
          <w:noProof w:val="0"/>
          <w:sz w:val="24"/>
          <w:szCs w:val="24"/>
        </w:rPr>
        <w:t xml:space="preserve"> </w:t>
      </w:r>
    </w:p>
    <w:p w:rsidR="00FD0F34" w:rsidRDefault="00FD0F34" w:rsidP="00806F69">
      <w:pPr>
        <w:autoSpaceDE w:val="0"/>
        <w:autoSpaceDN w:val="0"/>
        <w:bidi w:val="0"/>
        <w:adjustRightInd w:val="0"/>
        <w:jc w:val="both"/>
        <w:rPr>
          <w:rFonts w:ascii="Book Antiqua" w:hAnsi="Book Antiqua" w:cs="Times New Roman"/>
          <w:b/>
          <w:bCs/>
          <w:noProof w:val="0"/>
          <w:color w:val="0000FF"/>
          <w:sz w:val="24"/>
          <w:szCs w:val="24"/>
        </w:rPr>
      </w:pPr>
    </w:p>
    <w:p w:rsidR="00453138" w:rsidRDefault="00453138" w:rsidP="00C44848">
      <w:pPr>
        <w:autoSpaceDE w:val="0"/>
        <w:autoSpaceDN w:val="0"/>
        <w:bidi w:val="0"/>
        <w:adjustRightInd w:val="0"/>
        <w:jc w:val="both"/>
        <w:rPr>
          <w:rFonts w:ascii="Book Antiqua" w:hAnsi="Book Antiqua" w:cs="Times New Roman"/>
          <w:b/>
          <w:bCs/>
          <w:noProof w:val="0"/>
          <w:color w:val="0000FF"/>
          <w:sz w:val="24"/>
          <w:szCs w:val="24"/>
        </w:rPr>
      </w:pPr>
    </w:p>
    <w:p w:rsidR="00453138" w:rsidRDefault="00453138" w:rsidP="00453138">
      <w:pPr>
        <w:autoSpaceDE w:val="0"/>
        <w:autoSpaceDN w:val="0"/>
        <w:bidi w:val="0"/>
        <w:adjustRightInd w:val="0"/>
        <w:jc w:val="both"/>
        <w:rPr>
          <w:rFonts w:ascii="Book Antiqua" w:hAnsi="Book Antiqua" w:cs="Times New Roman"/>
          <w:b/>
          <w:bCs/>
          <w:noProof w:val="0"/>
          <w:color w:val="0000FF"/>
          <w:sz w:val="24"/>
          <w:szCs w:val="24"/>
        </w:rPr>
      </w:pPr>
    </w:p>
    <w:p w:rsidR="00E31293" w:rsidRDefault="00E31293" w:rsidP="00E31293">
      <w:pPr>
        <w:autoSpaceDE w:val="0"/>
        <w:autoSpaceDN w:val="0"/>
        <w:bidi w:val="0"/>
        <w:adjustRightInd w:val="0"/>
        <w:jc w:val="both"/>
        <w:rPr>
          <w:rFonts w:ascii="Book Antiqua" w:hAnsi="Book Antiqua" w:cs="Times New Roman"/>
          <w:b/>
          <w:bCs/>
          <w:noProof w:val="0"/>
          <w:color w:val="0000FF"/>
          <w:sz w:val="24"/>
          <w:szCs w:val="24"/>
        </w:rPr>
      </w:pPr>
    </w:p>
    <w:p w:rsidR="00453138" w:rsidRDefault="00453138" w:rsidP="00453138">
      <w:pPr>
        <w:autoSpaceDE w:val="0"/>
        <w:autoSpaceDN w:val="0"/>
        <w:bidi w:val="0"/>
        <w:adjustRightInd w:val="0"/>
        <w:jc w:val="both"/>
        <w:rPr>
          <w:rFonts w:ascii="Book Antiqua" w:hAnsi="Book Antiqua" w:cs="Times New Roman"/>
          <w:b/>
          <w:bCs/>
          <w:noProof w:val="0"/>
          <w:color w:val="0000FF"/>
          <w:sz w:val="24"/>
          <w:szCs w:val="24"/>
        </w:rPr>
      </w:pPr>
    </w:p>
    <w:p w:rsidR="000A65A5" w:rsidRPr="00306463" w:rsidRDefault="000A65A5" w:rsidP="00453138">
      <w:pPr>
        <w:autoSpaceDE w:val="0"/>
        <w:autoSpaceDN w:val="0"/>
        <w:bidi w:val="0"/>
        <w:adjustRightInd w:val="0"/>
        <w:jc w:val="both"/>
        <w:rPr>
          <w:rFonts w:ascii="Book Antiqua" w:hAnsi="Book Antiqua" w:cs="Times New Roman"/>
          <w:b/>
          <w:bCs/>
          <w:noProof w:val="0"/>
          <w:color w:val="0000FF"/>
          <w:sz w:val="28"/>
          <w:szCs w:val="28"/>
        </w:rPr>
      </w:pPr>
      <w:r w:rsidRPr="00306463">
        <w:rPr>
          <w:rFonts w:ascii="Book Antiqua" w:hAnsi="Book Antiqua" w:cs="Times New Roman"/>
          <w:b/>
          <w:bCs/>
          <w:noProof w:val="0"/>
          <w:color w:val="0000FF"/>
          <w:sz w:val="28"/>
          <w:szCs w:val="28"/>
        </w:rPr>
        <w:t xml:space="preserve">Le secteur des "services" </w:t>
      </w:r>
      <w:r w:rsidR="00657025" w:rsidRPr="00306463">
        <w:rPr>
          <w:rFonts w:ascii="Book Antiqua" w:hAnsi="Book Antiqua" w:cs="Times New Roman"/>
          <w:b/>
          <w:bCs/>
          <w:noProof w:val="0"/>
          <w:color w:val="0000FF"/>
          <w:sz w:val="28"/>
          <w:szCs w:val="28"/>
        </w:rPr>
        <w:t>et celui de</w:t>
      </w:r>
      <w:r w:rsidR="00FB349B" w:rsidRPr="00306463">
        <w:rPr>
          <w:rFonts w:ascii="Book Antiqua" w:hAnsi="Book Antiqua" w:cs="Times New Roman"/>
          <w:b/>
          <w:bCs/>
          <w:noProof w:val="0"/>
          <w:color w:val="0000FF"/>
          <w:sz w:val="28"/>
          <w:szCs w:val="28"/>
        </w:rPr>
        <w:t xml:space="preserve">s BTP </w:t>
      </w:r>
      <w:r w:rsidRPr="00306463">
        <w:rPr>
          <w:rFonts w:ascii="Book Antiqua" w:hAnsi="Book Antiqua" w:cs="Times New Roman"/>
          <w:b/>
          <w:bCs/>
          <w:noProof w:val="0"/>
          <w:color w:val="0000FF"/>
          <w:sz w:val="28"/>
          <w:szCs w:val="28"/>
        </w:rPr>
        <w:t>à l’origine de</w:t>
      </w:r>
      <w:r w:rsidR="00C44848" w:rsidRPr="00306463">
        <w:rPr>
          <w:rFonts w:ascii="Book Antiqua" w:hAnsi="Book Antiqua" w:cs="Times New Roman"/>
          <w:b/>
          <w:bCs/>
          <w:noProof w:val="0"/>
          <w:color w:val="0000FF"/>
          <w:sz w:val="28"/>
          <w:szCs w:val="28"/>
        </w:rPr>
        <w:t>s</w:t>
      </w:r>
      <w:r w:rsidRPr="00306463">
        <w:rPr>
          <w:rFonts w:ascii="Book Antiqua" w:hAnsi="Book Antiqua" w:cs="Times New Roman"/>
          <w:b/>
          <w:bCs/>
          <w:noProof w:val="0"/>
          <w:color w:val="0000FF"/>
          <w:sz w:val="28"/>
          <w:szCs w:val="28"/>
        </w:rPr>
        <w:t xml:space="preserve"> emploi</w:t>
      </w:r>
      <w:r w:rsidR="00C44848" w:rsidRPr="00306463">
        <w:rPr>
          <w:rFonts w:ascii="Book Antiqua" w:hAnsi="Book Antiqua" w:cs="Times New Roman"/>
          <w:b/>
          <w:bCs/>
          <w:noProof w:val="0"/>
          <w:color w:val="0000FF"/>
          <w:sz w:val="28"/>
          <w:szCs w:val="28"/>
        </w:rPr>
        <w:t>s</w:t>
      </w:r>
      <w:r w:rsidRPr="00306463">
        <w:rPr>
          <w:rFonts w:ascii="Book Antiqua" w:hAnsi="Book Antiqua" w:cs="Times New Roman"/>
          <w:b/>
          <w:bCs/>
          <w:noProof w:val="0"/>
          <w:color w:val="0000FF"/>
          <w:sz w:val="28"/>
          <w:szCs w:val="28"/>
        </w:rPr>
        <w:t xml:space="preserve"> créé</w:t>
      </w:r>
      <w:r w:rsidR="00C44848" w:rsidRPr="00306463">
        <w:rPr>
          <w:rFonts w:ascii="Book Antiqua" w:hAnsi="Book Antiqua" w:cs="Times New Roman"/>
          <w:b/>
          <w:bCs/>
          <w:noProof w:val="0"/>
          <w:color w:val="0000FF"/>
          <w:sz w:val="28"/>
          <w:szCs w:val="28"/>
        </w:rPr>
        <w:t>s</w:t>
      </w:r>
      <w:r w:rsidRPr="00306463">
        <w:rPr>
          <w:rFonts w:ascii="Book Antiqua" w:hAnsi="Book Antiqua" w:cs="Times New Roman"/>
          <w:b/>
          <w:bCs/>
          <w:noProof w:val="0"/>
          <w:color w:val="0000FF"/>
          <w:sz w:val="28"/>
          <w:szCs w:val="28"/>
        </w:rPr>
        <w:t xml:space="preserve">  </w:t>
      </w:r>
    </w:p>
    <w:p w:rsidR="00804544" w:rsidRDefault="00804544" w:rsidP="00804544">
      <w:pPr>
        <w:autoSpaceDE w:val="0"/>
        <w:autoSpaceDN w:val="0"/>
        <w:bidi w:val="0"/>
        <w:adjustRightInd w:val="0"/>
        <w:spacing w:line="276" w:lineRule="auto"/>
        <w:rPr>
          <w:rFonts w:ascii="Book Antiqua" w:hAnsi="Book Antiqua" w:cs="Times New Roman"/>
          <w:noProof w:val="0"/>
          <w:sz w:val="24"/>
          <w:szCs w:val="24"/>
        </w:rPr>
      </w:pPr>
    </w:p>
    <w:p w:rsidR="00804544" w:rsidRDefault="00804544" w:rsidP="00494661">
      <w:pPr>
        <w:autoSpaceDE w:val="0"/>
        <w:autoSpaceDN w:val="0"/>
        <w:bidi w:val="0"/>
        <w:adjustRightInd w:val="0"/>
        <w:spacing w:line="276" w:lineRule="auto"/>
        <w:jc w:val="both"/>
        <w:rPr>
          <w:rFonts w:ascii="Book Antiqua" w:hAnsi="Book Antiqua" w:cs="Times New Roman"/>
          <w:noProof w:val="0"/>
          <w:sz w:val="24"/>
          <w:szCs w:val="24"/>
        </w:rPr>
      </w:pPr>
      <w:r>
        <w:rPr>
          <w:rFonts w:ascii="Book Antiqua" w:hAnsi="Book Antiqua" w:cs="Times New Roman"/>
          <w:noProof w:val="0"/>
          <w:sz w:val="24"/>
          <w:szCs w:val="24"/>
        </w:rPr>
        <w:t>C’est ainsi</w:t>
      </w:r>
      <w:r w:rsidR="00494661">
        <w:rPr>
          <w:rFonts w:ascii="Book Antiqua" w:hAnsi="Book Antiqua" w:cs="Times New Roman"/>
          <w:noProof w:val="0"/>
          <w:sz w:val="24"/>
          <w:szCs w:val="24"/>
        </w:rPr>
        <w:t xml:space="preserve">, </w:t>
      </w:r>
      <w:r>
        <w:rPr>
          <w:rFonts w:ascii="Book Antiqua" w:hAnsi="Book Antiqua" w:cs="Times New Roman"/>
          <w:noProof w:val="0"/>
          <w:sz w:val="24"/>
          <w:szCs w:val="24"/>
        </w:rPr>
        <w:t>qu</w:t>
      </w:r>
      <w:r w:rsidR="00494661">
        <w:rPr>
          <w:rFonts w:ascii="Book Antiqua" w:hAnsi="Book Antiqua" w:cs="Times New Roman"/>
          <w:noProof w:val="0"/>
          <w:sz w:val="24"/>
          <w:szCs w:val="24"/>
        </w:rPr>
        <w:t>’au niveau national</w:t>
      </w:r>
      <w:r>
        <w:rPr>
          <w:rFonts w:ascii="Book Antiqua" w:hAnsi="Book Antiqua" w:cs="Times New Roman"/>
          <w:noProof w:val="0"/>
          <w:sz w:val="24"/>
          <w:szCs w:val="24"/>
        </w:rPr>
        <w:t xml:space="preserve">, </w:t>
      </w:r>
      <w:r w:rsidR="006F2720" w:rsidRPr="00FB15AF">
        <w:rPr>
          <w:rFonts w:ascii="Book Antiqua" w:hAnsi="Book Antiqua" w:cs="Times New Roman"/>
          <w:noProof w:val="0"/>
          <w:sz w:val="24"/>
          <w:szCs w:val="24"/>
        </w:rPr>
        <w:t>le secteur des "services"</w:t>
      </w:r>
      <w:r>
        <w:rPr>
          <w:rFonts w:ascii="Book Antiqua" w:hAnsi="Book Antiqua" w:cs="Times New Roman"/>
          <w:noProof w:val="0"/>
          <w:sz w:val="24"/>
          <w:szCs w:val="24"/>
        </w:rPr>
        <w:t xml:space="preserve"> a c</w:t>
      </w:r>
      <w:r w:rsidR="00494661">
        <w:rPr>
          <w:rFonts w:ascii="Book Antiqua" w:hAnsi="Book Antiqua" w:cs="Times New Roman"/>
          <w:noProof w:val="0"/>
          <w:sz w:val="24"/>
          <w:szCs w:val="24"/>
        </w:rPr>
        <w:t xml:space="preserve">réé </w:t>
      </w:r>
      <w:r w:rsidR="001E658C" w:rsidRPr="00FB15AF">
        <w:rPr>
          <w:rFonts w:ascii="Book Antiqua" w:hAnsi="Book Antiqua" w:cs="Times New Roman"/>
          <w:noProof w:val="0"/>
          <w:sz w:val="24"/>
          <w:szCs w:val="24"/>
        </w:rPr>
        <w:t>43</w:t>
      </w:r>
      <w:r w:rsidR="006F2720" w:rsidRPr="00FB15AF">
        <w:rPr>
          <w:rFonts w:ascii="Book Antiqua" w:hAnsi="Book Antiqua" w:cs="Times New Roman"/>
          <w:noProof w:val="0"/>
          <w:sz w:val="24"/>
          <w:szCs w:val="24"/>
        </w:rPr>
        <w:t>.000</w:t>
      </w:r>
      <w:r w:rsidR="00494661">
        <w:rPr>
          <w:rFonts w:ascii="Book Antiqua" w:hAnsi="Book Antiqua" w:cs="Times New Roman"/>
          <w:noProof w:val="0"/>
          <w:sz w:val="24"/>
          <w:szCs w:val="24"/>
        </w:rPr>
        <w:t xml:space="preserve"> postes</w:t>
      </w:r>
      <w:r w:rsidR="006F2720" w:rsidRPr="00FB15AF">
        <w:rPr>
          <w:rFonts w:ascii="Book Antiqua" w:hAnsi="Book Antiqua" w:cs="Times New Roman"/>
          <w:noProof w:val="0"/>
          <w:sz w:val="24"/>
          <w:szCs w:val="24"/>
        </w:rPr>
        <w:t xml:space="preserve">, </w:t>
      </w:r>
      <w:r>
        <w:rPr>
          <w:rFonts w:ascii="Book Antiqua" w:hAnsi="Book Antiqua" w:cs="Times New Roman"/>
          <w:noProof w:val="0"/>
          <w:sz w:val="24"/>
          <w:szCs w:val="24"/>
        </w:rPr>
        <w:t xml:space="preserve">ce qui </w:t>
      </w:r>
      <w:r w:rsidR="006F2720" w:rsidRPr="00FB15AF">
        <w:rPr>
          <w:rFonts w:ascii="Book Antiqua" w:hAnsi="Book Antiqua" w:cs="Times New Roman"/>
          <w:noProof w:val="0"/>
          <w:sz w:val="24"/>
          <w:szCs w:val="24"/>
        </w:rPr>
        <w:t>correspond</w:t>
      </w:r>
      <w:r>
        <w:rPr>
          <w:rFonts w:ascii="Book Antiqua" w:hAnsi="Book Antiqua" w:cs="Times New Roman"/>
          <w:noProof w:val="0"/>
          <w:sz w:val="24"/>
          <w:szCs w:val="24"/>
        </w:rPr>
        <w:t xml:space="preserve"> </w:t>
      </w:r>
      <w:r w:rsidR="006F2720" w:rsidRPr="00FB15AF">
        <w:rPr>
          <w:rFonts w:ascii="Book Antiqua" w:hAnsi="Book Antiqua" w:cs="Times New Roman"/>
          <w:noProof w:val="0"/>
          <w:sz w:val="24"/>
          <w:szCs w:val="24"/>
        </w:rPr>
        <w:t xml:space="preserve">à </w:t>
      </w:r>
      <w:r w:rsidR="0037613B">
        <w:rPr>
          <w:rFonts w:ascii="Book Antiqua" w:hAnsi="Book Antiqua" w:cs="Times New Roman"/>
          <w:noProof w:val="0"/>
          <w:sz w:val="24"/>
          <w:szCs w:val="24"/>
        </w:rPr>
        <w:t xml:space="preserve">un accroissement de </w:t>
      </w:r>
      <w:r w:rsidR="001E658C" w:rsidRPr="00FB15AF">
        <w:rPr>
          <w:rFonts w:ascii="Book Antiqua" w:hAnsi="Book Antiqua" w:cs="Times New Roman"/>
          <w:noProof w:val="0"/>
          <w:sz w:val="24"/>
          <w:szCs w:val="24"/>
        </w:rPr>
        <w:t>1</w:t>
      </w:r>
      <w:r w:rsidR="006F2720" w:rsidRPr="00FB15AF">
        <w:rPr>
          <w:rFonts w:ascii="Book Antiqua" w:hAnsi="Book Antiqua" w:cs="Times New Roman"/>
          <w:noProof w:val="0"/>
          <w:sz w:val="24"/>
          <w:szCs w:val="24"/>
        </w:rPr>
        <w:t>% du volume d’emploi du secteur</w:t>
      </w:r>
      <w:r w:rsidR="0063231D" w:rsidRPr="00FB15AF">
        <w:rPr>
          <w:rFonts w:ascii="Book Antiqua" w:hAnsi="Book Antiqua" w:cs="Times New Roman"/>
          <w:noProof w:val="0"/>
          <w:sz w:val="24"/>
          <w:szCs w:val="24"/>
        </w:rPr>
        <w:t>,</w:t>
      </w:r>
      <w:r w:rsidR="00D71E8D" w:rsidRPr="00FB15AF">
        <w:rPr>
          <w:rFonts w:ascii="Book Antiqua" w:hAnsi="Book Antiqua" w:cs="Times New Roman"/>
          <w:noProof w:val="0"/>
          <w:sz w:val="24"/>
          <w:szCs w:val="24"/>
        </w:rPr>
        <w:t xml:space="preserve"> contre une </w:t>
      </w:r>
      <w:r w:rsidR="0037613B">
        <w:rPr>
          <w:rFonts w:ascii="Book Antiqua" w:hAnsi="Book Antiqua" w:cs="Times New Roman"/>
          <w:noProof w:val="0"/>
          <w:sz w:val="24"/>
          <w:szCs w:val="24"/>
        </w:rPr>
        <w:t xml:space="preserve">création </w:t>
      </w:r>
      <w:r w:rsidR="00D71E8D" w:rsidRPr="00FB15AF">
        <w:rPr>
          <w:rFonts w:ascii="Book Antiqua" w:hAnsi="Book Antiqua" w:cs="Times New Roman"/>
          <w:noProof w:val="0"/>
          <w:sz w:val="24"/>
          <w:szCs w:val="24"/>
        </w:rPr>
        <w:t xml:space="preserve">moyenne annuelle de </w:t>
      </w:r>
      <w:r w:rsidR="000D1B20" w:rsidRPr="00FB15AF">
        <w:rPr>
          <w:rFonts w:ascii="Book Antiqua" w:hAnsi="Book Antiqua" w:cs="Times New Roman"/>
          <w:noProof w:val="0"/>
          <w:sz w:val="24"/>
          <w:szCs w:val="24"/>
        </w:rPr>
        <w:t>80</w:t>
      </w:r>
      <w:r w:rsidR="00D71E8D" w:rsidRPr="00FB15AF">
        <w:rPr>
          <w:rFonts w:ascii="Book Antiqua" w:hAnsi="Book Antiqua" w:cs="Times New Roman"/>
          <w:noProof w:val="0"/>
          <w:sz w:val="24"/>
          <w:szCs w:val="24"/>
        </w:rPr>
        <w:t>.000 postes au cours de la période 20</w:t>
      </w:r>
      <w:r w:rsidR="00150437" w:rsidRPr="00FB15AF">
        <w:rPr>
          <w:rFonts w:ascii="Book Antiqua" w:hAnsi="Book Antiqua" w:cs="Times New Roman"/>
          <w:noProof w:val="0"/>
          <w:sz w:val="24"/>
          <w:szCs w:val="24"/>
        </w:rPr>
        <w:t>11</w:t>
      </w:r>
      <w:r w:rsidR="00D71E8D" w:rsidRPr="00FB15AF">
        <w:rPr>
          <w:rFonts w:ascii="Book Antiqua" w:hAnsi="Book Antiqua" w:cs="Times New Roman"/>
          <w:noProof w:val="0"/>
          <w:sz w:val="24"/>
          <w:szCs w:val="24"/>
        </w:rPr>
        <w:t>-201</w:t>
      </w:r>
      <w:r w:rsidR="00150437" w:rsidRPr="00FB15AF">
        <w:rPr>
          <w:rFonts w:ascii="Book Antiqua" w:hAnsi="Book Antiqua" w:cs="Times New Roman"/>
          <w:noProof w:val="0"/>
          <w:sz w:val="24"/>
          <w:szCs w:val="24"/>
        </w:rPr>
        <w:t>3</w:t>
      </w:r>
      <w:r w:rsidR="00D71E8D" w:rsidRPr="00FB15AF">
        <w:rPr>
          <w:rFonts w:ascii="Book Antiqua" w:hAnsi="Book Antiqua" w:cs="Times New Roman"/>
          <w:noProof w:val="0"/>
          <w:sz w:val="24"/>
          <w:szCs w:val="24"/>
        </w:rPr>
        <w:t xml:space="preserve">. </w:t>
      </w:r>
      <w:r w:rsidR="00EF413C">
        <w:rPr>
          <w:rFonts w:ascii="Book Antiqua" w:hAnsi="Book Antiqua" w:cs="Times New Roman"/>
          <w:noProof w:val="0"/>
          <w:sz w:val="24"/>
          <w:szCs w:val="24"/>
        </w:rPr>
        <w:t xml:space="preserve">Ces </w:t>
      </w:r>
      <w:r w:rsidR="00854275">
        <w:rPr>
          <w:rFonts w:ascii="Book Antiqua" w:hAnsi="Book Antiqua" w:cs="Times New Roman"/>
          <w:noProof w:val="0"/>
          <w:sz w:val="24"/>
          <w:szCs w:val="24"/>
        </w:rPr>
        <w:t xml:space="preserve">nouveaux emplois </w:t>
      </w:r>
      <w:r w:rsidR="00EF413C">
        <w:rPr>
          <w:rFonts w:ascii="Book Antiqua" w:hAnsi="Book Antiqua" w:cs="Times New Roman"/>
          <w:noProof w:val="0"/>
          <w:sz w:val="24"/>
          <w:szCs w:val="24"/>
        </w:rPr>
        <w:t>sont le fait d</w:t>
      </w:r>
      <w:r w:rsidR="00A511B2">
        <w:rPr>
          <w:rFonts w:ascii="Book Antiqua" w:hAnsi="Book Antiqua" w:cs="Times New Roman"/>
          <w:noProof w:val="0"/>
          <w:sz w:val="24"/>
          <w:szCs w:val="24"/>
        </w:rPr>
        <w:t>e la</w:t>
      </w:r>
      <w:r w:rsidR="00C44848">
        <w:rPr>
          <w:rFonts w:ascii="Book Antiqua" w:hAnsi="Book Antiqua" w:cs="Times New Roman"/>
          <w:noProof w:val="0"/>
          <w:sz w:val="24"/>
          <w:szCs w:val="24"/>
        </w:rPr>
        <w:t xml:space="preserve"> </w:t>
      </w:r>
      <w:r w:rsidR="00854275">
        <w:rPr>
          <w:rFonts w:ascii="Book Antiqua" w:hAnsi="Book Antiqua" w:cs="Times New Roman"/>
          <w:noProof w:val="0"/>
          <w:sz w:val="24"/>
          <w:szCs w:val="24"/>
        </w:rPr>
        <w:t xml:space="preserve">création </w:t>
      </w:r>
      <w:r w:rsidR="00A511B2">
        <w:rPr>
          <w:rFonts w:ascii="Book Antiqua" w:hAnsi="Book Antiqua" w:cs="Times New Roman"/>
          <w:noProof w:val="0"/>
          <w:sz w:val="24"/>
          <w:szCs w:val="24"/>
        </w:rPr>
        <w:t xml:space="preserve">de </w:t>
      </w:r>
      <w:r w:rsidR="001F2484" w:rsidRPr="00FB15AF">
        <w:rPr>
          <w:rFonts w:ascii="Book Antiqua" w:hAnsi="Book Antiqua" w:cs="Times New Roman"/>
          <w:noProof w:val="0"/>
          <w:sz w:val="24"/>
          <w:szCs w:val="24"/>
        </w:rPr>
        <w:t xml:space="preserve">23.000 postes </w:t>
      </w:r>
      <w:r w:rsidR="001F2484">
        <w:rPr>
          <w:rFonts w:ascii="Book Antiqua" w:hAnsi="Book Antiqua" w:cs="Times New Roman"/>
          <w:noProof w:val="0"/>
          <w:sz w:val="24"/>
          <w:szCs w:val="24"/>
        </w:rPr>
        <w:t xml:space="preserve">par </w:t>
      </w:r>
      <w:r w:rsidR="00A511B2" w:rsidRPr="00FB15AF">
        <w:rPr>
          <w:rFonts w:ascii="Book Antiqua" w:hAnsi="Book Antiqua" w:cs="Times New Roman"/>
          <w:noProof w:val="0"/>
          <w:sz w:val="24"/>
          <w:szCs w:val="24"/>
        </w:rPr>
        <w:t>l</w:t>
      </w:r>
      <w:r w:rsidR="00A511B2">
        <w:rPr>
          <w:rFonts w:ascii="Book Antiqua" w:hAnsi="Book Antiqua" w:cs="Times New Roman"/>
          <w:noProof w:val="0"/>
          <w:sz w:val="24"/>
          <w:szCs w:val="24"/>
        </w:rPr>
        <w:t xml:space="preserve">a </w:t>
      </w:r>
      <w:r w:rsidR="00A511B2" w:rsidRPr="00FB15AF">
        <w:rPr>
          <w:rFonts w:ascii="Book Antiqua" w:hAnsi="Book Antiqua" w:cs="Times New Roman"/>
          <w:noProof w:val="0"/>
          <w:sz w:val="24"/>
          <w:szCs w:val="24"/>
        </w:rPr>
        <w:t>branche</w:t>
      </w:r>
      <w:r w:rsidR="00A511B2">
        <w:rPr>
          <w:rFonts w:ascii="Book Antiqua" w:hAnsi="Book Antiqua" w:cs="Times New Roman"/>
          <w:noProof w:val="0"/>
          <w:sz w:val="24"/>
          <w:szCs w:val="24"/>
        </w:rPr>
        <w:t xml:space="preserve"> du </w:t>
      </w:r>
      <w:r w:rsidR="00A511B2" w:rsidRPr="00FB15AF">
        <w:rPr>
          <w:rFonts w:ascii="Book Antiqua" w:hAnsi="Book Antiqua" w:cs="Times New Roman"/>
          <w:noProof w:val="0"/>
          <w:sz w:val="24"/>
          <w:szCs w:val="24"/>
        </w:rPr>
        <w:t>"commerce de détail et réparation d’articles domestiques"</w:t>
      </w:r>
      <w:r w:rsidR="00A511B2">
        <w:rPr>
          <w:rFonts w:ascii="Book Antiqua" w:hAnsi="Book Antiqua" w:cs="Times New Roman"/>
          <w:noProof w:val="0"/>
          <w:sz w:val="24"/>
          <w:szCs w:val="24"/>
        </w:rPr>
        <w:t xml:space="preserve"> et </w:t>
      </w:r>
      <w:r w:rsidR="00CD060B">
        <w:rPr>
          <w:rFonts w:ascii="Book Antiqua" w:hAnsi="Book Antiqua" w:cs="Times New Roman"/>
          <w:noProof w:val="0"/>
          <w:sz w:val="24"/>
          <w:szCs w:val="24"/>
        </w:rPr>
        <w:t xml:space="preserve">de </w:t>
      </w:r>
      <w:r w:rsidR="00CD060B" w:rsidRPr="00FB15AF">
        <w:rPr>
          <w:rFonts w:ascii="Book Antiqua" w:hAnsi="Book Antiqua" w:cs="Times New Roman"/>
          <w:noProof w:val="0"/>
          <w:sz w:val="24"/>
          <w:szCs w:val="24"/>
        </w:rPr>
        <w:t xml:space="preserve">19.000 </w:t>
      </w:r>
      <w:r w:rsidR="00CD060B">
        <w:rPr>
          <w:rFonts w:ascii="Book Antiqua" w:hAnsi="Book Antiqua" w:cs="Times New Roman"/>
          <w:noProof w:val="0"/>
          <w:sz w:val="24"/>
          <w:szCs w:val="24"/>
        </w:rPr>
        <w:t xml:space="preserve">par </w:t>
      </w:r>
      <w:r w:rsidR="00A511B2">
        <w:rPr>
          <w:rFonts w:ascii="Book Antiqua" w:hAnsi="Book Antiqua" w:cs="Times New Roman"/>
          <w:noProof w:val="0"/>
          <w:sz w:val="24"/>
          <w:szCs w:val="24"/>
        </w:rPr>
        <w:t>ce</w:t>
      </w:r>
      <w:r w:rsidR="00854275">
        <w:rPr>
          <w:rFonts w:ascii="Book Antiqua" w:hAnsi="Book Antiqua" w:cs="Times New Roman"/>
          <w:noProof w:val="0"/>
          <w:sz w:val="24"/>
          <w:szCs w:val="24"/>
        </w:rPr>
        <w:t xml:space="preserve">lle </w:t>
      </w:r>
      <w:r w:rsidR="00A511B2">
        <w:rPr>
          <w:rFonts w:ascii="Book Antiqua" w:hAnsi="Book Antiqua" w:cs="Times New Roman"/>
          <w:noProof w:val="0"/>
          <w:sz w:val="24"/>
          <w:szCs w:val="24"/>
        </w:rPr>
        <w:t xml:space="preserve">des </w:t>
      </w:r>
      <w:r w:rsidR="00A511B2" w:rsidRPr="00FB15AF">
        <w:rPr>
          <w:rFonts w:ascii="Book Antiqua" w:hAnsi="Book Antiqua" w:cs="Times New Roman"/>
          <w:noProof w:val="0"/>
          <w:sz w:val="24"/>
          <w:szCs w:val="24"/>
        </w:rPr>
        <w:t>"services personnels"</w:t>
      </w:r>
      <w:r>
        <w:rPr>
          <w:rFonts w:ascii="Book Antiqua" w:hAnsi="Book Antiqua" w:cs="Times New Roman"/>
          <w:noProof w:val="0"/>
          <w:sz w:val="24"/>
          <w:szCs w:val="24"/>
        </w:rPr>
        <w:t>.</w:t>
      </w:r>
      <w:r w:rsidR="00D71E8D" w:rsidRPr="00FB15AF">
        <w:rPr>
          <w:rFonts w:ascii="Book Antiqua" w:hAnsi="Book Antiqua" w:cs="Times New Roman"/>
          <w:noProof w:val="0"/>
          <w:sz w:val="24"/>
          <w:szCs w:val="24"/>
        </w:rPr>
        <w:t xml:space="preserve"> </w:t>
      </w:r>
    </w:p>
    <w:p w:rsidR="001E658C" w:rsidRDefault="00804544" w:rsidP="00494661">
      <w:pPr>
        <w:autoSpaceDE w:val="0"/>
        <w:autoSpaceDN w:val="0"/>
        <w:bidi w:val="0"/>
        <w:adjustRightInd w:val="0"/>
        <w:spacing w:line="276" w:lineRule="auto"/>
        <w:jc w:val="both"/>
        <w:rPr>
          <w:rFonts w:ascii="Book Antiqua" w:hAnsi="Book Antiqua" w:cs="Times New Roman"/>
          <w:noProof w:val="0"/>
          <w:sz w:val="24"/>
          <w:szCs w:val="24"/>
        </w:rPr>
      </w:pPr>
      <w:r>
        <w:rPr>
          <w:rFonts w:ascii="Book Antiqua" w:hAnsi="Book Antiqua" w:cs="Times New Roman"/>
          <w:noProof w:val="0"/>
          <w:sz w:val="24"/>
          <w:szCs w:val="24"/>
        </w:rPr>
        <w:t xml:space="preserve">De son côté, </w:t>
      </w:r>
      <w:r w:rsidR="001E658C" w:rsidRPr="00FB15AF">
        <w:rPr>
          <w:rFonts w:ascii="Book Antiqua" w:hAnsi="Book Antiqua" w:cs="Times New Roman"/>
          <w:noProof w:val="0"/>
          <w:sz w:val="24"/>
          <w:szCs w:val="24"/>
        </w:rPr>
        <w:t>le secteur des BTP</w:t>
      </w:r>
      <w:r>
        <w:rPr>
          <w:rFonts w:ascii="Book Antiqua" w:hAnsi="Book Antiqua" w:cs="Times New Roman"/>
          <w:noProof w:val="0"/>
          <w:sz w:val="24"/>
          <w:szCs w:val="24"/>
        </w:rPr>
        <w:t xml:space="preserve"> a </w:t>
      </w:r>
      <w:r w:rsidR="00494661">
        <w:rPr>
          <w:rFonts w:ascii="Book Antiqua" w:hAnsi="Book Antiqua" w:cs="Times New Roman"/>
          <w:noProof w:val="0"/>
          <w:sz w:val="24"/>
          <w:szCs w:val="24"/>
        </w:rPr>
        <w:t>connu la création de 1</w:t>
      </w:r>
      <w:r w:rsidR="001E658C" w:rsidRPr="00FB15AF">
        <w:rPr>
          <w:rFonts w:ascii="Book Antiqua" w:hAnsi="Book Antiqua" w:cs="Times New Roman"/>
          <w:noProof w:val="0"/>
          <w:sz w:val="24"/>
          <w:szCs w:val="24"/>
        </w:rPr>
        <w:t xml:space="preserve">4.000 postes, </w:t>
      </w:r>
      <w:r w:rsidR="0037613B">
        <w:rPr>
          <w:rFonts w:ascii="Book Antiqua" w:hAnsi="Book Antiqua" w:cs="Times New Roman"/>
          <w:noProof w:val="0"/>
          <w:sz w:val="24"/>
          <w:szCs w:val="24"/>
        </w:rPr>
        <w:t xml:space="preserve">ce qui représente une hausse de </w:t>
      </w:r>
      <w:r w:rsidR="001E658C" w:rsidRPr="00FB15AF">
        <w:rPr>
          <w:rFonts w:ascii="Book Antiqua" w:hAnsi="Book Antiqua" w:cs="Times New Roman"/>
          <w:noProof w:val="0"/>
          <w:sz w:val="24"/>
          <w:szCs w:val="24"/>
        </w:rPr>
        <w:t xml:space="preserve">1,4% du volume d’emploi du secteur, </w:t>
      </w:r>
      <w:r w:rsidR="00FB15AF" w:rsidRPr="00FB15AF">
        <w:rPr>
          <w:rFonts w:ascii="Book Antiqua" w:hAnsi="Book Antiqua" w:cs="Times New Roman"/>
          <w:noProof w:val="0"/>
          <w:sz w:val="24"/>
          <w:szCs w:val="24"/>
        </w:rPr>
        <w:t>contre une perte moyenne annuelle de 23.000 postes au cours de la période 2011-2013.</w:t>
      </w:r>
    </w:p>
    <w:p w:rsidR="00804544" w:rsidRPr="00804544" w:rsidRDefault="00804544" w:rsidP="00804544">
      <w:pPr>
        <w:autoSpaceDE w:val="0"/>
        <w:autoSpaceDN w:val="0"/>
        <w:bidi w:val="0"/>
        <w:adjustRightInd w:val="0"/>
        <w:spacing w:line="276" w:lineRule="auto"/>
        <w:jc w:val="both"/>
        <w:rPr>
          <w:rFonts w:ascii="Book Antiqua" w:hAnsi="Book Antiqua" w:cs="Times New Roman"/>
          <w:noProof w:val="0"/>
          <w:sz w:val="8"/>
          <w:szCs w:val="8"/>
        </w:rPr>
      </w:pPr>
    </w:p>
    <w:p w:rsidR="000C5098" w:rsidRPr="003F34FA" w:rsidRDefault="006F2720" w:rsidP="001E295A">
      <w:pPr>
        <w:autoSpaceDE w:val="0"/>
        <w:autoSpaceDN w:val="0"/>
        <w:bidi w:val="0"/>
        <w:adjustRightInd w:val="0"/>
        <w:spacing w:line="276" w:lineRule="auto"/>
        <w:jc w:val="both"/>
        <w:rPr>
          <w:rFonts w:ascii="Book Antiqua" w:hAnsi="Book Antiqua" w:cs="Times New Roman"/>
          <w:noProof w:val="0"/>
          <w:sz w:val="24"/>
          <w:szCs w:val="24"/>
        </w:rPr>
      </w:pPr>
      <w:r w:rsidRPr="00691ACA">
        <w:rPr>
          <w:rFonts w:ascii="Book Antiqua" w:hAnsi="Book Antiqua" w:cs="Times New Roman"/>
          <w:noProof w:val="0"/>
          <w:sz w:val="24"/>
          <w:szCs w:val="24"/>
        </w:rPr>
        <w:t xml:space="preserve">En revanche, </w:t>
      </w:r>
      <w:r w:rsidRPr="003F34FA">
        <w:rPr>
          <w:rFonts w:ascii="Book Antiqua" w:hAnsi="Book Antiqua" w:cs="Times New Roman"/>
          <w:noProof w:val="0"/>
          <w:sz w:val="24"/>
          <w:szCs w:val="24"/>
        </w:rPr>
        <w:t>le secteur de l’"industrie"</w:t>
      </w:r>
      <w:r w:rsidR="00804544">
        <w:rPr>
          <w:rFonts w:ascii="Book Antiqua" w:hAnsi="Book Antiqua" w:cs="Times New Roman"/>
          <w:noProof w:val="0"/>
          <w:sz w:val="24"/>
          <w:szCs w:val="24"/>
        </w:rPr>
        <w:t xml:space="preserve"> qui comprend aussi </w:t>
      </w:r>
      <w:r w:rsidR="00804544" w:rsidRPr="003F34FA">
        <w:rPr>
          <w:rFonts w:ascii="Book Antiqua" w:hAnsi="Book Antiqua" w:cs="Times New Roman"/>
          <w:noProof w:val="0"/>
          <w:sz w:val="24"/>
          <w:szCs w:val="24"/>
        </w:rPr>
        <w:t>l’artisanat</w:t>
      </w:r>
      <w:r w:rsidR="00804544">
        <w:rPr>
          <w:rFonts w:ascii="Book Antiqua" w:hAnsi="Book Antiqua" w:cs="Times New Roman"/>
          <w:noProof w:val="0"/>
          <w:sz w:val="24"/>
          <w:szCs w:val="24"/>
        </w:rPr>
        <w:t xml:space="preserve"> a perdu </w:t>
      </w:r>
      <w:r w:rsidR="001E658C" w:rsidRPr="003F34FA">
        <w:rPr>
          <w:rFonts w:ascii="Book Antiqua" w:hAnsi="Book Antiqua" w:cs="Times New Roman"/>
          <w:noProof w:val="0"/>
          <w:sz w:val="24"/>
          <w:szCs w:val="24"/>
        </w:rPr>
        <w:t>11</w:t>
      </w:r>
      <w:r w:rsidRPr="003F34FA">
        <w:rPr>
          <w:rFonts w:ascii="Book Antiqua" w:hAnsi="Book Antiqua" w:cs="Times New Roman"/>
          <w:noProof w:val="0"/>
          <w:sz w:val="24"/>
          <w:szCs w:val="24"/>
        </w:rPr>
        <w:t>.000 postes d’emploi</w:t>
      </w:r>
      <w:r w:rsidR="00804544">
        <w:rPr>
          <w:rFonts w:ascii="Book Antiqua" w:hAnsi="Book Antiqua" w:cs="Times New Roman"/>
          <w:noProof w:val="0"/>
          <w:sz w:val="24"/>
          <w:szCs w:val="24"/>
        </w:rPr>
        <w:t>,</w:t>
      </w:r>
      <w:r w:rsidR="00997DAC" w:rsidRPr="003F34FA">
        <w:rPr>
          <w:rFonts w:ascii="Book Antiqua" w:hAnsi="Book Antiqua" w:cs="Times New Roman"/>
          <w:noProof w:val="0"/>
          <w:sz w:val="24"/>
          <w:szCs w:val="24"/>
        </w:rPr>
        <w:t xml:space="preserve"> </w:t>
      </w:r>
      <w:r w:rsidR="00804544">
        <w:rPr>
          <w:rFonts w:ascii="Book Antiqua" w:hAnsi="Book Antiqua" w:cs="Times New Roman"/>
          <w:noProof w:val="0"/>
          <w:sz w:val="24"/>
          <w:szCs w:val="24"/>
        </w:rPr>
        <w:t xml:space="preserve">ce qui </w:t>
      </w:r>
      <w:r w:rsidR="00997DAC" w:rsidRPr="003F34FA">
        <w:rPr>
          <w:rFonts w:ascii="Book Antiqua" w:hAnsi="Book Antiqua" w:cs="Times New Roman"/>
          <w:noProof w:val="0"/>
          <w:sz w:val="24"/>
          <w:szCs w:val="24"/>
        </w:rPr>
        <w:t xml:space="preserve">correspond à une baisse de </w:t>
      </w:r>
      <w:r w:rsidR="001E658C" w:rsidRPr="003F34FA">
        <w:rPr>
          <w:rFonts w:ascii="Book Antiqua" w:hAnsi="Book Antiqua" w:cs="Times New Roman"/>
          <w:noProof w:val="0"/>
          <w:sz w:val="24"/>
          <w:szCs w:val="24"/>
        </w:rPr>
        <w:t>1</w:t>
      </w:r>
      <w:r w:rsidRPr="003F34FA">
        <w:rPr>
          <w:rFonts w:ascii="Book Antiqua" w:hAnsi="Book Antiqua" w:cs="Times New Roman"/>
          <w:noProof w:val="0"/>
          <w:sz w:val="24"/>
          <w:szCs w:val="24"/>
        </w:rPr>
        <w:t>%</w:t>
      </w:r>
      <w:r w:rsidR="00A71356" w:rsidRPr="003F34FA">
        <w:rPr>
          <w:rFonts w:ascii="Book Antiqua" w:hAnsi="Book Antiqua" w:cs="Times New Roman"/>
          <w:noProof w:val="0"/>
          <w:sz w:val="24"/>
          <w:szCs w:val="24"/>
        </w:rPr>
        <w:t xml:space="preserve"> du volume d’emploi du secteur</w:t>
      </w:r>
      <w:r w:rsidRPr="003F34FA">
        <w:rPr>
          <w:rFonts w:ascii="Book Antiqua" w:hAnsi="Book Antiqua" w:cs="Times New Roman"/>
          <w:noProof w:val="0"/>
          <w:sz w:val="24"/>
          <w:szCs w:val="24"/>
        </w:rPr>
        <w:t xml:space="preserve">, </w:t>
      </w:r>
      <w:r w:rsidR="00A71356" w:rsidRPr="003F34FA">
        <w:rPr>
          <w:rFonts w:ascii="Book Antiqua" w:hAnsi="Book Antiqua" w:cs="Times New Roman"/>
          <w:noProof w:val="0"/>
          <w:sz w:val="24"/>
          <w:szCs w:val="24"/>
        </w:rPr>
        <w:t xml:space="preserve">contre une </w:t>
      </w:r>
      <w:r w:rsidR="00FB15AF" w:rsidRPr="003F34FA">
        <w:rPr>
          <w:rFonts w:ascii="Book Antiqua" w:hAnsi="Book Antiqua" w:cs="Times New Roman"/>
          <w:noProof w:val="0"/>
          <w:sz w:val="24"/>
          <w:szCs w:val="24"/>
        </w:rPr>
        <w:t xml:space="preserve">perte </w:t>
      </w:r>
      <w:r w:rsidR="00A71356" w:rsidRPr="003F34FA">
        <w:rPr>
          <w:rFonts w:ascii="Book Antiqua" w:hAnsi="Book Antiqua" w:cs="Times New Roman"/>
          <w:noProof w:val="0"/>
          <w:sz w:val="24"/>
          <w:szCs w:val="24"/>
        </w:rPr>
        <w:t>moyenne annuelle de 2</w:t>
      </w:r>
      <w:r w:rsidR="00FB15AF" w:rsidRPr="003F34FA">
        <w:rPr>
          <w:rFonts w:ascii="Book Antiqua" w:hAnsi="Book Antiqua" w:cs="Times New Roman"/>
          <w:noProof w:val="0"/>
          <w:sz w:val="24"/>
          <w:szCs w:val="24"/>
        </w:rPr>
        <w:t>2</w:t>
      </w:r>
      <w:r w:rsidR="00A71356" w:rsidRPr="003F34FA">
        <w:rPr>
          <w:rFonts w:ascii="Book Antiqua" w:hAnsi="Book Antiqua" w:cs="Times New Roman"/>
          <w:noProof w:val="0"/>
          <w:sz w:val="24"/>
          <w:szCs w:val="24"/>
        </w:rPr>
        <w:t xml:space="preserve">.000 postes au cours des </w:t>
      </w:r>
      <w:r w:rsidR="00FB15AF" w:rsidRPr="003F34FA">
        <w:rPr>
          <w:rFonts w:ascii="Book Antiqua" w:hAnsi="Book Antiqua" w:cs="Times New Roman"/>
          <w:noProof w:val="0"/>
          <w:sz w:val="24"/>
          <w:szCs w:val="24"/>
        </w:rPr>
        <w:t>trois</w:t>
      </w:r>
      <w:r w:rsidR="00A71356" w:rsidRPr="003F34FA">
        <w:rPr>
          <w:rFonts w:ascii="Book Antiqua" w:hAnsi="Book Antiqua" w:cs="Times New Roman"/>
          <w:noProof w:val="0"/>
          <w:sz w:val="24"/>
          <w:szCs w:val="24"/>
        </w:rPr>
        <w:t xml:space="preserve"> dernières années</w:t>
      </w:r>
      <w:r w:rsidR="00804544">
        <w:rPr>
          <w:rFonts w:ascii="Book Antiqua" w:hAnsi="Book Antiqua" w:cs="Times New Roman"/>
          <w:noProof w:val="0"/>
          <w:sz w:val="24"/>
          <w:szCs w:val="24"/>
        </w:rPr>
        <w:t>.</w:t>
      </w:r>
    </w:p>
    <w:p w:rsidR="001E658C" w:rsidRPr="00AE1869" w:rsidRDefault="001E295A" w:rsidP="001E295A">
      <w:pPr>
        <w:autoSpaceDE w:val="0"/>
        <w:autoSpaceDN w:val="0"/>
        <w:bidi w:val="0"/>
        <w:adjustRightInd w:val="0"/>
        <w:spacing w:line="276" w:lineRule="auto"/>
        <w:jc w:val="both"/>
        <w:rPr>
          <w:rFonts w:ascii="Book Antiqua" w:hAnsi="Book Antiqua" w:cs="Times New Roman"/>
          <w:noProof w:val="0"/>
          <w:sz w:val="24"/>
          <w:szCs w:val="24"/>
        </w:rPr>
      </w:pPr>
      <w:r>
        <w:rPr>
          <w:rFonts w:ascii="Book Antiqua" w:hAnsi="Book Antiqua" w:cs="Times New Roman"/>
          <w:noProof w:val="0"/>
          <w:sz w:val="24"/>
          <w:szCs w:val="24"/>
        </w:rPr>
        <w:t xml:space="preserve">De même, </w:t>
      </w:r>
      <w:r w:rsidR="001E658C" w:rsidRPr="006529B4">
        <w:rPr>
          <w:rFonts w:ascii="Book Antiqua" w:hAnsi="Book Antiqua" w:cs="Times New Roman"/>
          <w:noProof w:val="0"/>
          <w:sz w:val="24"/>
          <w:szCs w:val="24"/>
        </w:rPr>
        <w:t>l’"agriculture, forêt et pêche"</w:t>
      </w:r>
      <w:r>
        <w:rPr>
          <w:rFonts w:ascii="Book Antiqua" w:hAnsi="Book Antiqua" w:cs="Times New Roman"/>
          <w:noProof w:val="0"/>
          <w:sz w:val="24"/>
          <w:szCs w:val="24"/>
        </w:rPr>
        <w:t xml:space="preserve"> a connu la perte de </w:t>
      </w:r>
      <w:r w:rsidR="008F5770">
        <w:rPr>
          <w:rFonts w:ascii="Book Antiqua" w:hAnsi="Book Antiqua" w:cs="Times New Roman"/>
          <w:noProof w:val="0"/>
          <w:sz w:val="24"/>
          <w:szCs w:val="24"/>
        </w:rPr>
        <w:t>7</w:t>
      </w:r>
      <w:r w:rsidR="001E658C" w:rsidRPr="006529B4">
        <w:rPr>
          <w:rFonts w:ascii="Book Antiqua" w:hAnsi="Book Antiqua" w:cs="Times New Roman"/>
          <w:noProof w:val="0"/>
          <w:sz w:val="24"/>
          <w:szCs w:val="24"/>
        </w:rPr>
        <w:t>.000 postes</w:t>
      </w:r>
      <w:r w:rsidR="008F5770">
        <w:rPr>
          <w:rFonts w:ascii="Book Antiqua" w:hAnsi="Book Antiqua" w:cs="Times New Roman"/>
          <w:noProof w:val="0"/>
          <w:sz w:val="24"/>
          <w:szCs w:val="24"/>
        </w:rPr>
        <w:t xml:space="preserve"> d’emploi</w:t>
      </w:r>
      <w:r w:rsidR="00E71C83">
        <w:rPr>
          <w:rFonts w:ascii="Book Antiqua" w:hAnsi="Book Antiqua" w:cs="Times New Roman"/>
          <w:noProof w:val="0"/>
          <w:sz w:val="24"/>
          <w:szCs w:val="24"/>
        </w:rPr>
        <w:t>, correspond</w:t>
      </w:r>
      <w:r w:rsidR="00E31293">
        <w:rPr>
          <w:rFonts w:ascii="Book Antiqua" w:hAnsi="Book Antiqua" w:cs="Times New Roman"/>
          <w:noProof w:val="0"/>
          <w:sz w:val="24"/>
          <w:szCs w:val="24"/>
        </w:rPr>
        <w:t>ant</w:t>
      </w:r>
      <w:r w:rsidR="00E71C83">
        <w:rPr>
          <w:rFonts w:ascii="Book Antiqua" w:hAnsi="Book Antiqua" w:cs="Times New Roman"/>
          <w:noProof w:val="0"/>
          <w:sz w:val="24"/>
          <w:szCs w:val="24"/>
        </w:rPr>
        <w:t xml:space="preserve"> à une baisse de </w:t>
      </w:r>
      <w:r w:rsidR="008F5770">
        <w:rPr>
          <w:rFonts w:ascii="Book Antiqua" w:hAnsi="Book Antiqua" w:cs="Times New Roman"/>
          <w:noProof w:val="0"/>
          <w:sz w:val="24"/>
          <w:szCs w:val="24"/>
        </w:rPr>
        <w:t>0,1</w:t>
      </w:r>
      <w:r w:rsidR="001E658C" w:rsidRPr="006529B4">
        <w:rPr>
          <w:rFonts w:ascii="Book Antiqua" w:hAnsi="Book Antiqua" w:cs="Times New Roman"/>
          <w:noProof w:val="0"/>
          <w:sz w:val="24"/>
          <w:szCs w:val="24"/>
        </w:rPr>
        <w:t>%</w:t>
      </w:r>
      <w:r w:rsidR="0036627F">
        <w:rPr>
          <w:rFonts w:ascii="Book Antiqua" w:hAnsi="Book Antiqua" w:cs="Times New Roman"/>
          <w:noProof w:val="0"/>
          <w:sz w:val="24"/>
          <w:szCs w:val="24"/>
        </w:rPr>
        <w:t xml:space="preserve"> du volume d’emploi du secteur</w:t>
      </w:r>
      <w:r w:rsidR="001E658C" w:rsidRPr="006529B4">
        <w:rPr>
          <w:rFonts w:ascii="Book Antiqua" w:hAnsi="Book Antiqua" w:cs="Times New Roman"/>
          <w:noProof w:val="0"/>
          <w:sz w:val="24"/>
          <w:szCs w:val="24"/>
        </w:rPr>
        <w:t xml:space="preserve">, </w:t>
      </w:r>
      <w:r w:rsidR="00E31293">
        <w:rPr>
          <w:rFonts w:ascii="Book Antiqua" w:hAnsi="Book Antiqua" w:cs="Times New Roman"/>
          <w:noProof w:val="0"/>
          <w:sz w:val="24"/>
          <w:szCs w:val="24"/>
        </w:rPr>
        <w:t xml:space="preserve">ce qui </w:t>
      </w:r>
      <w:r w:rsidR="003F34FA" w:rsidRPr="00AE1869">
        <w:rPr>
          <w:rFonts w:ascii="Book Antiqua" w:hAnsi="Book Antiqua" w:cs="Times New Roman"/>
          <w:noProof w:val="0"/>
          <w:sz w:val="24"/>
          <w:szCs w:val="24"/>
        </w:rPr>
        <w:t>re</w:t>
      </w:r>
      <w:r w:rsidR="0036627F">
        <w:rPr>
          <w:rFonts w:ascii="Book Antiqua" w:hAnsi="Book Antiqua" w:cs="Times New Roman"/>
          <w:noProof w:val="0"/>
          <w:sz w:val="24"/>
          <w:szCs w:val="24"/>
        </w:rPr>
        <w:t xml:space="preserve">noue avec </w:t>
      </w:r>
      <w:r w:rsidR="003F34FA" w:rsidRPr="00AE1869">
        <w:rPr>
          <w:rFonts w:ascii="Book Antiqua" w:hAnsi="Book Antiqua" w:cs="Times New Roman"/>
          <w:noProof w:val="0"/>
          <w:sz w:val="24"/>
          <w:szCs w:val="24"/>
        </w:rPr>
        <w:t xml:space="preserve">la </w:t>
      </w:r>
      <w:r w:rsidR="0036627F">
        <w:rPr>
          <w:rFonts w:ascii="Book Antiqua" w:hAnsi="Book Antiqua" w:cs="Times New Roman"/>
          <w:noProof w:val="0"/>
          <w:sz w:val="24"/>
          <w:szCs w:val="24"/>
        </w:rPr>
        <w:t xml:space="preserve">tendance baissière qu’il a connu durant </w:t>
      </w:r>
      <w:r w:rsidR="001E658C" w:rsidRPr="00AE1869">
        <w:rPr>
          <w:rFonts w:ascii="Book Antiqua" w:hAnsi="Book Antiqua" w:cs="Times New Roman"/>
          <w:noProof w:val="0"/>
          <w:sz w:val="24"/>
          <w:szCs w:val="24"/>
        </w:rPr>
        <w:t>la période 201</w:t>
      </w:r>
      <w:r w:rsidR="003F34FA" w:rsidRPr="00AE1869">
        <w:rPr>
          <w:rFonts w:ascii="Book Antiqua" w:hAnsi="Book Antiqua" w:cs="Times New Roman"/>
          <w:noProof w:val="0"/>
          <w:sz w:val="24"/>
          <w:szCs w:val="24"/>
        </w:rPr>
        <w:t>0</w:t>
      </w:r>
      <w:r w:rsidR="001E658C" w:rsidRPr="00AE1869">
        <w:rPr>
          <w:rFonts w:ascii="Book Antiqua" w:hAnsi="Book Antiqua" w:cs="Times New Roman"/>
          <w:noProof w:val="0"/>
          <w:sz w:val="24"/>
          <w:szCs w:val="24"/>
        </w:rPr>
        <w:t>-201</w:t>
      </w:r>
      <w:r w:rsidR="003F34FA" w:rsidRPr="00AE1869">
        <w:rPr>
          <w:rFonts w:ascii="Book Antiqua" w:hAnsi="Book Antiqua" w:cs="Times New Roman"/>
          <w:noProof w:val="0"/>
          <w:sz w:val="24"/>
          <w:szCs w:val="24"/>
        </w:rPr>
        <w:t>2</w:t>
      </w:r>
      <w:r w:rsidR="0036627F">
        <w:rPr>
          <w:rFonts w:ascii="Book Antiqua" w:hAnsi="Book Antiqua" w:cs="Times New Roman"/>
          <w:noProof w:val="0"/>
          <w:sz w:val="24"/>
          <w:szCs w:val="24"/>
        </w:rPr>
        <w:t xml:space="preserve"> (-</w:t>
      </w:r>
      <w:r w:rsidR="00034F31" w:rsidRPr="00AE1869">
        <w:rPr>
          <w:rFonts w:ascii="Book Antiqua" w:hAnsi="Book Antiqua" w:cs="Times New Roman"/>
          <w:noProof w:val="0"/>
          <w:sz w:val="24"/>
          <w:szCs w:val="24"/>
        </w:rPr>
        <w:t xml:space="preserve">52.000 postes </w:t>
      </w:r>
      <w:r w:rsidR="00AE1869">
        <w:rPr>
          <w:rFonts w:ascii="Book Antiqua" w:hAnsi="Book Antiqua" w:cs="Times New Roman"/>
          <w:noProof w:val="0"/>
          <w:sz w:val="24"/>
          <w:szCs w:val="24"/>
        </w:rPr>
        <w:t xml:space="preserve">d’emploi </w:t>
      </w:r>
      <w:r w:rsidR="0036627F">
        <w:rPr>
          <w:rFonts w:ascii="Book Antiqua" w:hAnsi="Book Antiqua" w:cs="Times New Roman"/>
          <w:noProof w:val="0"/>
          <w:sz w:val="24"/>
          <w:szCs w:val="24"/>
        </w:rPr>
        <w:t xml:space="preserve">comme </w:t>
      </w:r>
      <w:r w:rsidR="00797B16" w:rsidRPr="00AE1869">
        <w:rPr>
          <w:rFonts w:ascii="Book Antiqua" w:hAnsi="Book Antiqua" w:cs="Times New Roman"/>
          <w:noProof w:val="0"/>
          <w:sz w:val="24"/>
          <w:szCs w:val="24"/>
        </w:rPr>
        <w:t xml:space="preserve">moyenne </w:t>
      </w:r>
      <w:r w:rsidR="0036627F">
        <w:rPr>
          <w:rFonts w:ascii="Book Antiqua" w:hAnsi="Book Antiqua" w:cs="Times New Roman"/>
          <w:noProof w:val="0"/>
          <w:sz w:val="24"/>
          <w:szCs w:val="24"/>
        </w:rPr>
        <w:t xml:space="preserve">annuelle) </w:t>
      </w:r>
      <w:r w:rsidR="00034F31" w:rsidRPr="00AE1869">
        <w:rPr>
          <w:rFonts w:ascii="Book Antiqua" w:hAnsi="Book Antiqua" w:cs="Times New Roman"/>
          <w:noProof w:val="0"/>
          <w:sz w:val="24"/>
          <w:szCs w:val="24"/>
        </w:rPr>
        <w:t>et ce, après une création de 137.000 postes l’année dernière</w:t>
      </w:r>
      <w:r w:rsidR="001E658C" w:rsidRPr="00AE1869">
        <w:rPr>
          <w:rFonts w:ascii="Book Antiqua" w:hAnsi="Book Antiqua" w:cs="Times New Roman"/>
          <w:noProof w:val="0"/>
          <w:sz w:val="24"/>
          <w:szCs w:val="24"/>
        </w:rPr>
        <w:t>.</w:t>
      </w:r>
    </w:p>
    <w:p w:rsidR="00FD0F34" w:rsidRDefault="00FD0F34" w:rsidP="00FD0F34">
      <w:pPr>
        <w:autoSpaceDE w:val="0"/>
        <w:autoSpaceDN w:val="0"/>
        <w:bidi w:val="0"/>
        <w:adjustRightInd w:val="0"/>
        <w:jc w:val="center"/>
        <w:rPr>
          <w:rFonts w:ascii="Book Antiqua" w:hAnsi="Book Antiqua" w:cs="Times New Roman"/>
          <w:b/>
          <w:bCs/>
          <w:noProof w:val="0"/>
          <w:sz w:val="23"/>
          <w:szCs w:val="23"/>
        </w:rPr>
      </w:pPr>
    </w:p>
    <w:p w:rsidR="00C91907" w:rsidRPr="00754D0C" w:rsidRDefault="00C91907" w:rsidP="00E16E97">
      <w:pPr>
        <w:autoSpaceDE w:val="0"/>
        <w:autoSpaceDN w:val="0"/>
        <w:bidi w:val="0"/>
        <w:adjustRightInd w:val="0"/>
        <w:jc w:val="center"/>
        <w:rPr>
          <w:rFonts w:ascii="Book Antiqua" w:hAnsi="Book Antiqua" w:cs="Times New Roman"/>
          <w:b/>
          <w:bCs/>
          <w:noProof w:val="0"/>
          <w:sz w:val="23"/>
          <w:szCs w:val="23"/>
        </w:rPr>
      </w:pPr>
      <w:r w:rsidRPr="00754D0C">
        <w:rPr>
          <w:rFonts w:ascii="Book Antiqua" w:hAnsi="Book Antiqua" w:cs="Times New Roman"/>
          <w:b/>
          <w:bCs/>
          <w:noProof w:val="0"/>
          <w:sz w:val="23"/>
          <w:szCs w:val="23"/>
        </w:rPr>
        <w:t>Figure 2. Créations nettes d’emplois par secteur d’activité économique et milieu de résidence</w:t>
      </w:r>
      <w:r w:rsidR="00DA2418">
        <w:rPr>
          <w:rFonts w:ascii="Book Antiqua" w:hAnsi="Book Antiqua" w:cs="Times New Roman"/>
          <w:b/>
          <w:bCs/>
          <w:noProof w:val="0"/>
          <w:sz w:val="23"/>
          <w:szCs w:val="23"/>
        </w:rPr>
        <w:t xml:space="preserve"> </w:t>
      </w:r>
    </w:p>
    <w:p w:rsidR="00492296" w:rsidRPr="00754D0C" w:rsidRDefault="0048312C" w:rsidP="00492296">
      <w:pPr>
        <w:autoSpaceDE w:val="0"/>
        <w:autoSpaceDN w:val="0"/>
        <w:bidi w:val="0"/>
        <w:adjustRightInd w:val="0"/>
        <w:jc w:val="center"/>
        <w:rPr>
          <w:rFonts w:ascii="Book Antiqua" w:hAnsi="Book Antiqua"/>
        </w:rPr>
      </w:pPr>
      <w:r>
        <w:rPr>
          <w:rFonts w:ascii="Book Antiqua" w:hAnsi="Book Antiqua"/>
        </w:rPr>
        <w:drawing>
          <wp:inline distT="0" distB="0" distL="0" distR="0">
            <wp:extent cx="5898541" cy="3455875"/>
            <wp:effectExtent l="13106" t="8690" r="6553" b="2535"/>
            <wp:docPr id="2" name="Graphique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B62D7" w:rsidRDefault="003B62D7" w:rsidP="00D6537F">
      <w:pPr>
        <w:autoSpaceDE w:val="0"/>
        <w:autoSpaceDN w:val="0"/>
        <w:bidi w:val="0"/>
        <w:adjustRightInd w:val="0"/>
        <w:spacing w:line="276" w:lineRule="auto"/>
        <w:jc w:val="both"/>
        <w:rPr>
          <w:rFonts w:ascii="Book Antiqua" w:hAnsi="Book Antiqua" w:cs="Times New Roman"/>
          <w:b/>
          <w:bCs/>
          <w:noProof w:val="0"/>
          <w:sz w:val="24"/>
          <w:szCs w:val="24"/>
        </w:rPr>
      </w:pPr>
    </w:p>
    <w:p w:rsidR="007D398D" w:rsidRDefault="007D398D" w:rsidP="007D398D">
      <w:pPr>
        <w:autoSpaceDE w:val="0"/>
        <w:autoSpaceDN w:val="0"/>
        <w:bidi w:val="0"/>
        <w:adjustRightInd w:val="0"/>
        <w:spacing w:line="276" w:lineRule="auto"/>
        <w:jc w:val="both"/>
        <w:rPr>
          <w:rFonts w:ascii="Book Antiqua" w:hAnsi="Book Antiqua" w:cs="Times New Roman"/>
          <w:b/>
          <w:bCs/>
          <w:noProof w:val="0"/>
          <w:sz w:val="24"/>
          <w:szCs w:val="24"/>
        </w:rPr>
      </w:pPr>
    </w:p>
    <w:p w:rsidR="007D398D" w:rsidRDefault="001E295A" w:rsidP="007D398D">
      <w:pPr>
        <w:autoSpaceDE w:val="0"/>
        <w:autoSpaceDN w:val="0"/>
        <w:bidi w:val="0"/>
        <w:adjustRightInd w:val="0"/>
        <w:spacing w:line="276" w:lineRule="auto"/>
        <w:jc w:val="both"/>
        <w:rPr>
          <w:rFonts w:ascii="Book Antiqua" w:hAnsi="Book Antiqua" w:cs="Times New Roman"/>
          <w:noProof w:val="0"/>
          <w:sz w:val="24"/>
          <w:szCs w:val="24"/>
        </w:rPr>
      </w:pPr>
      <w:r w:rsidRPr="00494661">
        <w:rPr>
          <w:rFonts w:ascii="Book Antiqua" w:hAnsi="Book Antiqua" w:cs="Times New Roman"/>
          <w:noProof w:val="0"/>
          <w:sz w:val="24"/>
          <w:szCs w:val="24"/>
        </w:rPr>
        <w:t xml:space="preserve">Par milieu de résidence, l’évolution de l’emploi </w:t>
      </w:r>
      <w:r w:rsidR="004A34D7" w:rsidRPr="00494661">
        <w:rPr>
          <w:rFonts w:ascii="Book Antiqua" w:hAnsi="Book Antiqua" w:cs="Times New Roman"/>
          <w:noProof w:val="0"/>
          <w:sz w:val="24"/>
          <w:szCs w:val="24"/>
        </w:rPr>
        <w:t>selon le secteur d’activité se présente comme suit :</w:t>
      </w:r>
      <w:r w:rsidRPr="00494661">
        <w:rPr>
          <w:rFonts w:ascii="Book Antiqua" w:hAnsi="Book Antiqua" w:cs="Times New Roman"/>
          <w:noProof w:val="0"/>
          <w:sz w:val="24"/>
          <w:szCs w:val="24"/>
        </w:rPr>
        <w:t xml:space="preserve"> </w:t>
      </w:r>
    </w:p>
    <w:p w:rsidR="003624F6" w:rsidRPr="00D6537F" w:rsidRDefault="003624F6" w:rsidP="00D03FA2">
      <w:pPr>
        <w:autoSpaceDE w:val="0"/>
        <w:autoSpaceDN w:val="0"/>
        <w:bidi w:val="0"/>
        <w:adjustRightInd w:val="0"/>
        <w:spacing w:line="276" w:lineRule="auto"/>
        <w:jc w:val="both"/>
        <w:rPr>
          <w:rFonts w:ascii="Book Antiqua" w:hAnsi="Book Antiqua" w:cs="Times New Roman"/>
          <w:noProof w:val="0"/>
          <w:sz w:val="23"/>
          <w:szCs w:val="23"/>
        </w:rPr>
      </w:pPr>
      <w:r w:rsidRPr="00691ACA">
        <w:rPr>
          <w:rFonts w:ascii="Book Antiqua" w:hAnsi="Book Antiqua" w:cs="Times New Roman"/>
          <w:b/>
          <w:bCs/>
          <w:noProof w:val="0"/>
          <w:sz w:val="24"/>
          <w:szCs w:val="24"/>
        </w:rPr>
        <w:t>En milieu urbain</w:t>
      </w:r>
      <w:r w:rsidRPr="00691ACA">
        <w:rPr>
          <w:rFonts w:ascii="Book Antiqua" w:hAnsi="Book Antiqua" w:cs="Times New Roman"/>
          <w:noProof w:val="0"/>
          <w:sz w:val="24"/>
          <w:szCs w:val="24"/>
        </w:rPr>
        <w:t xml:space="preserve">, </w:t>
      </w:r>
      <w:r w:rsidR="00D03FA2">
        <w:rPr>
          <w:rFonts w:ascii="Book Antiqua" w:hAnsi="Book Antiqua" w:cs="Times New Roman" w:hint="cs"/>
          <w:noProof w:val="0"/>
          <w:sz w:val="24"/>
          <w:szCs w:val="24"/>
          <w:rtl/>
        </w:rPr>
        <w:t>à</w:t>
      </w:r>
      <w:r w:rsidR="004546AF">
        <w:rPr>
          <w:rFonts w:ascii="Book Antiqua" w:hAnsi="Book Antiqua" w:cs="Times New Roman"/>
          <w:noProof w:val="0"/>
          <w:sz w:val="24"/>
          <w:szCs w:val="24"/>
        </w:rPr>
        <w:t xml:space="preserve"> l’exception du </w:t>
      </w:r>
      <w:r w:rsidRPr="00691ACA">
        <w:rPr>
          <w:rFonts w:ascii="Book Antiqua" w:hAnsi="Book Antiqua" w:cs="Times New Roman"/>
          <w:noProof w:val="0"/>
          <w:sz w:val="24"/>
          <w:szCs w:val="24"/>
        </w:rPr>
        <w:t xml:space="preserve">secteur </w:t>
      </w:r>
      <w:r w:rsidR="004546AF" w:rsidRPr="00691ACA">
        <w:rPr>
          <w:rFonts w:ascii="Book Antiqua" w:hAnsi="Book Antiqua" w:cs="Times New Roman"/>
          <w:noProof w:val="0"/>
          <w:sz w:val="24"/>
          <w:szCs w:val="24"/>
        </w:rPr>
        <w:t xml:space="preserve">de l’"agriculture, forêt et pêche" </w:t>
      </w:r>
      <w:r w:rsidR="00871678">
        <w:rPr>
          <w:rFonts w:ascii="Book Antiqua" w:hAnsi="Book Antiqua" w:cs="Times New Roman"/>
          <w:noProof w:val="0"/>
          <w:sz w:val="24"/>
          <w:szCs w:val="24"/>
        </w:rPr>
        <w:t xml:space="preserve">dont l’emploi </w:t>
      </w:r>
      <w:r w:rsidR="004546AF">
        <w:rPr>
          <w:rFonts w:ascii="Book Antiqua" w:hAnsi="Book Antiqua" w:cs="Times New Roman"/>
          <w:noProof w:val="0"/>
          <w:sz w:val="24"/>
          <w:szCs w:val="24"/>
        </w:rPr>
        <w:t>a connu une stagnation et les activités mal désignées qui ont perdu 1.000 postes, tous les autres secteurs ont vu leur volume d’emploi augmenter</w:t>
      </w:r>
      <w:r w:rsidRPr="00D6537F">
        <w:rPr>
          <w:rFonts w:ascii="Book Antiqua" w:hAnsi="Book Antiqua" w:cs="Times New Roman"/>
          <w:noProof w:val="0"/>
          <w:sz w:val="23"/>
          <w:szCs w:val="23"/>
        </w:rPr>
        <w:t>:</w:t>
      </w:r>
    </w:p>
    <w:p w:rsidR="003624F6" w:rsidRPr="00691ACA" w:rsidRDefault="004546AF" w:rsidP="004546AF">
      <w:pPr>
        <w:numPr>
          <w:ilvl w:val="0"/>
          <w:numId w:val="6"/>
        </w:numPr>
        <w:autoSpaceDE w:val="0"/>
        <w:autoSpaceDN w:val="0"/>
        <w:bidi w:val="0"/>
        <w:adjustRightInd w:val="0"/>
        <w:spacing w:line="276" w:lineRule="auto"/>
        <w:rPr>
          <w:rFonts w:ascii="Book Antiqua" w:hAnsi="Book Antiqua" w:cs="Times New Roman"/>
          <w:noProof w:val="0"/>
          <w:sz w:val="24"/>
          <w:szCs w:val="24"/>
        </w:rPr>
      </w:pPr>
      <w:r>
        <w:rPr>
          <w:rFonts w:ascii="Book Antiqua" w:hAnsi="Book Antiqua" w:cs="Times New Roman"/>
          <w:noProof w:val="0"/>
          <w:sz w:val="24"/>
          <w:szCs w:val="24"/>
        </w:rPr>
        <w:t>14</w:t>
      </w:r>
      <w:r w:rsidR="003624F6" w:rsidRPr="00691ACA">
        <w:rPr>
          <w:rFonts w:ascii="Book Antiqua" w:hAnsi="Book Antiqua" w:cs="Times New Roman"/>
          <w:noProof w:val="0"/>
          <w:sz w:val="24"/>
          <w:szCs w:val="24"/>
        </w:rPr>
        <w:t>.000 postes d’emploi dans le secteur de</w:t>
      </w:r>
      <w:r>
        <w:rPr>
          <w:rFonts w:ascii="Book Antiqua" w:hAnsi="Book Antiqua" w:cs="Times New Roman"/>
          <w:noProof w:val="0"/>
          <w:sz w:val="24"/>
          <w:szCs w:val="24"/>
        </w:rPr>
        <w:t>s</w:t>
      </w:r>
      <w:r w:rsidR="003624F6" w:rsidRPr="00691ACA">
        <w:rPr>
          <w:rFonts w:ascii="Book Antiqua" w:hAnsi="Book Antiqua" w:cs="Times New Roman"/>
          <w:noProof w:val="0"/>
          <w:sz w:val="24"/>
          <w:szCs w:val="24"/>
        </w:rPr>
        <w:t xml:space="preserve"> "</w:t>
      </w:r>
      <w:r>
        <w:rPr>
          <w:rFonts w:ascii="Book Antiqua" w:hAnsi="Book Antiqua" w:cs="Times New Roman"/>
          <w:noProof w:val="0"/>
          <w:sz w:val="24"/>
          <w:szCs w:val="24"/>
        </w:rPr>
        <w:t>services</w:t>
      </w:r>
      <w:r w:rsidR="003624F6" w:rsidRPr="00691ACA">
        <w:rPr>
          <w:rFonts w:ascii="Book Antiqua" w:hAnsi="Book Antiqua" w:cs="Times New Roman"/>
          <w:noProof w:val="0"/>
          <w:sz w:val="24"/>
          <w:szCs w:val="24"/>
        </w:rPr>
        <w:t>" (</w:t>
      </w:r>
      <w:r>
        <w:rPr>
          <w:rFonts w:ascii="Book Antiqua" w:hAnsi="Book Antiqua" w:cs="Times New Roman"/>
          <w:noProof w:val="0"/>
          <w:sz w:val="24"/>
          <w:szCs w:val="24"/>
        </w:rPr>
        <w:t>+0</w:t>
      </w:r>
      <w:r w:rsidR="003624F6" w:rsidRPr="00691ACA">
        <w:rPr>
          <w:rFonts w:ascii="Book Antiqua" w:hAnsi="Book Antiqua" w:cs="Times New Roman"/>
          <w:noProof w:val="0"/>
          <w:sz w:val="24"/>
          <w:szCs w:val="24"/>
        </w:rPr>
        <w:t>,</w:t>
      </w:r>
      <w:r>
        <w:rPr>
          <w:rFonts w:ascii="Book Antiqua" w:hAnsi="Book Antiqua" w:cs="Times New Roman"/>
          <w:noProof w:val="0"/>
          <w:sz w:val="24"/>
          <w:szCs w:val="24"/>
        </w:rPr>
        <w:t>4</w:t>
      </w:r>
      <w:r w:rsidR="003624F6" w:rsidRPr="00691ACA">
        <w:rPr>
          <w:rFonts w:ascii="Book Antiqua" w:hAnsi="Book Antiqua" w:cs="Times New Roman"/>
          <w:noProof w:val="0"/>
          <w:sz w:val="24"/>
          <w:szCs w:val="24"/>
        </w:rPr>
        <w:t xml:space="preserve">% du volume d’emploi du secteur); </w:t>
      </w:r>
    </w:p>
    <w:p w:rsidR="00960102" w:rsidRDefault="00960102" w:rsidP="00D03FA2">
      <w:pPr>
        <w:numPr>
          <w:ilvl w:val="0"/>
          <w:numId w:val="6"/>
        </w:numPr>
        <w:autoSpaceDE w:val="0"/>
        <w:autoSpaceDN w:val="0"/>
        <w:bidi w:val="0"/>
        <w:adjustRightInd w:val="0"/>
        <w:spacing w:line="276" w:lineRule="auto"/>
        <w:rPr>
          <w:rFonts w:ascii="Book Antiqua" w:hAnsi="Book Antiqua" w:cs="Times New Roman"/>
          <w:noProof w:val="0"/>
          <w:sz w:val="24"/>
          <w:szCs w:val="24"/>
        </w:rPr>
      </w:pPr>
      <w:r>
        <w:rPr>
          <w:rFonts w:ascii="Book Antiqua" w:hAnsi="Book Antiqua" w:cs="Times New Roman"/>
          <w:noProof w:val="0"/>
          <w:sz w:val="24"/>
          <w:szCs w:val="24"/>
        </w:rPr>
        <w:t>11</w:t>
      </w:r>
      <w:r w:rsidRPr="00691ACA">
        <w:rPr>
          <w:rFonts w:ascii="Book Antiqua" w:hAnsi="Book Antiqua" w:cs="Times New Roman"/>
          <w:noProof w:val="0"/>
          <w:sz w:val="24"/>
          <w:szCs w:val="24"/>
        </w:rPr>
        <w:t>.000 emplois dans celui des BTP (</w:t>
      </w:r>
      <w:r>
        <w:rPr>
          <w:rFonts w:ascii="Book Antiqua" w:hAnsi="Book Antiqua" w:cs="Times New Roman"/>
          <w:noProof w:val="0"/>
          <w:sz w:val="24"/>
          <w:szCs w:val="24"/>
        </w:rPr>
        <w:t>+1</w:t>
      </w:r>
      <w:r w:rsidRPr="00691ACA">
        <w:rPr>
          <w:rFonts w:ascii="Book Antiqua" w:hAnsi="Book Antiqua" w:cs="Times New Roman"/>
          <w:noProof w:val="0"/>
          <w:sz w:val="24"/>
          <w:szCs w:val="24"/>
        </w:rPr>
        <w:t>,</w:t>
      </w:r>
      <w:r>
        <w:rPr>
          <w:rFonts w:ascii="Book Antiqua" w:hAnsi="Book Antiqua" w:cs="Times New Roman"/>
          <w:noProof w:val="0"/>
          <w:sz w:val="24"/>
          <w:szCs w:val="24"/>
        </w:rPr>
        <w:t>8</w:t>
      </w:r>
      <w:r w:rsidRPr="00691ACA">
        <w:rPr>
          <w:rFonts w:ascii="Book Antiqua" w:hAnsi="Book Antiqua" w:cs="Times New Roman"/>
          <w:noProof w:val="0"/>
          <w:sz w:val="24"/>
          <w:szCs w:val="24"/>
        </w:rPr>
        <w:t>%)</w:t>
      </w:r>
      <w:r w:rsidR="00D03FA2">
        <w:rPr>
          <w:rFonts w:ascii="Book Antiqua" w:hAnsi="Book Antiqua" w:cs="Times New Roman"/>
          <w:noProof w:val="0"/>
          <w:sz w:val="24"/>
          <w:szCs w:val="24"/>
        </w:rPr>
        <w:t> ;</w:t>
      </w:r>
    </w:p>
    <w:p w:rsidR="00960102" w:rsidRDefault="00960102" w:rsidP="00960102">
      <w:pPr>
        <w:numPr>
          <w:ilvl w:val="0"/>
          <w:numId w:val="6"/>
        </w:numPr>
        <w:autoSpaceDE w:val="0"/>
        <w:autoSpaceDN w:val="0"/>
        <w:bidi w:val="0"/>
        <w:adjustRightInd w:val="0"/>
        <w:spacing w:line="276" w:lineRule="auto"/>
        <w:rPr>
          <w:rFonts w:ascii="Book Antiqua" w:hAnsi="Book Antiqua" w:cs="Times New Roman"/>
          <w:noProof w:val="0"/>
          <w:sz w:val="24"/>
          <w:szCs w:val="24"/>
        </w:rPr>
      </w:pPr>
      <w:r>
        <w:rPr>
          <w:rFonts w:ascii="Book Antiqua" w:hAnsi="Book Antiqua" w:cs="Times New Roman"/>
          <w:noProof w:val="0"/>
          <w:sz w:val="24"/>
          <w:szCs w:val="24"/>
        </w:rPr>
        <w:t>4</w:t>
      </w:r>
      <w:r w:rsidRPr="00691ACA">
        <w:rPr>
          <w:rFonts w:ascii="Book Antiqua" w:hAnsi="Book Antiqua" w:cs="Times New Roman"/>
          <w:noProof w:val="0"/>
          <w:sz w:val="24"/>
          <w:szCs w:val="24"/>
        </w:rPr>
        <w:t>.000 emplois dans celui de</w:t>
      </w:r>
      <w:r>
        <w:rPr>
          <w:rFonts w:ascii="Book Antiqua" w:hAnsi="Book Antiqua" w:cs="Times New Roman"/>
          <w:noProof w:val="0"/>
          <w:sz w:val="24"/>
          <w:szCs w:val="24"/>
        </w:rPr>
        <w:t xml:space="preserve"> </w:t>
      </w:r>
      <w:r w:rsidRPr="00691ACA">
        <w:rPr>
          <w:rFonts w:ascii="Book Antiqua" w:hAnsi="Book Antiqua" w:cs="Times New Roman"/>
          <w:noProof w:val="0"/>
          <w:sz w:val="24"/>
          <w:szCs w:val="24"/>
        </w:rPr>
        <w:t>l’"industrie y compris l'artisanat"</w:t>
      </w:r>
      <w:r>
        <w:rPr>
          <w:rFonts w:ascii="Book Antiqua" w:hAnsi="Book Antiqua" w:cs="Times New Roman"/>
          <w:noProof w:val="0"/>
          <w:sz w:val="24"/>
          <w:szCs w:val="24"/>
        </w:rPr>
        <w:t xml:space="preserve"> </w:t>
      </w:r>
      <w:r w:rsidRPr="00691ACA">
        <w:rPr>
          <w:rFonts w:ascii="Book Antiqua" w:hAnsi="Book Antiqua" w:cs="Times New Roman"/>
          <w:noProof w:val="0"/>
          <w:sz w:val="24"/>
          <w:szCs w:val="24"/>
        </w:rPr>
        <w:t>(</w:t>
      </w:r>
      <w:r>
        <w:rPr>
          <w:rFonts w:ascii="Book Antiqua" w:hAnsi="Book Antiqua" w:cs="Times New Roman"/>
          <w:noProof w:val="0"/>
          <w:sz w:val="24"/>
          <w:szCs w:val="24"/>
        </w:rPr>
        <w:t>+</w:t>
      </w:r>
      <w:r w:rsidRPr="00691ACA">
        <w:rPr>
          <w:rFonts w:ascii="Book Antiqua" w:hAnsi="Book Antiqua" w:cs="Times New Roman"/>
          <w:noProof w:val="0"/>
          <w:sz w:val="24"/>
          <w:szCs w:val="24"/>
        </w:rPr>
        <w:t>0,</w:t>
      </w:r>
      <w:r>
        <w:rPr>
          <w:rFonts w:ascii="Book Antiqua" w:hAnsi="Book Antiqua" w:cs="Times New Roman"/>
          <w:noProof w:val="0"/>
          <w:sz w:val="24"/>
          <w:szCs w:val="24"/>
        </w:rPr>
        <w:t>3</w:t>
      </w:r>
      <w:r w:rsidRPr="00691ACA">
        <w:rPr>
          <w:rFonts w:ascii="Book Antiqua" w:hAnsi="Book Antiqua" w:cs="Times New Roman"/>
          <w:noProof w:val="0"/>
          <w:sz w:val="24"/>
          <w:szCs w:val="24"/>
        </w:rPr>
        <w:t>%).</w:t>
      </w:r>
    </w:p>
    <w:p w:rsidR="003624F6" w:rsidRDefault="003624F6" w:rsidP="003624F6">
      <w:pPr>
        <w:autoSpaceDE w:val="0"/>
        <w:autoSpaceDN w:val="0"/>
        <w:bidi w:val="0"/>
        <w:adjustRightInd w:val="0"/>
        <w:jc w:val="both"/>
        <w:rPr>
          <w:rFonts w:ascii="Book Antiqua" w:hAnsi="Book Antiqua" w:cs="Times New Roman"/>
          <w:b/>
          <w:bCs/>
          <w:noProof w:val="0"/>
          <w:sz w:val="24"/>
          <w:szCs w:val="24"/>
        </w:rPr>
      </w:pPr>
    </w:p>
    <w:p w:rsidR="00B85936" w:rsidRPr="00691ACA" w:rsidRDefault="00B85936" w:rsidP="00D34CDE">
      <w:pPr>
        <w:autoSpaceDE w:val="0"/>
        <w:autoSpaceDN w:val="0"/>
        <w:bidi w:val="0"/>
        <w:adjustRightInd w:val="0"/>
        <w:spacing w:line="276" w:lineRule="auto"/>
        <w:jc w:val="both"/>
        <w:rPr>
          <w:rFonts w:ascii="Book Antiqua" w:hAnsi="Book Antiqua" w:cs="Times New Roman"/>
          <w:noProof w:val="0"/>
          <w:sz w:val="24"/>
          <w:szCs w:val="24"/>
        </w:rPr>
      </w:pPr>
      <w:r w:rsidRPr="00691ACA">
        <w:rPr>
          <w:rFonts w:ascii="Book Antiqua" w:hAnsi="Book Antiqua" w:cs="Times New Roman"/>
          <w:b/>
          <w:bCs/>
          <w:noProof w:val="0"/>
          <w:sz w:val="24"/>
          <w:szCs w:val="24"/>
        </w:rPr>
        <w:t>En milieu rural</w:t>
      </w:r>
      <w:r w:rsidRPr="00691ACA">
        <w:rPr>
          <w:rFonts w:ascii="Book Antiqua" w:hAnsi="Book Antiqua" w:cs="Times New Roman"/>
          <w:noProof w:val="0"/>
          <w:sz w:val="24"/>
          <w:szCs w:val="24"/>
        </w:rPr>
        <w:t xml:space="preserve">, le secteur de </w:t>
      </w:r>
      <w:r w:rsidR="00C06192" w:rsidRPr="00691ACA">
        <w:rPr>
          <w:rFonts w:ascii="Book Antiqua" w:hAnsi="Book Antiqua" w:cs="Times New Roman"/>
          <w:noProof w:val="0"/>
          <w:sz w:val="24"/>
          <w:szCs w:val="24"/>
        </w:rPr>
        <w:t xml:space="preserve">l’"industrie y compris l'artisanat" </w:t>
      </w:r>
      <w:r w:rsidRPr="00691ACA">
        <w:rPr>
          <w:rFonts w:ascii="Book Antiqua" w:hAnsi="Book Antiqua" w:cs="Times New Roman"/>
          <w:noProof w:val="0"/>
          <w:sz w:val="24"/>
          <w:szCs w:val="24"/>
        </w:rPr>
        <w:t>a</w:t>
      </w:r>
      <w:r w:rsidR="00EF4B6E" w:rsidRPr="00691ACA">
        <w:rPr>
          <w:rFonts w:ascii="Book Antiqua" w:hAnsi="Book Antiqua" w:cs="Times New Roman"/>
          <w:noProof w:val="0"/>
          <w:sz w:val="24"/>
          <w:szCs w:val="24"/>
        </w:rPr>
        <w:t xml:space="preserve"> </w:t>
      </w:r>
      <w:r w:rsidR="00C06192">
        <w:rPr>
          <w:rFonts w:ascii="Book Antiqua" w:hAnsi="Book Antiqua" w:cs="Times New Roman"/>
          <w:noProof w:val="0"/>
          <w:sz w:val="24"/>
          <w:szCs w:val="24"/>
        </w:rPr>
        <w:t>per</w:t>
      </w:r>
      <w:r w:rsidR="007F3C01">
        <w:rPr>
          <w:rFonts w:ascii="Book Antiqua" w:hAnsi="Book Antiqua" w:cs="Times New Roman"/>
          <w:noProof w:val="0"/>
          <w:sz w:val="24"/>
          <w:szCs w:val="24"/>
        </w:rPr>
        <w:t xml:space="preserve">du </w:t>
      </w:r>
      <w:r w:rsidR="00C06192">
        <w:rPr>
          <w:rFonts w:ascii="Book Antiqua" w:hAnsi="Book Antiqua" w:cs="Times New Roman"/>
          <w:noProof w:val="0"/>
          <w:sz w:val="24"/>
          <w:szCs w:val="24"/>
        </w:rPr>
        <w:t>15</w:t>
      </w:r>
      <w:r w:rsidR="00EF4B6E" w:rsidRPr="00691ACA">
        <w:rPr>
          <w:rFonts w:ascii="Book Antiqua" w:hAnsi="Book Antiqua" w:cs="Times New Roman"/>
          <w:noProof w:val="0"/>
          <w:sz w:val="24"/>
          <w:szCs w:val="24"/>
        </w:rPr>
        <w:t xml:space="preserve">.000 postes </w:t>
      </w:r>
      <w:r w:rsidRPr="00691ACA">
        <w:rPr>
          <w:rFonts w:ascii="Book Antiqua" w:hAnsi="Book Antiqua" w:cs="Times New Roman"/>
          <w:noProof w:val="0"/>
          <w:sz w:val="24"/>
          <w:szCs w:val="24"/>
        </w:rPr>
        <w:t xml:space="preserve">d’emploi, </w:t>
      </w:r>
      <w:r w:rsidR="007F3C01">
        <w:rPr>
          <w:rFonts w:ascii="Book Antiqua" w:hAnsi="Book Antiqua" w:cs="Times New Roman"/>
          <w:noProof w:val="0"/>
          <w:sz w:val="24"/>
          <w:szCs w:val="24"/>
        </w:rPr>
        <w:t xml:space="preserve">enregistrant </w:t>
      </w:r>
      <w:r w:rsidRPr="00691ACA">
        <w:rPr>
          <w:rFonts w:ascii="Book Antiqua" w:hAnsi="Book Antiqua" w:cs="Times New Roman"/>
          <w:noProof w:val="0"/>
          <w:sz w:val="24"/>
          <w:szCs w:val="24"/>
        </w:rPr>
        <w:t>un</w:t>
      </w:r>
      <w:r w:rsidR="00C06192">
        <w:rPr>
          <w:rFonts w:ascii="Book Antiqua" w:hAnsi="Book Antiqua" w:cs="Times New Roman"/>
          <w:noProof w:val="0"/>
          <w:sz w:val="24"/>
          <w:szCs w:val="24"/>
        </w:rPr>
        <w:t>e</w:t>
      </w:r>
      <w:r w:rsidRPr="00691ACA">
        <w:rPr>
          <w:rFonts w:ascii="Book Antiqua" w:hAnsi="Book Antiqua" w:cs="Times New Roman"/>
          <w:noProof w:val="0"/>
          <w:sz w:val="24"/>
          <w:szCs w:val="24"/>
        </w:rPr>
        <w:t xml:space="preserve"> </w:t>
      </w:r>
      <w:r w:rsidR="00C06192">
        <w:rPr>
          <w:rFonts w:ascii="Book Antiqua" w:hAnsi="Book Antiqua" w:cs="Times New Roman"/>
          <w:noProof w:val="0"/>
          <w:sz w:val="24"/>
          <w:szCs w:val="24"/>
        </w:rPr>
        <w:t xml:space="preserve">baisse </w:t>
      </w:r>
      <w:r w:rsidRPr="00691ACA">
        <w:rPr>
          <w:rFonts w:ascii="Book Antiqua" w:hAnsi="Book Antiqua" w:cs="Times New Roman"/>
          <w:noProof w:val="0"/>
          <w:sz w:val="24"/>
          <w:szCs w:val="24"/>
        </w:rPr>
        <w:t xml:space="preserve">de </w:t>
      </w:r>
      <w:r w:rsidR="002F762F">
        <w:rPr>
          <w:rFonts w:ascii="Book Antiqua" w:hAnsi="Book Antiqua" w:cs="Times New Roman"/>
          <w:noProof w:val="0"/>
          <w:sz w:val="24"/>
          <w:szCs w:val="24"/>
        </w:rPr>
        <w:t>7</w:t>
      </w:r>
      <w:r w:rsidRPr="00691ACA">
        <w:rPr>
          <w:rFonts w:ascii="Book Antiqua" w:hAnsi="Book Antiqua" w:cs="Times New Roman"/>
          <w:noProof w:val="0"/>
          <w:sz w:val="24"/>
          <w:szCs w:val="24"/>
        </w:rPr>
        <w:t>,</w:t>
      </w:r>
      <w:r w:rsidR="002F762F">
        <w:rPr>
          <w:rFonts w:ascii="Book Antiqua" w:hAnsi="Book Antiqua" w:cs="Times New Roman"/>
          <w:noProof w:val="0"/>
          <w:sz w:val="24"/>
          <w:szCs w:val="24"/>
        </w:rPr>
        <w:t>2</w:t>
      </w:r>
      <w:r w:rsidRPr="00691ACA">
        <w:rPr>
          <w:rFonts w:ascii="Book Antiqua" w:hAnsi="Book Antiqua" w:cs="Times New Roman"/>
          <w:noProof w:val="0"/>
          <w:sz w:val="24"/>
          <w:szCs w:val="24"/>
        </w:rPr>
        <w:t>% du volume d’emploi du secteur</w:t>
      </w:r>
      <w:r w:rsidR="00D34CDE">
        <w:rPr>
          <w:rFonts w:ascii="Book Antiqua" w:hAnsi="Book Antiqua" w:cs="Times New Roman"/>
          <w:noProof w:val="0"/>
          <w:sz w:val="24"/>
          <w:szCs w:val="24"/>
        </w:rPr>
        <w:t xml:space="preserve">, et celui </w:t>
      </w:r>
      <w:r w:rsidRPr="00691ACA">
        <w:rPr>
          <w:rFonts w:ascii="Book Antiqua" w:hAnsi="Book Antiqua" w:cs="Times New Roman"/>
          <w:noProof w:val="0"/>
          <w:sz w:val="24"/>
          <w:szCs w:val="24"/>
        </w:rPr>
        <w:t>de</w:t>
      </w:r>
      <w:r w:rsidR="00C06192">
        <w:rPr>
          <w:rFonts w:ascii="Book Antiqua" w:hAnsi="Book Antiqua" w:cs="Times New Roman"/>
          <w:noProof w:val="0"/>
          <w:sz w:val="24"/>
          <w:szCs w:val="24"/>
        </w:rPr>
        <w:t xml:space="preserve"> </w:t>
      </w:r>
      <w:r w:rsidR="00C06192" w:rsidRPr="00691ACA">
        <w:rPr>
          <w:rFonts w:ascii="Book Antiqua" w:hAnsi="Book Antiqua" w:cs="Times New Roman"/>
          <w:noProof w:val="0"/>
          <w:sz w:val="24"/>
          <w:szCs w:val="24"/>
        </w:rPr>
        <w:t>l’"agriculture, forêt et pêche"</w:t>
      </w:r>
      <w:r w:rsidR="00C06192">
        <w:rPr>
          <w:rFonts w:ascii="Book Antiqua" w:hAnsi="Book Antiqua" w:cs="Times New Roman"/>
          <w:noProof w:val="0"/>
          <w:sz w:val="24"/>
          <w:szCs w:val="24"/>
        </w:rPr>
        <w:t xml:space="preserve"> </w:t>
      </w:r>
      <w:r w:rsidRPr="00691ACA">
        <w:rPr>
          <w:rFonts w:ascii="Book Antiqua" w:hAnsi="Book Antiqua" w:cs="Times New Roman"/>
          <w:noProof w:val="0"/>
          <w:sz w:val="24"/>
          <w:szCs w:val="24"/>
        </w:rPr>
        <w:t xml:space="preserve">a connu la </w:t>
      </w:r>
      <w:r w:rsidR="00C06192">
        <w:rPr>
          <w:rFonts w:ascii="Book Antiqua" w:hAnsi="Book Antiqua" w:cs="Times New Roman"/>
          <w:noProof w:val="0"/>
          <w:sz w:val="24"/>
          <w:szCs w:val="24"/>
        </w:rPr>
        <w:t>perte</w:t>
      </w:r>
      <w:r w:rsidRPr="00691ACA">
        <w:rPr>
          <w:rFonts w:ascii="Book Antiqua" w:hAnsi="Book Antiqua" w:cs="Times New Roman"/>
          <w:noProof w:val="0"/>
          <w:sz w:val="24"/>
          <w:szCs w:val="24"/>
        </w:rPr>
        <w:t xml:space="preserve"> de </w:t>
      </w:r>
      <w:r w:rsidR="00C06192">
        <w:rPr>
          <w:rFonts w:ascii="Book Antiqua" w:hAnsi="Book Antiqua" w:cs="Times New Roman"/>
          <w:noProof w:val="0"/>
          <w:sz w:val="24"/>
          <w:szCs w:val="24"/>
        </w:rPr>
        <w:t>7.</w:t>
      </w:r>
      <w:r w:rsidRPr="00691ACA">
        <w:rPr>
          <w:rFonts w:ascii="Book Antiqua" w:hAnsi="Book Antiqua" w:cs="Times New Roman"/>
          <w:noProof w:val="0"/>
          <w:sz w:val="24"/>
          <w:szCs w:val="24"/>
        </w:rPr>
        <w:t>000 postes d’emploi (</w:t>
      </w:r>
      <w:r w:rsidR="00C06192">
        <w:rPr>
          <w:rFonts w:ascii="Book Antiqua" w:hAnsi="Book Antiqua" w:cs="Times New Roman"/>
          <w:noProof w:val="0"/>
          <w:sz w:val="24"/>
          <w:szCs w:val="24"/>
        </w:rPr>
        <w:t>-</w:t>
      </w:r>
      <w:r w:rsidR="002F762F">
        <w:rPr>
          <w:rFonts w:ascii="Book Antiqua" w:hAnsi="Book Antiqua" w:cs="Times New Roman"/>
          <w:noProof w:val="0"/>
          <w:sz w:val="24"/>
          <w:szCs w:val="24"/>
        </w:rPr>
        <w:t>0</w:t>
      </w:r>
      <w:r w:rsidRPr="00691ACA">
        <w:rPr>
          <w:rFonts w:ascii="Book Antiqua" w:hAnsi="Book Antiqua" w:cs="Times New Roman"/>
          <w:noProof w:val="0"/>
          <w:sz w:val="24"/>
          <w:szCs w:val="24"/>
        </w:rPr>
        <w:t>,</w:t>
      </w:r>
      <w:r w:rsidR="002F762F">
        <w:rPr>
          <w:rFonts w:ascii="Book Antiqua" w:hAnsi="Book Antiqua" w:cs="Times New Roman"/>
          <w:noProof w:val="0"/>
          <w:sz w:val="24"/>
          <w:szCs w:val="24"/>
        </w:rPr>
        <w:t>2</w:t>
      </w:r>
      <w:r w:rsidRPr="00691ACA">
        <w:rPr>
          <w:rFonts w:ascii="Book Antiqua" w:hAnsi="Book Antiqua" w:cs="Times New Roman"/>
          <w:noProof w:val="0"/>
          <w:sz w:val="24"/>
          <w:szCs w:val="24"/>
        </w:rPr>
        <w:t>%).</w:t>
      </w:r>
    </w:p>
    <w:p w:rsidR="00B85936" w:rsidRPr="00D6537F" w:rsidRDefault="00B85936" w:rsidP="00BB4C87">
      <w:pPr>
        <w:autoSpaceDE w:val="0"/>
        <w:autoSpaceDN w:val="0"/>
        <w:bidi w:val="0"/>
        <w:adjustRightInd w:val="0"/>
        <w:spacing w:line="276" w:lineRule="auto"/>
        <w:rPr>
          <w:rFonts w:ascii="Book Antiqua" w:hAnsi="Book Antiqua" w:cs="Times New Roman"/>
          <w:noProof w:val="0"/>
          <w:sz w:val="23"/>
          <w:szCs w:val="23"/>
        </w:rPr>
      </w:pPr>
      <w:r w:rsidRPr="00D6537F">
        <w:rPr>
          <w:rFonts w:ascii="Book Antiqua" w:hAnsi="Book Antiqua" w:cs="Times New Roman"/>
          <w:noProof w:val="0"/>
          <w:sz w:val="23"/>
          <w:szCs w:val="23"/>
        </w:rPr>
        <w:t xml:space="preserve">En revanche, les autres secteurs ont </w:t>
      </w:r>
      <w:r w:rsidR="00422925">
        <w:rPr>
          <w:rFonts w:ascii="Book Antiqua" w:hAnsi="Book Antiqua" w:cs="Times New Roman"/>
          <w:noProof w:val="0"/>
          <w:sz w:val="23"/>
          <w:szCs w:val="23"/>
        </w:rPr>
        <w:t>créé</w:t>
      </w:r>
      <w:r w:rsidR="00BB4C87">
        <w:rPr>
          <w:rFonts w:ascii="Book Antiqua" w:hAnsi="Book Antiqua" w:cs="Times New Roman"/>
          <w:noProof w:val="0"/>
          <w:sz w:val="23"/>
          <w:szCs w:val="23"/>
        </w:rPr>
        <w:t xml:space="preserve"> </w:t>
      </w:r>
      <w:r w:rsidRPr="00D6537F">
        <w:rPr>
          <w:rFonts w:ascii="Book Antiqua" w:hAnsi="Book Antiqua" w:cs="Times New Roman"/>
          <w:noProof w:val="0"/>
          <w:sz w:val="23"/>
          <w:szCs w:val="23"/>
        </w:rPr>
        <w:t xml:space="preserve">des emplois avec </w:t>
      </w:r>
      <w:r w:rsidR="003624F6" w:rsidRPr="00D6537F">
        <w:rPr>
          <w:rFonts w:ascii="Book Antiqua" w:hAnsi="Book Antiqua" w:cs="Times New Roman"/>
          <w:noProof w:val="0"/>
          <w:sz w:val="23"/>
          <w:szCs w:val="23"/>
        </w:rPr>
        <w:t>r</w:t>
      </w:r>
      <w:r w:rsidRPr="00D6537F">
        <w:rPr>
          <w:rFonts w:ascii="Book Antiqua" w:hAnsi="Book Antiqua" w:cs="Times New Roman"/>
          <w:noProof w:val="0"/>
          <w:sz w:val="23"/>
          <w:szCs w:val="23"/>
        </w:rPr>
        <w:t>espectivement :</w:t>
      </w:r>
    </w:p>
    <w:p w:rsidR="00B85936" w:rsidRPr="00691ACA" w:rsidRDefault="00843B57" w:rsidP="00CF1230">
      <w:pPr>
        <w:numPr>
          <w:ilvl w:val="0"/>
          <w:numId w:val="6"/>
        </w:numPr>
        <w:autoSpaceDE w:val="0"/>
        <w:autoSpaceDN w:val="0"/>
        <w:bidi w:val="0"/>
        <w:adjustRightInd w:val="0"/>
        <w:spacing w:line="276" w:lineRule="auto"/>
        <w:rPr>
          <w:rFonts w:ascii="Book Antiqua" w:hAnsi="Book Antiqua" w:cs="Times New Roman"/>
          <w:noProof w:val="0"/>
          <w:sz w:val="24"/>
          <w:szCs w:val="24"/>
        </w:rPr>
      </w:pPr>
      <w:r>
        <w:rPr>
          <w:rFonts w:ascii="Book Antiqua" w:hAnsi="Book Antiqua" w:cs="Times New Roman"/>
          <w:noProof w:val="0"/>
          <w:sz w:val="24"/>
          <w:szCs w:val="24"/>
        </w:rPr>
        <w:t>29</w:t>
      </w:r>
      <w:r w:rsidR="00B85936" w:rsidRPr="00691ACA">
        <w:rPr>
          <w:rFonts w:ascii="Book Antiqua" w:hAnsi="Book Antiqua" w:cs="Times New Roman"/>
          <w:noProof w:val="0"/>
          <w:sz w:val="24"/>
          <w:szCs w:val="24"/>
        </w:rPr>
        <w:t xml:space="preserve">.000 postes d’emploi </w:t>
      </w:r>
      <w:r w:rsidR="00CF1230">
        <w:rPr>
          <w:rFonts w:ascii="Book Antiqua" w:hAnsi="Book Antiqua" w:cs="Times New Roman"/>
          <w:noProof w:val="0"/>
          <w:sz w:val="24"/>
          <w:szCs w:val="24"/>
        </w:rPr>
        <w:t>par</w:t>
      </w:r>
      <w:r w:rsidR="00B85936" w:rsidRPr="00691ACA">
        <w:rPr>
          <w:rFonts w:ascii="Book Antiqua" w:hAnsi="Book Antiqua" w:cs="Times New Roman"/>
          <w:noProof w:val="0"/>
          <w:sz w:val="24"/>
          <w:szCs w:val="24"/>
        </w:rPr>
        <w:t xml:space="preserve"> le secteur </w:t>
      </w:r>
      <w:r w:rsidR="00C06192" w:rsidRPr="00691ACA">
        <w:rPr>
          <w:rFonts w:ascii="Book Antiqua" w:hAnsi="Book Antiqua" w:cs="Times New Roman"/>
          <w:noProof w:val="0"/>
          <w:sz w:val="24"/>
          <w:szCs w:val="24"/>
        </w:rPr>
        <w:t>des "services"</w:t>
      </w:r>
      <w:r w:rsidR="00B85936" w:rsidRPr="00691ACA">
        <w:rPr>
          <w:rFonts w:ascii="Book Antiqua" w:hAnsi="Book Antiqua" w:cs="Times New Roman"/>
          <w:noProof w:val="0"/>
          <w:sz w:val="24"/>
          <w:szCs w:val="24"/>
        </w:rPr>
        <w:t xml:space="preserve"> (</w:t>
      </w:r>
      <w:r>
        <w:rPr>
          <w:rFonts w:ascii="Book Antiqua" w:hAnsi="Book Antiqua" w:cs="Times New Roman"/>
          <w:noProof w:val="0"/>
          <w:sz w:val="24"/>
          <w:szCs w:val="24"/>
        </w:rPr>
        <w:t>+4</w:t>
      </w:r>
      <w:r w:rsidR="00B85936" w:rsidRPr="00691ACA">
        <w:rPr>
          <w:rFonts w:ascii="Book Antiqua" w:hAnsi="Book Antiqua" w:cs="Times New Roman"/>
          <w:noProof w:val="0"/>
          <w:sz w:val="24"/>
          <w:szCs w:val="24"/>
        </w:rPr>
        <w:t>,</w:t>
      </w:r>
      <w:r>
        <w:rPr>
          <w:rFonts w:ascii="Book Antiqua" w:hAnsi="Book Antiqua" w:cs="Times New Roman"/>
          <w:noProof w:val="0"/>
          <w:sz w:val="24"/>
          <w:szCs w:val="24"/>
        </w:rPr>
        <w:t>5</w:t>
      </w:r>
      <w:r w:rsidR="00B85936" w:rsidRPr="00691ACA">
        <w:rPr>
          <w:rFonts w:ascii="Book Antiqua" w:hAnsi="Book Antiqua" w:cs="Times New Roman"/>
          <w:noProof w:val="0"/>
          <w:sz w:val="24"/>
          <w:szCs w:val="24"/>
        </w:rPr>
        <w:t>% du volume d’emploi du secteur)</w:t>
      </w:r>
      <w:r w:rsidR="00CF1230">
        <w:rPr>
          <w:rFonts w:ascii="Book Antiqua" w:hAnsi="Book Antiqua" w:cs="Times New Roman"/>
          <w:noProof w:val="0"/>
          <w:sz w:val="24"/>
          <w:szCs w:val="24"/>
        </w:rPr>
        <w:t xml:space="preserve"> </w:t>
      </w:r>
      <w:r w:rsidR="00B85936" w:rsidRPr="00691ACA">
        <w:rPr>
          <w:rFonts w:ascii="Book Antiqua" w:hAnsi="Book Antiqua" w:cs="Times New Roman"/>
          <w:noProof w:val="0"/>
          <w:sz w:val="24"/>
          <w:szCs w:val="24"/>
        </w:rPr>
        <w:t xml:space="preserve">; </w:t>
      </w:r>
    </w:p>
    <w:p w:rsidR="00EF4B6E" w:rsidRPr="00691ACA" w:rsidRDefault="00843B57" w:rsidP="001026D6">
      <w:pPr>
        <w:numPr>
          <w:ilvl w:val="0"/>
          <w:numId w:val="6"/>
        </w:numPr>
        <w:autoSpaceDE w:val="0"/>
        <w:autoSpaceDN w:val="0"/>
        <w:bidi w:val="0"/>
        <w:adjustRightInd w:val="0"/>
        <w:spacing w:line="276" w:lineRule="auto"/>
        <w:rPr>
          <w:rFonts w:ascii="Book Antiqua" w:hAnsi="Book Antiqua" w:cs="Times New Roman"/>
          <w:noProof w:val="0"/>
          <w:sz w:val="24"/>
          <w:szCs w:val="24"/>
        </w:rPr>
      </w:pPr>
      <w:r>
        <w:rPr>
          <w:rFonts w:ascii="Book Antiqua" w:hAnsi="Book Antiqua" w:cs="Times New Roman"/>
          <w:noProof w:val="0"/>
          <w:sz w:val="24"/>
          <w:szCs w:val="24"/>
        </w:rPr>
        <w:t>3</w:t>
      </w:r>
      <w:r w:rsidR="00EF4B6E" w:rsidRPr="00691ACA">
        <w:rPr>
          <w:rFonts w:ascii="Book Antiqua" w:hAnsi="Book Antiqua" w:cs="Times New Roman"/>
          <w:noProof w:val="0"/>
          <w:sz w:val="24"/>
          <w:szCs w:val="24"/>
        </w:rPr>
        <w:t xml:space="preserve">.000 emplois </w:t>
      </w:r>
      <w:r w:rsidR="00CF1230">
        <w:rPr>
          <w:rFonts w:ascii="Book Antiqua" w:hAnsi="Book Antiqua" w:cs="Times New Roman"/>
          <w:noProof w:val="0"/>
          <w:sz w:val="24"/>
          <w:szCs w:val="24"/>
        </w:rPr>
        <w:t xml:space="preserve">par </w:t>
      </w:r>
      <w:r w:rsidR="001026D6">
        <w:rPr>
          <w:rFonts w:ascii="Book Antiqua" w:hAnsi="Book Antiqua" w:cs="Times New Roman"/>
          <w:noProof w:val="0"/>
          <w:sz w:val="24"/>
          <w:szCs w:val="24"/>
        </w:rPr>
        <w:t>l</w:t>
      </w:r>
      <w:r w:rsidR="00EF4B6E" w:rsidRPr="00691ACA">
        <w:rPr>
          <w:rFonts w:ascii="Book Antiqua" w:hAnsi="Book Antiqua" w:cs="Times New Roman"/>
          <w:noProof w:val="0"/>
          <w:sz w:val="24"/>
          <w:szCs w:val="24"/>
        </w:rPr>
        <w:t>e</w:t>
      </w:r>
      <w:r w:rsidR="00487DBC">
        <w:rPr>
          <w:rFonts w:ascii="Book Antiqua" w:hAnsi="Book Antiqua" w:cs="Times New Roman"/>
          <w:noProof w:val="0"/>
          <w:sz w:val="24"/>
          <w:szCs w:val="24"/>
        </w:rPr>
        <w:t xml:space="preserve">s BTP </w:t>
      </w:r>
      <w:r w:rsidR="00EF4B6E" w:rsidRPr="00691ACA">
        <w:rPr>
          <w:rFonts w:ascii="Book Antiqua" w:hAnsi="Book Antiqua" w:cs="Times New Roman"/>
          <w:noProof w:val="0"/>
          <w:sz w:val="24"/>
          <w:szCs w:val="24"/>
        </w:rPr>
        <w:t>(</w:t>
      </w:r>
      <w:r>
        <w:rPr>
          <w:rFonts w:ascii="Book Antiqua" w:hAnsi="Book Antiqua" w:cs="Times New Roman"/>
          <w:noProof w:val="0"/>
          <w:sz w:val="24"/>
          <w:szCs w:val="24"/>
        </w:rPr>
        <w:t>+0</w:t>
      </w:r>
      <w:r w:rsidR="00EF4B6E" w:rsidRPr="00691ACA">
        <w:rPr>
          <w:rFonts w:ascii="Book Antiqua" w:hAnsi="Book Antiqua" w:cs="Times New Roman"/>
          <w:noProof w:val="0"/>
          <w:sz w:val="24"/>
          <w:szCs w:val="24"/>
        </w:rPr>
        <w:t>,</w:t>
      </w:r>
      <w:r>
        <w:rPr>
          <w:rFonts w:ascii="Book Antiqua" w:hAnsi="Book Antiqua" w:cs="Times New Roman"/>
          <w:noProof w:val="0"/>
          <w:sz w:val="24"/>
          <w:szCs w:val="24"/>
        </w:rPr>
        <w:t>7</w:t>
      </w:r>
      <w:r w:rsidR="00EF4B6E" w:rsidRPr="00691ACA">
        <w:rPr>
          <w:rFonts w:ascii="Book Antiqua" w:hAnsi="Book Antiqua" w:cs="Times New Roman"/>
          <w:noProof w:val="0"/>
          <w:sz w:val="24"/>
          <w:szCs w:val="24"/>
        </w:rPr>
        <w:t>%) ;</w:t>
      </w:r>
    </w:p>
    <w:p w:rsidR="007D398D" w:rsidRDefault="00843B57" w:rsidP="007D398D">
      <w:pPr>
        <w:numPr>
          <w:ilvl w:val="0"/>
          <w:numId w:val="6"/>
        </w:numPr>
        <w:autoSpaceDE w:val="0"/>
        <w:autoSpaceDN w:val="0"/>
        <w:bidi w:val="0"/>
        <w:adjustRightInd w:val="0"/>
        <w:spacing w:line="276" w:lineRule="auto"/>
        <w:rPr>
          <w:rFonts w:ascii="Book Antiqua" w:hAnsi="Book Antiqua" w:cs="Times New Roman"/>
          <w:noProof w:val="0"/>
          <w:sz w:val="24"/>
          <w:szCs w:val="24"/>
        </w:rPr>
      </w:pPr>
      <w:r w:rsidRPr="006D16CE">
        <w:rPr>
          <w:rFonts w:ascii="Book Antiqua" w:hAnsi="Book Antiqua" w:cs="Times New Roman"/>
          <w:noProof w:val="0"/>
          <w:sz w:val="24"/>
          <w:szCs w:val="24"/>
        </w:rPr>
        <w:t>1</w:t>
      </w:r>
      <w:r w:rsidR="00B85936" w:rsidRPr="006D16CE">
        <w:rPr>
          <w:rFonts w:ascii="Book Antiqua" w:hAnsi="Book Antiqua" w:cs="Times New Roman"/>
          <w:noProof w:val="0"/>
          <w:sz w:val="24"/>
          <w:szCs w:val="24"/>
        </w:rPr>
        <w:t xml:space="preserve">.000 </w:t>
      </w:r>
      <w:r w:rsidR="00EF4B6E" w:rsidRPr="006D16CE">
        <w:rPr>
          <w:rFonts w:ascii="Book Antiqua" w:hAnsi="Book Antiqua" w:cs="Times New Roman"/>
          <w:noProof w:val="0"/>
          <w:sz w:val="24"/>
          <w:szCs w:val="24"/>
        </w:rPr>
        <w:t>activités mal désignées.</w:t>
      </w:r>
    </w:p>
    <w:p w:rsidR="006D16CE" w:rsidRPr="006D16CE" w:rsidRDefault="006D16CE" w:rsidP="006D16CE">
      <w:pPr>
        <w:autoSpaceDE w:val="0"/>
        <w:autoSpaceDN w:val="0"/>
        <w:bidi w:val="0"/>
        <w:adjustRightInd w:val="0"/>
        <w:spacing w:line="276" w:lineRule="auto"/>
        <w:rPr>
          <w:rFonts w:ascii="Book Antiqua" w:hAnsi="Book Antiqua" w:cs="Times New Roman"/>
          <w:noProof w:val="0"/>
          <w:sz w:val="12"/>
          <w:szCs w:val="12"/>
        </w:rPr>
      </w:pPr>
    </w:p>
    <w:p w:rsidR="00C91907" w:rsidRPr="003C2119" w:rsidRDefault="00234500" w:rsidP="00234500">
      <w:pPr>
        <w:autoSpaceDE w:val="0"/>
        <w:autoSpaceDN w:val="0"/>
        <w:bidi w:val="0"/>
        <w:adjustRightInd w:val="0"/>
        <w:rPr>
          <w:rFonts w:ascii="Book Antiqua" w:hAnsi="Book Antiqua" w:cs="Times New Roman"/>
          <w:b/>
          <w:bCs/>
          <w:noProof w:val="0"/>
          <w:color w:val="0000FF"/>
          <w:sz w:val="24"/>
          <w:szCs w:val="24"/>
        </w:rPr>
      </w:pPr>
      <w:r>
        <w:rPr>
          <w:rFonts w:ascii="Book Antiqua" w:hAnsi="Book Antiqua" w:cs="Times New Roman"/>
          <w:b/>
          <w:bCs/>
          <w:noProof w:val="0"/>
          <w:color w:val="0000FF"/>
          <w:sz w:val="24"/>
          <w:szCs w:val="24"/>
        </w:rPr>
        <w:t xml:space="preserve">Situation, évolution et principales caractéristiques </w:t>
      </w:r>
      <w:r w:rsidR="008C4B1B" w:rsidRPr="003C2119">
        <w:rPr>
          <w:rFonts w:ascii="Book Antiqua" w:hAnsi="Book Antiqua" w:cs="Times New Roman"/>
          <w:b/>
          <w:bCs/>
          <w:noProof w:val="0"/>
          <w:color w:val="0000FF"/>
          <w:sz w:val="24"/>
          <w:szCs w:val="24"/>
        </w:rPr>
        <w:t>du</w:t>
      </w:r>
      <w:r w:rsidR="008C4B1B" w:rsidRPr="003C2119">
        <w:rPr>
          <w:rFonts w:ascii="Book Antiqua" w:hAnsi="Book Antiqua" w:cs="Times New Roman"/>
          <w:b/>
          <w:bCs/>
          <w:noProof w:val="0"/>
          <w:color w:val="008000"/>
          <w:sz w:val="24"/>
          <w:szCs w:val="24"/>
        </w:rPr>
        <w:t xml:space="preserve"> </w:t>
      </w:r>
      <w:r w:rsidR="00C91907" w:rsidRPr="003C2119">
        <w:rPr>
          <w:rFonts w:ascii="Book Antiqua" w:hAnsi="Book Antiqua" w:cs="Times New Roman"/>
          <w:b/>
          <w:bCs/>
          <w:noProof w:val="0"/>
          <w:color w:val="0000FF"/>
          <w:sz w:val="24"/>
          <w:szCs w:val="24"/>
        </w:rPr>
        <w:t xml:space="preserve">chômage </w:t>
      </w:r>
    </w:p>
    <w:p w:rsidR="000C5098" w:rsidRPr="000C5098" w:rsidRDefault="000C5098" w:rsidP="000C5098">
      <w:pPr>
        <w:autoSpaceDE w:val="0"/>
        <w:autoSpaceDN w:val="0"/>
        <w:bidi w:val="0"/>
        <w:adjustRightInd w:val="0"/>
        <w:rPr>
          <w:rFonts w:ascii="Book Antiqua" w:hAnsi="Book Antiqua" w:cs="Times New Roman"/>
          <w:b/>
          <w:bCs/>
          <w:noProof w:val="0"/>
          <w:color w:val="0000FF"/>
          <w:sz w:val="8"/>
          <w:szCs w:val="8"/>
        </w:rPr>
      </w:pPr>
    </w:p>
    <w:p w:rsidR="00E507EE" w:rsidRPr="00754D0C" w:rsidRDefault="00C91907" w:rsidP="007D398D">
      <w:pPr>
        <w:autoSpaceDE w:val="0"/>
        <w:autoSpaceDN w:val="0"/>
        <w:bidi w:val="0"/>
        <w:adjustRightInd w:val="0"/>
        <w:spacing w:line="276" w:lineRule="auto"/>
        <w:jc w:val="both"/>
        <w:rPr>
          <w:rFonts w:ascii="Book Antiqua" w:hAnsi="Book Antiqua" w:cs="Times New Roman"/>
          <w:noProof w:val="0"/>
          <w:sz w:val="24"/>
          <w:szCs w:val="24"/>
        </w:rPr>
      </w:pPr>
      <w:r w:rsidRPr="00754D0C">
        <w:rPr>
          <w:rFonts w:ascii="Book Antiqua" w:hAnsi="Book Antiqua" w:cs="Times New Roman"/>
          <w:noProof w:val="0"/>
          <w:sz w:val="24"/>
          <w:szCs w:val="24"/>
        </w:rPr>
        <w:t xml:space="preserve">La population active en chômage </w:t>
      </w:r>
      <w:r w:rsidR="00710EB4" w:rsidRPr="00754D0C">
        <w:rPr>
          <w:rFonts w:ascii="Book Antiqua" w:hAnsi="Book Antiqua" w:cs="Times New Roman"/>
          <w:noProof w:val="0"/>
          <w:sz w:val="24"/>
          <w:szCs w:val="24"/>
        </w:rPr>
        <w:t xml:space="preserve">s’est accrue </w:t>
      </w:r>
      <w:r w:rsidRPr="00754D0C">
        <w:rPr>
          <w:rFonts w:ascii="Book Antiqua" w:hAnsi="Book Antiqua" w:cs="Times New Roman"/>
          <w:noProof w:val="0"/>
          <w:sz w:val="24"/>
          <w:szCs w:val="24"/>
        </w:rPr>
        <w:t xml:space="preserve">de </w:t>
      </w:r>
      <w:r w:rsidR="00EB2403">
        <w:rPr>
          <w:rFonts w:ascii="Book Antiqua" w:hAnsi="Book Antiqua" w:cs="Times New Roman"/>
          <w:noProof w:val="0"/>
          <w:sz w:val="24"/>
          <w:szCs w:val="24"/>
        </w:rPr>
        <w:t>6</w:t>
      </w:r>
      <w:r w:rsidR="00F03F0C">
        <w:rPr>
          <w:rFonts w:ascii="Book Antiqua" w:hAnsi="Book Antiqua" w:cs="Times New Roman"/>
          <w:noProof w:val="0"/>
          <w:sz w:val="24"/>
          <w:szCs w:val="24"/>
        </w:rPr>
        <w:t>,</w:t>
      </w:r>
      <w:r w:rsidR="00EB2403">
        <w:rPr>
          <w:rFonts w:ascii="Book Antiqua" w:hAnsi="Book Antiqua" w:cs="Times New Roman"/>
          <w:noProof w:val="0"/>
          <w:sz w:val="24"/>
          <w:szCs w:val="24"/>
        </w:rPr>
        <w:t>2</w:t>
      </w:r>
      <w:r w:rsidRPr="00754D0C">
        <w:rPr>
          <w:rFonts w:ascii="Book Antiqua" w:hAnsi="Book Antiqua" w:cs="Times New Roman"/>
          <w:noProof w:val="0"/>
          <w:sz w:val="24"/>
          <w:szCs w:val="24"/>
        </w:rPr>
        <w:t>%</w:t>
      </w:r>
      <w:r w:rsidRPr="00754D0C">
        <w:rPr>
          <w:rFonts w:ascii="Book Antiqua" w:hAnsi="Book Antiqua" w:cs="Times New Roman"/>
          <w:noProof w:val="0"/>
          <w:color w:val="0000FF"/>
          <w:sz w:val="24"/>
          <w:szCs w:val="24"/>
        </w:rPr>
        <w:t xml:space="preserve"> </w:t>
      </w:r>
      <w:r w:rsidRPr="00754D0C">
        <w:rPr>
          <w:rFonts w:ascii="Book Antiqua" w:hAnsi="Book Antiqua" w:cs="Times New Roman"/>
          <w:noProof w:val="0"/>
          <w:sz w:val="24"/>
          <w:szCs w:val="24"/>
        </w:rPr>
        <w:t>au niveau national, passant de 1.0</w:t>
      </w:r>
      <w:r w:rsidR="00EB2403">
        <w:rPr>
          <w:rFonts w:ascii="Book Antiqua" w:hAnsi="Book Antiqua" w:cs="Times New Roman"/>
          <w:noProof w:val="0"/>
          <w:sz w:val="24"/>
          <w:szCs w:val="24"/>
        </w:rPr>
        <w:t>49</w:t>
      </w:r>
      <w:r w:rsidRPr="00754D0C">
        <w:rPr>
          <w:rFonts w:ascii="Book Antiqua" w:hAnsi="Book Antiqua" w:cs="Times New Roman"/>
          <w:noProof w:val="0"/>
          <w:sz w:val="24"/>
          <w:szCs w:val="24"/>
        </w:rPr>
        <w:t xml:space="preserve">.000 </w:t>
      </w:r>
      <w:r w:rsidR="009E5397" w:rsidRPr="00754D0C">
        <w:rPr>
          <w:rFonts w:ascii="Book Antiqua" w:hAnsi="Book Antiqua" w:cs="Times New Roman"/>
          <w:noProof w:val="0"/>
          <w:sz w:val="24"/>
          <w:szCs w:val="24"/>
        </w:rPr>
        <w:t xml:space="preserve">au </w:t>
      </w:r>
      <w:r w:rsidR="00EB2403">
        <w:rPr>
          <w:rFonts w:ascii="Book Antiqua" w:hAnsi="Book Antiqua" w:cs="Times New Roman"/>
          <w:noProof w:val="0"/>
          <w:sz w:val="24"/>
          <w:szCs w:val="24"/>
        </w:rPr>
        <w:t xml:space="preserve">deuxième </w:t>
      </w:r>
      <w:r w:rsidR="001026D6">
        <w:rPr>
          <w:rFonts w:ascii="Book Antiqua" w:hAnsi="Book Antiqua" w:cs="Times New Roman"/>
          <w:noProof w:val="0"/>
          <w:sz w:val="24"/>
          <w:szCs w:val="24"/>
        </w:rPr>
        <w:t xml:space="preserve">trimestre </w:t>
      </w:r>
      <w:r w:rsidR="00EB2403">
        <w:rPr>
          <w:rFonts w:ascii="Book Antiqua" w:hAnsi="Book Antiqua" w:cs="Times New Roman"/>
          <w:noProof w:val="0"/>
          <w:sz w:val="24"/>
          <w:szCs w:val="24"/>
        </w:rPr>
        <w:t>d</w:t>
      </w:r>
      <w:r w:rsidR="009E5397" w:rsidRPr="00754D0C">
        <w:rPr>
          <w:rFonts w:ascii="Book Antiqua" w:hAnsi="Book Antiqua" w:cs="Times New Roman"/>
          <w:noProof w:val="0"/>
          <w:sz w:val="24"/>
          <w:szCs w:val="24"/>
        </w:rPr>
        <w:t>e l’année 201</w:t>
      </w:r>
      <w:r w:rsidR="00F03F0C">
        <w:rPr>
          <w:rFonts w:ascii="Book Antiqua" w:hAnsi="Book Antiqua" w:cs="Times New Roman"/>
          <w:noProof w:val="0"/>
          <w:sz w:val="24"/>
          <w:szCs w:val="24"/>
        </w:rPr>
        <w:t>3</w:t>
      </w:r>
      <w:r w:rsidR="009E5397" w:rsidRPr="00754D0C">
        <w:rPr>
          <w:rFonts w:ascii="Book Antiqua" w:hAnsi="Book Antiqua" w:cs="Times New Roman"/>
          <w:noProof w:val="0"/>
          <w:sz w:val="24"/>
          <w:szCs w:val="24"/>
        </w:rPr>
        <w:t xml:space="preserve"> </w:t>
      </w:r>
      <w:r w:rsidRPr="00754D0C">
        <w:rPr>
          <w:rFonts w:ascii="Book Antiqua" w:hAnsi="Book Antiqua" w:cs="Times New Roman"/>
          <w:noProof w:val="0"/>
          <w:sz w:val="24"/>
          <w:szCs w:val="24"/>
        </w:rPr>
        <w:t xml:space="preserve">à </w:t>
      </w:r>
      <w:r w:rsidR="00710EB4" w:rsidRPr="00754D0C">
        <w:rPr>
          <w:rFonts w:ascii="Book Antiqua" w:hAnsi="Book Antiqua" w:cs="Times New Roman"/>
          <w:noProof w:val="0"/>
          <w:sz w:val="24"/>
          <w:szCs w:val="24"/>
        </w:rPr>
        <w:t>1.1</w:t>
      </w:r>
      <w:r w:rsidR="00EB2403">
        <w:rPr>
          <w:rFonts w:ascii="Book Antiqua" w:hAnsi="Book Antiqua" w:cs="Times New Roman"/>
          <w:noProof w:val="0"/>
          <w:sz w:val="24"/>
          <w:szCs w:val="24"/>
        </w:rPr>
        <w:t>14</w:t>
      </w:r>
      <w:r w:rsidRPr="00754D0C">
        <w:rPr>
          <w:rFonts w:ascii="Book Antiqua" w:hAnsi="Book Antiqua" w:cs="Times New Roman"/>
          <w:noProof w:val="0"/>
          <w:sz w:val="24"/>
          <w:szCs w:val="24"/>
        </w:rPr>
        <w:t xml:space="preserve">.000 chômeurs </w:t>
      </w:r>
      <w:r w:rsidR="00632E80" w:rsidRPr="00754D0C">
        <w:rPr>
          <w:rFonts w:ascii="Book Antiqua" w:hAnsi="Book Antiqua" w:cs="Times New Roman"/>
          <w:noProof w:val="0"/>
          <w:sz w:val="24"/>
          <w:szCs w:val="24"/>
        </w:rPr>
        <w:t xml:space="preserve">au </w:t>
      </w:r>
      <w:r w:rsidR="009E5397" w:rsidRPr="00754D0C">
        <w:rPr>
          <w:rFonts w:ascii="Book Antiqua" w:hAnsi="Book Antiqua" w:cs="Times New Roman"/>
          <w:noProof w:val="0"/>
          <w:sz w:val="24"/>
          <w:szCs w:val="24"/>
        </w:rPr>
        <w:t xml:space="preserve">même </w:t>
      </w:r>
      <w:r w:rsidR="00632E80" w:rsidRPr="00754D0C">
        <w:rPr>
          <w:rFonts w:ascii="Book Antiqua" w:hAnsi="Book Antiqua" w:cs="Times New Roman"/>
          <w:noProof w:val="0"/>
          <w:sz w:val="24"/>
          <w:szCs w:val="24"/>
        </w:rPr>
        <w:t xml:space="preserve">trimestre </w:t>
      </w:r>
      <w:r w:rsidR="009E5397" w:rsidRPr="00754D0C">
        <w:rPr>
          <w:rFonts w:ascii="Book Antiqua" w:hAnsi="Book Antiqua" w:cs="Times New Roman"/>
          <w:noProof w:val="0"/>
          <w:sz w:val="24"/>
          <w:szCs w:val="24"/>
        </w:rPr>
        <w:t xml:space="preserve">de l’année </w:t>
      </w:r>
      <w:r w:rsidRPr="00754D0C">
        <w:rPr>
          <w:rFonts w:ascii="Book Antiqua" w:hAnsi="Book Antiqua" w:cs="Times New Roman"/>
          <w:noProof w:val="0"/>
          <w:sz w:val="24"/>
          <w:szCs w:val="24"/>
        </w:rPr>
        <w:t>201</w:t>
      </w:r>
      <w:r w:rsidR="00F03F0C">
        <w:rPr>
          <w:rFonts w:ascii="Book Antiqua" w:hAnsi="Book Antiqua" w:cs="Times New Roman"/>
          <w:noProof w:val="0"/>
          <w:sz w:val="24"/>
          <w:szCs w:val="24"/>
        </w:rPr>
        <w:t>4</w:t>
      </w:r>
      <w:r w:rsidRPr="00754D0C">
        <w:rPr>
          <w:rFonts w:ascii="Book Antiqua" w:hAnsi="Book Antiqua" w:cs="Times New Roman"/>
          <w:noProof w:val="0"/>
          <w:sz w:val="24"/>
          <w:szCs w:val="24"/>
        </w:rPr>
        <w:t xml:space="preserve">, </w:t>
      </w:r>
      <w:r w:rsidR="001026D6">
        <w:rPr>
          <w:rFonts w:ascii="Book Antiqua" w:hAnsi="Book Antiqua" w:cs="Times New Roman"/>
          <w:noProof w:val="0"/>
          <w:sz w:val="24"/>
          <w:szCs w:val="24"/>
        </w:rPr>
        <w:t xml:space="preserve">ce qui correspond à </w:t>
      </w:r>
      <w:r w:rsidR="00EB2403">
        <w:rPr>
          <w:rFonts w:ascii="Book Antiqua" w:hAnsi="Book Antiqua" w:cs="Times New Roman"/>
          <w:noProof w:val="0"/>
          <w:sz w:val="24"/>
          <w:szCs w:val="24"/>
        </w:rPr>
        <w:t>65</w:t>
      </w:r>
      <w:r w:rsidR="008669C7" w:rsidRPr="00754D0C">
        <w:rPr>
          <w:rFonts w:ascii="Book Antiqua" w:hAnsi="Book Antiqua" w:cs="Times New Roman"/>
          <w:noProof w:val="0"/>
          <w:sz w:val="24"/>
          <w:szCs w:val="24"/>
        </w:rPr>
        <w:t xml:space="preserve">.000 </w:t>
      </w:r>
      <w:r w:rsidR="00325711">
        <w:rPr>
          <w:rFonts w:ascii="Book Antiqua" w:hAnsi="Book Antiqua" w:cs="Times New Roman"/>
          <w:noProof w:val="0"/>
          <w:sz w:val="24"/>
          <w:szCs w:val="24"/>
        </w:rPr>
        <w:t xml:space="preserve">nouveaux </w:t>
      </w:r>
      <w:r w:rsidRPr="00754D0C">
        <w:rPr>
          <w:rFonts w:ascii="Book Antiqua" w:hAnsi="Book Antiqua" w:cs="Times New Roman"/>
          <w:noProof w:val="0"/>
          <w:sz w:val="24"/>
          <w:szCs w:val="24"/>
        </w:rPr>
        <w:t>chômeurs</w:t>
      </w:r>
      <w:r w:rsidR="001026D6">
        <w:rPr>
          <w:rFonts w:ascii="Book Antiqua" w:hAnsi="Book Antiqua" w:cs="Times New Roman"/>
          <w:noProof w:val="0"/>
          <w:sz w:val="24"/>
          <w:szCs w:val="24"/>
        </w:rPr>
        <w:t xml:space="preserve">, </w:t>
      </w:r>
      <w:r w:rsidR="00EB2403">
        <w:rPr>
          <w:rFonts w:ascii="Book Antiqua" w:hAnsi="Book Antiqua" w:cs="Times New Roman"/>
          <w:noProof w:val="0"/>
          <w:sz w:val="24"/>
          <w:szCs w:val="24"/>
        </w:rPr>
        <w:t>39</w:t>
      </w:r>
      <w:r w:rsidR="00425829" w:rsidRPr="00754D0C">
        <w:rPr>
          <w:rFonts w:ascii="Book Antiqua" w:hAnsi="Book Antiqua" w:cs="Times New Roman"/>
          <w:noProof w:val="0"/>
          <w:sz w:val="24"/>
          <w:szCs w:val="24"/>
        </w:rPr>
        <w:t xml:space="preserve">.000 en milieu urbain et </w:t>
      </w:r>
      <w:r w:rsidR="00EB2403">
        <w:rPr>
          <w:rFonts w:ascii="Book Antiqua" w:hAnsi="Book Antiqua" w:cs="Times New Roman"/>
          <w:noProof w:val="0"/>
          <w:sz w:val="24"/>
          <w:szCs w:val="24"/>
        </w:rPr>
        <w:t>26</w:t>
      </w:r>
      <w:r w:rsidR="00425829" w:rsidRPr="00754D0C">
        <w:rPr>
          <w:rFonts w:ascii="Book Antiqua" w:hAnsi="Book Antiqua" w:cs="Times New Roman"/>
          <w:noProof w:val="0"/>
          <w:sz w:val="24"/>
          <w:szCs w:val="24"/>
        </w:rPr>
        <w:t>.000 en milieu rural</w:t>
      </w:r>
      <w:r w:rsidRPr="00754D0C">
        <w:rPr>
          <w:rFonts w:ascii="Book Antiqua" w:hAnsi="Book Antiqua" w:cs="Times New Roman"/>
          <w:noProof w:val="0"/>
          <w:sz w:val="24"/>
          <w:szCs w:val="24"/>
        </w:rPr>
        <w:t xml:space="preserve">. </w:t>
      </w:r>
      <w:r w:rsidR="00E507EE" w:rsidRPr="00754D0C">
        <w:rPr>
          <w:rFonts w:ascii="Book Antiqua" w:hAnsi="Book Antiqua" w:cs="Times New Roman"/>
          <w:noProof w:val="0"/>
          <w:sz w:val="24"/>
          <w:szCs w:val="24"/>
        </w:rPr>
        <w:t xml:space="preserve">En conséquence, </w:t>
      </w:r>
      <w:r w:rsidR="008B3A0A" w:rsidRPr="00754D0C">
        <w:rPr>
          <w:rFonts w:ascii="Book Antiqua" w:hAnsi="Book Antiqua" w:cs="Times New Roman"/>
          <w:noProof w:val="0"/>
          <w:sz w:val="24"/>
          <w:szCs w:val="24"/>
        </w:rPr>
        <w:t>l</w:t>
      </w:r>
      <w:r w:rsidR="00E507EE" w:rsidRPr="00754D0C">
        <w:rPr>
          <w:rFonts w:ascii="Book Antiqua" w:hAnsi="Book Antiqua" w:cs="Times New Roman"/>
          <w:noProof w:val="0"/>
          <w:sz w:val="24"/>
          <w:szCs w:val="24"/>
        </w:rPr>
        <w:t xml:space="preserve">e taux de chômage est passé de </w:t>
      </w:r>
      <w:r w:rsidR="00EB2403">
        <w:rPr>
          <w:rFonts w:ascii="Book Antiqua" w:hAnsi="Book Antiqua" w:cs="Times New Roman"/>
          <w:noProof w:val="0"/>
          <w:sz w:val="24"/>
          <w:szCs w:val="24"/>
        </w:rPr>
        <w:t>8</w:t>
      </w:r>
      <w:r w:rsidR="00E507EE" w:rsidRPr="00754D0C">
        <w:rPr>
          <w:rFonts w:ascii="Book Antiqua" w:hAnsi="Book Antiqua" w:cs="Times New Roman"/>
          <w:noProof w:val="0"/>
          <w:sz w:val="24"/>
          <w:szCs w:val="24"/>
        </w:rPr>
        <w:t>,</w:t>
      </w:r>
      <w:r w:rsidR="00EB2403">
        <w:rPr>
          <w:rFonts w:ascii="Book Antiqua" w:hAnsi="Book Antiqua" w:cs="Times New Roman"/>
          <w:noProof w:val="0"/>
          <w:sz w:val="24"/>
          <w:szCs w:val="24"/>
        </w:rPr>
        <w:t>8</w:t>
      </w:r>
      <w:r w:rsidR="00E507EE" w:rsidRPr="00754D0C">
        <w:rPr>
          <w:rFonts w:ascii="Book Antiqua" w:hAnsi="Book Antiqua" w:cs="Times New Roman"/>
          <w:noProof w:val="0"/>
          <w:sz w:val="24"/>
          <w:szCs w:val="24"/>
        </w:rPr>
        <w:t xml:space="preserve">% </w:t>
      </w:r>
      <w:r w:rsidR="009E5397" w:rsidRPr="00754D0C">
        <w:rPr>
          <w:rFonts w:ascii="Book Antiqua" w:hAnsi="Book Antiqua" w:cs="Times New Roman"/>
          <w:noProof w:val="0"/>
          <w:sz w:val="24"/>
          <w:szCs w:val="24"/>
        </w:rPr>
        <w:t xml:space="preserve">à </w:t>
      </w:r>
      <w:r w:rsidR="00EB2403">
        <w:rPr>
          <w:rFonts w:ascii="Book Antiqua" w:hAnsi="Book Antiqua" w:cs="Times New Roman"/>
          <w:noProof w:val="0"/>
          <w:sz w:val="24"/>
          <w:szCs w:val="24"/>
        </w:rPr>
        <w:t>9</w:t>
      </w:r>
      <w:r w:rsidR="00AD1EEF">
        <w:rPr>
          <w:rFonts w:ascii="Book Antiqua" w:hAnsi="Book Antiqua" w:cs="Times New Roman"/>
          <w:noProof w:val="0"/>
          <w:sz w:val="24"/>
          <w:szCs w:val="24"/>
        </w:rPr>
        <w:t>,</w:t>
      </w:r>
      <w:r w:rsidR="00EB2403">
        <w:rPr>
          <w:rFonts w:ascii="Book Antiqua" w:hAnsi="Book Antiqua" w:cs="Times New Roman"/>
          <w:noProof w:val="0"/>
          <w:sz w:val="24"/>
          <w:szCs w:val="24"/>
        </w:rPr>
        <w:t>3</w:t>
      </w:r>
      <w:r w:rsidR="00E507EE" w:rsidRPr="00754D0C">
        <w:rPr>
          <w:rFonts w:ascii="Book Antiqua" w:hAnsi="Book Antiqua" w:cs="Times New Roman"/>
          <w:noProof w:val="0"/>
          <w:sz w:val="24"/>
          <w:szCs w:val="24"/>
        </w:rPr>
        <w:t>%</w:t>
      </w:r>
      <w:r w:rsidR="009E5397" w:rsidRPr="00754D0C">
        <w:rPr>
          <w:rFonts w:ascii="Book Antiqua" w:hAnsi="Book Antiqua" w:cs="Times New Roman"/>
          <w:noProof w:val="0"/>
          <w:sz w:val="24"/>
          <w:szCs w:val="24"/>
        </w:rPr>
        <w:t>, entre les deux périodes</w:t>
      </w:r>
      <w:r w:rsidR="00E507EE" w:rsidRPr="00754D0C">
        <w:rPr>
          <w:rFonts w:ascii="Book Antiqua" w:hAnsi="Book Antiqua" w:cs="Times New Roman"/>
          <w:noProof w:val="0"/>
          <w:sz w:val="24"/>
          <w:szCs w:val="24"/>
        </w:rPr>
        <w:t xml:space="preserve">. </w:t>
      </w:r>
      <w:r w:rsidR="001026D6">
        <w:rPr>
          <w:rFonts w:ascii="Book Antiqua" w:hAnsi="Book Antiqua" w:cs="Times New Roman"/>
          <w:noProof w:val="0"/>
          <w:sz w:val="24"/>
          <w:szCs w:val="24"/>
        </w:rPr>
        <w:t>I</w:t>
      </w:r>
      <w:r w:rsidR="00E507EE" w:rsidRPr="00754D0C">
        <w:rPr>
          <w:rFonts w:ascii="Book Antiqua" w:hAnsi="Book Antiqua" w:cs="Times New Roman"/>
          <w:noProof w:val="0"/>
          <w:sz w:val="24"/>
          <w:szCs w:val="24"/>
        </w:rPr>
        <w:t>l est passé de 13,</w:t>
      </w:r>
      <w:r w:rsidR="00EB2403">
        <w:rPr>
          <w:rFonts w:ascii="Book Antiqua" w:hAnsi="Book Antiqua" w:cs="Times New Roman"/>
          <w:noProof w:val="0"/>
          <w:sz w:val="24"/>
          <w:szCs w:val="24"/>
        </w:rPr>
        <w:t>8</w:t>
      </w:r>
      <w:r w:rsidR="00E507EE" w:rsidRPr="00754D0C">
        <w:rPr>
          <w:rFonts w:ascii="Book Antiqua" w:hAnsi="Book Antiqua" w:cs="Times New Roman"/>
          <w:noProof w:val="0"/>
          <w:sz w:val="24"/>
          <w:szCs w:val="24"/>
        </w:rPr>
        <w:t>% à 1</w:t>
      </w:r>
      <w:r w:rsidR="006A1588" w:rsidRPr="00754D0C">
        <w:rPr>
          <w:rFonts w:ascii="Book Antiqua" w:hAnsi="Book Antiqua" w:cs="Times New Roman"/>
          <w:noProof w:val="0"/>
          <w:sz w:val="24"/>
          <w:szCs w:val="24"/>
        </w:rPr>
        <w:t>4</w:t>
      </w:r>
      <w:r w:rsidR="00E507EE" w:rsidRPr="00754D0C">
        <w:rPr>
          <w:rFonts w:ascii="Book Antiqua" w:hAnsi="Book Antiqua" w:cs="Times New Roman"/>
          <w:noProof w:val="0"/>
          <w:sz w:val="24"/>
          <w:szCs w:val="24"/>
        </w:rPr>
        <w:t>,</w:t>
      </w:r>
      <w:r w:rsidR="00EB2403">
        <w:rPr>
          <w:rFonts w:ascii="Book Antiqua" w:hAnsi="Book Antiqua" w:cs="Times New Roman"/>
          <w:noProof w:val="0"/>
          <w:sz w:val="24"/>
          <w:szCs w:val="24"/>
        </w:rPr>
        <w:t>2</w:t>
      </w:r>
      <w:r w:rsidR="00E507EE" w:rsidRPr="00754D0C">
        <w:rPr>
          <w:rFonts w:ascii="Book Antiqua" w:hAnsi="Book Antiqua" w:cs="Times New Roman"/>
          <w:noProof w:val="0"/>
          <w:sz w:val="24"/>
          <w:szCs w:val="24"/>
        </w:rPr>
        <w:t xml:space="preserve">% en milieu urbain et de </w:t>
      </w:r>
      <w:r w:rsidR="00EB2403">
        <w:rPr>
          <w:rFonts w:ascii="Book Antiqua" w:hAnsi="Book Antiqua" w:cs="Times New Roman"/>
          <w:noProof w:val="0"/>
          <w:sz w:val="24"/>
          <w:szCs w:val="24"/>
        </w:rPr>
        <w:t>3</w:t>
      </w:r>
      <w:r w:rsidR="00E507EE" w:rsidRPr="00754D0C">
        <w:rPr>
          <w:rFonts w:ascii="Book Antiqua" w:hAnsi="Book Antiqua" w:cs="Times New Roman"/>
          <w:noProof w:val="0"/>
          <w:sz w:val="24"/>
          <w:szCs w:val="24"/>
        </w:rPr>
        <w:t>,</w:t>
      </w:r>
      <w:r w:rsidR="00EB2403">
        <w:rPr>
          <w:rFonts w:ascii="Book Antiqua" w:hAnsi="Book Antiqua" w:cs="Times New Roman"/>
          <w:noProof w:val="0"/>
          <w:sz w:val="24"/>
          <w:szCs w:val="24"/>
        </w:rPr>
        <w:t>2</w:t>
      </w:r>
      <w:r w:rsidR="00E507EE" w:rsidRPr="00754D0C">
        <w:rPr>
          <w:rFonts w:ascii="Book Antiqua" w:hAnsi="Book Antiqua" w:cs="Times New Roman"/>
          <w:noProof w:val="0"/>
          <w:sz w:val="24"/>
          <w:szCs w:val="24"/>
        </w:rPr>
        <w:t xml:space="preserve">% à </w:t>
      </w:r>
      <w:r w:rsidR="00EB2403">
        <w:rPr>
          <w:rFonts w:ascii="Book Antiqua" w:hAnsi="Book Antiqua" w:cs="Times New Roman"/>
          <w:noProof w:val="0"/>
          <w:sz w:val="24"/>
          <w:szCs w:val="24"/>
        </w:rPr>
        <w:t>3</w:t>
      </w:r>
      <w:r w:rsidR="00E507EE" w:rsidRPr="00754D0C">
        <w:rPr>
          <w:rFonts w:ascii="Book Antiqua" w:hAnsi="Book Antiqua" w:cs="Times New Roman"/>
          <w:noProof w:val="0"/>
          <w:sz w:val="24"/>
          <w:szCs w:val="24"/>
        </w:rPr>
        <w:t>,</w:t>
      </w:r>
      <w:r w:rsidR="00EB2403">
        <w:rPr>
          <w:rFonts w:ascii="Book Antiqua" w:hAnsi="Book Antiqua" w:cs="Times New Roman"/>
          <w:noProof w:val="0"/>
          <w:sz w:val="24"/>
          <w:szCs w:val="24"/>
        </w:rPr>
        <w:t>6</w:t>
      </w:r>
      <w:r w:rsidR="00E507EE" w:rsidRPr="00754D0C">
        <w:rPr>
          <w:rFonts w:ascii="Book Antiqua" w:hAnsi="Book Antiqua" w:cs="Times New Roman"/>
          <w:noProof w:val="0"/>
          <w:sz w:val="24"/>
          <w:szCs w:val="24"/>
        </w:rPr>
        <w:t>% en milieu  rural.</w:t>
      </w:r>
    </w:p>
    <w:p w:rsidR="00A63732" w:rsidRPr="00754D0C" w:rsidRDefault="00A63732" w:rsidP="00EB2403">
      <w:pPr>
        <w:autoSpaceDE w:val="0"/>
        <w:autoSpaceDN w:val="0"/>
        <w:bidi w:val="0"/>
        <w:adjustRightInd w:val="0"/>
        <w:spacing w:line="276" w:lineRule="auto"/>
        <w:jc w:val="both"/>
        <w:rPr>
          <w:rFonts w:ascii="Book Antiqua" w:hAnsi="Book Antiqua" w:cs="Times New Roman"/>
          <w:noProof w:val="0"/>
          <w:sz w:val="24"/>
          <w:szCs w:val="24"/>
        </w:rPr>
      </w:pPr>
      <w:r w:rsidRPr="00754D0C">
        <w:rPr>
          <w:rFonts w:ascii="Book Antiqua" w:hAnsi="Book Antiqua" w:cs="Times New Roman"/>
          <w:noProof w:val="0"/>
          <w:sz w:val="24"/>
          <w:szCs w:val="24"/>
        </w:rPr>
        <w:t xml:space="preserve">Les </w:t>
      </w:r>
      <w:r w:rsidR="006A1588" w:rsidRPr="00754D0C">
        <w:rPr>
          <w:rFonts w:ascii="Book Antiqua" w:hAnsi="Book Antiqua" w:cs="Times New Roman"/>
          <w:noProof w:val="0"/>
          <w:sz w:val="24"/>
          <w:szCs w:val="24"/>
        </w:rPr>
        <w:t>hausses</w:t>
      </w:r>
      <w:r w:rsidRPr="00754D0C">
        <w:rPr>
          <w:rFonts w:ascii="Book Antiqua" w:hAnsi="Book Antiqua" w:cs="Times New Roman"/>
          <w:noProof w:val="0"/>
          <w:sz w:val="24"/>
          <w:szCs w:val="24"/>
        </w:rPr>
        <w:t xml:space="preserve"> les plus importantes </w:t>
      </w:r>
      <w:r w:rsidR="008B3A0A" w:rsidRPr="00754D0C">
        <w:rPr>
          <w:rFonts w:ascii="Book Antiqua" w:hAnsi="Book Antiqua" w:cs="Times New Roman"/>
          <w:noProof w:val="0"/>
          <w:sz w:val="24"/>
          <w:szCs w:val="24"/>
        </w:rPr>
        <w:t xml:space="preserve">du taux de chômage </w:t>
      </w:r>
      <w:r w:rsidRPr="00754D0C">
        <w:rPr>
          <w:rFonts w:ascii="Book Antiqua" w:hAnsi="Book Antiqua" w:cs="Times New Roman"/>
          <w:noProof w:val="0"/>
          <w:sz w:val="24"/>
          <w:szCs w:val="24"/>
        </w:rPr>
        <w:t xml:space="preserve">ont été </w:t>
      </w:r>
      <w:r w:rsidR="008C4B1B" w:rsidRPr="00754D0C">
        <w:rPr>
          <w:rFonts w:ascii="Book Antiqua" w:hAnsi="Book Antiqua" w:cs="Times New Roman"/>
          <w:noProof w:val="0"/>
          <w:sz w:val="24"/>
          <w:szCs w:val="24"/>
        </w:rPr>
        <w:t>relevées</w:t>
      </w:r>
      <w:r w:rsidRPr="00754D0C">
        <w:rPr>
          <w:rFonts w:ascii="Book Antiqua" w:hAnsi="Book Antiqua" w:cs="Times New Roman"/>
          <w:noProof w:val="0"/>
          <w:sz w:val="24"/>
          <w:szCs w:val="24"/>
        </w:rPr>
        <w:t xml:space="preserve">, en milieu urbain, </w:t>
      </w:r>
      <w:r w:rsidR="008B3A0A" w:rsidRPr="00754D0C">
        <w:rPr>
          <w:rFonts w:ascii="Book Antiqua" w:hAnsi="Book Antiqua" w:cs="Times New Roman"/>
          <w:noProof w:val="0"/>
          <w:sz w:val="24"/>
          <w:szCs w:val="24"/>
        </w:rPr>
        <w:t>parmi</w:t>
      </w:r>
      <w:r w:rsidRPr="00754D0C">
        <w:rPr>
          <w:rFonts w:ascii="Book Antiqua" w:hAnsi="Book Antiqua" w:cs="Times New Roman"/>
          <w:noProof w:val="0"/>
          <w:sz w:val="24"/>
          <w:szCs w:val="24"/>
        </w:rPr>
        <w:t xml:space="preserve"> </w:t>
      </w:r>
      <w:r w:rsidR="00EB2403" w:rsidRPr="00754D0C">
        <w:rPr>
          <w:rFonts w:ascii="Book Antiqua" w:hAnsi="Book Antiqua" w:cs="Times New Roman"/>
          <w:noProof w:val="0"/>
          <w:sz w:val="24"/>
          <w:szCs w:val="24"/>
        </w:rPr>
        <w:t>les jeunes âgés de 15 à 24 ans (+</w:t>
      </w:r>
      <w:r w:rsidR="00EB2403">
        <w:rPr>
          <w:rFonts w:ascii="Book Antiqua" w:hAnsi="Book Antiqua" w:cs="Times New Roman"/>
          <w:noProof w:val="0"/>
          <w:sz w:val="24"/>
          <w:szCs w:val="24"/>
        </w:rPr>
        <w:t>1</w:t>
      </w:r>
      <w:r w:rsidR="00EB2403" w:rsidRPr="00754D0C">
        <w:rPr>
          <w:rFonts w:ascii="Book Antiqua" w:hAnsi="Book Antiqua" w:cs="Times New Roman"/>
          <w:noProof w:val="0"/>
          <w:sz w:val="24"/>
          <w:szCs w:val="24"/>
        </w:rPr>
        <w:t>,</w:t>
      </w:r>
      <w:r w:rsidR="00EB2403">
        <w:rPr>
          <w:rFonts w:ascii="Book Antiqua" w:hAnsi="Book Antiqua" w:cs="Times New Roman"/>
          <w:noProof w:val="0"/>
          <w:sz w:val="24"/>
          <w:szCs w:val="24"/>
        </w:rPr>
        <w:t>2</w:t>
      </w:r>
      <w:r w:rsidR="00EB2403" w:rsidRPr="00754D0C">
        <w:rPr>
          <w:rFonts w:ascii="Book Antiqua" w:hAnsi="Book Antiqua" w:cs="Times New Roman"/>
          <w:noProof w:val="0"/>
          <w:sz w:val="24"/>
          <w:szCs w:val="24"/>
        </w:rPr>
        <w:t xml:space="preserve"> point)</w:t>
      </w:r>
      <w:r w:rsidR="00EB2403">
        <w:rPr>
          <w:rFonts w:ascii="Book Antiqua" w:hAnsi="Book Antiqua" w:cs="Times New Roman"/>
          <w:noProof w:val="0"/>
          <w:sz w:val="24"/>
          <w:szCs w:val="24"/>
        </w:rPr>
        <w:t xml:space="preserve"> et </w:t>
      </w:r>
      <w:r w:rsidR="00D448DF">
        <w:rPr>
          <w:rFonts w:ascii="Book Antiqua" w:hAnsi="Book Antiqua" w:cs="Times New Roman"/>
          <w:noProof w:val="0"/>
          <w:sz w:val="24"/>
          <w:szCs w:val="24"/>
        </w:rPr>
        <w:t>les diplômés (+1,</w:t>
      </w:r>
      <w:r w:rsidR="00EB2403">
        <w:rPr>
          <w:rFonts w:ascii="Book Antiqua" w:hAnsi="Book Antiqua" w:cs="Times New Roman"/>
          <w:noProof w:val="0"/>
          <w:sz w:val="24"/>
          <w:szCs w:val="24"/>
        </w:rPr>
        <w:t>1</w:t>
      </w:r>
      <w:r w:rsidR="00D448DF">
        <w:rPr>
          <w:rFonts w:ascii="Book Antiqua" w:hAnsi="Book Antiqua" w:cs="Times New Roman"/>
          <w:noProof w:val="0"/>
          <w:sz w:val="24"/>
          <w:szCs w:val="24"/>
        </w:rPr>
        <w:t xml:space="preserve"> point) et</w:t>
      </w:r>
      <w:r w:rsidR="00D71E8D">
        <w:rPr>
          <w:rFonts w:ascii="Book Antiqua" w:hAnsi="Book Antiqua" w:cs="Times New Roman"/>
          <w:noProof w:val="0"/>
          <w:sz w:val="24"/>
          <w:szCs w:val="24"/>
        </w:rPr>
        <w:t>;</w:t>
      </w:r>
      <w:r w:rsidR="006A1588" w:rsidRPr="00754D0C">
        <w:rPr>
          <w:rFonts w:ascii="Book Antiqua" w:hAnsi="Book Antiqua" w:cs="Times New Roman"/>
          <w:noProof w:val="0"/>
          <w:sz w:val="24"/>
          <w:szCs w:val="24"/>
        </w:rPr>
        <w:t xml:space="preserve"> </w:t>
      </w:r>
      <w:r w:rsidRPr="00754D0C">
        <w:rPr>
          <w:rFonts w:ascii="Book Antiqua" w:hAnsi="Book Antiqua" w:cs="Times New Roman"/>
          <w:noProof w:val="0"/>
          <w:sz w:val="24"/>
          <w:szCs w:val="24"/>
        </w:rPr>
        <w:t>en milieu rural</w:t>
      </w:r>
      <w:r w:rsidR="00C046F4">
        <w:rPr>
          <w:rFonts w:ascii="Book Antiqua" w:hAnsi="Book Antiqua" w:cs="Times New Roman"/>
          <w:noProof w:val="0"/>
          <w:sz w:val="24"/>
          <w:szCs w:val="24"/>
        </w:rPr>
        <w:t>, principalement</w:t>
      </w:r>
      <w:r w:rsidR="00CB02E0">
        <w:rPr>
          <w:rFonts w:ascii="Book Antiqua" w:hAnsi="Book Antiqua" w:cs="Times New Roman"/>
          <w:noProof w:val="0"/>
          <w:sz w:val="24"/>
          <w:szCs w:val="24"/>
        </w:rPr>
        <w:t xml:space="preserve"> </w:t>
      </w:r>
      <w:r w:rsidR="00CB02E0" w:rsidRPr="00754D0C">
        <w:rPr>
          <w:rFonts w:ascii="Book Antiqua" w:hAnsi="Book Antiqua" w:cs="Times New Roman"/>
          <w:noProof w:val="0"/>
          <w:sz w:val="24"/>
          <w:szCs w:val="24"/>
        </w:rPr>
        <w:t>parmi</w:t>
      </w:r>
      <w:r w:rsidR="00C046F4">
        <w:rPr>
          <w:rFonts w:ascii="Book Antiqua" w:hAnsi="Book Antiqua" w:cs="Times New Roman"/>
          <w:noProof w:val="0"/>
          <w:sz w:val="24"/>
          <w:szCs w:val="24"/>
        </w:rPr>
        <w:t xml:space="preserve"> </w:t>
      </w:r>
      <w:r w:rsidR="00EB2403" w:rsidRPr="00754D0C">
        <w:rPr>
          <w:rFonts w:ascii="Book Antiqua" w:hAnsi="Book Antiqua" w:cs="Times New Roman"/>
          <w:noProof w:val="0"/>
          <w:sz w:val="24"/>
          <w:szCs w:val="24"/>
        </w:rPr>
        <w:t>les jeunes âgés de 15 à 24 ans</w:t>
      </w:r>
      <w:r w:rsidR="005526F0" w:rsidRPr="00754D0C">
        <w:rPr>
          <w:rFonts w:ascii="Book Antiqua" w:hAnsi="Book Antiqua" w:cs="Times New Roman"/>
          <w:noProof w:val="0"/>
          <w:sz w:val="24"/>
          <w:szCs w:val="24"/>
        </w:rPr>
        <w:t xml:space="preserve"> </w:t>
      </w:r>
      <w:r w:rsidRPr="00754D0C">
        <w:rPr>
          <w:rFonts w:ascii="Book Antiqua" w:hAnsi="Book Antiqua" w:cs="Times New Roman"/>
          <w:noProof w:val="0"/>
          <w:sz w:val="24"/>
          <w:szCs w:val="24"/>
        </w:rPr>
        <w:t>(</w:t>
      </w:r>
      <w:r w:rsidR="005526F0" w:rsidRPr="00754D0C">
        <w:rPr>
          <w:rFonts w:ascii="Book Antiqua" w:hAnsi="Book Antiqua" w:cs="Times New Roman"/>
          <w:noProof w:val="0"/>
          <w:sz w:val="24"/>
          <w:szCs w:val="24"/>
        </w:rPr>
        <w:t>+</w:t>
      </w:r>
      <w:r w:rsidR="00EB2403">
        <w:rPr>
          <w:rFonts w:ascii="Book Antiqua" w:hAnsi="Book Antiqua" w:cs="Times New Roman"/>
          <w:noProof w:val="0"/>
          <w:sz w:val="24"/>
          <w:szCs w:val="24"/>
        </w:rPr>
        <w:t>0</w:t>
      </w:r>
      <w:r w:rsidRPr="00754D0C">
        <w:rPr>
          <w:rFonts w:ascii="Book Antiqua" w:hAnsi="Book Antiqua" w:cs="Times New Roman"/>
          <w:noProof w:val="0"/>
          <w:sz w:val="24"/>
          <w:szCs w:val="24"/>
        </w:rPr>
        <w:t>,</w:t>
      </w:r>
      <w:r w:rsidR="00EB2403">
        <w:rPr>
          <w:rFonts w:ascii="Book Antiqua" w:hAnsi="Book Antiqua" w:cs="Times New Roman"/>
          <w:noProof w:val="0"/>
          <w:sz w:val="24"/>
          <w:szCs w:val="24"/>
        </w:rPr>
        <w:t>9</w:t>
      </w:r>
      <w:r w:rsidR="006C4761">
        <w:rPr>
          <w:rFonts w:ascii="Book Antiqua" w:hAnsi="Book Antiqua" w:cs="Times New Roman"/>
          <w:noProof w:val="0"/>
          <w:sz w:val="24"/>
          <w:szCs w:val="24"/>
        </w:rPr>
        <w:t xml:space="preserve"> point)</w:t>
      </w:r>
      <w:r w:rsidRPr="00754D0C">
        <w:rPr>
          <w:rFonts w:ascii="Book Antiqua" w:hAnsi="Book Antiqua" w:cs="Times New Roman"/>
          <w:noProof w:val="0"/>
          <w:sz w:val="24"/>
          <w:szCs w:val="24"/>
        </w:rPr>
        <w:t>.</w:t>
      </w:r>
    </w:p>
    <w:p w:rsidR="006D16CE" w:rsidRDefault="006D16CE" w:rsidP="006D16CE">
      <w:pPr>
        <w:autoSpaceDE w:val="0"/>
        <w:autoSpaceDN w:val="0"/>
        <w:bidi w:val="0"/>
        <w:adjustRightInd w:val="0"/>
        <w:jc w:val="center"/>
        <w:rPr>
          <w:rFonts w:ascii="Book Antiqua" w:hAnsi="Book Antiqua" w:cs="Times New Roman"/>
          <w:b/>
          <w:bCs/>
          <w:noProof w:val="0"/>
          <w:sz w:val="24"/>
          <w:szCs w:val="24"/>
        </w:rPr>
      </w:pPr>
    </w:p>
    <w:p w:rsidR="006D16CE" w:rsidRDefault="006D16CE" w:rsidP="006D16CE">
      <w:pPr>
        <w:autoSpaceDE w:val="0"/>
        <w:autoSpaceDN w:val="0"/>
        <w:bidi w:val="0"/>
        <w:adjustRightInd w:val="0"/>
        <w:jc w:val="center"/>
        <w:rPr>
          <w:rFonts w:ascii="Book Antiqua" w:hAnsi="Book Antiqua" w:cs="Times New Roman"/>
          <w:b/>
          <w:bCs/>
          <w:noProof w:val="0"/>
          <w:sz w:val="24"/>
          <w:szCs w:val="24"/>
        </w:rPr>
      </w:pPr>
      <w:r w:rsidRPr="00F974EC">
        <w:rPr>
          <w:rFonts w:ascii="Book Antiqua" w:hAnsi="Book Antiqua" w:cs="Times New Roman"/>
          <w:b/>
          <w:bCs/>
          <w:noProof w:val="0"/>
          <w:sz w:val="24"/>
          <w:szCs w:val="24"/>
        </w:rPr>
        <w:t>Figure 3 : Evolution du taux de chômage au 2</w:t>
      </w:r>
      <w:r w:rsidRPr="00F974EC">
        <w:rPr>
          <w:rFonts w:ascii="Book Antiqua" w:hAnsi="Book Antiqua" w:cs="Times New Roman"/>
          <w:b/>
          <w:bCs/>
          <w:noProof w:val="0"/>
          <w:sz w:val="24"/>
          <w:szCs w:val="24"/>
          <w:vertAlign w:val="superscript"/>
        </w:rPr>
        <w:t>ème</w:t>
      </w:r>
      <w:r w:rsidRPr="00F974EC">
        <w:rPr>
          <w:rFonts w:ascii="Book Antiqua" w:hAnsi="Book Antiqua" w:cs="Times New Roman"/>
          <w:b/>
          <w:bCs/>
          <w:noProof w:val="0"/>
          <w:sz w:val="24"/>
          <w:szCs w:val="24"/>
        </w:rPr>
        <w:t xml:space="preserve"> trimestre par milieu de résidence (en %).</w:t>
      </w:r>
    </w:p>
    <w:p w:rsidR="006D16CE" w:rsidRPr="00B21092" w:rsidRDefault="006D16CE" w:rsidP="006D16CE">
      <w:pPr>
        <w:autoSpaceDE w:val="0"/>
        <w:autoSpaceDN w:val="0"/>
        <w:bidi w:val="0"/>
        <w:adjustRightInd w:val="0"/>
        <w:jc w:val="center"/>
        <w:rPr>
          <w:rFonts w:ascii="Book Antiqua" w:hAnsi="Book Antiqua" w:cs="Times New Roman"/>
          <w:noProof w:val="0"/>
          <w:sz w:val="8"/>
          <w:szCs w:val="8"/>
        </w:rPr>
      </w:pPr>
    </w:p>
    <w:p w:rsidR="006D16CE" w:rsidRPr="00754D0C" w:rsidRDefault="0048312C" w:rsidP="006D16CE">
      <w:pPr>
        <w:autoSpaceDE w:val="0"/>
        <w:autoSpaceDN w:val="0"/>
        <w:bidi w:val="0"/>
        <w:adjustRightInd w:val="0"/>
        <w:jc w:val="center"/>
        <w:rPr>
          <w:rFonts w:ascii="Book Antiqua" w:hAnsi="Book Antiqua" w:cs="Times New Roman"/>
          <w:noProof w:val="0"/>
          <w:sz w:val="24"/>
          <w:szCs w:val="24"/>
        </w:rPr>
      </w:pPr>
      <w:r>
        <w:rPr>
          <w:rFonts w:ascii="Book Antiqua" w:hAnsi="Book Antiqua" w:cs="Times New Roman"/>
          <w:sz w:val="24"/>
          <w:szCs w:val="24"/>
        </w:rPr>
        <w:drawing>
          <wp:inline distT="0" distB="0" distL="0" distR="0">
            <wp:extent cx="5527793" cy="1900776"/>
            <wp:effectExtent l="14738" t="4224" r="7369" b="0"/>
            <wp:docPr id="3" name="Graphique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14823" w:rsidRPr="00D16361" w:rsidRDefault="00914823" w:rsidP="007D398D">
      <w:pPr>
        <w:autoSpaceDE w:val="0"/>
        <w:autoSpaceDN w:val="0"/>
        <w:bidi w:val="0"/>
        <w:adjustRightInd w:val="0"/>
        <w:jc w:val="both"/>
        <w:rPr>
          <w:rFonts w:ascii="Book Antiqua" w:hAnsi="Book Antiqua" w:cs="Times New Roman"/>
          <w:noProof w:val="0"/>
          <w:sz w:val="8"/>
          <w:szCs w:val="8"/>
        </w:rPr>
      </w:pPr>
      <w:r w:rsidRPr="002A430F">
        <w:rPr>
          <w:rFonts w:ascii="Book Antiqua" w:hAnsi="Book Antiqua" w:cs="Times New Roman"/>
          <w:noProof w:val="0"/>
          <w:sz w:val="24"/>
          <w:szCs w:val="24"/>
        </w:rPr>
        <w:t xml:space="preserve">Par ailleurs, le chômage demeure élevé </w:t>
      </w:r>
      <w:r w:rsidR="00810385">
        <w:rPr>
          <w:rFonts w:ascii="Book Antiqua" w:hAnsi="Book Antiqua" w:cs="Times New Roman"/>
          <w:noProof w:val="0"/>
          <w:sz w:val="24"/>
          <w:szCs w:val="24"/>
        </w:rPr>
        <w:t>parmi</w:t>
      </w:r>
      <w:r w:rsidRPr="002A430F">
        <w:rPr>
          <w:rFonts w:ascii="Book Antiqua" w:hAnsi="Book Antiqua" w:cs="Times New Roman"/>
          <w:noProof w:val="0"/>
          <w:sz w:val="24"/>
          <w:szCs w:val="24"/>
        </w:rPr>
        <w:t xml:space="preserve"> certaines catégories de la population, notamment les diplômés et les jeunes âgés de 15 à 24 ans</w:t>
      </w:r>
      <w:r w:rsidR="00810385">
        <w:rPr>
          <w:rFonts w:ascii="Book Antiqua" w:hAnsi="Book Antiqua" w:cs="Times New Roman"/>
          <w:noProof w:val="0"/>
          <w:sz w:val="24"/>
          <w:szCs w:val="24"/>
        </w:rPr>
        <w:t> :</w:t>
      </w:r>
      <w:r w:rsidRPr="002A430F">
        <w:rPr>
          <w:rFonts w:ascii="Book Antiqua" w:hAnsi="Book Antiqua" w:cs="Times New Roman"/>
          <w:noProof w:val="0"/>
          <w:sz w:val="24"/>
          <w:szCs w:val="24"/>
        </w:rPr>
        <w:t xml:space="preserve">         </w:t>
      </w:r>
    </w:p>
    <w:p w:rsidR="00914823" w:rsidRPr="002A430F" w:rsidRDefault="002549FC" w:rsidP="00E73049">
      <w:pPr>
        <w:autoSpaceDE w:val="0"/>
        <w:autoSpaceDN w:val="0"/>
        <w:bidi w:val="0"/>
        <w:adjustRightInd w:val="0"/>
        <w:jc w:val="both"/>
        <w:rPr>
          <w:rFonts w:ascii="Book Antiqua" w:hAnsi="Book Antiqua" w:cs="Times New Roman"/>
          <w:noProof w:val="0"/>
          <w:sz w:val="24"/>
          <w:szCs w:val="24"/>
        </w:rPr>
      </w:pPr>
      <w:r>
        <w:rPr>
          <w:rFonts w:ascii="Book Antiqua" w:hAnsi="Book Antiqua" w:cs="Times New Roman"/>
          <w:noProof w:val="0"/>
          <w:sz w:val="24"/>
          <w:szCs w:val="24"/>
        </w:rPr>
        <w:t>En effet, s</w:t>
      </w:r>
      <w:r w:rsidR="00914823" w:rsidRPr="002A430F">
        <w:rPr>
          <w:rFonts w:ascii="Book Antiqua" w:hAnsi="Book Antiqua" w:cs="Times New Roman"/>
          <w:noProof w:val="0"/>
          <w:sz w:val="24"/>
          <w:szCs w:val="24"/>
        </w:rPr>
        <w:t>i le taux de chômage des non diplômés n’e</w:t>
      </w:r>
      <w:r>
        <w:rPr>
          <w:rFonts w:ascii="Book Antiqua" w:hAnsi="Book Antiqua" w:cs="Times New Roman"/>
          <w:noProof w:val="0"/>
          <w:sz w:val="24"/>
          <w:szCs w:val="24"/>
        </w:rPr>
        <w:t xml:space="preserve">st que de 4,1%, </w:t>
      </w:r>
      <w:r w:rsidR="00914823" w:rsidRPr="002A430F">
        <w:rPr>
          <w:rFonts w:ascii="Book Antiqua" w:hAnsi="Book Antiqua" w:cs="Times New Roman"/>
          <w:noProof w:val="0"/>
          <w:sz w:val="24"/>
          <w:szCs w:val="24"/>
        </w:rPr>
        <w:t xml:space="preserve">il </w:t>
      </w:r>
      <w:r w:rsidR="00E73049">
        <w:rPr>
          <w:rFonts w:ascii="Book Antiqua" w:hAnsi="Book Antiqua" w:cs="Times New Roman"/>
          <w:noProof w:val="0"/>
          <w:sz w:val="24"/>
          <w:szCs w:val="24"/>
        </w:rPr>
        <w:t>reste</w:t>
      </w:r>
      <w:r w:rsidR="00914823" w:rsidRPr="002A430F">
        <w:rPr>
          <w:rFonts w:ascii="Book Antiqua" w:hAnsi="Book Antiqua" w:cs="Times New Roman"/>
          <w:noProof w:val="0"/>
          <w:sz w:val="24"/>
          <w:szCs w:val="24"/>
        </w:rPr>
        <w:t xml:space="preserve"> élevé parmi les diplômés:</w:t>
      </w:r>
    </w:p>
    <w:p w:rsidR="00B55808" w:rsidRDefault="00914823" w:rsidP="00E73049">
      <w:pPr>
        <w:numPr>
          <w:ilvl w:val="1"/>
          <w:numId w:val="9"/>
        </w:numPr>
        <w:overflowPunct w:val="0"/>
        <w:autoSpaceDE w:val="0"/>
        <w:autoSpaceDN w:val="0"/>
        <w:bidi w:val="0"/>
        <w:adjustRightInd w:val="0"/>
        <w:ind w:left="1068" w:right="357"/>
        <w:jc w:val="lowKashida"/>
        <w:textAlignment w:val="baseline"/>
        <w:rPr>
          <w:rFonts w:ascii="Book Antiqua" w:hAnsi="Book Antiqua" w:cs="Times New Roman"/>
          <w:sz w:val="24"/>
          <w:szCs w:val="24"/>
        </w:rPr>
      </w:pPr>
      <w:r w:rsidRPr="00806F69">
        <w:rPr>
          <w:rFonts w:ascii="Book Antiqua" w:hAnsi="Book Antiqua" w:cs="Times New Roman"/>
          <w:sz w:val="24"/>
          <w:szCs w:val="24"/>
        </w:rPr>
        <w:t>de niveau</w:t>
      </w:r>
      <w:r w:rsidR="00CA0A17">
        <w:rPr>
          <w:rFonts w:ascii="Book Antiqua" w:hAnsi="Book Antiqua" w:cs="Times New Roman"/>
          <w:sz w:val="24"/>
          <w:szCs w:val="24"/>
        </w:rPr>
        <w:t xml:space="preserve"> </w:t>
      </w:r>
      <w:r w:rsidRPr="00806F69">
        <w:rPr>
          <w:rFonts w:ascii="Book Antiqua" w:hAnsi="Book Antiqua" w:cs="Times New Roman"/>
          <w:sz w:val="24"/>
          <w:szCs w:val="24"/>
        </w:rPr>
        <w:t>moyen</w:t>
      </w:r>
      <w:r w:rsidR="00CA0A17" w:rsidRPr="008A2175">
        <w:rPr>
          <w:rStyle w:val="Appelnotedebasdep"/>
          <w:rFonts w:ascii="Book Antiqua" w:hAnsi="Book Antiqua" w:cs="Times New Roman"/>
          <w:b/>
          <w:bCs/>
          <w:sz w:val="28"/>
          <w:szCs w:val="28"/>
        </w:rPr>
        <w:footnoteReference w:id="1"/>
      </w:r>
      <w:r w:rsidRPr="00806F69">
        <w:rPr>
          <w:rFonts w:ascii="Book Antiqua" w:hAnsi="Book Antiqua" w:cs="Times New Roman"/>
          <w:sz w:val="24"/>
          <w:szCs w:val="24"/>
        </w:rPr>
        <w:t xml:space="preserve"> avec 1</w:t>
      </w:r>
      <w:r w:rsidR="00E607B1">
        <w:rPr>
          <w:rFonts w:ascii="Book Antiqua" w:hAnsi="Book Antiqua" w:cs="Times New Roman"/>
          <w:sz w:val="24"/>
          <w:szCs w:val="24"/>
        </w:rPr>
        <w:t>5</w:t>
      </w:r>
      <w:r w:rsidRPr="00806F69">
        <w:rPr>
          <w:rFonts w:ascii="Book Antiqua" w:hAnsi="Book Antiqua" w:cs="Times New Roman"/>
          <w:sz w:val="24"/>
          <w:szCs w:val="24"/>
        </w:rPr>
        <w:t>,</w:t>
      </w:r>
      <w:r w:rsidR="00E607B1">
        <w:rPr>
          <w:rFonts w:ascii="Book Antiqua" w:hAnsi="Book Antiqua" w:cs="Times New Roman"/>
          <w:sz w:val="24"/>
          <w:szCs w:val="24"/>
        </w:rPr>
        <w:t>5</w:t>
      </w:r>
      <w:r w:rsidRPr="00806F69">
        <w:rPr>
          <w:rFonts w:ascii="Book Antiqua" w:hAnsi="Book Antiqua" w:cs="Times New Roman"/>
          <w:sz w:val="24"/>
          <w:szCs w:val="24"/>
        </w:rPr>
        <w:t xml:space="preserve">%, notamment ceux de la </w:t>
      </w:r>
      <w:r w:rsidR="00B55808" w:rsidRPr="00806F69">
        <w:rPr>
          <w:rFonts w:ascii="Book Antiqua" w:hAnsi="Book Antiqua" w:cs="Times New Roman"/>
          <w:sz w:val="24"/>
          <w:szCs w:val="24"/>
        </w:rPr>
        <w:t xml:space="preserve">qualification </w:t>
      </w:r>
      <w:r w:rsidRPr="00806F69">
        <w:rPr>
          <w:rFonts w:ascii="Book Antiqua" w:hAnsi="Book Antiqua" w:cs="Times New Roman"/>
          <w:sz w:val="24"/>
          <w:szCs w:val="24"/>
        </w:rPr>
        <w:t>professionnelle (2</w:t>
      </w:r>
      <w:r w:rsidR="00B55808" w:rsidRPr="00806F69">
        <w:rPr>
          <w:rFonts w:ascii="Book Antiqua" w:hAnsi="Book Antiqua" w:cs="Times New Roman"/>
          <w:sz w:val="24"/>
          <w:szCs w:val="24"/>
        </w:rPr>
        <w:t>0</w:t>
      </w:r>
      <w:r w:rsidRPr="00806F69">
        <w:rPr>
          <w:rFonts w:ascii="Book Antiqua" w:hAnsi="Book Antiqua" w:cs="Times New Roman"/>
          <w:sz w:val="24"/>
          <w:szCs w:val="24"/>
        </w:rPr>
        <w:t>,</w:t>
      </w:r>
      <w:r w:rsidR="00B55808" w:rsidRPr="00806F69">
        <w:rPr>
          <w:rFonts w:ascii="Book Antiqua" w:hAnsi="Book Antiqua" w:cs="Times New Roman"/>
          <w:sz w:val="24"/>
          <w:szCs w:val="24"/>
        </w:rPr>
        <w:t>9</w:t>
      </w:r>
      <w:r w:rsidRPr="00806F69">
        <w:rPr>
          <w:rFonts w:ascii="Book Antiqua" w:hAnsi="Book Antiqua" w:cs="Times New Roman"/>
          <w:sz w:val="24"/>
          <w:szCs w:val="24"/>
        </w:rPr>
        <w:t>%)</w:t>
      </w:r>
      <w:r w:rsidR="00E73049">
        <w:rPr>
          <w:rFonts w:ascii="Book Antiqua" w:hAnsi="Book Antiqua" w:cs="Times New Roman"/>
          <w:sz w:val="24"/>
          <w:szCs w:val="24"/>
        </w:rPr>
        <w:t> ;</w:t>
      </w:r>
    </w:p>
    <w:p w:rsidR="008B415B" w:rsidRDefault="002549FC" w:rsidP="00E73049">
      <w:pPr>
        <w:numPr>
          <w:ilvl w:val="1"/>
          <w:numId w:val="9"/>
        </w:numPr>
        <w:overflowPunct w:val="0"/>
        <w:autoSpaceDE w:val="0"/>
        <w:autoSpaceDN w:val="0"/>
        <w:bidi w:val="0"/>
        <w:adjustRightInd w:val="0"/>
        <w:ind w:left="1068" w:right="357"/>
        <w:jc w:val="lowKashida"/>
        <w:textAlignment w:val="baseline"/>
        <w:rPr>
          <w:rFonts w:ascii="Book Antiqua" w:hAnsi="Book Antiqua" w:cs="Times New Roman"/>
          <w:sz w:val="24"/>
          <w:szCs w:val="24"/>
        </w:rPr>
      </w:pPr>
      <w:r w:rsidRPr="008B415B">
        <w:rPr>
          <w:rFonts w:ascii="Book Antiqua" w:hAnsi="Book Antiqua" w:cs="Times New Roman"/>
          <w:sz w:val="24"/>
          <w:szCs w:val="24"/>
        </w:rPr>
        <w:t>de niveau supérieur</w:t>
      </w:r>
      <w:r w:rsidR="00CA0A17" w:rsidRPr="008A2175">
        <w:rPr>
          <w:rStyle w:val="Appelnotedebasdep"/>
          <w:rFonts w:ascii="Book Antiqua" w:hAnsi="Book Antiqua" w:cs="Times New Roman"/>
          <w:b/>
          <w:bCs/>
          <w:sz w:val="28"/>
          <w:szCs w:val="28"/>
        </w:rPr>
        <w:footnoteReference w:id="2"/>
      </w:r>
      <w:r w:rsidRPr="008B415B">
        <w:rPr>
          <w:rFonts w:ascii="Book Antiqua" w:hAnsi="Book Antiqua" w:cs="Times New Roman"/>
          <w:sz w:val="24"/>
          <w:szCs w:val="24"/>
        </w:rPr>
        <w:t xml:space="preserve"> avec 20,3%, particuli</w:t>
      </w:r>
      <w:r w:rsidR="003C2119" w:rsidRPr="008B415B">
        <w:rPr>
          <w:rFonts w:ascii="Book Antiqua" w:hAnsi="Book Antiqua" w:cs="Times New Roman"/>
          <w:sz w:val="24"/>
          <w:szCs w:val="24"/>
        </w:rPr>
        <w:t>e</w:t>
      </w:r>
      <w:r w:rsidRPr="008B415B">
        <w:rPr>
          <w:rFonts w:ascii="Book Antiqua" w:hAnsi="Book Antiqua" w:cs="Times New Roman"/>
          <w:sz w:val="24"/>
          <w:szCs w:val="24"/>
        </w:rPr>
        <w:t>rement les diplômés de facultés (22,5%)</w:t>
      </w:r>
      <w:r w:rsidR="00E73049" w:rsidRPr="008B415B">
        <w:rPr>
          <w:rFonts w:ascii="Book Antiqua" w:hAnsi="Book Antiqua" w:cs="Times New Roman"/>
          <w:sz w:val="24"/>
          <w:szCs w:val="24"/>
        </w:rPr>
        <w:t>.</w:t>
      </w:r>
    </w:p>
    <w:p w:rsidR="00914823" w:rsidRPr="008B415B" w:rsidRDefault="00E73049" w:rsidP="007D398D">
      <w:pPr>
        <w:autoSpaceDE w:val="0"/>
        <w:autoSpaceDN w:val="0"/>
        <w:bidi w:val="0"/>
        <w:adjustRightInd w:val="0"/>
        <w:jc w:val="both"/>
        <w:rPr>
          <w:rFonts w:ascii="Book Antiqua" w:hAnsi="Book Antiqua" w:cs="Times New Roman"/>
          <w:noProof w:val="0"/>
          <w:sz w:val="24"/>
          <w:szCs w:val="24"/>
        </w:rPr>
      </w:pPr>
      <w:r w:rsidRPr="008B415B">
        <w:rPr>
          <w:rFonts w:ascii="Book Antiqua" w:hAnsi="Book Antiqua" w:cs="Times New Roman"/>
          <w:noProof w:val="0"/>
          <w:sz w:val="24"/>
          <w:szCs w:val="24"/>
        </w:rPr>
        <w:t xml:space="preserve">Quant aux </w:t>
      </w:r>
      <w:r w:rsidR="00914823" w:rsidRPr="008B415B">
        <w:rPr>
          <w:rFonts w:ascii="Book Antiqua" w:hAnsi="Book Antiqua" w:cs="Times New Roman"/>
          <w:noProof w:val="0"/>
          <w:sz w:val="24"/>
          <w:szCs w:val="24"/>
        </w:rPr>
        <w:t>jeunes citadins âgés de 15 à 24 ans, il est de 3</w:t>
      </w:r>
      <w:r w:rsidR="00E607B1" w:rsidRPr="008B415B">
        <w:rPr>
          <w:rFonts w:ascii="Book Antiqua" w:hAnsi="Book Antiqua" w:cs="Times New Roman"/>
          <w:noProof w:val="0"/>
          <w:sz w:val="24"/>
          <w:szCs w:val="24"/>
        </w:rPr>
        <w:t>5</w:t>
      </w:r>
      <w:r w:rsidR="00914823" w:rsidRPr="008B415B">
        <w:rPr>
          <w:rFonts w:ascii="Book Antiqua" w:hAnsi="Book Antiqua" w:cs="Times New Roman"/>
          <w:noProof w:val="0"/>
          <w:sz w:val="24"/>
          <w:szCs w:val="24"/>
        </w:rPr>
        <w:t>,</w:t>
      </w:r>
      <w:r w:rsidR="00E607B1" w:rsidRPr="008B415B">
        <w:rPr>
          <w:rFonts w:ascii="Book Antiqua" w:hAnsi="Book Antiqua" w:cs="Times New Roman"/>
          <w:noProof w:val="0"/>
          <w:sz w:val="24"/>
          <w:szCs w:val="24"/>
        </w:rPr>
        <w:t>2</w:t>
      </w:r>
      <w:r w:rsidR="00914823" w:rsidRPr="008B415B">
        <w:rPr>
          <w:rFonts w:ascii="Book Antiqua" w:hAnsi="Book Antiqua" w:cs="Times New Roman"/>
          <w:noProof w:val="0"/>
          <w:sz w:val="24"/>
          <w:szCs w:val="24"/>
        </w:rPr>
        <w:t>% pour les hommes et de 4</w:t>
      </w:r>
      <w:r w:rsidR="00E607B1" w:rsidRPr="008B415B">
        <w:rPr>
          <w:rFonts w:ascii="Book Antiqua" w:hAnsi="Book Antiqua" w:cs="Times New Roman"/>
          <w:noProof w:val="0"/>
          <w:sz w:val="24"/>
          <w:szCs w:val="24"/>
        </w:rPr>
        <w:t>0</w:t>
      </w:r>
      <w:r w:rsidR="00914823" w:rsidRPr="008B415B">
        <w:rPr>
          <w:rFonts w:ascii="Book Antiqua" w:hAnsi="Book Antiqua" w:cs="Times New Roman"/>
          <w:noProof w:val="0"/>
          <w:sz w:val="24"/>
          <w:szCs w:val="24"/>
        </w:rPr>
        <w:t xml:space="preserve">% pour les femmes. </w:t>
      </w:r>
    </w:p>
    <w:p w:rsidR="00BA19D3" w:rsidRDefault="00BA19D3" w:rsidP="00CB5CBD">
      <w:pPr>
        <w:autoSpaceDE w:val="0"/>
        <w:autoSpaceDN w:val="0"/>
        <w:bidi w:val="0"/>
        <w:adjustRightInd w:val="0"/>
        <w:ind w:left="360"/>
        <w:jc w:val="center"/>
        <w:rPr>
          <w:rFonts w:ascii="Book Antiqua" w:hAnsi="Book Antiqua" w:cs="Times New Roman"/>
          <w:b/>
          <w:bCs/>
          <w:noProof w:val="0"/>
          <w:sz w:val="24"/>
          <w:szCs w:val="24"/>
        </w:rPr>
      </w:pPr>
    </w:p>
    <w:p w:rsidR="00CB5CBD" w:rsidRDefault="00CB5CBD" w:rsidP="00BA19D3">
      <w:pPr>
        <w:autoSpaceDE w:val="0"/>
        <w:autoSpaceDN w:val="0"/>
        <w:bidi w:val="0"/>
        <w:adjustRightInd w:val="0"/>
        <w:ind w:left="360"/>
        <w:jc w:val="center"/>
        <w:rPr>
          <w:rFonts w:ascii="Book Antiqua" w:hAnsi="Book Antiqua" w:cs="Times New Roman"/>
          <w:b/>
          <w:bCs/>
          <w:noProof w:val="0"/>
          <w:sz w:val="24"/>
          <w:szCs w:val="24"/>
        </w:rPr>
      </w:pPr>
      <w:r w:rsidRPr="00F974EC">
        <w:rPr>
          <w:rFonts w:ascii="Book Antiqua" w:hAnsi="Book Antiqua" w:cs="Times New Roman"/>
          <w:b/>
          <w:bCs/>
          <w:noProof w:val="0"/>
          <w:sz w:val="24"/>
          <w:szCs w:val="24"/>
        </w:rPr>
        <w:t xml:space="preserve">Figure </w:t>
      </w:r>
      <w:r>
        <w:rPr>
          <w:rFonts w:ascii="Book Antiqua" w:hAnsi="Book Antiqua" w:cs="Times New Roman"/>
          <w:b/>
          <w:bCs/>
          <w:noProof w:val="0"/>
          <w:sz w:val="24"/>
          <w:szCs w:val="24"/>
        </w:rPr>
        <w:t>4</w:t>
      </w:r>
      <w:r w:rsidRPr="00F974EC">
        <w:rPr>
          <w:rFonts w:ascii="Book Antiqua" w:hAnsi="Book Antiqua" w:cs="Times New Roman"/>
          <w:b/>
          <w:bCs/>
          <w:noProof w:val="0"/>
          <w:sz w:val="24"/>
          <w:szCs w:val="24"/>
        </w:rPr>
        <w:t xml:space="preserve"> : </w:t>
      </w:r>
      <w:r>
        <w:rPr>
          <w:rFonts w:ascii="Book Antiqua" w:hAnsi="Book Antiqua" w:cs="Times New Roman"/>
          <w:b/>
          <w:bCs/>
          <w:noProof w:val="0"/>
          <w:sz w:val="24"/>
          <w:szCs w:val="24"/>
        </w:rPr>
        <w:t xml:space="preserve">Taux de chômage </w:t>
      </w:r>
      <w:r w:rsidRPr="00F974EC">
        <w:rPr>
          <w:rFonts w:ascii="Book Antiqua" w:hAnsi="Book Antiqua" w:cs="Times New Roman"/>
          <w:b/>
          <w:bCs/>
          <w:noProof w:val="0"/>
          <w:sz w:val="24"/>
          <w:szCs w:val="24"/>
        </w:rPr>
        <w:t>au 2</w:t>
      </w:r>
      <w:r w:rsidRPr="00F974EC">
        <w:rPr>
          <w:rFonts w:ascii="Book Antiqua" w:hAnsi="Book Antiqua" w:cs="Times New Roman"/>
          <w:b/>
          <w:bCs/>
          <w:noProof w:val="0"/>
          <w:sz w:val="24"/>
          <w:szCs w:val="24"/>
          <w:vertAlign w:val="superscript"/>
        </w:rPr>
        <w:t>ème</w:t>
      </w:r>
      <w:r w:rsidRPr="00F974EC">
        <w:rPr>
          <w:rFonts w:ascii="Book Antiqua" w:hAnsi="Book Antiqua" w:cs="Times New Roman"/>
          <w:b/>
          <w:bCs/>
          <w:noProof w:val="0"/>
          <w:sz w:val="24"/>
          <w:szCs w:val="24"/>
        </w:rPr>
        <w:t xml:space="preserve"> trimestre </w:t>
      </w:r>
      <w:r w:rsidR="00BA19D3">
        <w:rPr>
          <w:rFonts w:ascii="Book Antiqua" w:hAnsi="Book Antiqua" w:cs="Times New Roman"/>
          <w:b/>
          <w:bCs/>
          <w:noProof w:val="0"/>
          <w:sz w:val="24"/>
          <w:szCs w:val="24"/>
        </w:rPr>
        <w:t xml:space="preserve">2014 </w:t>
      </w:r>
      <w:r>
        <w:rPr>
          <w:rFonts w:ascii="Book Antiqua" w:hAnsi="Book Antiqua" w:cs="Times New Roman"/>
          <w:b/>
          <w:bCs/>
          <w:noProof w:val="0"/>
          <w:sz w:val="24"/>
          <w:szCs w:val="24"/>
        </w:rPr>
        <w:t xml:space="preserve">selon le diplôme </w:t>
      </w:r>
      <w:r w:rsidRPr="00F974EC">
        <w:rPr>
          <w:rFonts w:ascii="Book Antiqua" w:hAnsi="Book Antiqua" w:cs="Times New Roman"/>
          <w:b/>
          <w:bCs/>
          <w:noProof w:val="0"/>
          <w:sz w:val="24"/>
          <w:szCs w:val="24"/>
        </w:rPr>
        <w:t>(en %).</w:t>
      </w:r>
    </w:p>
    <w:p w:rsidR="00CB5CBD" w:rsidRDefault="0048312C" w:rsidP="00CB5CBD">
      <w:pPr>
        <w:autoSpaceDE w:val="0"/>
        <w:autoSpaceDN w:val="0"/>
        <w:bidi w:val="0"/>
        <w:adjustRightInd w:val="0"/>
        <w:spacing w:before="240" w:line="276" w:lineRule="auto"/>
        <w:jc w:val="both"/>
        <w:rPr>
          <w:rFonts w:ascii="Book Antiqua" w:hAnsi="Book Antiqua" w:cs="Times New Roman"/>
          <w:noProof w:val="0"/>
          <w:sz w:val="24"/>
          <w:szCs w:val="24"/>
        </w:rPr>
      </w:pPr>
      <w:r>
        <w:rPr>
          <w:rFonts w:ascii="Book Antiqua" w:hAnsi="Book Antiqua" w:cs="Times New Roman"/>
          <w:sz w:val="24"/>
          <w:szCs w:val="24"/>
        </w:rPr>
        <w:drawing>
          <wp:inline distT="0" distB="0" distL="0" distR="0">
            <wp:extent cx="6417507" cy="2216414"/>
            <wp:effectExtent l="14262" t="6086" r="7131" b="0"/>
            <wp:docPr id="4" name="Graphique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91ACA" w:rsidRPr="00691ACA" w:rsidRDefault="003A1F38" w:rsidP="00CB5CBD">
      <w:pPr>
        <w:autoSpaceDE w:val="0"/>
        <w:autoSpaceDN w:val="0"/>
        <w:bidi w:val="0"/>
        <w:adjustRightInd w:val="0"/>
        <w:spacing w:before="240" w:line="276" w:lineRule="auto"/>
        <w:jc w:val="both"/>
        <w:rPr>
          <w:rFonts w:ascii="Book Antiqua" w:hAnsi="Book Antiqua" w:cs="Times New Roman"/>
          <w:noProof w:val="0"/>
          <w:sz w:val="24"/>
          <w:szCs w:val="24"/>
        </w:rPr>
      </w:pPr>
      <w:r>
        <w:rPr>
          <w:rFonts w:ascii="Book Antiqua" w:hAnsi="Book Antiqua" w:cs="Times New Roman"/>
          <w:noProof w:val="0"/>
          <w:sz w:val="24"/>
          <w:szCs w:val="24"/>
        </w:rPr>
        <w:t>I</w:t>
      </w:r>
      <w:r w:rsidR="00F83DD3">
        <w:rPr>
          <w:rFonts w:ascii="Book Antiqua" w:hAnsi="Book Antiqua" w:cs="Times New Roman"/>
          <w:noProof w:val="0"/>
          <w:sz w:val="24"/>
          <w:szCs w:val="24"/>
        </w:rPr>
        <w:t xml:space="preserve">l ressort </w:t>
      </w:r>
      <w:r>
        <w:rPr>
          <w:rFonts w:ascii="Book Antiqua" w:hAnsi="Book Antiqua" w:cs="Times New Roman"/>
          <w:noProof w:val="0"/>
          <w:sz w:val="24"/>
          <w:szCs w:val="24"/>
        </w:rPr>
        <w:t xml:space="preserve">également </w:t>
      </w:r>
      <w:r w:rsidR="00F83DD3">
        <w:rPr>
          <w:rFonts w:ascii="Book Antiqua" w:hAnsi="Book Antiqua" w:cs="Times New Roman"/>
          <w:noProof w:val="0"/>
          <w:sz w:val="24"/>
          <w:szCs w:val="24"/>
        </w:rPr>
        <w:t xml:space="preserve">de </w:t>
      </w:r>
      <w:r w:rsidR="00691ACA" w:rsidRPr="00691ACA">
        <w:rPr>
          <w:rFonts w:ascii="Book Antiqua" w:hAnsi="Book Antiqua" w:cs="Times New Roman"/>
          <w:noProof w:val="0"/>
          <w:sz w:val="24"/>
          <w:szCs w:val="24"/>
        </w:rPr>
        <w:t xml:space="preserve">l’analyse des principales caractéristiques de la population active en chômage que : </w:t>
      </w:r>
    </w:p>
    <w:p w:rsidR="00691ACA" w:rsidRPr="00691ACA" w:rsidRDefault="00D6537F" w:rsidP="00E73049">
      <w:pPr>
        <w:numPr>
          <w:ilvl w:val="0"/>
          <w:numId w:val="8"/>
        </w:numPr>
        <w:autoSpaceDE w:val="0"/>
        <w:autoSpaceDN w:val="0"/>
        <w:bidi w:val="0"/>
        <w:adjustRightInd w:val="0"/>
        <w:spacing w:line="360" w:lineRule="auto"/>
        <w:jc w:val="both"/>
        <w:rPr>
          <w:rFonts w:ascii="Book Antiqua" w:hAnsi="Book Antiqua" w:cs="Times New Roman"/>
          <w:noProof w:val="0"/>
          <w:sz w:val="24"/>
          <w:szCs w:val="24"/>
        </w:rPr>
      </w:pPr>
      <w:r>
        <w:rPr>
          <w:rFonts w:ascii="Book Antiqua" w:hAnsi="Book Antiqua" w:cs="Times New Roman"/>
          <w:noProof w:val="0"/>
          <w:sz w:val="24"/>
          <w:szCs w:val="24"/>
        </w:rPr>
        <w:t>plus de</w:t>
      </w:r>
      <w:r w:rsidR="006C3492">
        <w:rPr>
          <w:rFonts w:ascii="Book Antiqua" w:hAnsi="Book Antiqua" w:cs="Times New Roman"/>
          <w:noProof w:val="0"/>
          <w:sz w:val="24"/>
          <w:szCs w:val="24"/>
        </w:rPr>
        <w:t xml:space="preserve"> huit </w:t>
      </w:r>
      <w:r w:rsidR="00691ACA" w:rsidRPr="00691ACA">
        <w:rPr>
          <w:rFonts w:ascii="Book Antiqua" w:hAnsi="Book Antiqua" w:cs="Times New Roman"/>
          <w:noProof w:val="0"/>
          <w:sz w:val="24"/>
          <w:szCs w:val="24"/>
        </w:rPr>
        <w:t>chômeurs</w:t>
      </w:r>
      <w:r>
        <w:rPr>
          <w:rFonts w:ascii="Book Antiqua" w:hAnsi="Book Antiqua" w:cs="Times New Roman"/>
          <w:noProof w:val="0"/>
          <w:sz w:val="24"/>
          <w:szCs w:val="24"/>
        </w:rPr>
        <w:t xml:space="preserve"> </w:t>
      </w:r>
      <w:r w:rsidR="006C3492">
        <w:rPr>
          <w:rFonts w:ascii="Book Antiqua" w:hAnsi="Book Antiqua" w:cs="Times New Roman"/>
          <w:noProof w:val="0"/>
          <w:sz w:val="24"/>
          <w:szCs w:val="24"/>
        </w:rPr>
        <w:t xml:space="preserve">sur dix </w:t>
      </w:r>
      <w:r w:rsidR="00691ACA" w:rsidRPr="00691ACA">
        <w:rPr>
          <w:rFonts w:ascii="Book Antiqua" w:hAnsi="Book Antiqua" w:cs="Times New Roman"/>
          <w:noProof w:val="0"/>
          <w:sz w:val="24"/>
          <w:szCs w:val="24"/>
        </w:rPr>
        <w:t>(</w:t>
      </w:r>
      <w:r w:rsidR="006C3492">
        <w:rPr>
          <w:rFonts w:ascii="Book Antiqua" w:hAnsi="Book Antiqua" w:cs="Times New Roman"/>
          <w:noProof w:val="0"/>
          <w:sz w:val="24"/>
          <w:szCs w:val="24"/>
        </w:rPr>
        <w:t>81</w:t>
      </w:r>
      <w:r w:rsidR="00691ACA" w:rsidRPr="00691ACA">
        <w:rPr>
          <w:rFonts w:ascii="Book Antiqua" w:hAnsi="Book Antiqua" w:cs="Times New Roman"/>
          <w:noProof w:val="0"/>
          <w:sz w:val="24"/>
          <w:szCs w:val="24"/>
        </w:rPr>
        <w:t>,</w:t>
      </w:r>
      <w:r>
        <w:rPr>
          <w:rFonts w:ascii="Book Antiqua" w:hAnsi="Book Antiqua" w:cs="Times New Roman"/>
          <w:noProof w:val="0"/>
          <w:sz w:val="24"/>
          <w:szCs w:val="24"/>
        </w:rPr>
        <w:t>9</w:t>
      </w:r>
      <w:r w:rsidR="00691ACA" w:rsidRPr="00691ACA">
        <w:rPr>
          <w:rFonts w:ascii="Book Antiqua" w:hAnsi="Book Antiqua" w:cs="Times New Roman"/>
          <w:noProof w:val="0"/>
          <w:sz w:val="24"/>
          <w:szCs w:val="24"/>
        </w:rPr>
        <w:t>%) sont citadins ;</w:t>
      </w:r>
    </w:p>
    <w:p w:rsidR="00691ACA" w:rsidRPr="00691ACA" w:rsidRDefault="00D6537F" w:rsidP="00E73049">
      <w:pPr>
        <w:numPr>
          <w:ilvl w:val="0"/>
          <w:numId w:val="8"/>
        </w:numPr>
        <w:autoSpaceDE w:val="0"/>
        <w:autoSpaceDN w:val="0"/>
        <w:bidi w:val="0"/>
        <w:adjustRightInd w:val="0"/>
        <w:spacing w:line="360" w:lineRule="auto"/>
        <w:jc w:val="both"/>
        <w:rPr>
          <w:rFonts w:ascii="Book Antiqua" w:hAnsi="Book Antiqua" w:cs="Times New Roman"/>
          <w:noProof w:val="0"/>
          <w:sz w:val="24"/>
          <w:szCs w:val="24"/>
        </w:rPr>
      </w:pPr>
      <w:r w:rsidRPr="0009631D">
        <w:rPr>
          <w:rFonts w:ascii="Book Antiqua" w:hAnsi="Book Antiqua" w:cs="Times New Roman"/>
          <w:noProof w:val="0"/>
          <w:sz w:val="24"/>
          <w:szCs w:val="24"/>
        </w:rPr>
        <w:t>six sur dix</w:t>
      </w:r>
      <w:r>
        <w:rPr>
          <w:rFonts w:ascii="Book Antiqua" w:hAnsi="Book Antiqua" w:cs="Times New Roman"/>
          <w:noProof w:val="0"/>
          <w:sz w:val="24"/>
          <w:szCs w:val="24"/>
        </w:rPr>
        <w:t xml:space="preserve"> </w:t>
      </w:r>
      <w:r w:rsidRPr="00652E80">
        <w:rPr>
          <w:rFonts w:ascii="Book Antiqua" w:hAnsi="Book Antiqua" w:cs="Times New Roman"/>
          <w:noProof w:val="0"/>
          <w:sz w:val="24"/>
          <w:szCs w:val="24"/>
        </w:rPr>
        <w:t>(6</w:t>
      </w:r>
      <w:r w:rsidR="006C3492">
        <w:rPr>
          <w:rFonts w:ascii="Book Antiqua" w:hAnsi="Book Antiqua" w:cs="Times New Roman"/>
          <w:noProof w:val="0"/>
          <w:sz w:val="24"/>
          <w:szCs w:val="24"/>
        </w:rPr>
        <w:t>1</w:t>
      </w:r>
      <w:r w:rsidRPr="00652E80">
        <w:rPr>
          <w:rFonts w:ascii="Book Antiqua" w:hAnsi="Book Antiqua" w:cs="Times New Roman"/>
          <w:noProof w:val="0"/>
          <w:sz w:val="24"/>
          <w:szCs w:val="24"/>
        </w:rPr>
        <w:t>,</w:t>
      </w:r>
      <w:r w:rsidR="006C3492">
        <w:rPr>
          <w:rFonts w:ascii="Book Antiqua" w:hAnsi="Book Antiqua" w:cs="Times New Roman"/>
          <w:noProof w:val="0"/>
          <w:sz w:val="24"/>
          <w:szCs w:val="24"/>
        </w:rPr>
        <w:t>9</w:t>
      </w:r>
      <w:r w:rsidRPr="00652E80">
        <w:rPr>
          <w:rFonts w:ascii="Book Antiqua" w:hAnsi="Book Antiqua" w:cs="Times New Roman"/>
          <w:noProof w:val="0"/>
          <w:sz w:val="24"/>
          <w:szCs w:val="24"/>
        </w:rPr>
        <w:t>%)</w:t>
      </w:r>
      <w:r>
        <w:rPr>
          <w:rFonts w:ascii="Book Antiqua" w:hAnsi="Book Antiqua" w:cs="Times New Roman"/>
          <w:noProof w:val="0"/>
          <w:sz w:val="24"/>
          <w:szCs w:val="24"/>
        </w:rPr>
        <w:t xml:space="preserve"> </w:t>
      </w:r>
      <w:r w:rsidR="00691ACA" w:rsidRPr="00691ACA">
        <w:rPr>
          <w:rFonts w:ascii="Book Antiqua" w:hAnsi="Book Antiqua" w:cs="Times New Roman"/>
          <w:noProof w:val="0"/>
          <w:sz w:val="24"/>
          <w:szCs w:val="24"/>
        </w:rPr>
        <w:t>sont âgés de 15 à 29 ans ;</w:t>
      </w:r>
    </w:p>
    <w:p w:rsidR="00691ACA" w:rsidRPr="00691ACA" w:rsidRDefault="00691ACA" w:rsidP="00E73049">
      <w:pPr>
        <w:numPr>
          <w:ilvl w:val="0"/>
          <w:numId w:val="8"/>
        </w:numPr>
        <w:autoSpaceDE w:val="0"/>
        <w:autoSpaceDN w:val="0"/>
        <w:bidi w:val="0"/>
        <w:adjustRightInd w:val="0"/>
        <w:spacing w:line="360" w:lineRule="auto"/>
        <w:jc w:val="both"/>
        <w:rPr>
          <w:rFonts w:ascii="Book Antiqua" w:hAnsi="Book Antiqua" w:cs="Times New Roman"/>
          <w:noProof w:val="0"/>
          <w:sz w:val="24"/>
          <w:szCs w:val="24"/>
        </w:rPr>
      </w:pPr>
      <w:r w:rsidRPr="00691ACA">
        <w:rPr>
          <w:rFonts w:ascii="Book Antiqua" w:hAnsi="Book Antiqua" w:cs="Times New Roman"/>
          <w:noProof w:val="0"/>
          <w:sz w:val="24"/>
          <w:szCs w:val="24"/>
        </w:rPr>
        <w:t>un sur quatre (2</w:t>
      </w:r>
      <w:r w:rsidR="00D6537F">
        <w:rPr>
          <w:rFonts w:ascii="Book Antiqua" w:hAnsi="Book Antiqua" w:cs="Times New Roman"/>
          <w:noProof w:val="0"/>
          <w:sz w:val="24"/>
          <w:szCs w:val="24"/>
        </w:rPr>
        <w:t>5</w:t>
      </w:r>
      <w:r w:rsidRPr="00691ACA">
        <w:rPr>
          <w:rFonts w:ascii="Book Antiqua" w:hAnsi="Book Antiqua" w:cs="Times New Roman"/>
          <w:noProof w:val="0"/>
          <w:sz w:val="24"/>
          <w:szCs w:val="24"/>
        </w:rPr>
        <w:t>,</w:t>
      </w:r>
      <w:r w:rsidR="006C3492">
        <w:rPr>
          <w:rFonts w:ascii="Book Antiqua" w:hAnsi="Book Antiqua" w:cs="Times New Roman"/>
          <w:noProof w:val="0"/>
          <w:sz w:val="24"/>
          <w:szCs w:val="24"/>
        </w:rPr>
        <w:t>8</w:t>
      </w:r>
      <w:r w:rsidRPr="00691ACA">
        <w:rPr>
          <w:rFonts w:ascii="Book Antiqua" w:hAnsi="Book Antiqua" w:cs="Times New Roman"/>
          <w:noProof w:val="0"/>
          <w:sz w:val="24"/>
          <w:szCs w:val="24"/>
        </w:rPr>
        <w:t xml:space="preserve">%) </w:t>
      </w:r>
      <w:r w:rsidR="009A6FE2">
        <w:rPr>
          <w:rFonts w:ascii="Book Antiqua" w:hAnsi="Book Antiqua" w:cs="Times New Roman"/>
          <w:noProof w:val="0"/>
          <w:sz w:val="24"/>
          <w:szCs w:val="24"/>
        </w:rPr>
        <w:t xml:space="preserve">sont </w:t>
      </w:r>
      <w:r w:rsidRPr="00691ACA">
        <w:rPr>
          <w:rFonts w:ascii="Book Antiqua" w:hAnsi="Book Antiqua" w:cs="Times New Roman"/>
          <w:noProof w:val="0"/>
          <w:sz w:val="24"/>
          <w:szCs w:val="24"/>
        </w:rPr>
        <w:t>diplômé</w:t>
      </w:r>
      <w:r w:rsidR="009A6FE2">
        <w:rPr>
          <w:rFonts w:ascii="Book Antiqua" w:hAnsi="Book Antiqua" w:cs="Times New Roman"/>
          <w:noProof w:val="0"/>
          <w:sz w:val="24"/>
          <w:szCs w:val="24"/>
        </w:rPr>
        <w:t>s</w:t>
      </w:r>
      <w:r w:rsidRPr="00691ACA">
        <w:rPr>
          <w:rFonts w:ascii="Book Antiqua" w:hAnsi="Book Antiqua" w:cs="Times New Roman"/>
          <w:noProof w:val="0"/>
          <w:sz w:val="24"/>
          <w:szCs w:val="24"/>
        </w:rPr>
        <w:t xml:space="preserve"> de niveau supérieur ; </w:t>
      </w:r>
    </w:p>
    <w:p w:rsidR="00691ACA" w:rsidRPr="00691ACA" w:rsidRDefault="000C5098" w:rsidP="00BD075B">
      <w:pPr>
        <w:numPr>
          <w:ilvl w:val="0"/>
          <w:numId w:val="8"/>
        </w:numPr>
        <w:autoSpaceDE w:val="0"/>
        <w:autoSpaceDN w:val="0"/>
        <w:bidi w:val="0"/>
        <w:adjustRightInd w:val="0"/>
        <w:spacing w:line="360" w:lineRule="auto"/>
        <w:jc w:val="both"/>
        <w:rPr>
          <w:rFonts w:ascii="Book Antiqua" w:hAnsi="Book Antiqua" w:cs="Times New Roman"/>
          <w:noProof w:val="0"/>
          <w:sz w:val="24"/>
          <w:szCs w:val="24"/>
        </w:rPr>
      </w:pPr>
      <w:r w:rsidRPr="00691ACA">
        <w:rPr>
          <w:rFonts w:ascii="Book Antiqua" w:hAnsi="Book Antiqua" w:cs="Times New Roman"/>
          <w:noProof w:val="0"/>
          <w:sz w:val="24"/>
          <w:szCs w:val="24"/>
        </w:rPr>
        <w:t xml:space="preserve">près </w:t>
      </w:r>
      <w:r>
        <w:rPr>
          <w:rFonts w:ascii="Book Antiqua" w:hAnsi="Book Antiqua" w:cs="Times New Roman"/>
          <w:noProof w:val="0"/>
          <w:sz w:val="24"/>
          <w:szCs w:val="24"/>
        </w:rPr>
        <w:t xml:space="preserve">de la moitié </w:t>
      </w:r>
      <w:r w:rsidR="00691ACA" w:rsidRPr="00691ACA">
        <w:rPr>
          <w:rFonts w:ascii="Book Antiqua" w:hAnsi="Book Antiqua" w:cs="Times New Roman"/>
          <w:noProof w:val="0"/>
          <w:sz w:val="24"/>
          <w:szCs w:val="24"/>
        </w:rPr>
        <w:t>(</w:t>
      </w:r>
      <w:r w:rsidR="00D6537F">
        <w:rPr>
          <w:rFonts w:ascii="Book Antiqua" w:hAnsi="Book Antiqua" w:cs="Times New Roman"/>
          <w:noProof w:val="0"/>
          <w:sz w:val="24"/>
          <w:szCs w:val="24"/>
        </w:rPr>
        <w:t>4</w:t>
      </w:r>
      <w:r w:rsidR="006C3492">
        <w:rPr>
          <w:rFonts w:ascii="Book Antiqua" w:hAnsi="Book Antiqua" w:cs="Times New Roman"/>
          <w:noProof w:val="0"/>
          <w:sz w:val="24"/>
          <w:szCs w:val="24"/>
        </w:rPr>
        <w:t>7</w:t>
      </w:r>
      <w:r w:rsidR="00691ACA" w:rsidRPr="00691ACA">
        <w:rPr>
          <w:rFonts w:ascii="Book Antiqua" w:hAnsi="Book Antiqua" w:cs="Times New Roman"/>
          <w:noProof w:val="0"/>
          <w:sz w:val="24"/>
          <w:szCs w:val="24"/>
        </w:rPr>
        <w:t>,</w:t>
      </w:r>
      <w:r w:rsidR="00BD075B">
        <w:rPr>
          <w:rFonts w:ascii="Book Antiqua" w:hAnsi="Book Antiqua" w:cs="Times New Roman"/>
          <w:noProof w:val="0"/>
          <w:sz w:val="24"/>
          <w:szCs w:val="24"/>
        </w:rPr>
        <w:t>6</w:t>
      </w:r>
      <w:r w:rsidR="00691ACA" w:rsidRPr="00691ACA">
        <w:rPr>
          <w:rFonts w:ascii="Book Antiqua" w:hAnsi="Book Antiqua" w:cs="Times New Roman"/>
          <w:noProof w:val="0"/>
          <w:sz w:val="24"/>
          <w:szCs w:val="24"/>
        </w:rPr>
        <w:t xml:space="preserve">%) </w:t>
      </w:r>
      <w:r w:rsidR="009A6FE2">
        <w:rPr>
          <w:rFonts w:ascii="Book Antiqua" w:hAnsi="Book Antiqua" w:cs="Times New Roman"/>
          <w:noProof w:val="0"/>
          <w:sz w:val="24"/>
          <w:szCs w:val="24"/>
        </w:rPr>
        <w:t xml:space="preserve">sont </w:t>
      </w:r>
      <w:r w:rsidR="00691ACA" w:rsidRPr="00691ACA">
        <w:rPr>
          <w:rFonts w:ascii="Book Antiqua" w:hAnsi="Book Antiqua" w:cs="Times New Roman"/>
          <w:noProof w:val="0"/>
          <w:sz w:val="24"/>
          <w:szCs w:val="24"/>
        </w:rPr>
        <w:t>primo-demandeur</w:t>
      </w:r>
      <w:r w:rsidR="009A6FE2">
        <w:rPr>
          <w:rFonts w:ascii="Book Antiqua" w:hAnsi="Book Antiqua" w:cs="Times New Roman"/>
          <w:noProof w:val="0"/>
          <w:sz w:val="24"/>
          <w:szCs w:val="24"/>
        </w:rPr>
        <w:t>s</w:t>
      </w:r>
      <w:r w:rsidR="00691ACA" w:rsidRPr="00691ACA">
        <w:rPr>
          <w:rFonts w:ascii="Book Antiqua" w:hAnsi="Book Antiqua" w:cs="Times New Roman"/>
          <w:noProof w:val="0"/>
          <w:sz w:val="24"/>
          <w:szCs w:val="24"/>
        </w:rPr>
        <w:t xml:space="preserve"> d’emploi ; </w:t>
      </w:r>
    </w:p>
    <w:p w:rsidR="009A6FE2" w:rsidRDefault="00691ACA" w:rsidP="00E73049">
      <w:pPr>
        <w:numPr>
          <w:ilvl w:val="0"/>
          <w:numId w:val="8"/>
        </w:numPr>
        <w:autoSpaceDE w:val="0"/>
        <w:autoSpaceDN w:val="0"/>
        <w:bidi w:val="0"/>
        <w:adjustRightInd w:val="0"/>
        <w:spacing w:line="360" w:lineRule="auto"/>
        <w:jc w:val="both"/>
        <w:rPr>
          <w:rFonts w:ascii="Book Antiqua" w:hAnsi="Book Antiqua" w:cs="Times New Roman"/>
          <w:noProof w:val="0"/>
          <w:sz w:val="24"/>
          <w:szCs w:val="24"/>
        </w:rPr>
      </w:pPr>
      <w:r w:rsidRPr="00691ACA">
        <w:rPr>
          <w:rFonts w:ascii="Book Antiqua" w:hAnsi="Book Antiqua" w:cs="Times New Roman"/>
          <w:noProof w:val="0"/>
          <w:sz w:val="24"/>
          <w:szCs w:val="24"/>
        </w:rPr>
        <w:t xml:space="preserve">près </w:t>
      </w:r>
      <w:r w:rsidR="000C5098">
        <w:rPr>
          <w:rFonts w:ascii="Book Antiqua" w:hAnsi="Book Antiqua" w:cs="Times New Roman"/>
          <w:noProof w:val="0"/>
          <w:sz w:val="24"/>
          <w:szCs w:val="24"/>
        </w:rPr>
        <w:t>de</w:t>
      </w:r>
      <w:r w:rsidR="006C3492">
        <w:rPr>
          <w:rFonts w:ascii="Book Antiqua" w:hAnsi="Book Antiqua" w:cs="Times New Roman"/>
          <w:noProof w:val="0"/>
          <w:sz w:val="24"/>
          <w:szCs w:val="24"/>
        </w:rPr>
        <w:t xml:space="preserve">s deux tiers </w:t>
      </w:r>
      <w:r w:rsidRPr="00691ACA">
        <w:rPr>
          <w:rFonts w:ascii="Book Antiqua" w:hAnsi="Book Antiqua" w:cs="Times New Roman"/>
          <w:noProof w:val="0"/>
          <w:sz w:val="24"/>
          <w:szCs w:val="24"/>
        </w:rPr>
        <w:t>(</w:t>
      </w:r>
      <w:r w:rsidR="006C3492">
        <w:rPr>
          <w:rFonts w:ascii="Book Antiqua" w:hAnsi="Book Antiqua" w:cs="Times New Roman"/>
          <w:noProof w:val="0"/>
          <w:sz w:val="24"/>
          <w:szCs w:val="24"/>
        </w:rPr>
        <w:t>63</w:t>
      </w:r>
      <w:r w:rsidRPr="00691ACA">
        <w:rPr>
          <w:rFonts w:ascii="Book Antiqua" w:hAnsi="Book Antiqua" w:cs="Times New Roman"/>
          <w:noProof w:val="0"/>
          <w:sz w:val="24"/>
          <w:szCs w:val="24"/>
        </w:rPr>
        <w:t>%) chôment depuis plus d’une année</w:t>
      </w:r>
      <w:r w:rsidR="009A6FE2">
        <w:rPr>
          <w:rFonts w:ascii="Book Antiqua" w:hAnsi="Book Antiqua" w:cs="Times New Roman"/>
          <w:noProof w:val="0"/>
          <w:sz w:val="24"/>
          <w:szCs w:val="24"/>
        </w:rPr>
        <w:t> ;</w:t>
      </w:r>
    </w:p>
    <w:p w:rsidR="009A6FE2" w:rsidRPr="00691ACA" w:rsidRDefault="00CB387B" w:rsidP="00E73049">
      <w:pPr>
        <w:numPr>
          <w:ilvl w:val="0"/>
          <w:numId w:val="8"/>
        </w:numPr>
        <w:autoSpaceDE w:val="0"/>
        <w:autoSpaceDN w:val="0"/>
        <w:bidi w:val="0"/>
        <w:adjustRightInd w:val="0"/>
        <w:spacing w:line="360" w:lineRule="auto"/>
        <w:jc w:val="both"/>
        <w:rPr>
          <w:rFonts w:ascii="Book Antiqua" w:hAnsi="Book Antiqua" w:cs="Times New Roman"/>
          <w:noProof w:val="0"/>
          <w:sz w:val="24"/>
          <w:szCs w:val="24"/>
        </w:rPr>
      </w:pPr>
      <w:r>
        <w:rPr>
          <w:rFonts w:ascii="Book Antiqua" w:hAnsi="Book Antiqua" w:cs="Times New Roman"/>
          <w:noProof w:val="0"/>
          <w:sz w:val="24"/>
          <w:szCs w:val="24"/>
        </w:rPr>
        <w:t xml:space="preserve">et </w:t>
      </w:r>
      <w:r w:rsidR="009A6FE2" w:rsidRPr="00691ACA">
        <w:rPr>
          <w:rFonts w:ascii="Book Antiqua" w:hAnsi="Book Antiqua" w:cs="Times New Roman"/>
          <w:noProof w:val="0"/>
          <w:sz w:val="24"/>
          <w:szCs w:val="24"/>
        </w:rPr>
        <w:t xml:space="preserve">près </w:t>
      </w:r>
      <w:r w:rsidR="009A6FE2">
        <w:rPr>
          <w:rFonts w:ascii="Book Antiqua" w:hAnsi="Book Antiqua" w:cs="Times New Roman"/>
          <w:noProof w:val="0"/>
          <w:sz w:val="24"/>
          <w:szCs w:val="24"/>
        </w:rPr>
        <w:t xml:space="preserve">de </w:t>
      </w:r>
      <w:r w:rsidR="009A6FE2" w:rsidRPr="00691ACA">
        <w:rPr>
          <w:rFonts w:ascii="Book Antiqua" w:hAnsi="Book Antiqua" w:cs="Times New Roman"/>
          <w:noProof w:val="0"/>
          <w:sz w:val="24"/>
          <w:szCs w:val="24"/>
        </w:rPr>
        <w:t xml:space="preserve">un sur </w:t>
      </w:r>
      <w:r w:rsidR="009A6FE2">
        <w:rPr>
          <w:rFonts w:ascii="Book Antiqua" w:hAnsi="Book Antiqua" w:cs="Times New Roman"/>
          <w:noProof w:val="0"/>
          <w:sz w:val="24"/>
          <w:szCs w:val="24"/>
        </w:rPr>
        <w:t xml:space="preserve">trois </w:t>
      </w:r>
      <w:r w:rsidR="009A6FE2" w:rsidRPr="00691ACA">
        <w:rPr>
          <w:rFonts w:ascii="Book Antiqua" w:hAnsi="Book Antiqua" w:cs="Times New Roman"/>
          <w:noProof w:val="0"/>
          <w:sz w:val="24"/>
          <w:szCs w:val="24"/>
        </w:rPr>
        <w:t>(2</w:t>
      </w:r>
      <w:r w:rsidR="009A6FE2">
        <w:rPr>
          <w:rFonts w:ascii="Book Antiqua" w:hAnsi="Book Antiqua" w:cs="Times New Roman"/>
          <w:noProof w:val="0"/>
          <w:sz w:val="24"/>
          <w:szCs w:val="24"/>
        </w:rPr>
        <w:t xml:space="preserve">7,8%) se sont retrouvés au chômage suite </w:t>
      </w:r>
      <w:r w:rsidR="00F8151F">
        <w:rPr>
          <w:rFonts w:ascii="Book Antiqua" w:hAnsi="Book Antiqua" w:cs="Times New Roman"/>
          <w:noProof w:val="0"/>
          <w:sz w:val="24"/>
          <w:szCs w:val="24"/>
        </w:rPr>
        <w:t>au</w:t>
      </w:r>
      <w:r w:rsidR="009A6FE2">
        <w:rPr>
          <w:rFonts w:ascii="Book Antiqua" w:hAnsi="Book Antiqua" w:cs="Times New Roman"/>
          <w:noProof w:val="0"/>
          <w:sz w:val="24"/>
          <w:szCs w:val="24"/>
        </w:rPr>
        <w:t xml:space="preserve"> </w:t>
      </w:r>
      <w:r w:rsidR="009A6FE2" w:rsidRPr="009A6FE2">
        <w:rPr>
          <w:rFonts w:ascii="Book Antiqua" w:hAnsi="Book Antiqua" w:cs="Times New Roman"/>
          <w:noProof w:val="0"/>
          <w:sz w:val="24"/>
          <w:szCs w:val="24"/>
        </w:rPr>
        <w:t xml:space="preserve">licenciement ou </w:t>
      </w:r>
      <w:r w:rsidR="00F8151F">
        <w:rPr>
          <w:rFonts w:ascii="Book Antiqua" w:hAnsi="Book Antiqua" w:cs="Times New Roman"/>
          <w:noProof w:val="0"/>
          <w:sz w:val="24"/>
          <w:szCs w:val="24"/>
        </w:rPr>
        <w:t>à l’</w:t>
      </w:r>
      <w:r w:rsidR="009A6FE2" w:rsidRPr="009A6FE2">
        <w:rPr>
          <w:rFonts w:ascii="Book Antiqua" w:hAnsi="Book Antiqua" w:cs="Times New Roman"/>
          <w:noProof w:val="0"/>
          <w:sz w:val="24"/>
          <w:szCs w:val="24"/>
        </w:rPr>
        <w:t>arrêt</w:t>
      </w:r>
      <w:r w:rsidR="00F8151F">
        <w:rPr>
          <w:rFonts w:ascii="Book Antiqua" w:hAnsi="Book Antiqua" w:cs="Times New Roman"/>
          <w:noProof w:val="0"/>
          <w:sz w:val="24"/>
          <w:szCs w:val="24"/>
        </w:rPr>
        <w:t xml:space="preserve"> </w:t>
      </w:r>
      <w:r w:rsidR="009A6FE2" w:rsidRPr="009A6FE2">
        <w:rPr>
          <w:rFonts w:ascii="Book Antiqua" w:hAnsi="Book Antiqua" w:cs="Times New Roman"/>
          <w:noProof w:val="0"/>
          <w:sz w:val="24"/>
          <w:szCs w:val="24"/>
        </w:rPr>
        <w:t>de l’activité de</w:t>
      </w:r>
      <w:r w:rsidR="00F8151F">
        <w:rPr>
          <w:rFonts w:ascii="Book Antiqua" w:hAnsi="Book Antiqua" w:cs="Times New Roman"/>
          <w:noProof w:val="0"/>
          <w:sz w:val="24"/>
          <w:szCs w:val="24"/>
        </w:rPr>
        <w:t xml:space="preserve"> l’</w:t>
      </w:r>
      <w:r w:rsidR="009A6FE2" w:rsidRPr="009A6FE2">
        <w:rPr>
          <w:rFonts w:ascii="Book Antiqua" w:hAnsi="Book Antiqua" w:cs="Times New Roman"/>
          <w:noProof w:val="0"/>
          <w:sz w:val="24"/>
          <w:szCs w:val="24"/>
        </w:rPr>
        <w:t>établissement employeur.</w:t>
      </w:r>
      <w:r w:rsidR="009A6FE2" w:rsidRPr="002A19AD">
        <w:rPr>
          <w:rFonts w:ascii="Book Antiqua" w:hAnsi="Book Antiqua" w:cs="Times New Roman"/>
          <w:noProof w:val="0"/>
          <w:sz w:val="27"/>
          <w:szCs w:val="27"/>
        </w:rPr>
        <w:t xml:space="preserve"> </w:t>
      </w:r>
    </w:p>
    <w:p w:rsidR="007E084C" w:rsidRDefault="007E084C" w:rsidP="006D16CE">
      <w:pPr>
        <w:autoSpaceDE w:val="0"/>
        <w:autoSpaceDN w:val="0"/>
        <w:bidi w:val="0"/>
        <w:adjustRightInd w:val="0"/>
        <w:rPr>
          <w:rFonts w:ascii="Book Antiqua" w:hAnsi="Book Antiqua" w:cs="Times New Roman"/>
          <w:b/>
          <w:bCs/>
          <w:noProof w:val="0"/>
          <w:color w:val="0000FF"/>
          <w:sz w:val="24"/>
          <w:szCs w:val="24"/>
        </w:rPr>
      </w:pPr>
    </w:p>
    <w:p w:rsidR="007E084C" w:rsidRDefault="007E084C" w:rsidP="007E084C">
      <w:pPr>
        <w:autoSpaceDE w:val="0"/>
        <w:autoSpaceDN w:val="0"/>
        <w:bidi w:val="0"/>
        <w:adjustRightInd w:val="0"/>
        <w:rPr>
          <w:rFonts w:ascii="Book Antiqua" w:hAnsi="Book Antiqua" w:cs="Times New Roman"/>
          <w:b/>
          <w:bCs/>
          <w:noProof w:val="0"/>
          <w:color w:val="0000FF"/>
          <w:sz w:val="24"/>
          <w:szCs w:val="24"/>
        </w:rPr>
      </w:pPr>
    </w:p>
    <w:p w:rsidR="00E73049" w:rsidRPr="003C2119" w:rsidRDefault="008B415B" w:rsidP="007E084C">
      <w:pPr>
        <w:autoSpaceDE w:val="0"/>
        <w:autoSpaceDN w:val="0"/>
        <w:bidi w:val="0"/>
        <w:adjustRightInd w:val="0"/>
        <w:rPr>
          <w:rFonts w:ascii="Book Antiqua" w:hAnsi="Book Antiqua" w:cs="Times New Roman"/>
          <w:b/>
          <w:bCs/>
          <w:noProof w:val="0"/>
          <w:color w:val="0000FF"/>
          <w:sz w:val="24"/>
          <w:szCs w:val="24"/>
        </w:rPr>
      </w:pPr>
      <w:r>
        <w:rPr>
          <w:rFonts w:ascii="Book Antiqua" w:hAnsi="Book Antiqua" w:cs="Times New Roman"/>
          <w:b/>
          <w:bCs/>
          <w:noProof w:val="0"/>
          <w:color w:val="0000FF"/>
          <w:sz w:val="24"/>
          <w:szCs w:val="24"/>
        </w:rPr>
        <w:t xml:space="preserve">Situation et évolution du </w:t>
      </w:r>
      <w:r w:rsidR="00E73049" w:rsidRPr="003C2119">
        <w:rPr>
          <w:rFonts w:ascii="Book Antiqua" w:hAnsi="Book Antiqua" w:cs="Times New Roman"/>
          <w:b/>
          <w:bCs/>
          <w:noProof w:val="0"/>
          <w:color w:val="0000FF"/>
          <w:sz w:val="24"/>
          <w:szCs w:val="24"/>
        </w:rPr>
        <w:t>sous emploi</w:t>
      </w:r>
    </w:p>
    <w:p w:rsidR="00D678A5" w:rsidRDefault="00D678A5" w:rsidP="00E73049">
      <w:pPr>
        <w:autoSpaceDE w:val="0"/>
        <w:autoSpaceDN w:val="0"/>
        <w:bidi w:val="0"/>
        <w:adjustRightInd w:val="0"/>
        <w:spacing w:line="276" w:lineRule="auto"/>
        <w:jc w:val="both"/>
        <w:rPr>
          <w:rFonts w:ascii="Book Antiqua" w:hAnsi="Book Antiqua" w:cs="Times New Roman"/>
          <w:noProof w:val="0"/>
          <w:sz w:val="24"/>
          <w:szCs w:val="24"/>
        </w:rPr>
      </w:pPr>
    </w:p>
    <w:p w:rsidR="008B3A0A" w:rsidRPr="00AB1BEE" w:rsidRDefault="00EB24BD" w:rsidP="00324F88">
      <w:pPr>
        <w:autoSpaceDE w:val="0"/>
        <w:autoSpaceDN w:val="0"/>
        <w:bidi w:val="0"/>
        <w:adjustRightInd w:val="0"/>
        <w:spacing w:line="276" w:lineRule="auto"/>
        <w:jc w:val="both"/>
        <w:rPr>
          <w:rFonts w:ascii="Book Antiqua" w:hAnsi="Book Antiqua" w:cs="Times New Roman"/>
          <w:noProof w:val="0"/>
          <w:sz w:val="24"/>
          <w:szCs w:val="24"/>
        </w:rPr>
      </w:pPr>
      <w:r>
        <w:rPr>
          <w:rFonts w:ascii="Book Antiqua" w:hAnsi="Book Antiqua" w:cs="Times New Roman"/>
          <w:noProof w:val="0"/>
          <w:sz w:val="24"/>
          <w:szCs w:val="24"/>
        </w:rPr>
        <w:t xml:space="preserve">L’analyse </w:t>
      </w:r>
      <w:r w:rsidR="00324F88">
        <w:rPr>
          <w:rFonts w:ascii="Book Antiqua" w:hAnsi="Book Antiqua" w:cs="Times New Roman"/>
          <w:noProof w:val="0"/>
          <w:sz w:val="24"/>
          <w:szCs w:val="24"/>
        </w:rPr>
        <w:t xml:space="preserve">des données sur le </w:t>
      </w:r>
      <w:r w:rsidR="00C91907" w:rsidRPr="00AB1BEE">
        <w:rPr>
          <w:rFonts w:ascii="Book Antiqua" w:hAnsi="Book Antiqua" w:cs="Times New Roman"/>
          <w:noProof w:val="0"/>
          <w:sz w:val="24"/>
          <w:szCs w:val="24"/>
        </w:rPr>
        <w:t>sous emploi</w:t>
      </w:r>
      <w:r>
        <w:rPr>
          <w:rFonts w:ascii="Book Antiqua" w:hAnsi="Book Antiqua" w:cs="Times New Roman"/>
          <w:noProof w:val="0"/>
          <w:sz w:val="24"/>
          <w:szCs w:val="24"/>
        </w:rPr>
        <w:t>,</w:t>
      </w:r>
      <w:r w:rsidR="00C91907" w:rsidRPr="00AB1BEE">
        <w:rPr>
          <w:rFonts w:ascii="Book Antiqua" w:hAnsi="Book Antiqua" w:cs="Times New Roman"/>
          <w:noProof w:val="0"/>
          <w:sz w:val="24"/>
          <w:szCs w:val="24"/>
        </w:rPr>
        <w:t xml:space="preserve"> </w:t>
      </w:r>
      <w:r>
        <w:rPr>
          <w:rFonts w:ascii="Book Antiqua" w:hAnsi="Book Antiqua" w:cs="Times New Roman"/>
          <w:noProof w:val="0"/>
          <w:sz w:val="24"/>
          <w:szCs w:val="24"/>
        </w:rPr>
        <w:t xml:space="preserve">en tant que deuxième principale composante de la sous utilisation de la main d’œuvre, révèle que le volume </w:t>
      </w:r>
      <w:r w:rsidR="00C91907" w:rsidRPr="00AB1BEE">
        <w:rPr>
          <w:rFonts w:ascii="Book Antiqua" w:hAnsi="Book Antiqua" w:cs="Times New Roman"/>
          <w:noProof w:val="0"/>
          <w:sz w:val="24"/>
          <w:szCs w:val="24"/>
        </w:rPr>
        <w:t xml:space="preserve">des actifs occupés </w:t>
      </w:r>
      <w:r w:rsidR="00324F88">
        <w:rPr>
          <w:rFonts w:ascii="Book Antiqua" w:hAnsi="Book Antiqua" w:cs="Times New Roman"/>
          <w:noProof w:val="0"/>
          <w:sz w:val="24"/>
          <w:szCs w:val="24"/>
        </w:rPr>
        <w:t>en situation de sous emploi</w:t>
      </w:r>
      <w:r>
        <w:rPr>
          <w:rFonts w:ascii="Book Antiqua" w:hAnsi="Book Antiqua" w:cs="Times New Roman"/>
          <w:noProof w:val="0"/>
          <w:sz w:val="24"/>
          <w:szCs w:val="24"/>
        </w:rPr>
        <w:t xml:space="preserve"> </w:t>
      </w:r>
      <w:r w:rsidR="00844674">
        <w:rPr>
          <w:rFonts w:ascii="Book Antiqua" w:hAnsi="Book Antiqua" w:cs="Times New Roman"/>
          <w:noProof w:val="0"/>
          <w:sz w:val="24"/>
          <w:szCs w:val="24"/>
        </w:rPr>
        <w:t xml:space="preserve">a </w:t>
      </w:r>
      <w:r w:rsidR="00CD4176" w:rsidRPr="00AB1BEE">
        <w:rPr>
          <w:rFonts w:ascii="Book Antiqua" w:hAnsi="Book Antiqua" w:cs="Times New Roman"/>
          <w:noProof w:val="0"/>
          <w:sz w:val="24"/>
          <w:szCs w:val="24"/>
        </w:rPr>
        <w:t xml:space="preserve">augmenté, entre les deux périodes, de </w:t>
      </w:r>
      <w:r w:rsidR="007017BD">
        <w:rPr>
          <w:rFonts w:ascii="Book Antiqua" w:hAnsi="Book Antiqua" w:cs="Times New Roman"/>
          <w:noProof w:val="0"/>
          <w:sz w:val="24"/>
          <w:szCs w:val="24"/>
        </w:rPr>
        <w:t>965</w:t>
      </w:r>
      <w:r w:rsidR="00C91907" w:rsidRPr="00AB1BEE">
        <w:rPr>
          <w:rFonts w:ascii="Book Antiqua" w:hAnsi="Book Antiqua" w:cs="Times New Roman"/>
          <w:noProof w:val="0"/>
          <w:sz w:val="24"/>
          <w:szCs w:val="24"/>
        </w:rPr>
        <w:t xml:space="preserve">.000 à </w:t>
      </w:r>
      <w:r w:rsidR="007017BD">
        <w:rPr>
          <w:rFonts w:ascii="Book Antiqua" w:hAnsi="Book Antiqua" w:cs="Times New Roman"/>
          <w:noProof w:val="0"/>
          <w:sz w:val="24"/>
          <w:szCs w:val="24"/>
        </w:rPr>
        <w:t>1.137</w:t>
      </w:r>
      <w:r w:rsidR="00C91907" w:rsidRPr="00AB1BEE">
        <w:rPr>
          <w:rFonts w:ascii="Book Antiqua" w:hAnsi="Book Antiqua" w:cs="Times New Roman"/>
          <w:noProof w:val="0"/>
          <w:sz w:val="24"/>
          <w:szCs w:val="24"/>
        </w:rPr>
        <w:t xml:space="preserve">.000 personnes (de </w:t>
      </w:r>
      <w:r w:rsidR="00CD4176" w:rsidRPr="00AB1BEE">
        <w:rPr>
          <w:rFonts w:ascii="Book Antiqua" w:hAnsi="Book Antiqua" w:cs="Times New Roman"/>
          <w:noProof w:val="0"/>
          <w:sz w:val="24"/>
          <w:szCs w:val="24"/>
        </w:rPr>
        <w:t>43</w:t>
      </w:r>
      <w:r w:rsidR="007017BD">
        <w:rPr>
          <w:rFonts w:ascii="Book Antiqua" w:hAnsi="Book Antiqua" w:cs="Times New Roman"/>
          <w:noProof w:val="0"/>
          <w:sz w:val="24"/>
          <w:szCs w:val="24"/>
        </w:rPr>
        <w:t>1</w:t>
      </w:r>
      <w:r w:rsidR="00C91907" w:rsidRPr="00AB1BEE">
        <w:rPr>
          <w:rFonts w:ascii="Book Antiqua" w:hAnsi="Book Antiqua" w:cs="Times New Roman"/>
          <w:noProof w:val="0"/>
          <w:sz w:val="24"/>
          <w:szCs w:val="24"/>
        </w:rPr>
        <w:t xml:space="preserve">.000 à </w:t>
      </w:r>
      <w:r w:rsidR="007017BD">
        <w:rPr>
          <w:rFonts w:ascii="Book Antiqua" w:hAnsi="Book Antiqua" w:cs="Times New Roman"/>
          <w:noProof w:val="0"/>
          <w:sz w:val="24"/>
          <w:szCs w:val="24"/>
        </w:rPr>
        <w:t>507</w:t>
      </w:r>
      <w:r w:rsidR="00C91907" w:rsidRPr="00AB1BEE">
        <w:rPr>
          <w:rFonts w:ascii="Book Antiqua" w:hAnsi="Book Antiqua" w:cs="Times New Roman"/>
          <w:noProof w:val="0"/>
          <w:sz w:val="24"/>
          <w:szCs w:val="24"/>
        </w:rPr>
        <w:t xml:space="preserve">.000 personnes dans les villes et de </w:t>
      </w:r>
      <w:r w:rsidR="007017BD">
        <w:rPr>
          <w:rFonts w:ascii="Book Antiqua" w:hAnsi="Book Antiqua" w:cs="Times New Roman"/>
          <w:noProof w:val="0"/>
          <w:sz w:val="24"/>
          <w:szCs w:val="24"/>
        </w:rPr>
        <w:t>534</w:t>
      </w:r>
      <w:r w:rsidR="00C91907" w:rsidRPr="00AB1BEE">
        <w:rPr>
          <w:rFonts w:ascii="Book Antiqua" w:hAnsi="Book Antiqua" w:cs="Times New Roman"/>
          <w:noProof w:val="0"/>
          <w:sz w:val="24"/>
          <w:szCs w:val="24"/>
        </w:rPr>
        <w:t xml:space="preserve">.000 à </w:t>
      </w:r>
      <w:r w:rsidR="007017BD">
        <w:rPr>
          <w:rFonts w:ascii="Book Antiqua" w:hAnsi="Book Antiqua" w:cs="Times New Roman"/>
          <w:noProof w:val="0"/>
          <w:sz w:val="24"/>
          <w:szCs w:val="24"/>
        </w:rPr>
        <w:t>630</w:t>
      </w:r>
      <w:r w:rsidR="00C91907" w:rsidRPr="00AB1BEE">
        <w:rPr>
          <w:rFonts w:ascii="Book Antiqua" w:hAnsi="Book Antiqua" w:cs="Times New Roman"/>
          <w:noProof w:val="0"/>
          <w:sz w:val="24"/>
          <w:szCs w:val="24"/>
        </w:rPr>
        <w:t xml:space="preserve">.000 dans les campagnes) et </w:t>
      </w:r>
      <w:r w:rsidR="00844674">
        <w:rPr>
          <w:rFonts w:ascii="Book Antiqua" w:hAnsi="Book Antiqua" w:cs="Times New Roman"/>
          <w:noProof w:val="0"/>
          <w:sz w:val="24"/>
          <w:szCs w:val="24"/>
        </w:rPr>
        <w:t xml:space="preserve">que </w:t>
      </w:r>
      <w:r w:rsidR="00C91907" w:rsidRPr="00AB1BEE">
        <w:rPr>
          <w:rFonts w:ascii="Book Antiqua" w:hAnsi="Book Antiqua" w:cs="Times New Roman"/>
          <w:noProof w:val="0"/>
          <w:sz w:val="24"/>
          <w:szCs w:val="24"/>
        </w:rPr>
        <w:t xml:space="preserve">le taux de sous emploi est passé de </w:t>
      </w:r>
      <w:r w:rsidR="0053069C" w:rsidRPr="00AB1BEE">
        <w:rPr>
          <w:rFonts w:ascii="Book Antiqua" w:hAnsi="Book Antiqua" w:cs="Times New Roman"/>
          <w:noProof w:val="0"/>
          <w:sz w:val="24"/>
          <w:szCs w:val="24"/>
        </w:rPr>
        <w:t>8</w:t>
      </w:r>
      <w:r w:rsidR="00C91907" w:rsidRPr="00AB1BEE">
        <w:rPr>
          <w:rFonts w:ascii="Book Antiqua" w:hAnsi="Book Antiqua" w:cs="Times New Roman"/>
          <w:noProof w:val="0"/>
          <w:sz w:val="24"/>
          <w:szCs w:val="24"/>
        </w:rPr>
        <w:t>,</w:t>
      </w:r>
      <w:r w:rsidR="007017BD">
        <w:rPr>
          <w:rFonts w:ascii="Book Antiqua" w:hAnsi="Book Antiqua" w:cs="Times New Roman"/>
          <w:noProof w:val="0"/>
          <w:sz w:val="24"/>
          <w:szCs w:val="24"/>
        </w:rPr>
        <w:t>9</w:t>
      </w:r>
      <w:r w:rsidR="00C91907" w:rsidRPr="00AB1BEE">
        <w:rPr>
          <w:rFonts w:ascii="Book Antiqua" w:hAnsi="Book Antiqua" w:cs="Times New Roman"/>
          <w:noProof w:val="0"/>
          <w:sz w:val="24"/>
          <w:szCs w:val="24"/>
        </w:rPr>
        <w:t xml:space="preserve">% à </w:t>
      </w:r>
      <w:r w:rsidR="007017BD">
        <w:rPr>
          <w:rFonts w:ascii="Book Antiqua" w:hAnsi="Book Antiqua" w:cs="Times New Roman"/>
          <w:noProof w:val="0"/>
          <w:sz w:val="24"/>
          <w:szCs w:val="24"/>
        </w:rPr>
        <w:t>10</w:t>
      </w:r>
      <w:r w:rsidR="00C91907" w:rsidRPr="00AB1BEE">
        <w:rPr>
          <w:rFonts w:ascii="Book Antiqua" w:hAnsi="Book Antiqua" w:cs="Times New Roman"/>
          <w:noProof w:val="0"/>
          <w:sz w:val="24"/>
          <w:szCs w:val="24"/>
        </w:rPr>
        <w:t>,</w:t>
      </w:r>
      <w:r w:rsidR="007017BD">
        <w:rPr>
          <w:rFonts w:ascii="Book Antiqua" w:hAnsi="Book Antiqua" w:cs="Times New Roman"/>
          <w:noProof w:val="0"/>
          <w:sz w:val="24"/>
          <w:szCs w:val="24"/>
        </w:rPr>
        <w:t>4</w:t>
      </w:r>
      <w:r w:rsidR="00C91907" w:rsidRPr="00AB1BEE">
        <w:rPr>
          <w:rFonts w:ascii="Book Antiqua" w:hAnsi="Book Antiqua" w:cs="Times New Roman"/>
          <w:noProof w:val="0"/>
          <w:sz w:val="24"/>
          <w:szCs w:val="24"/>
        </w:rPr>
        <w:t xml:space="preserve">% (de </w:t>
      </w:r>
      <w:r w:rsidR="007017BD">
        <w:rPr>
          <w:rFonts w:ascii="Book Antiqua" w:hAnsi="Book Antiqua" w:cs="Times New Roman"/>
          <w:noProof w:val="0"/>
          <w:sz w:val="24"/>
          <w:szCs w:val="24"/>
        </w:rPr>
        <w:t>7</w:t>
      </w:r>
      <w:r w:rsidR="00C91907" w:rsidRPr="00AB1BEE">
        <w:rPr>
          <w:rFonts w:ascii="Book Antiqua" w:hAnsi="Book Antiqua" w:cs="Times New Roman"/>
          <w:noProof w:val="0"/>
          <w:sz w:val="24"/>
          <w:szCs w:val="24"/>
        </w:rPr>
        <w:t>,</w:t>
      </w:r>
      <w:r w:rsidR="007017BD">
        <w:rPr>
          <w:rFonts w:ascii="Book Antiqua" w:hAnsi="Book Antiqua" w:cs="Times New Roman"/>
          <w:noProof w:val="0"/>
          <w:sz w:val="24"/>
          <w:szCs w:val="24"/>
        </w:rPr>
        <w:t>9</w:t>
      </w:r>
      <w:r w:rsidR="00C91907" w:rsidRPr="00AB1BEE">
        <w:rPr>
          <w:rFonts w:ascii="Book Antiqua" w:hAnsi="Book Antiqua" w:cs="Times New Roman"/>
          <w:noProof w:val="0"/>
          <w:sz w:val="24"/>
          <w:szCs w:val="24"/>
        </w:rPr>
        <w:t xml:space="preserve">% à </w:t>
      </w:r>
      <w:r w:rsidR="00EC5A1E">
        <w:rPr>
          <w:rFonts w:ascii="Book Antiqua" w:hAnsi="Book Antiqua" w:cs="Times New Roman"/>
          <w:noProof w:val="0"/>
          <w:sz w:val="24"/>
          <w:szCs w:val="24"/>
        </w:rPr>
        <w:t>9</w:t>
      </w:r>
      <w:r w:rsidR="00C91907" w:rsidRPr="00AB1BEE">
        <w:rPr>
          <w:rFonts w:ascii="Book Antiqua" w:hAnsi="Book Antiqua" w:cs="Times New Roman"/>
          <w:noProof w:val="0"/>
          <w:sz w:val="24"/>
          <w:szCs w:val="24"/>
        </w:rPr>
        <w:t>,</w:t>
      </w:r>
      <w:r w:rsidR="007017BD">
        <w:rPr>
          <w:rFonts w:ascii="Book Antiqua" w:hAnsi="Book Antiqua" w:cs="Times New Roman"/>
          <w:noProof w:val="0"/>
          <w:sz w:val="24"/>
          <w:szCs w:val="24"/>
        </w:rPr>
        <w:t>2</w:t>
      </w:r>
      <w:r w:rsidR="00C91907" w:rsidRPr="00AB1BEE">
        <w:rPr>
          <w:rFonts w:ascii="Book Antiqua" w:hAnsi="Book Antiqua" w:cs="Times New Roman"/>
          <w:noProof w:val="0"/>
          <w:sz w:val="24"/>
          <w:szCs w:val="24"/>
        </w:rPr>
        <w:t xml:space="preserve">% dans les villes et de </w:t>
      </w:r>
      <w:r w:rsidR="0053069C" w:rsidRPr="00AB1BEE">
        <w:rPr>
          <w:rFonts w:ascii="Book Antiqua" w:hAnsi="Book Antiqua" w:cs="Times New Roman"/>
          <w:noProof w:val="0"/>
          <w:sz w:val="24"/>
          <w:szCs w:val="24"/>
        </w:rPr>
        <w:t>9</w:t>
      </w:r>
      <w:r w:rsidR="00C91907" w:rsidRPr="00AB1BEE">
        <w:rPr>
          <w:rFonts w:ascii="Book Antiqua" w:hAnsi="Book Antiqua" w:cs="Times New Roman"/>
          <w:noProof w:val="0"/>
          <w:sz w:val="24"/>
          <w:szCs w:val="24"/>
        </w:rPr>
        <w:t>,</w:t>
      </w:r>
      <w:r w:rsidR="007017BD">
        <w:rPr>
          <w:rFonts w:ascii="Book Antiqua" w:hAnsi="Book Antiqua" w:cs="Times New Roman"/>
          <w:noProof w:val="0"/>
          <w:sz w:val="24"/>
          <w:szCs w:val="24"/>
        </w:rPr>
        <w:t>9</w:t>
      </w:r>
      <w:r w:rsidR="00C91907" w:rsidRPr="00AB1BEE">
        <w:rPr>
          <w:rFonts w:ascii="Book Antiqua" w:hAnsi="Book Antiqua" w:cs="Times New Roman"/>
          <w:noProof w:val="0"/>
          <w:sz w:val="24"/>
          <w:szCs w:val="24"/>
        </w:rPr>
        <w:t xml:space="preserve">% à </w:t>
      </w:r>
      <w:r w:rsidR="007017BD">
        <w:rPr>
          <w:rFonts w:ascii="Book Antiqua" w:hAnsi="Book Antiqua" w:cs="Times New Roman"/>
          <w:noProof w:val="0"/>
          <w:sz w:val="24"/>
          <w:szCs w:val="24"/>
        </w:rPr>
        <w:t>11</w:t>
      </w:r>
      <w:r w:rsidR="00C91907" w:rsidRPr="00AB1BEE">
        <w:rPr>
          <w:rFonts w:ascii="Book Antiqua" w:hAnsi="Book Antiqua" w:cs="Times New Roman"/>
          <w:noProof w:val="0"/>
          <w:sz w:val="24"/>
          <w:szCs w:val="24"/>
        </w:rPr>
        <w:t>,</w:t>
      </w:r>
      <w:r w:rsidR="007017BD">
        <w:rPr>
          <w:rFonts w:ascii="Book Antiqua" w:hAnsi="Book Antiqua" w:cs="Times New Roman"/>
          <w:noProof w:val="0"/>
          <w:sz w:val="24"/>
          <w:szCs w:val="24"/>
        </w:rPr>
        <w:t>7</w:t>
      </w:r>
      <w:r w:rsidR="00C91907" w:rsidRPr="00AB1BEE">
        <w:rPr>
          <w:rFonts w:ascii="Book Antiqua" w:hAnsi="Book Antiqua" w:cs="Times New Roman"/>
          <w:noProof w:val="0"/>
          <w:sz w:val="24"/>
          <w:szCs w:val="24"/>
        </w:rPr>
        <w:t>% dans les campagnes).</w:t>
      </w:r>
    </w:p>
    <w:p w:rsidR="008A2175" w:rsidRDefault="008A2175" w:rsidP="008A2175">
      <w:pPr>
        <w:autoSpaceDE w:val="0"/>
        <w:autoSpaceDN w:val="0"/>
        <w:bidi w:val="0"/>
        <w:adjustRightInd w:val="0"/>
        <w:jc w:val="both"/>
        <w:rPr>
          <w:rFonts w:ascii="Book Antiqua" w:hAnsi="Book Antiqua" w:cs="Times New Roman"/>
          <w:noProof w:val="0"/>
          <w:sz w:val="24"/>
          <w:szCs w:val="24"/>
        </w:rPr>
      </w:pPr>
    </w:p>
    <w:p w:rsidR="00C91907" w:rsidRDefault="00C91907" w:rsidP="006D16CE">
      <w:pPr>
        <w:autoSpaceDE w:val="0"/>
        <w:autoSpaceDN w:val="0"/>
        <w:bidi w:val="0"/>
        <w:adjustRightInd w:val="0"/>
        <w:jc w:val="center"/>
        <w:rPr>
          <w:rFonts w:ascii="Book Antiqua" w:hAnsi="Book Antiqua" w:cs="Times New Roman"/>
          <w:b/>
          <w:bCs/>
          <w:noProof w:val="0"/>
          <w:sz w:val="22"/>
          <w:szCs w:val="22"/>
        </w:rPr>
      </w:pPr>
      <w:r w:rsidRPr="00017D35">
        <w:rPr>
          <w:rFonts w:ascii="Book Antiqua" w:hAnsi="Book Antiqua" w:cs="Times New Roman"/>
          <w:b/>
          <w:bCs/>
          <w:noProof w:val="0"/>
          <w:sz w:val="22"/>
          <w:szCs w:val="22"/>
        </w:rPr>
        <w:t xml:space="preserve">Figure </w:t>
      </w:r>
      <w:r w:rsidR="006D16CE">
        <w:rPr>
          <w:rFonts w:ascii="Book Antiqua" w:hAnsi="Book Antiqua" w:cs="Times New Roman"/>
          <w:b/>
          <w:bCs/>
          <w:noProof w:val="0"/>
          <w:sz w:val="22"/>
          <w:szCs w:val="22"/>
        </w:rPr>
        <w:t>5</w:t>
      </w:r>
      <w:r w:rsidRPr="00017D35">
        <w:rPr>
          <w:rFonts w:ascii="Book Antiqua" w:hAnsi="Book Antiqua" w:cs="Times New Roman"/>
          <w:b/>
          <w:bCs/>
          <w:noProof w:val="0"/>
          <w:sz w:val="22"/>
          <w:szCs w:val="22"/>
        </w:rPr>
        <w:t xml:space="preserve"> : Evolution du taux de sous-emploi </w:t>
      </w:r>
      <w:r w:rsidR="00A927DA" w:rsidRPr="00017D35">
        <w:rPr>
          <w:rFonts w:ascii="Book Antiqua" w:hAnsi="Book Antiqua" w:cs="Times New Roman"/>
          <w:b/>
          <w:bCs/>
          <w:noProof w:val="0"/>
          <w:sz w:val="22"/>
          <w:szCs w:val="22"/>
        </w:rPr>
        <w:t xml:space="preserve">au </w:t>
      </w:r>
      <w:r w:rsidR="007D2D62" w:rsidRPr="00017D35">
        <w:rPr>
          <w:rFonts w:ascii="Book Antiqua" w:hAnsi="Book Antiqua" w:cs="Times New Roman"/>
          <w:b/>
          <w:bCs/>
          <w:noProof w:val="0"/>
          <w:sz w:val="24"/>
          <w:szCs w:val="24"/>
        </w:rPr>
        <w:t>2</w:t>
      </w:r>
      <w:r w:rsidR="007D2D62" w:rsidRPr="00017D35">
        <w:rPr>
          <w:rFonts w:ascii="Book Antiqua" w:hAnsi="Book Antiqua" w:cs="Times New Roman"/>
          <w:b/>
          <w:bCs/>
          <w:noProof w:val="0"/>
          <w:sz w:val="24"/>
          <w:szCs w:val="24"/>
          <w:vertAlign w:val="superscript"/>
        </w:rPr>
        <w:t>ème</w:t>
      </w:r>
      <w:r w:rsidR="00A927DA" w:rsidRPr="00017D35">
        <w:rPr>
          <w:rFonts w:ascii="Book Antiqua" w:hAnsi="Book Antiqua" w:cs="Times New Roman"/>
          <w:b/>
          <w:bCs/>
          <w:noProof w:val="0"/>
          <w:sz w:val="22"/>
          <w:szCs w:val="22"/>
        </w:rPr>
        <w:t xml:space="preserve"> trimestre </w:t>
      </w:r>
      <w:r w:rsidRPr="00017D35">
        <w:rPr>
          <w:rFonts w:ascii="Book Antiqua" w:hAnsi="Book Antiqua" w:cs="Times New Roman"/>
          <w:b/>
          <w:bCs/>
          <w:noProof w:val="0"/>
          <w:sz w:val="22"/>
          <w:szCs w:val="22"/>
        </w:rPr>
        <w:t>par milieu de résidence</w:t>
      </w:r>
      <w:r w:rsidR="007245BA" w:rsidRPr="00017D35">
        <w:rPr>
          <w:rFonts w:ascii="Book Antiqua" w:hAnsi="Book Antiqua" w:cs="Times New Roman"/>
          <w:b/>
          <w:bCs/>
          <w:noProof w:val="0"/>
          <w:sz w:val="22"/>
          <w:szCs w:val="22"/>
        </w:rPr>
        <w:t xml:space="preserve"> (en %).</w:t>
      </w:r>
      <w:r w:rsidR="00AA5E92">
        <w:rPr>
          <w:rFonts w:ascii="Book Antiqua" w:hAnsi="Book Antiqua" w:cs="Times New Roman"/>
          <w:b/>
          <w:bCs/>
          <w:noProof w:val="0"/>
          <w:sz w:val="22"/>
          <w:szCs w:val="22"/>
        </w:rPr>
        <w:t xml:space="preserve"> </w:t>
      </w:r>
    </w:p>
    <w:p w:rsidR="00B20E26" w:rsidRDefault="00B20E26" w:rsidP="00AA5E92">
      <w:pPr>
        <w:autoSpaceDE w:val="0"/>
        <w:autoSpaceDN w:val="0"/>
        <w:bidi w:val="0"/>
        <w:adjustRightInd w:val="0"/>
        <w:jc w:val="center"/>
        <w:rPr>
          <w:rFonts w:ascii="Book Antiqua" w:hAnsi="Book Antiqua"/>
        </w:rPr>
      </w:pPr>
    </w:p>
    <w:p w:rsidR="00AA5E92" w:rsidRDefault="0048312C" w:rsidP="00AA5E92">
      <w:pPr>
        <w:autoSpaceDE w:val="0"/>
        <w:autoSpaceDN w:val="0"/>
        <w:bidi w:val="0"/>
        <w:adjustRightInd w:val="0"/>
        <w:jc w:val="center"/>
        <w:rPr>
          <w:rFonts w:ascii="Book Antiqua" w:hAnsi="Book Antiqua"/>
        </w:rPr>
      </w:pPr>
      <w:r>
        <w:rPr>
          <w:rFonts w:ascii="Book Antiqua" w:hAnsi="Book Antiqua"/>
        </w:rPr>
        <w:drawing>
          <wp:inline distT="0" distB="0" distL="0" distR="0">
            <wp:extent cx="5021816" cy="1988730"/>
            <wp:effectExtent l="13389" t="3939" r="6695" b="1231"/>
            <wp:docPr id="5" name="Graphique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90975" w:rsidRDefault="00A90975" w:rsidP="00A90975">
      <w:pPr>
        <w:autoSpaceDE w:val="0"/>
        <w:autoSpaceDN w:val="0"/>
        <w:bidi w:val="0"/>
        <w:adjustRightInd w:val="0"/>
        <w:jc w:val="center"/>
        <w:rPr>
          <w:rFonts w:ascii="Book Antiqua" w:hAnsi="Book Antiqua"/>
        </w:rPr>
      </w:pPr>
    </w:p>
    <w:p w:rsidR="00AE3C09" w:rsidRDefault="00AE3C09" w:rsidP="00BE751A">
      <w:pPr>
        <w:autoSpaceDE w:val="0"/>
        <w:autoSpaceDN w:val="0"/>
        <w:bidi w:val="0"/>
        <w:adjustRightInd w:val="0"/>
        <w:jc w:val="both"/>
        <w:rPr>
          <w:rFonts w:ascii="Book Antiqua" w:hAnsi="Book Antiqua" w:cs="Times New Roman"/>
          <w:noProof w:val="0"/>
          <w:sz w:val="24"/>
          <w:szCs w:val="24"/>
        </w:rPr>
      </w:pPr>
    </w:p>
    <w:p w:rsidR="00A90975" w:rsidRPr="009428E6" w:rsidRDefault="00A90975" w:rsidP="00AE3C09">
      <w:pPr>
        <w:autoSpaceDE w:val="0"/>
        <w:autoSpaceDN w:val="0"/>
        <w:bidi w:val="0"/>
        <w:adjustRightInd w:val="0"/>
        <w:jc w:val="both"/>
        <w:rPr>
          <w:rFonts w:ascii="Book Antiqua" w:hAnsi="Book Antiqua" w:cs="Times New Roman"/>
          <w:noProof w:val="0"/>
          <w:sz w:val="24"/>
          <w:szCs w:val="24"/>
        </w:rPr>
      </w:pPr>
      <w:r w:rsidRPr="009428E6">
        <w:rPr>
          <w:rFonts w:ascii="Book Antiqua" w:hAnsi="Book Antiqua" w:cs="Times New Roman"/>
          <w:noProof w:val="0"/>
          <w:sz w:val="24"/>
          <w:szCs w:val="24"/>
        </w:rPr>
        <w:t>Selon le secteur d’activité économique, les personnes exerçant dans les BTP sont les plus touchées par le sous emploi et ce, aussi bien en milieu urbain qu’en milieu rural (avec un taux de 1</w:t>
      </w:r>
      <w:r w:rsidR="002908D4" w:rsidRPr="009428E6">
        <w:rPr>
          <w:rFonts w:ascii="Book Antiqua" w:hAnsi="Book Antiqua" w:cs="Times New Roman"/>
          <w:noProof w:val="0"/>
          <w:sz w:val="24"/>
          <w:szCs w:val="24"/>
        </w:rPr>
        <w:t>5</w:t>
      </w:r>
      <w:r w:rsidR="00BE751A">
        <w:rPr>
          <w:rFonts w:ascii="Book Antiqua" w:hAnsi="Book Antiqua" w:cs="Times New Roman"/>
          <w:noProof w:val="0"/>
          <w:sz w:val="24"/>
          <w:szCs w:val="24"/>
        </w:rPr>
        <w:t>,3</w:t>
      </w:r>
      <w:r w:rsidRPr="009428E6">
        <w:rPr>
          <w:rFonts w:ascii="Book Antiqua" w:hAnsi="Book Antiqua" w:cs="Times New Roman"/>
          <w:noProof w:val="0"/>
          <w:sz w:val="24"/>
          <w:szCs w:val="24"/>
        </w:rPr>
        <w:t>%</w:t>
      </w:r>
      <w:r w:rsidR="005C5658">
        <w:rPr>
          <w:rFonts w:ascii="Book Antiqua" w:hAnsi="Book Antiqua" w:cs="Times New Roman"/>
          <w:noProof w:val="0"/>
          <w:sz w:val="24"/>
          <w:szCs w:val="24"/>
        </w:rPr>
        <w:t xml:space="preserve"> au niveau national</w:t>
      </w:r>
      <w:r w:rsidRPr="009428E6">
        <w:rPr>
          <w:rFonts w:ascii="Book Antiqua" w:hAnsi="Book Antiqua" w:cs="Times New Roman"/>
          <w:noProof w:val="0"/>
          <w:sz w:val="24"/>
          <w:szCs w:val="24"/>
        </w:rPr>
        <w:t>), suivies par celles travaillant dans le secteur de l’"agriculture, forêt et pêche" (</w:t>
      </w:r>
      <w:r w:rsidR="00BE751A">
        <w:rPr>
          <w:rFonts w:ascii="Book Antiqua" w:hAnsi="Book Antiqua" w:cs="Times New Roman"/>
          <w:noProof w:val="0"/>
          <w:sz w:val="24"/>
          <w:szCs w:val="24"/>
        </w:rPr>
        <w:t>11</w:t>
      </w:r>
      <w:r w:rsidRPr="009428E6">
        <w:rPr>
          <w:rFonts w:ascii="Book Antiqua" w:hAnsi="Book Antiqua" w:cs="Times New Roman"/>
          <w:noProof w:val="0"/>
          <w:sz w:val="24"/>
          <w:szCs w:val="24"/>
        </w:rPr>
        <w:t>,</w:t>
      </w:r>
      <w:r w:rsidR="00BE751A">
        <w:rPr>
          <w:rFonts w:ascii="Book Antiqua" w:hAnsi="Book Antiqua" w:cs="Times New Roman"/>
          <w:noProof w:val="0"/>
          <w:sz w:val="24"/>
          <w:szCs w:val="24"/>
        </w:rPr>
        <w:t>1</w:t>
      </w:r>
      <w:r w:rsidRPr="009428E6">
        <w:rPr>
          <w:rFonts w:ascii="Book Antiqua" w:hAnsi="Book Antiqua" w:cs="Times New Roman"/>
          <w:noProof w:val="0"/>
          <w:sz w:val="24"/>
          <w:szCs w:val="24"/>
        </w:rPr>
        <w:t xml:space="preserve">%).   </w:t>
      </w:r>
    </w:p>
    <w:p w:rsidR="00A90975" w:rsidRDefault="00A90975" w:rsidP="00A90975">
      <w:pPr>
        <w:autoSpaceDE w:val="0"/>
        <w:autoSpaceDN w:val="0"/>
        <w:bidi w:val="0"/>
        <w:adjustRightInd w:val="0"/>
        <w:jc w:val="center"/>
        <w:rPr>
          <w:rFonts w:ascii="Garamond" w:hAnsi="Garamond" w:cs="Times New Roman"/>
          <w:b/>
          <w:bCs/>
          <w:noProof w:val="0"/>
          <w:sz w:val="26"/>
          <w:szCs w:val="26"/>
        </w:rPr>
      </w:pPr>
    </w:p>
    <w:p w:rsidR="00A90975" w:rsidRDefault="00A90975" w:rsidP="006D16CE">
      <w:pPr>
        <w:autoSpaceDE w:val="0"/>
        <w:autoSpaceDN w:val="0"/>
        <w:bidi w:val="0"/>
        <w:adjustRightInd w:val="0"/>
        <w:jc w:val="center"/>
        <w:rPr>
          <w:rFonts w:ascii="Garamond" w:hAnsi="Garamond" w:cs="Times New Roman"/>
          <w:b/>
          <w:bCs/>
          <w:noProof w:val="0"/>
          <w:sz w:val="26"/>
          <w:szCs w:val="26"/>
        </w:rPr>
      </w:pPr>
      <w:r w:rsidRPr="00BE751A">
        <w:rPr>
          <w:rFonts w:ascii="Garamond" w:hAnsi="Garamond" w:cs="Times New Roman"/>
          <w:b/>
          <w:bCs/>
          <w:noProof w:val="0"/>
          <w:sz w:val="26"/>
          <w:szCs w:val="26"/>
        </w:rPr>
        <w:t xml:space="preserve">Figure </w:t>
      </w:r>
      <w:r w:rsidR="006D16CE">
        <w:rPr>
          <w:rFonts w:ascii="Garamond" w:hAnsi="Garamond" w:cs="Times New Roman"/>
          <w:b/>
          <w:bCs/>
          <w:noProof w:val="0"/>
          <w:sz w:val="26"/>
          <w:szCs w:val="26"/>
        </w:rPr>
        <w:t>6</w:t>
      </w:r>
      <w:r w:rsidRPr="00BE751A">
        <w:rPr>
          <w:rFonts w:ascii="Garamond" w:hAnsi="Garamond" w:cs="Times New Roman"/>
          <w:b/>
          <w:bCs/>
          <w:noProof w:val="0"/>
          <w:sz w:val="26"/>
          <w:szCs w:val="26"/>
        </w:rPr>
        <w:t xml:space="preserve"> : Evolution du taux de sous-emploi </w:t>
      </w:r>
      <w:r w:rsidR="008C1AD3" w:rsidRPr="00BE751A">
        <w:rPr>
          <w:rFonts w:ascii="Book Antiqua" w:hAnsi="Book Antiqua" w:cs="Times New Roman"/>
          <w:b/>
          <w:bCs/>
          <w:noProof w:val="0"/>
          <w:sz w:val="22"/>
          <w:szCs w:val="22"/>
        </w:rPr>
        <w:t xml:space="preserve">au </w:t>
      </w:r>
      <w:r w:rsidR="007D2D62" w:rsidRPr="00BE751A">
        <w:rPr>
          <w:rFonts w:ascii="Book Antiqua" w:hAnsi="Book Antiqua" w:cs="Times New Roman"/>
          <w:b/>
          <w:bCs/>
          <w:noProof w:val="0"/>
          <w:sz w:val="24"/>
          <w:szCs w:val="24"/>
        </w:rPr>
        <w:t>2</w:t>
      </w:r>
      <w:r w:rsidR="007D2D62" w:rsidRPr="00BE751A">
        <w:rPr>
          <w:rFonts w:ascii="Book Antiqua" w:hAnsi="Book Antiqua" w:cs="Times New Roman"/>
          <w:b/>
          <w:bCs/>
          <w:noProof w:val="0"/>
          <w:sz w:val="24"/>
          <w:szCs w:val="24"/>
          <w:vertAlign w:val="superscript"/>
        </w:rPr>
        <w:t>ème</w:t>
      </w:r>
      <w:r w:rsidR="008C1AD3" w:rsidRPr="00BE751A">
        <w:rPr>
          <w:rFonts w:ascii="Book Antiqua" w:hAnsi="Book Antiqua" w:cs="Times New Roman"/>
          <w:b/>
          <w:bCs/>
          <w:noProof w:val="0"/>
          <w:sz w:val="22"/>
          <w:szCs w:val="22"/>
        </w:rPr>
        <w:t xml:space="preserve"> trimestre </w:t>
      </w:r>
      <w:r w:rsidRPr="00BE751A">
        <w:rPr>
          <w:rFonts w:ascii="Garamond" w:hAnsi="Garamond" w:cs="Times New Roman"/>
          <w:b/>
          <w:bCs/>
          <w:noProof w:val="0"/>
          <w:sz w:val="26"/>
          <w:szCs w:val="26"/>
        </w:rPr>
        <w:t xml:space="preserve">par secteur d’activité </w:t>
      </w:r>
      <w:r w:rsidR="00AC79FE" w:rsidRPr="00BE751A">
        <w:rPr>
          <w:rFonts w:ascii="Garamond" w:hAnsi="Garamond" w:cs="Times New Roman"/>
          <w:b/>
          <w:bCs/>
          <w:noProof w:val="0"/>
          <w:sz w:val="26"/>
          <w:szCs w:val="26"/>
        </w:rPr>
        <w:t xml:space="preserve">économique </w:t>
      </w:r>
      <w:r w:rsidRPr="00BE751A">
        <w:rPr>
          <w:rFonts w:ascii="Garamond" w:hAnsi="Garamond" w:cs="Times New Roman"/>
          <w:b/>
          <w:bCs/>
          <w:noProof w:val="0"/>
          <w:sz w:val="26"/>
          <w:szCs w:val="26"/>
        </w:rPr>
        <w:t>(en%)</w:t>
      </w:r>
    </w:p>
    <w:p w:rsidR="00A90975" w:rsidRPr="00A1104E" w:rsidRDefault="00A90975" w:rsidP="00A90975">
      <w:pPr>
        <w:autoSpaceDE w:val="0"/>
        <w:autoSpaceDN w:val="0"/>
        <w:bidi w:val="0"/>
        <w:adjustRightInd w:val="0"/>
        <w:jc w:val="center"/>
        <w:rPr>
          <w:rFonts w:ascii="Garamond" w:hAnsi="Garamond" w:cs="Times New Roman"/>
          <w:b/>
          <w:bCs/>
          <w:noProof w:val="0"/>
          <w:sz w:val="8"/>
          <w:szCs w:val="8"/>
        </w:rPr>
      </w:pPr>
    </w:p>
    <w:p w:rsidR="00A90975" w:rsidRDefault="0048312C" w:rsidP="00A90975">
      <w:pPr>
        <w:jc w:val="center"/>
        <w:rPr>
          <w:rFonts w:ascii="Garamond" w:hAnsi="Garamond" w:cs="Times New Roman"/>
          <w:b/>
          <w:bCs/>
          <w:noProof w:val="0"/>
          <w:color w:val="0070C0"/>
          <w:sz w:val="26"/>
          <w:szCs w:val="26"/>
        </w:rPr>
      </w:pPr>
      <w:r>
        <w:rPr>
          <w:rFonts w:ascii="Garamond" w:hAnsi="Garamond" w:cs="Times New Roman"/>
          <w:b/>
          <w:bCs/>
          <w:color w:val="0070C0"/>
          <w:sz w:val="26"/>
          <w:szCs w:val="26"/>
        </w:rPr>
        <w:drawing>
          <wp:inline distT="0" distB="0" distL="0" distR="0">
            <wp:extent cx="4946650" cy="2654300"/>
            <wp:effectExtent l="19050" t="0" r="25400" b="0"/>
            <wp:docPr id="6" name="Graphique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91907" w:rsidRPr="00754D0C" w:rsidRDefault="000B6946" w:rsidP="008669C7">
      <w:pPr>
        <w:pStyle w:val="Titre1"/>
        <w:spacing w:after="0"/>
        <w:jc w:val="center"/>
        <w:rPr>
          <w:rFonts w:ascii="Book Antiqua" w:hAnsi="Book Antiqua"/>
        </w:rPr>
      </w:pPr>
      <w:r>
        <w:rPr>
          <w:rFonts w:ascii="Book Antiqua" w:hAnsi="Book Antiqua" w:cs="Times New Roman"/>
          <w:color w:val="0070C0"/>
          <w:sz w:val="24"/>
          <w:szCs w:val="24"/>
        </w:rPr>
        <w:t>I</w:t>
      </w:r>
      <w:r w:rsidR="00C91907" w:rsidRPr="00754D0C">
        <w:rPr>
          <w:rFonts w:ascii="Book Antiqua" w:hAnsi="Book Antiqua" w:cs="Times New Roman"/>
          <w:color w:val="0070C0"/>
          <w:sz w:val="24"/>
          <w:szCs w:val="24"/>
        </w:rPr>
        <w:t xml:space="preserve">ndicateurs </w:t>
      </w:r>
      <w:r w:rsidR="008669C7" w:rsidRPr="00754D0C">
        <w:rPr>
          <w:rFonts w:ascii="Book Antiqua" w:hAnsi="Book Antiqua" w:cs="Times New Roman"/>
          <w:color w:val="0070C0"/>
          <w:sz w:val="24"/>
          <w:szCs w:val="24"/>
        </w:rPr>
        <w:t xml:space="preserve">trimestriels </w:t>
      </w:r>
      <w:r w:rsidR="00C91907" w:rsidRPr="00754D0C">
        <w:rPr>
          <w:rFonts w:ascii="Book Antiqua" w:hAnsi="Book Antiqua" w:cs="Times New Roman"/>
          <w:color w:val="0070C0"/>
          <w:sz w:val="24"/>
          <w:szCs w:val="24"/>
        </w:rPr>
        <w:t xml:space="preserve">d'activité, d’emploi et de chômage par milieu de résidence </w:t>
      </w:r>
      <w:r w:rsidR="00C91907" w:rsidRPr="00754D0C">
        <w:rPr>
          <w:rFonts w:ascii="Book Antiqua" w:hAnsi="Book Antiqua" w:cs="Times New Roman"/>
          <w:color w:val="0070C0"/>
          <w:sz w:val="24"/>
          <w:szCs w:val="24"/>
          <w:vertAlign w:val="superscript"/>
        </w:rPr>
        <w:t>(1)</w:t>
      </w:r>
    </w:p>
    <w:p w:rsidR="00C91907" w:rsidRPr="00BE751A" w:rsidRDefault="00C91907" w:rsidP="00DD7647">
      <w:pPr>
        <w:pStyle w:val="Corpsdetexte2"/>
        <w:jc w:val="both"/>
        <w:rPr>
          <w:rFonts w:ascii="Book Antiqua" w:hAnsi="Book Antiqua" w:cs="Times New Roman"/>
          <w:sz w:val="20"/>
        </w:rPr>
      </w:pPr>
      <w:r w:rsidRPr="00754D0C">
        <w:rPr>
          <w:rFonts w:ascii="Book Antiqua" w:hAnsi="Book Antiqua" w:cs="Times New Roman"/>
          <w:sz w:val="24"/>
          <w:szCs w:val="24"/>
        </w:rPr>
        <w:t xml:space="preserve">                                                                                            </w:t>
      </w:r>
      <w:r w:rsidRPr="00BE751A">
        <w:rPr>
          <w:rFonts w:ascii="Book Antiqua" w:hAnsi="Book Antiqua" w:cs="Times New Roman"/>
          <w:sz w:val="20"/>
        </w:rPr>
        <w:t xml:space="preserve">(Effectifs en milliers et taux en %) </w:t>
      </w:r>
    </w:p>
    <w:tbl>
      <w:tblPr>
        <w:tblW w:w="10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4348"/>
        <w:gridCol w:w="849"/>
        <w:gridCol w:w="952"/>
        <w:gridCol w:w="1123"/>
        <w:gridCol w:w="1124"/>
        <w:gridCol w:w="1122"/>
        <w:gridCol w:w="1123"/>
      </w:tblGrid>
      <w:tr w:rsidR="00DD7647" w:rsidRPr="00D8334D" w:rsidTr="00C82CBD">
        <w:trPr>
          <w:jc w:val="center"/>
        </w:trPr>
        <w:tc>
          <w:tcPr>
            <w:tcW w:w="4348" w:type="dxa"/>
            <w:vMerge w:val="restart"/>
            <w:vAlign w:val="center"/>
          </w:tcPr>
          <w:p w:rsidR="00DD7647" w:rsidRPr="00D8334D" w:rsidRDefault="00DD7647" w:rsidP="00C82CBD">
            <w:pPr>
              <w:tabs>
                <w:tab w:val="left" w:pos="-720"/>
              </w:tabs>
              <w:suppressAutoHyphens/>
              <w:jc w:val="center"/>
              <w:rPr>
                <w:rFonts w:ascii="Garamond" w:hAnsi="Garamond" w:cs="Times New Roman"/>
                <w:b/>
                <w:spacing w:val="-2"/>
                <w:sz w:val="22"/>
                <w:szCs w:val="22"/>
              </w:rPr>
            </w:pPr>
            <w:r w:rsidRPr="00D8334D">
              <w:rPr>
                <w:rFonts w:ascii="Garamond" w:hAnsi="Garamond" w:cs="Times New Roman"/>
                <w:b/>
                <w:spacing w:val="-2"/>
                <w:sz w:val="22"/>
                <w:szCs w:val="22"/>
              </w:rPr>
              <w:t>Indicateurs</w:t>
            </w:r>
          </w:p>
        </w:tc>
        <w:tc>
          <w:tcPr>
            <w:tcW w:w="2924" w:type="dxa"/>
            <w:gridSpan w:val="3"/>
          </w:tcPr>
          <w:p w:rsidR="00DD7647" w:rsidRPr="00BE751A" w:rsidRDefault="007D2D62" w:rsidP="00C82CBD">
            <w:pPr>
              <w:tabs>
                <w:tab w:val="left" w:pos="-720"/>
              </w:tabs>
              <w:suppressAutoHyphens/>
              <w:rPr>
                <w:rFonts w:ascii="Garamond" w:hAnsi="Garamond"/>
                <w:b/>
                <w:spacing w:val="-2"/>
                <w:sz w:val="22"/>
                <w:szCs w:val="22"/>
              </w:rPr>
            </w:pPr>
            <w:r w:rsidRPr="00BE751A">
              <w:rPr>
                <w:rFonts w:ascii="Book Antiqua" w:hAnsi="Book Antiqua" w:cs="Times New Roman"/>
                <w:b/>
                <w:bCs/>
                <w:noProof w:val="0"/>
                <w:sz w:val="24"/>
                <w:szCs w:val="24"/>
              </w:rPr>
              <w:t>2</w:t>
            </w:r>
            <w:r w:rsidRPr="00BE751A">
              <w:rPr>
                <w:rFonts w:ascii="Book Antiqua" w:hAnsi="Book Antiqua" w:cs="Times New Roman"/>
                <w:b/>
                <w:bCs/>
                <w:noProof w:val="0"/>
                <w:sz w:val="24"/>
                <w:szCs w:val="24"/>
                <w:vertAlign w:val="superscript"/>
              </w:rPr>
              <w:t>ème</w:t>
            </w:r>
            <w:r w:rsidRPr="00BE751A">
              <w:rPr>
                <w:rFonts w:ascii="Garamond" w:hAnsi="Garamond"/>
                <w:b/>
                <w:spacing w:val="-2"/>
                <w:sz w:val="22"/>
                <w:szCs w:val="22"/>
              </w:rPr>
              <w:t xml:space="preserve"> </w:t>
            </w:r>
            <w:r w:rsidR="00DD7647" w:rsidRPr="00BE751A">
              <w:rPr>
                <w:rFonts w:ascii="Garamond" w:hAnsi="Garamond"/>
                <w:b/>
                <w:spacing w:val="-2"/>
                <w:sz w:val="22"/>
                <w:szCs w:val="22"/>
              </w:rPr>
              <w:t xml:space="preserve">trimestre 2013                </w:t>
            </w:r>
          </w:p>
        </w:tc>
        <w:tc>
          <w:tcPr>
            <w:tcW w:w="3369" w:type="dxa"/>
            <w:gridSpan w:val="3"/>
          </w:tcPr>
          <w:p w:rsidR="00DD7647" w:rsidRPr="00BE751A" w:rsidRDefault="007D2D62" w:rsidP="00C82CBD">
            <w:pPr>
              <w:tabs>
                <w:tab w:val="left" w:pos="-720"/>
              </w:tabs>
              <w:suppressAutoHyphens/>
              <w:jc w:val="center"/>
              <w:rPr>
                <w:rFonts w:ascii="Garamond" w:hAnsi="Garamond"/>
                <w:b/>
                <w:spacing w:val="-2"/>
                <w:sz w:val="22"/>
                <w:szCs w:val="22"/>
              </w:rPr>
            </w:pPr>
            <w:r w:rsidRPr="00BE751A">
              <w:rPr>
                <w:rFonts w:ascii="Book Antiqua" w:hAnsi="Book Antiqua" w:cs="Times New Roman"/>
                <w:b/>
                <w:bCs/>
                <w:noProof w:val="0"/>
                <w:sz w:val="24"/>
                <w:szCs w:val="24"/>
              </w:rPr>
              <w:t>2</w:t>
            </w:r>
            <w:r w:rsidRPr="00BE751A">
              <w:rPr>
                <w:rFonts w:ascii="Book Antiqua" w:hAnsi="Book Antiqua" w:cs="Times New Roman"/>
                <w:b/>
                <w:bCs/>
                <w:noProof w:val="0"/>
                <w:sz w:val="24"/>
                <w:szCs w:val="24"/>
                <w:vertAlign w:val="superscript"/>
              </w:rPr>
              <w:t>ème</w:t>
            </w:r>
            <w:r w:rsidRPr="00BE751A">
              <w:rPr>
                <w:rFonts w:ascii="Garamond" w:hAnsi="Garamond"/>
                <w:b/>
                <w:spacing w:val="-2"/>
                <w:sz w:val="22"/>
                <w:szCs w:val="22"/>
              </w:rPr>
              <w:t xml:space="preserve"> </w:t>
            </w:r>
            <w:r w:rsidR="00DD7647" w:rsidRPr="00BE751A">
              <w:rPr>
                <w:rFonts w:ascii="Garamond" w:hAnsi="Garamond"/>
                <w:b/>
                <w:spacing w:val="-2"/>
                <w:sz w:val="22"/>
                <w:szCs w:val="22"/>
              </w:rPr>
              <w:t xml:space="preserve">trimestre 2014                </w:t>
            </w:r>
          </w:p>
        </w:tc>
      </w:tr>
      <w:tr w:rsidR="00DD7647" w:rsidRPr="00D8334D" w:rsidTr="00C82CBD">
        <w:trPr>
          <w:trHeight w:val="235"/>
          <w:jc w:val="center"/>
        </w:trPr>
        <w:tc>
          <w:tcPr>
            <w:tcW w:w="4348" w:type="dxa"/>
            <w:vMerge/>
          </w:tcPr>
          <w:p w:rsidR="00DD7647" w:rsidRPr="00D8334D" w:rsidRDefault="00DD7647" w:rsidP="00C82CBD">
            <w:pPr>
              <w:tabs>
                <w:tab w:val="left" w:pos="-720"/>
              </w:tabs>
              <w:suppressAutoHyphens/>
              <w:jc w:val="center"/>
              <w:rPr>
                <w:rFonts w:ascii="Garamond" w:hAnsi="Garamond" w:cs="Times New Roman"/>
                <w:b/>
                <w:spacing w:val="-2"/>
                <w:sz w:val="22"/>
                <w:szCs w:val="22"/>
              </w:rPr>
            </w:pPr>
          </w:p>
        </w:tc>
        <w:tc>
          <w:tcPr>
            <w:tcW w:w="849" w:type="dxa"/>
          </w:tcPr>
          <w:p w:rsidR="00DD7647" w:rsidRPr="00D8334D" w:rsidRDefault="00DD7647" w:rsidP="00C82CBD">
            <w:pPr>
              <w:tabs>
                <w:tab w:val="left" w:pos="-720"/>
              </w:tabs>
              <w:suppressAutoHyphens/>
              <w:jc w:val="center"/>
              <w:rPr>
                <w:rFonts w:ascii="Garamond" w:hAnsi="Garamond" w:cs="Times New Roman"/>
                <w:b/>
                <w:spacing w:val="-2"/>
                <w:sz w:val="22"/>
                <w:szCs w:val="22"/>
                <w:lang w:val="en-GB"/>
              </w:rPr>
            </w:pPr>
            <w:r w:rsidRPr="00D8334D">
              <w:rPr>
                <w:rFonts w:ascii="Garamond" w:hAnsi="Garamond" w:cs="Times New Roman"/>
                <w:b/>
                <w:spacing w:val="-2"/>
                <w:sz w:val="22"/>
                <w:szCs w:val="22"/>
                <w:lang w:val="en-GB"/>
              </w:rPr>
              <w:t>Urbain</w:t>
            </w:r>
          </w:p>
        </w:tc>
        <w:tc>
          <w:tcPr>
            <w:tcW w:w="952" w:type="dxa"/>
          </w:tcPr>
          <w:p w:rsidR="00DD7647" w:rsidRPr="00D8334D" w:rsidRDefault="00DD7647" w:rsidP="00C82CBD">
            <w:pPr>
              <w:tabs>
                <w:tab w:val="left" w:pos="-720"/>
              </w:tabs>
              <w:suppressAutoHyphens/>
              <w:jc w:val="center"/>
              <w:rPr>
                <w:rFonts w:ascii="Garamond" w:hAnsi="Garamond" w:cs="Times New Roman"/>
                <w:b/>
                <w:spacing w:val="-2"/>
                <w:sz w:val="22"/>
                <w:szCs w:val="22"/>
                <w:lang w:val="en-GB"/>
              </w:rPr>
            </w:pPr>
            <w:r w:rsidRPr="00D8334D">
              <w:rPr>
                <w:rFonts w:ascii="Garamond" w:hAnsi="Garamond" w:cs="Times New Roman"/>
                <w:b/>
                <w:spacing w:val="-2"/>
                <w:sz w:val="22"/>
                <w:szCs w:val="22"/>
                <w:lang w:val="en-GB"/>
              </w:rPr>
              <w:t>Rural</w:t>
            </w:r>
          </w:p>
        </w:tc>
        <w:tc>
          <w:tcPr>
            <w:tcW w:w="1123" w:type="dxa"/>
          </w:tcPr>
          <w:p w:rsidR="00DD7647" w:rsidRPr="00D8334D" w:rsidRDefault="00DD7647" w:rsidP="00C82CBD">
            <w:pPr>
              <w:tabs>
                <w:tab w:val="left" w:pos="-720"/>
              </w:tabs>
              <w:suppressAutoHyphens/>
              <w:jc w:val="center"/>
              <w:rPr>
                <w:rFonts w:ascii="Garamond" w:hAnsi="Garamond" w:cs="Times New Roman"/>
                <w:b/>
                <w:spacing w:val="-2"/>
                <w:sz w:val="22"/>
                <w:szCs w:val="22"/>
                <w:lang w:val="en-GB"/>
              </w:rPr>
            </w:pPr>
            <w:r w:rsidRPr="00D8334D">
              <w:rPr>
                <w:rFonts w:ascii="Garamond" w:hAnsi="Garamond" w:cs="Times New Roman"/>
                <w:b/>
                <w:spacing w:val="-2"/>
                <w:sz w:val="22"/>
                <w:szCs w:val="22"/>
                <w:lang w:val="en-GB"/>
              </w:rPr>
              <w:t>National</w:t>
            </w:r>
          </w:p>
        </w:tc>
        <w:tc>
          <w:tcPr>
            <w:tcW w:w="1124" w:type="dxa"/>
          </w:tcPr>
          <w:p w:rsidR="00DD7647" w:rsidRPr="00D8334D" w:rsidRDefault="00DD7647" w:rsidP="00C82CBD">
            <w:pPr>
              <w:tabs>
                <w:tab w:val="left" w:pos="-720"/>
              </w:tabs>
              <w:suppressAutoHyphens/>
              <w:jc w:val="center"/>
              <w:rPr>
                <w:rFonts w:ascii="Garamond" w:hAnsi="Garamond" w:cs="Times New Roman"/>
                <w:b/>
                <w:spacing w:val="-2"/>
                <w:sz w:val="22"/>
                <w:szCs w:val="22"/>
                <w:lang w:val="en-GB"/>
              </w:rPr>
            </w:pPr>
            <w:r w:rsidRPr="00D8334D">
              <w:rPr>
                <w:rFonts w:ascii="Garamond" w:hAnsi="Garamond" w:cs="Times New Roman"/>
                <w:b/>
                <w:spacing w:val="-2"/>
                <w:sz w:val="22"/>
                <w:szCs w:val="22"/>
                <w:lang w:val="en-GB"/>
              </w:rPr>
              <w:t>Urbain</w:t>
            </w:r>
          </w:p>
        </w:tc>
        <w:tc>
          <w:tcPr>
            <w:tcW w:w="1122" w:type="dxa"/>
          </w:tcPr>
          <w:p w:rsidR="00DD7647" w:rsidRPr="00D8334D" w:rsidRDefault="00DD7647" w:rsidP="00C82CBD">
            <w:pPr>
              <w:tabs>
                <w:tab w:val="left" w:pos="-720"/>
              </w:tabs>
              <w:suppressAutoHyphens/>
              <w:jc w:val="center"/>
              <w:rPr>
                <w:rFonts w:ascii="Garamond" w:hAnsi="Garamond" w:cs="Times New Roman"/>
                <w:b/>
                <w:spacing w:val="-2"/>
                <w:sz w:val="22"/>
                <w:szCs w:val="22"/>
                <w:lang w:val="en-GB"/>
              </w:rPr>
            </w:pPr>
            <w:r w:rsidRPr="00D8334D">
              <w:rPr>
                <w:rFonts w:ascii="Garamond" w:hAnsi="Garamond" w:cs="Times New Roman"/>
                <w:b/>
                <w:spacing w:val="-2"/>
                <w:sz w:val="22"/>
                <w:szCs w:val="22"/>
                <w:lang w:val="en-GB"/>
              </w:rPr>
              <w:t>Rural</w:t>
            </w:r>
          </w:p>
        </w:tc>
        <w:tc>
          <w:tcPr>
            <w:tcW w:w="1123" w:type="dxa"/>
          </w:tcPr>
          <w:p w:rsidR="00DD7647" w:rsidRPr="00D8334D" w:rsidRDefault="00DD7647" w:rsidP="00C82CBD">
            <w:pPr>
              <w:tabs>
                <w:tab w:val="left" w:pos="-720"/>
              </w:tabs>
              <w:suppressAutoHyphens/>
              <w:jc w:val="center"/>
              <w:rPr>
                <w:rFonts w:ascii="Garamond" w:hAnsi="Garamond" w:cs="Times New Roman"/>
                <w:b/>
                <w:spacing w:val="-2"/>
                <w:sz w:val="22"/>
                <w:szCs w:val="22"/>
              </w:rPr>
            </w:pPr>
            <w:r w:rsidRPr="00D8334D">
              <w:rPr>
                <w:rFonts w:ascii="Garamond" w:hAnsi="Garamond" w:cs="Times New Roman"/>
                <w:b/>
                <w:spacing w:val="-2"/>
                <w:sz w:val="22"/>
                <w:szCs w:val="22"/>
              </w:rPr>
              <w:t>National</w:t>
            </w:r>
          </w:p>
        </w:tc>
      </w:tr>
      <w:tr w:rsidR="00DD7647" w:rsidRPr="00D8334D" w:rsidTr="00C82CBD">
        <w:trPr>
          <w:trHeight w:val="170"/>
          <w:jc w:val="center"/>
        </w:trPr>
        <w:tc>
          <w:tcPr>
            <w:tcW w:w="4348" w:type="dxa"/>
          </w:tcPr>
          <w:p w:rsidR="00DD7647" w:rsidRPr="00D8334D" w:rsidRDefault="00DD7647"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w:t>
            </w:r>
            <w:r w:rsidRPr="00D8334D">
              <w:rPr>
                <w:rFonts w:ascii="Garamond" w:hAnsi="Garamond" w:cs="Times New Roman"/>
                <w:b/>
                <w:i/>
                <w:spacing w:val="-2"/>
                <w:sz w:val="22"/>
                <w:szCs w:val="22"/>
              </w:rPr>
              <w:t xml:space="preserve"> Activité et emploi ( 15 ans et plus )</w:t>
            </w:r>
          </w:p>
        </w:tc>
        <w:tc>
          <w:tcPr>
            <w:tcW w:w="849" w:type="dxa"/>
          </w:tcPr>
          <w:p w:rsidR="00DD7647" w:rsidRPr="00D8334D" w:rsidRDefault="00DD7647" w:rsidP="00C82CBD">
            <w:pPr>
              <w:tabs>
                <w:tab w:val="left" w:pos="-720"/>
              </w:tabs>
              <w:suppressAutoHyphens/>
              <w:jc w:val="center"/>
              <w:rPr>
                <w:rFonts w:ascii="Garamond" w:hAnsi="Garamond" w:cs="Times New Roman"/>
                <w:b/>
                <w:spacing w:val="-2"/>
                <w:sz w:val="22"/>
                <w:szCs w:val="22"/>
              </w:rPr>
            </w:pPr>
          </w:p>
        </w:tc>
        <w:tc>
          <w:tcPr>
            <w:tcW w:w="952" w:type="dxa"/>
          </w:tcPr>
          <w:p w:rsidR="00DD7647" w:rsidRPr="00D8334D" w:rsidRDefault="00DD7647" w:rsidP="00C82CBD">
            <w:pPr>
              <w:tabs>
                <w:tab w:val="left" w:pos="-720"/>
              </w:tabs>
              <w:suppressAutoHyphens/>
              <w:jc w:val="center"/>
              <w:rPr>
                <w:rFonts w:ascii="Garamond" w:hAnsi="Garamond" w:cs="Times New Roman"/>
                <w:b/>
                <w:spacing w:val="-2"/>
                <w:sz w:val="22"/>
                <w:szCs w:val="22"/>
              </w:rPr>
            </w:pPr>
          </w:p>
        </w:tc>
        <w:tc>
          <w:tcPr>
            <w:tcW w:w="1123" w:type="dxa"/>
          </w:tcPr>
          <w:p w:rsidR="00DD7647" w:rsidRPr="00D8334D" w:rsidRDefault="00DD7647" w:rsidP="00C82CBD">
            <w:pPr>
              <w:tabs>
                <w:tab w:val="left" w:pos="-720"/>
              </w:tabs>
              <w:suppressAutoHyphens/>
              <w:jc w:val="center"/>
              <w:rPr>
                <w:rFonts w:ascii="Garamond" w:hAnsi="Garamond" w:cs="Times New Roman"/>
                <w:b/>
                <w:spacing w:val="-2"/>
                <w:sz w:val="22"/>
                <w:szCs w:val="22"/>
              </w:rPr>
            </w:pPr>
          </w:p>
        </w:tc>
        <w:tc>
          <w:tcPr>
            <w:tcW w:w="1124" w:type="dxa"/>
          </w:tcPr>
          <w:p w:rsidR="00DD7647" w:rsidRPr="00D8334D" w:rsidRDefault="00DD7647" w:rsidP="00C82CBD">
            <w:pPr>
              <w:tabs>
                <w:tab w:val="left" w:pos="-720"/>
              </w:tabs>
              <w:suppressAutoHyphens/>
              <w:jc w:val="center"/>
              <w:rPr>
                <w:rFonts w:ascii="Garamond" w:hAnsi="Garamond" w:cs="Times New Roman"/>
                <w:b/>
                <w:spacing w:val="-2"/>
                <w:sz w:val="22"/>
                <w:szCs w:val="22"/>
              </w:rPr>
            </w:pPr>
          </w:p>
        </w:tc>
        <w:tc>
          <w:tcPr>
            <w:tcW w:w="1122" w:type="dxa"/>
          </w:tcPr>
          <w:p w:rsidR="00DD7647" w:rsidRPr="00D8334D" w:rsidRDefault="00DD7647" w:rsidP="00C82CBD">
            <w:pPr>
              <w:tabs>
                <w:tab w:val="left" w:pos="-720"/>
              </w:tabs>
              <w:suppressAutoHyphens/>
              <w:jc w:val="center"/>
              <w:rPr>
                <w:rFonts w:ascii="Garamond" w:hAnsi="Garamond" w:cs="Times New Roman"/>
                <w:b/>
                <w:spacing w:val="-2"/>
                <w:sz w:val="22"/>
                <w:szCs w:val="22"/>
              </w:rPr>
            </w:pPr>
          </w:p>
        </w:tc>
        <w:tc>
          <w:tcPr>
            <w:tcW w:w="1123" w:type="dxa"/>
          </w:tcPr>
          <w:p w:rsidR="00DD7647" w:rsidRPr="00D8334D" w:rsidRDefault="00DD7647" w:rsidP="00C82CBD">
            <w:pPr>
              <w:tabs>
                <w:tab w:val="left" w:pos="-720"/>
              </w:tabs>
              <w:suppressAutoHyphens/>
              <w:jc w:val="center"/>
              <w:rPr>
                <w:rFonts w:ascii="Garamond" w:hAnsi="Garamond" w:cs="Times New Roman"/>
                <w:b/>
                <w:spacing w:val="-2"/>
                <w:sz w:val="22"/>
                <w:szCs w:val="22"/>
              </w:rPr>
            </w:pPr>
          </w:p>
        </w:tc>
      </w:tr>
      <w:tr w:rsidR="00F974EC" w:rsidRPr="00D8334D" w:rsidTr="00F974EC">
        <w:trPr>
          <w:trHeight w:val="284"/>
          <w:jc w:val="center"/>
        </w:trPr>
        <w:tc>
          <w:tcPr>
            <w:tcW w:w="4348" w:type="dxa"/>
          </w:tcPr>
          <w:p w:rsidR="00F974EC" w:rsidRPr="00D8334D" w:rsidRDefault="00F974EC"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Population active (en milliers)</w:t>
            </w:r>
          </w:p>
        </w:tc>
        <w:tc>
          <w:tcPr>
            <w:tcW w:w="849" w:type="dxa"/>
            <w:vAlign w:val="center"/>
          </w:tcPr>
          <w:p w:rsidR="00F974EC" w:rsidRPr="00F974EC" w:rsidRDefault="00F974EC" w:rsidP="00F974EC">
            <w:pPr>
              <w:jc w:val="center"/>
              <w:rPr>
                <w:rFonts w:ascii="Garamond" w:hAnsi="Garamond"/>
                <w:b/>
                <w:bCs/>
                <w:sz w:val="22"/>
                <w:szCs w:val="22"/>
              </w:rPr>
            </w:pPr>
            <w:r w:rsidRPr="00F974EC">
              <w:rPr>
                <w:rFonts w:ascii="Garamond" w:hAnsi="Garamond"/>
                <w:b/>
                <w:bCs/>
                <w:sz w:val="22"/>
                <w:szCs w:val="22"/>
              </w:rPr>
              <w:t>6339</w:t>
            </w:r>
          </w:p>
        </w:tc>
        <w:tc>
          <w:tcPr>
            <w:tcW w:w="952" w:type="dxa"/>
            <w:vAlign w:val="center"/>
          </w:tcPr>
          <w:p w:rsidR="00F974EC" w:rsidRPr="00F974EC" w:rsidRDefault="00F974EC" w:rsidP="00F974EC">
            <w:pPr>
              <w:jc w:val="center"/>
              <w:rPr>
                <w:rFonts w:ascii="Garamond" w:hAnsi="Garamond"/>
                <w:b/>
                <w:bCs/>
                <w:sz w:val="22"/>
                <w:szCs w:val="22"/>
              </w:rPr>
            </w:pPr>
            <w:r w:rsidRPr="00F974EC">
              <w:rPr>
                <w:rFonts w:ascii="Garamond" w:hAnsi="Garamond"/>
                <w:b/>
                <w:bCs/>
                <w:sz w:val="22"/>
                <w:szCs w:val="22"/>
              </w:rPr>
              <w:t>5561</w:t>
            </w:r>
          </w:p>
        </w:tc>
        <w:tc>
          <w:tcPr>
            <w:tcW w:w="1123" w:type="dxa"/>
            <w:vAlign w:val="center"/>
          </w:tcPr>
          <w:p w:rsidR="00F974EC" w:rsidRPr="00F974EC" w:rsidRDefault="00F974EC" w:rsidP="00F974EC">
            <w:pPr>
              <w:jc w:val="center"/>
              <w:rPr>
                <w:rFonts w:ascii="Garamond" w:hAnsi="Garamond"/>
                <w:b/>
                <w:bCs/>
                <w:sz w:val="22"/>
                <w:szCs w:val="22"/>
              </w:rPr>
            </w:pPr>
            <w:r w:rsidRPr="00F974EC">
              <w:rPr>
                <w:rFonts w:ascii="Garamond" w:hAnsi="Garamond"/>
                <w:b/>
                <w:bCs/>
                <w:sz w:val="22"/>
                <w:szCs w:val="22"/>
              </w:rPr>
              <w:t>11900</w:t>
            </w:r>
          </w:p>
        </w:tc>
        <w:tc>
          <w:tcPr>
            <w:tcW w:w="1124" w:type="dxa"/>
            <w:vAlign w:val="center"/>
          </w:tcPr>
          <w:p w:rsidR="00F974EC" w:rsidRPr="00F974EC" w:rsidRDefault="00F974EC" w:rsidP="00F974EC">
            <w:pPr>
              <w:jc w:val="center"/>
              <w:rPr>
                <w:rFonts w:ascii="Garamond" w:hAnsi="Garamond"/>
                <w:b/>
                <w:bCs/>
                <w:sz w:val="22"/>
                <w:szCs w:val="22"/>
              </w:rPr>
            </w:pPr>
            <w:r w:rsidRPr="00F974EC">
              <w:rPr>
                <w:rFonts w:ascii="Garamond" w:hAnsi="Garamond"/>
                <w:b/>
                <w:bCs/>
                <w:sz w:val="22"/>
                <w:szCs w:val="22"/>
              </w:rPr>
              <w:t>6407</w:t>
            </w:r>
          </w:p>
        </w:tc>
        <w:tc>
          <w:tcPr>
            <w:tcW w:w="1122" w:type="dxa"/>
            <w:vAlign w:val="center"/>
          </w:tcPr>
          <w:p w:rsidR="00F974EC" w:rsidRPr="00F974EC" w:rsidRDefault="00F974EC" w:rsidP="00F974EC">
            <w:pPr>
              <w:jc w:val="center"/>
              <w:rPr>
                <w:rFonts w:ascii="Garamond" w:hAnsi="Garamond"/>
                <w:b/>
                <w:bCs/>
                <w:sz w:val="22"/>
                <w:szCs w:val="22"/>
              </w:rPr>
            </w:pPr>
            <w:r w:rsidRPr="00F974EC">
              <w:rPr>
                <w:rFonts w:ascii="Garamond" w:hAnsi="Garamond"/>
                <w:b/>
                <w:bCs/>
                <w:sz w:val="22"/>
                <w:szCs w:val="22"/>
              </w:rPr>
              <w:t>5598</w:t>
            </w:r>
          </w:p>
        </w:tc>
        <w:tc>
          <w:tcPr>
            <w:tcW w:w="1123" w:type="dxa"/>
            <w:vAlign w:val="center"/>
          </w:tcPr>
          <w:p w:rsidR="00F974EC" w:rsidRPr="00F974EC" w:rsidRDefault="00F974EC" w:rsidP="00F974EC">
            <w:pPr>
              <w:jc w:val="center"/>
              <w:rPr>
                <w:rFonts w:ascii="Garamond" w:hAnsi="Garamond"/>
                <w:b/>
                <w:bCs/>
                <w:sz w:val="22"/>
                <w:szCs w:val="22"/>
              </w:rPr>
            </w:pPr>
            <w:r w:rsidRPr="00F974EC">
              <w:rPr>
                <w:rFonts w:ascii="Garamond" w:hAnsi="Garamond"/>
                <w:b/>
                <w:bCs/>
                <w:sz w:val="22"/>
                <w:szCs w:val="22"/>
              </w:rPr>
              <w:t>12005</w:t>
            </w:r>
          </w:p>
        </w:tc>
      </w:tr>
      <w:tr w:rsidR="00F974EC" w:rsidRPr="00D8334D" w:rsidTr="00F974EC">
        <w:trPr>
          <w:trHeight w:val="284"/>
          <w:jc w:val="center"/>
        </w:trPr>
        <w:tc>
          <w:tcPr>
            <w:tcW w:w="4348" w:type="dxa"/>
          </w:tcPr>
          <w:p w:rsidR="00F974EC" w:rsidRPr="00D8334D" w:rsidRDefault="00F974EC"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Taux de féminisation de la population active</w:t>
            </w:r>
          </w:p>
        </w:tc>
        <w:tc>
          <w:tcPr>
            <w:tcW w:w="849"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20,4</w:t>
            </w:r>
          </w:p>
        </w:tc>
        <w:tc>
          <w:tcPr>
            <w:tcW w:w="95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34,2</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26,8</w:t>
            </w:r>
          </w:p>
        </w:tc>
        <w:tc>
          <w:tcPr>
            <w:tcW w:w="1124"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21,5</w:t>
            </w:r>
          </w:p>
        </w:tc>
        <w:tc>
          <w:tcPr>
            <w:tcW w:w="112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34,8</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27,7</w:t>
            </w:r>
          </w:p>
        </w:tc>
      </w:tr>
      <w:tr w:rsidR="00F974EC" w:rsidRPr="00D8334D" w:rsidTr="00F974EC">
        <w:trPr>
          <w:trHeight w:val="284"/>
          <w:jc w:val="center"/>
        </w:trPr>
        <w:tc>
          <w:tcPr>
            <w:tcW w:w="4348" w:type="dxa"/>
          </w:tcPr>
          <w:p w:rsidR="00F974EC" w:rsidRPr="00D8334D" w:rsidRDefault="00F974EC"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Taux d'activité</w:t>
            </w:r>
          </w:p>
        </w:tc>
        <w:tc>
          <w:tcPr>
            <w:tcW w:w="849"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43,3</w:t>
            </w:r>
          </w:p>
        </w:tc>
        <w:tc>
          <w:tcPr>
            <w:tcW w:w="95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58,3</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49,2</w:t>
            </w:r>
          </w:p>
        </w:tc>
        <w:tc>
          <w:tcPr>
            <w:tcW w:w="1124"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42,9</w:t>
            </w:r>
          </w:p>
        </w:tc>
        <w:tc>
          <w:tcPr>
            <w:tcW w:w="112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58,2</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48,9</w:t>
            </w:r>
          </w:p>
        </w:tc>
      </w:tr>
      <w:tr w:rsidR="00F974EC" w:rsidRPr="00D8334D" w:rsidTr="00F974EC">
        <w:trPr>
          <w:trHeight w:val="284"/>
          <w:jc w:val="center"/>
        </w:trPr>
        <w:tc>
          <w:tcPr>
            <w:tcW w:w="4348" w:type="dxa"/>
          </w:tcPr>
          <w:p w:rsidR="00F974EC" w:rsidRPr="00D8334D" w:rsidRDefault="00F974EC"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 Selon le sexe</w:t>
            </w:r>
          </w:p>
        </w:tc>
        <w:tc>
          <w:tcPr>
            <w:tcW w:w="849" w:type="dxa"/>
            <w:vAlign w:val="center"/>
          </w:tcPr>
          <w:p w:rsidR="00F974EC" w:rsidRPr="00F974EC" w:rsidRDefault="00F974EC" w:rsidP="00F974EC">
            <w:pPr>
              <w:jc w:val="center"/>
              <w:rPr>
                <w:rFonts w:ascii="Garamond" w:hAnsi="Garamond"/>
                <w:sz w:val="22"/>
                <w:szCs w:val="22"/>
              </w:rPr>
            </w:pPr>
          </w:p>
        </w:tc>
        <w:tc>
          <w:tcPr>
            <w:tcW w:w="952" w:type="dxa"/>
            <w:vAlign w:val="center"/>
          </w:tcPr>
          <w:p w:rsidR="00F974EC" w:rsidRPr="00F974EC" w:rsidRDefault="00F974EC" w:rsidP="00F974EC">
            <w:pPr>
              <w:jc w:val="center"/>
              <w:rPr>
                <w:rFonts w:ascii="Garamond" w:hAnsi="Garamond"/>
                <w:sz w:val="22"/>
                <w:szCs w:val="22"/>
              </w:rPr>
            </w:pPr>
          </w:p>
        </w:tc>
        <w:tc>
          <w:tcPr>
            <w:tcW w:w="1123" w:type="dxa"/>
            <w:vAlign w:val="center"/>
          </w:tcPr>
          <w:p w:rsidR="00F974EC" w:rsidRPr="00F974EC" w:rsidRDefault="00F974EC" w:rsidP="00F974EC">
            <w:pPr>
              <w:jc w:val="center"/>
              <w:rPr>
                <w:rFonts w:ascii="Garamond" w:hAnsi="Garamond"/>
                <w:sz w:val="22"/>
                <w:szCs w:val="22"/>
              </w:rPr>
            </w:pPr>
          </w:p>
        </w:tc>
        <w:tc>
          <w:tcPr>
            <w:tcW w:w="1124" w:type="dxa"/>
            <w:vAlign w:val="center"/>
          </w:tcPr>
          <w:p w:rsidR="00F974EC" w:rsidRPr="00F974EC" w:rsidRDefault="00F974EC" w:rsidP="00F974EC">
            <w:pPr>
              <w:jc w:val="center"/>
              <w:rPr>
                <w:rFonts w:ascii="Garamond" w:hAnsi="Garamond"/>
                <w:sz w:val="22"/>
                <w:szCs w:val="22"/>
              </w:rPr>
            </w:pPr>
          </w:p>
        </w:tc>
        <w:tc>
          <w:tcPr>
            <w:tcW w:w="1122" w:type="dxa"/>
            <w:vAlign w:val="center"/>
          </w:tcPr>
          <w:p w:rsidR="00F974EC" w:rsidRPr="00F974EC" w:rsidRDefault="00F974EC" w:rsidP="00F974EC">
            <w:pPr>
              <w:jc w:val="center"/>
              <w:rPr>
                <w:rFonts w:ascii="Garamond" w:hAnsi="Garamond"/>
                <w:sz w:val="22"/>
                <w:szCs w:val="22"/>
              </w:rPr>
            </w:pPr>
          </w:p>
        </w:tc>
        <w:tc>
          <w:tcPr>
            <w:tcW w:w="1123" w:type="dxa"/>
            <w:vAlign w:val="center"/>
          </w:tcPr>
          <w:p w:rsidR="00F974EC" w:rsidRPr="00F974EC" w:rsidRDefault="00F974EC" w:rsidP="00F974EC">
            <w:pPr>
              <w:jc w:val="center"/>
              <w:rPr>
                <w:rFonts w:ascii="Garamond" w:hAnsi="Garamond"/>
                <w:sz w:val="22"/>
                <w:szCs w:val="22"/>
              </w:rPr>
            </w:pPr>
          </w:p>
        </w:tc>
      </w:tr>
      <w:tr w:rsidR="00F974EC" w:rsidRPr="00D8334D" w:rsidTr="00F974EC">
        <w:trPr>
          <w:trHeight w:val="284"/>
          <w:jc w:val="center"/>
        </w:trPr>
        <w:tc>
          <w:tcPr>
            <w:tcW w:w="4348" w:type="dxa"/>
          </w:tcPr>
          <w:p w:rsidR="00F974EC" w:rsidRPr="00D8334D" w:rsidRDefault="00F974EC"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Hommes</w:t>
            </w:r>
          </w:p>
        </w:tc>
        <w:tc>
          <w:tcPr>
            <w:tcW w:w="849"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71,3</w:t>
            </w:r>
          </w:p>
        </w:tc>
        <w:tc>
          <w:tcPr>
            <w:tcW w:w="95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79,1</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74,4</w:t>
            </w:r>
          </w:p>
        </w:tc>
        <w:tc>
          <w:tcPr>
            <w:tcW w:w="1124"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69,6</w:t>
            </w:r>
          </w:p>
        </w:tc>
        <w:tc>
          <w:tcPr>
            <w:tcW w:w="112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78,1</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72,9</w:t>
            </w:r>
          </w:p>
        </w:tc>
      </w:tr>
      <w:tr w:rsidR="00F974EC" w:rsidRPr="00D8334D" w:rsidTr="00F974EC">
        <w:trPr>
          <w:trHeight w:val="284"/>
          <w:jc w:val="center"/>
        </w:trPr>
        <w:tc>
          <w:tcPr>
            <w:tcW w:w="4348" w:type="dxa"/>
          </w:tcPr>
          <w:p w:rsidR="00F974EC" w:rsidRPr="00D8334D" w:rsidRDefault="00F974EC"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Femmes</w:t>
            </w:r>
          </w:p>
        </w:tc>
        <w:tc>
          <w:tcPr>
            <w:tcW w:w="849"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17,1</w:t>
            </w:r>
          </w:p>
        </w:tc>
        <w:tc>
          <w:tcPr>
            <w:tcW w:w="95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38,6</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25,6</w:t>
            </w:r>
          </w:p>
        </w:tc>
        <w:tc>
          <w:tcPr>
            <w:tcW w:w="1124"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17,9</w:t>
            </w:r>
          </w:p>
        </w:tc>
        <w:tc>
          <w:tcPr>
            <w:tcW w:w="112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39,3</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26,3</w:t>
            </w:r>
          </w:p>
        </w:tc>
      </w:tr>
      <w:tr w:rsidR="00F974EC" w:rsidRPr="00D8334D" w:rsidTr="00F974EC">
        <w:trPr>
          <w:trHeight w:val="284"/>
          <w:jc w:val="center"/>
        </w:trPr>
        <w:tc>
          <w:tcPr>
            <w:tcW w:w="4348" w:type="dxa"/>
          </w:tcPr>
          <w:p w:rsidR="00F974EC" w:rsidRPr="00D8334D" w:rsidRDefault="00F974EC"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 Selon l’âge</w:t>
            </w:r>
          </w:p>
        </w:tc>
        <w:tc>
          <w:tcPr>
            <w:tcW w:w="849" w:type="dxa"/>
            <w:vAlign w:val="center"/>
          </w:tcPr>
          <w:p w:rsidR="00F974EC" w:rsidRPr="00F974EC" w:rsidRDefault="00F974EC" w:rsidP="00F974EC">
            <w:pPr>
              <w:jc w:val="center"/>
              <w:rPr>
                <w:rFonts w:ascii="Garamond" w:hAnsi="Garamond"/>
                <w:sz w:val="22"/>
                <w:szCs w:val="22"/>
              </w:rPr>
            </w:pPr>
          </w:p>
        </w:tc>
        <w:tc>
          <w:tcPr>
            <w:tcW w:w="952" w:type="dxa"/>
            <w:vAlign w:val="center"/>
          </w:tcPr>
          <w:p w:rsidR="00F974EC" w:rsidRPr="00F974EC" w:rsidRDefault="00F974EC" w:rsidP="00F974EC">
            <w:pPr>
              <w:jc w:val="center"/>
              <w:rPr>
                <w:rFonts w:ascii="Garamond" w:hAnsi="Garamond"/>
                <w:sz w:val="22"/>
                <w:szCs w:val="22"/>
              </w:rPr>
            </w:pPr>
          </w:p>
        </w:tc>
        <w:tc>
          <w:tcPr>
            <w:tcW w:w="1123" w:type="dxa"/>
            <w:vAlign w:val="center"/>
          </w:tcPr>
          <w:p w:rsidR="00F974EC" w:rsidRPr="00F974EC" w:rsidRDefault="00F974EC" w:rsidP="00F974EC">
            <w:pPr>
              <w:jc w:val="center"/>
              <w:rPr>
                <w:rFonts w:ascii="Garamond" w:hAnsi="Garamond"/>
                <w:sz w:val="22"/>
                <w:szCs w:val="22"/>
              </w:rPr>
            </w:pPr>
          </w:p>
        </w:tc>
        <w:tc>
          <w:tcPr>
            <w:tcW w:w="1124" w:type="dxa"/>
            <w:vAlign w:val="center"/>
          </w:tcPr>
          <w:p w:rsidR="00F974EC" w:rsidRPr="00F974EC" w:rsidRDefault="00F974EC" w:rsidP="00F974EC">
            <w:pPr>
              <w:jc w:val="center"/>
              <w:rPr>
                <w:rFonts w:ascii="Garamond" w:hAnsi="Garamond"/>
                <w:sz w:val="22"/>
                <w:szCs w:val="22"/>
              </w:rPr>
            </w:pPr>
          </w:p>
        </w:tc>
        <w:tc>
          <w:tcPr>
            <w:tcW w:w="1122" w:type="dxa"/>
            <w:vAlign w:val="center"/>
          </w:tcPr>
          <w:p w:rsidR="00F974EC" w:rsidRPr="00F974EC" w:rsidRDefault="00F974EC" w:rsidP="00F974EC">
            <w:pPr>
              <w:jc w:val="center"/>
              <w:rPr>
                <w:rFonts w:ascii="Garamond" w:hAnsi="Garamond"/>
                <w:sz w:val="22"/>
                <w:szCs w:val="22"/>
              </w:rPr>
            </w:pPr>
          </w:p>
        </w:tc>
        <w:tc>
          <w:tcPr>
            <w:tcW w:w="1123" w:type="dxa"/>
            <w:vAlign w:val="center"/>
          </w:tcPr>
          <w:p w:rsidR="00F974EC" w:rsidRPr="00F974EC" w:rsidRDefault="00F974EC" w:rsidP="00F974EC">
            <w:pPr>
              <w:jc w:val="center"/>
              <w:rPr>
                <w:rFonts w:ascii="Garamond" w:hAnsi="Garamond"/>
                <w:sz w:val="22"/>
                <w:szCs w:val="22"/>
              </w:rPr>
            </w:pPr>
          </w:p>
        </w:tc>
      </w:tr>
      <w:tr w:rsidR="00F974EC" w:rsidRPr="00D8334D" w:rsidTr="00F974EC">
        <w:trPr>
          <w:trHeight w:val="284"/>
          <w:jc w:val="center"/>
        </w:trPr>
        <w:tc>
          <w:tcPr>
            <w:tcW w:w="4348" w:type="dxa"/>
          </w:tcPr>
          <w:p w:rsidR="00F974EC" w:rsidRPr="00D8334D" w:rsidRDefault="00F974EC"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15 - 24 ans</w:t>
            </w:r>
          </w:p>
        </w:tc>
        <w:tc>
          <w:tcPr>
            <w:tcW w:w="849"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24</w:t>
            </w:r>
          </w:p>
        </w:tc>
        <w:tc>
          <w:tcPr>
            <w:tcW w:w="95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43,7</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33</w:t>
            </w:r>
          </w:p>
        </w:tc>
        <w:tc>
          <w:tcPr>
            <w:tcW w:w="1124"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23,0</w:t>
            </w:r>
          </w:p>
        </w:tc>
        <w:tc>
          <w:tcPr>
            <w:tcW w:w="112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43,0</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32,1</w:t>
            </w:r>
          </w:p>
        </w:tc>
      </w:tr>
      <w:tr w:rsidR="00F974EC" w:rsidRPr="00D8334D" w:rsidTr="00F974EC">
        <w:trPr>
          <w:trHeight w:val="284"/>
          <w:jc w:val="center"/>
        </w:trPr>
        <w:tc>
          <w:tcPr>
            <w:tcW w:w="4348" w:type="dxa"/>
          </w:tcPr>
          <w:p w:rsidR="00F974EC" w:rsidRPr="00D8334D" w:rsidRDefault="00F974EC"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25 - 34 ans</w:t>
            </w:r>
          </w:p>
        </w:tc>
        <w:tc>
          <w:tcPr>
            <w:tcW w:w="849"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59,7</w:t>
            </w:r>
          </w:p>
        </w:tc>
        <w:tc>
          <w:tcPr>
            <w:tcW w:w="95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65,8</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62,1</w:t>
            </w:r>
          </w:p>
        </w:tc>
        <w:tc>
          <w:tcPr>
            <w:tcW w:w="1124"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59,8</w:t>
            </w:r>
          </w:p>
        </w:tc>
        <w:tc>
          <w:tcPr>
            <w:tcW w:w="112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66,5</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62,5</w:t>
            </w:r>
          </w:p>
        </w:tc>
      </w:tr>
      <w:tr w:rsidR="00F974EC" w:rsidRPr="00D8334D" w:rsidTr="00F974EC">
        <w:trPr>
          <w:trHeight w:val="284"/>
          <w:jc w:val="center"/>
        </w:trPr>
        <w:tc>
          <w:tcPr>
            <w:tcW w:w="4348" w:type="dxa"/>
          </w:tcPr>
          <w:p w:rsidR="00F974EC" w:rsidRPr="00D8334D" w:rsidRDefault="00F974EC"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35 - 44 ans</w:t>
            </w:r>
          </w:p>
        </w:tc>
        <w:tc>
          <w:tcPr>
            <w:tcW w:w="849"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57,4</w:t>
            </w:r>
          </w:p>
        </w:tc>
        <w:tc>
          <w:tcPr>
            <w:tcW w:w="95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71</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62,2</w:t>
            </w:r>
          </w:p>
        </w:tc>
        <w:tc>
          <w:tcPr>
            <w:tcW w:w="1124"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56,3</w:t>
            </w:r>
          </w:p>
        </w:tc>
        <w:tc>
          <w:tcPr>
            <w:tcW w:w="112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70,6</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61,4</w:t>
            </w:r>
          </w:p>
        </w:tc>
      </w:tr>
      <w:tr w:rsidR="00F974EC" w:rsidRPr="00D8334D" w:rsidTr="00F974EC">
        <w:trPr>
          <w:trHeight w:val="284"/>
          <w:jc w:val="center"/>
        </w:trPr>
        <w:tc>
          <w:tcPr>
            <w:tcW w:w="4348" w:type="dxa"/>
          </w:tcPr>
          <w:p w:rsidR="00F974EC" w:rsidRPr="00D8334D" w:rsidRDefault="00F974EC"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45 ans et plus</w:t>
            </w:r>
          </w:p>
        </w:tc>
        <w:tc>
          <w:tcPr>
            <w:tcW w:w="849"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37,4</w:t>
            </w:r>
          </w:p>
        </w:tc>
        <w:tc>
          <w:tcPr>
            <w:tcW w:w="95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60,1</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45,6</w:t>
            </w:r>
          </w:p>
        </w:tc>
        <w:tc>
          <w:tcPr>
            <w:tcW w:w="1124"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37,1</w:t>
            </w:r>
          </w:p>
        </w:tc>
        <w:tc>
          <w:tcPr>
            <w:tcW w:w="112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59,6</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45,2</w:t>
            </w:r>
          </w:p>
        </w:tc>
      </w:tr>
      <w:tr w:rsidR="00F974EC" w:rsidRPr="00D8334D" w:rsidTr="00F974EC">
        <w:trPr>
          <w:trHeight w:val="284"/>
          <w:jc w:val="center"/>
        </w:trPr>
        <w:tc>
          <w:tcPr>
            <w:tcW w:w="4348" w:type="dxa"/>
          </w:tcPr>
          <w:p w:rsidR="00F974EC" w:rsidRPr="00D8334D" w:rsidRDefault="00F974EC"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 Selon le diplôme</w:t>
            </w:r>
          </w:p>
        </w:tc>
        <w:tc>
          <w:tcPr>
            <w:tcW w:w="849" w:type="dxa"/>
            <w:vAlign w:val="center"/>
          </w:tcPr>
          <w:p w:rsidR="00F974EC" w:rsidRPr="00F974EC" w:rsidRDefault="00F974EC" w:rsidP="00F974EC">
            <w:pPr>
              <w:jc w:val="center"/>
              <w:rPr>
                <w:rFonts w:ascii="Garamond" w:hAnsi="Garamond"/>
                <w:sz w:val="22"/>
                <w:szCs w:val="22"/>
              </w:rPr>
            </w:pPr>
          </w:p>
        </w:tc>
        <w:tc>
          <w:tcPr>
            <w:tcW w:w="952" w:type="dxa"/>
            <w:vAlign w:val="center"/>
          </w:tcPr>
          <w:p w:rsidR="00F974EC" w:rsidRPr="00F974EC" w:rsidRDefault="00F974EC" w:rsidP="00F974EC">
            <w:pPr>
              <w:jc w:val="center"/>
              <w:rPr>
                <w:rFonts w:ascii="Garamond" w:hAnsi="Garamond"/>
                <w:sz w:val="22"/>
                <w:szCs w:val="22"/>
              </w:rPr>
            </w:pPr>
          </w:p>
        </w:tc>
        <w:tc>
          <w:tcPr>
            <w:tcW w:w="1123" w:type="dxa"/>
            <w:vAlign w:val="center"/>
          </w:tcPr>
          <w:p w:rsidR="00F974EC" w:rsidRPr="00F974EC" w:rsidRDefault="00F974EC" w:rsidP="00F974EC">
            <w:pPr>
              <w:jc w:val="center"/>
              <w:rPr>
                <w:rFonts w:ascii="Garamond" w:hAnsi="Garamond"/>
                <w:sz w:val="22"/>
                <w:szCs w:val="22"/>
              </w:rPr>
            </w:pPr>
          </w:p>
        </w:tc>
        <w:tc>
          <w:tcPr>
            <w:tcW w:w="1124" w:type="dxa"/>
            <w:vAlign w:val="center"/>
          </w:tcPr>
          <w:p w:rsidR="00F974EC" w:rsidRPr="00F974EC" w:rsidRDefault="00F974EC" w:rsidP="00F974EC">
            <w:pPr>
              <w:jc w:val="center"/>
              <w:rPr>
                <w:rFonts w:ascii="Garamond" w:hAnsi="Garamond"/>
                <w:sz w:val="22"/>
                <w:szCs w:val="22"/>
              </w:rPr>
            </w:pPr>
          </w:p>
        </w:tc>
        <w:tc>
          <w:tcPr>
            <w:tcW w:w="1122" w:type="dxa"/>
            <w:vAlign w:val="center"/>
          </w:tcPr>
          <w:p w:rsidR="00F974EC" w:rsidRPr="00F974EC" w:rsidRDefault="00F974EC" w:rsidP="00F974EC">
            <w:pPr>
              <w:jc w:val="center"/>
              <w:rPr>
                <w:rFonts w:ascii="Garamond" w:hAnsi="Garamond"/>
                <w:sz w:val="22"/>
                <w:szCs w:val="22"/>
              </w:rPr>
            </w:pPr>
          </w:p>
        </w:tc>
        <w:tc>
          <w:tcPr>
            <w:tcW w:w="1123" w:type="dxa"/>
            <w:vAlign w:val="center"/>
          </w:tcPr>
          <w:p w:rsidR="00F974EC" w:rsidRPr="00F974EC" w:rsidRDefault="00F974EC" w:rsidP="00F974EC">
            <w:pPr>
              <w:jc w:val="center"/>
              <w:rPr>
                <w:rFonts w:ascii="Garamond" w:hAnsi="Garamond"/>
                <w:sz w:val="22"/>
                <w:szCs w:val="22"/>
              </w:rPr>
            </w:pPr>
          </w:p>
        </w:tc>
      </w:tr>
      <w:tr w:rsidR="00F974EC" w:rsidRPr="00D8334D" w:rsidTr="00F974EC">
        <w:trPr>
          <w:trHeight w:val="284"/>
          <w:jc w:val="center"/>
        </w:trPr>
        <w:tc>
          <w:tcPr>
            <w:tcW w:w="4348" w:type="dxa"/>
          </w:tcPr>
          <w:p w:rsidR="00F974EC" w:rsidRPr="00D8334D" w:rsidRDefault="00F974EC"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Sans diplôme</w:t>
            </w:r>
          </w:p>
        </w:tc>
        <w:tc>
          <w:tcPr>
            <w:tcW w:w="849"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38,1</w:t>
            </w:r>
          </w:p>
        </w:tc>
        <w:tc>
          <w:tcPr>
            <w:tcW w:w="95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60,8</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49,7</w:t>
            </w:r>
          </w:p>
        </w:tc>
        <w:tc>
          <w:tcPr>
            <w:tcW w:w="1124"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37,7</w:t>
            </w:r>
          </w:p>
        </w:tc>
        <w:tc>
          <w:tcPr>
            <w:tcW w:w="112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60,8</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49,4</w:t>
            </w:r>
          </w:p>
        </w:tc>
      </w:tr>
      <w:tr w:rsidR="00F974EC" w:rsidRPr="00D8334D" w:rsidTr="00F974EC">
        <w:trPr>
          <w:trHeight w:val="284"/>
          <w:jc w:val="center"/>
        </w:trPr>
        <w:tc>
          <w:tcPr>
            <w:tcW w:w="4348" w:type="dxa"/>
          </w:tcPr>
          <w:p w:rsidR="00F974EC" w:rsidRPr="00D8334D" w:rsidRDefault="00F974EC"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Ayant un diplôme</w:t>
            </w:r>
          </w:p>
        </w:tc>
        <w:tc>
          <w:tcPr>
            <w:tcW w:w="849"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48,2</w:t>
            </w:r>
          </w:p>
        </w:tc>
        <w:tc>
          <w:tcPr>
            <w:tcW w:w="95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49,4</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48,5</w:t>
            </w:r>
          </w:p>
        </w:tc>
        <w:tc>
          <w:tcPr>
            <w:tcW w:w="1124"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47,7</w:t>
            </w:r>
          </w:p>
        </w:tc>
        <w:tc>
          <w:tcPr>
            <w:tcW w:w="112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49,8</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48,2</w:t>
            </w:r>
          </w:p>
        </w:tc>
      </w:tr>
      <w:tr w:rsidR="00F974EC" w:rsidRPr="00D8334D" w:rsidTr="00F974EC">
        <w:trPr>
          <w:trHeight w:val="284"/>
          <w:jc w:val="center"/>
        </w:trPr>
        <w:tc>
          <w:tcPr>
            <w:tcW w:w="4348" w:type="dxa"/>
          </w:tcPr>
          <w:p w:rsidR="00F974EC" w:rsidRPr="00D8334D" w:rsidRDefault="00F974EC"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i/>
                <w:spacing w:val="-2"/>
                <w:sz w:val="22"/>
                <w:szCs w:val="22"/>
              </w:rPr>
              <w:t xml:space="preserve">- </w:t>
            </w:r>
            <w:r w:rsidRPr="00D8334D">
              <w:rPr>
                <w:rFonts w:ascii="Garamond" w:hAnsi="Garamond" w:cs="Times New Roman"/>
                <w:b/>
                <w:spacing w:val="-2"/>
                <w:sz w:val="22"/>
                <w:szCs w:val="22"/>
              </w:rPr>
              <w:t>Population active occupée (en milliers)</w:t>
            </w:r>
          </w:p>
        </w:tc>
        <w:tc>
          <w:tcPr>
            <w:tcW w:w="849" w:type="dxa"/>
            <w:vAlign w:val="center"/>
          </w:tcPr>
          <w:p w:rsidR="00F974EC" w:rsidRPr="00F974EC" w:rsidRDefault="00F974EC" w:rsidP="00F974EC">
            <w:pPr>
              <w:jc w:val="center"/>
              <w:rPr>
                <w:rFonts w:ascii="Garamond" w:hAnsi="Garamond"/>
                <w:b/>
                <w:bCs/>
                <w:sz w:val="22"/>
                <w:szCs w:val="22"/>
              </w:rPr>
            </w:pPr>
            <w:r w:rsidRPr="00F974EC">
              <w:rPr>
                <w:rFonts w:ascii="Garamond" w:hAnsi="Garamond"/>
                <w:b/>
                <w:bCs/>
                <w:sz w:val="22"/>
                <w:szCs w:val="22"/>
              </w:rPr>
              <w:t>5466</w:t>
            </w:r>
          </w:p>
        </w:tc>
        <w:tc>
          <w:tcPr>
            <w:tcW w:w="952" w:type="dxa"/>
            <w:vAlign w:val="center"/>
          </w:tcPr>
          <w:p w:rsidR="00F974EC" w:rsidRPr="00F974EC" w:rsidRDefault="00F974EC" w:rsidP="00F974EC">
            <w:pPr>
              <w:jc w:val="center"/>
              <w:rPr>
                <w:rFonts w:ascii="Garamond" w:hAnsi="Garamond"/>
                <w:b/>
                <w:bCs/>
                <w:sz w:val="22"/>
                <w:szCs w:val="22"/>
              </w:rPr>
            </w:pPr>
            <w:r w:rsidRPr="00F974EC">
              <w:rPr>
                <w:rFonts w:ascii="Garamond" w:hAnsi="Garamond"/>
                <w:b/>
                <w:bCs/>
                <w:sz w:val="22"/>
                <w:szCs w:val="22"/>
              </w:rPr>
              <w:t>5385</w:t>
            </w:r>
          </w:p>
        </w:tc>
        <w:tc>
          <w:tcPr>
            <w:tcW w:w="1123" w:type="dxa"/>
            <w:vAlign w:val="center"/>
          </w:tcPr>
          <w:p w:rsidR="00F974EC" w:rsidRPr="00F974EC" w:rsidRDefault="00F974EC" w:rsidP="00F6269A">
            <w:pPr>
              <w:jc w:val="center"/>
              <w:rPr>
                <w:rFonts w:ascii="Garamond" w:hAnsi="Garamond"/>
                <w:b/>
                <w:bCs/>
                <w:sz w:val="22"/>
                <w:szCs w:val="22"/>
              </w:rPr>
            </w:pPr>
            <w:r w:rsidRPr="00F974EC">
              <w:rPr>
                <w:rFonts w:ascii="Garamond" w:hAnsi="Garamond"/>
                <w:b/>
                <w:bCs/>
                <w:sz w:val="22"/>
                <w:szCs w:val="22"/>
              </w:rPr>
              <w:t>1085</w:t>
            </w:r>
            <w:r w:rsidR="00F6269A">
              <w:rPr>
                <w:rFonts w:ascii="Garamond" w:hAnsi="Garamond"/>
                <w:b/>
                <w:bCs/>
                <w:sz w:val="22"/>
                <w:szCs w:val="22"/>
              </w:rPr>
              <w:t>2</w:t>
            </w:r>
          </w:p>
        </w:tc>
        <w:tc>
          <w:tcPr>
            <w:tcW w:w="1124" w:type="dxa"/>
            <w:vAlign w:val="center"/>
          </w:tcPr>
          <w:p w:rsidR="00F974EC" w:rsidRPr="00F974EC" w:rsidRDefault="00F974EC" w:rsidP="00F974EC">
            <w:pPr>
              <w:jc w:val="center"/>
              <w:rPr>
                <w:rFonts w:ascii="Garamond" w:hAnsi="Garamond"/>
                <w:b/>
                <w:bCs/>
                <w:sz w:val="22"/>
                <w:szCs w:val="22"/>
              </w:rPr>
            </w:pPr>
            <w:r w:rsidRPr="00F974EC">
              <w:rPr>
                <w:rFonts w:ascii="Garamond" w:hAnsi="Garamond"/>
                <w:b/>
                <w:bCs/>
                <w:sz w:val="22"/>
                <w:szCs w:val="22"/>
              </w:rPr>
              <w:t>5495</w:t>
            </w:r>
          </w:p>
        </w:tc>
        <w:tc>
          <w:tcPr>
            <w:tcW w:w="1122" w:type="dxa"/>
            <w:vAlign w:val="center"/>
          </w:tcPr>
          <w:p w:rsidR="00F974EC" w:rsidRPr="00F974EC" w:rsidRDefault="00F974EC" w:rsidP="00F974EC">
            <w:pPr>
              <w:jc w:val="center"/>
              <w:rPr>
                <w:rFonts w:ascii="Garamond" w:hAnsi="Garamond"/>
                <w:b/>
                <w:bCs/>
                <w:sz w:val="22"/>
                <w:szCs w:val="22"/>
              </w:rPr>
            </w:pPr>
            <w:r w:rsidRPr="00F974EC">
              <w:rPr>
                <w:rFonts w:ascii="Garamond" w:hAnsi="Garamond"/>
                <w:b/>
                <w:bCs/>
                <w:sz w:val="22"/>
                <w:szCs w:val="22"/>
              </w:rPr>
              <w:t>5396</w:t>
            </w:r>
          </w:p>
        </w:tc>
        <w:tc>
          <w:tcPr>
            <w:tcW w:w="1123" w:type="dxa"/>
            <w:vAlign w:val="center"/>
          </w:tcPr>
          <w:p w:rsidR="00F974EC" w:rsidRPr="00F974EC" w:rsidRDefault="00F974EC" w:rsidP="00F974EC">
            <w:pPr>
              <w:jc w:val="center"/>
              <w:rPr>
                <w:rFonts w:ascii="Garamond" w:hAnsi="Garamond"/>
                <w:b/>
                <w:bCs/>
                <w:sz w:val="22"/>
                <w:szCs w:val="22"/>
              </w:rPr>
            </w:pPr>
            <w:r w:rsidRPr="00F974EC">
              <w:rPr>
                <w:rFonts w:ascii="Garamond" w:hAnsi="Garamond"/>
                <w:b/>
                <w:bCs/>
                <w:sz w:val="22"/>
                <w:szCs w:val="22"/>
              </w:rPr>
              <w:t>10891</w:t>
            </w:r>
          </w:p>
        </w:tc>
      </w:tr>
      <w:tr w:rsidR="00F974EC" w:rsidRPr="00D8334D" w:rsidTr="00F974EC">
        <w:trPr>
          <w:trHeight w:val="284"/>
          <w:jc w:val="center"/>
        </w:trPr>
        <w:tc>
          <w:tcPr>
            <w:tcW w:w="4348" w:type="dxa"/>
          </w:tcPr>
          <w:p w:rsidR="00F974EC" w:rsidRPr="00D8334D" w:rsidRDefault="00F974EC"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Taux d’emploi</w:t>
            </w:r>
          </w:p>
        </w:tc>
        <w:tc>
          <w:tcPr>
            <w:tcW w:w="849"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37,3</w:t>
            </w:r>
          </w:p>
        </w:tc>
        <w:tc>
          <w:tcPr>
            <w:tcW w:w="95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56,4</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44,9</w:t>
            </w:r>
          </w:p>
        </w:tc>
        <w:tc>
          <w:tcPr>
            <w:tcW w:w="1124"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36,8</w:t>
            </w:r>
          </w:p>
        </w:tc>
        <w:tc>
          <w:tcPr>
            <w:tcW w:w="112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56,1</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44,4</w:t>
            </w:r>
          </w:p>
        </w:tc>
      </w:tr>
      <w:tr w:rsidR="00F974EC" w:rsidRPr="00D8334D" w:rsidTr="00F974EC">
        <w:trPr>
          <w:trHeight w:val="586"/>
          <w:jc w:val="center"/>
        </w:trPr>
        <w:tc>
          <w:tcPr>
            <w:tcW w:w="4348" w:type="dxa"/>
          </w:tcPr>
          <w:p w:rsidR="00F974EC" w:rsidRPr="00D8334D" w:rsidRDefault="00F974EC"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Part de l’emploi  rémunéré dans                  l’emploi total. Dont :</w:t>
            </w:r>
          </w:p>
        </w:tc>
        <w:tc>
          <w:tcPr>
            <w:tcW w:w="849"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96,2</w:t>
            </w:r>
          </w:p>
        </w:tc>
        <w:tc>
          <w:tcPr>
            <w:tcW w:w="95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58,6</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77,5</w:t>
            </w:r>
          </w:p>
        </w:tc>
        <w:tc>
          <w:tcPr>
            <w:tcW w:w="1124"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95,9</w:t>
            </w:r>
          </w:p>
        </w:tc>
        <w:tc>
          <w:tcPr>
            <w:tcW w:w="112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58,0</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77,1</w:t>
            </w:r>
          </w:p>
        </w:tc>
      </w:tr>
      <w:tr w:rsidR="00F974EC" w:rsidRPr="00D8334D" w:rsidTr="00F974EC">
        <w:trPr>
          <w:trHeight w:val="284"/>
          <w:jc w:val="center"/>
        </w:trPr>
        <w:tc>
          <w:tcPr>
            <w:tcW w:w="4348" w:type="dxa"/>
          </w:tcPr>
          <w:p w:rsidR="00F974EC" w:rsidRPr="00D8334D" w:rsidRDefault="00F974EC"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Salariés   </w:t>
            </w:r>
          </w:p>
        </w:tc>
        <w:tc>
          <w:tcPr>
            <w:tcW w:w="849"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67,3</w:t>
            </w:r>
          </w:p>
        </w:tc>
        <w:tc>
          <w:tcPr>
            <w:tcW w:w="95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40,5</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57,3</w:t>
            </w:r>
          </w:p>
        </w:tc>
        <w:tc>
          <w:tcPr>
            <w:tcW w:w="1124"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69,4</w:t>
            </w:r>
          </w:p>
        </w:tc>
        <w:tc>
          <w:tcPr>
            <w:tcW w:w="112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42,2</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59,3</w:t>
            </w:r>
          </w:p>
        </w:tc>
      </w:tr>
      <w:tr w:rsidR="00F974EC" w:rsidRPr="00D8334D" w:rsidTr="00F974EC">
        <w:trPr>
          <w:trHeight w:val="284"/>
          <w:jc w:val="center"/>
        </w:trPr>
        <w:tc>
          <w:tcPr>
            <w:tcW w:w="4348" w:type="dxa"/>
          </w:tcPr>
          <w:p w:rsidR="00F974EC" w:rsidRPr="00D8334D" w:rsidRDefault="00F974EC"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Auto-employés    </w:t>
            </w:r>
          </w:p>
        </w:tc>
        <w:tc>
          <w:tcPr>
            <w:tcW w:w="849"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32,7</w:t>
            </w:r>
          </w:p>
        </w:tc>
        <w:tc>
          <w:tcPr>
            <w:tcW w:w="95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59,5</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42,7</w:t>
            </w:r>
          </w:p>
        </w:tc>
        <w:tc>
          <w:tcPr>
            <w:tcW w:w="1124"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30,6</w:t>
            </w:r>
          </w:p>
        </w:tc>
        <w:tc>
          <w:tcPr>
            <w:tcW w:w="112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57,8</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40,7</w:t>
            </w:r>
          </w:p>
        </w:tc>
      </w:tr>
      <w:tr w:rsidR="00F974EC" w:rsidRPr="00D8334D" w:rsidTr="00F974EC">
        <w:trPr>
          <w:trHeight w:val="284"/>
          <w:jc w:val="center"/>
        </w:trPr>
        <w:tc>
          <w:tcPr>
            <w:tcW w:w="4348" w:type="dxa"/>
          </w:tcPr>
          <w:p w:rsidR="00F974EC" w:rsidRPr="00D8334D" w:rsidRDefault="00F974EC" w:rsidP="00C82CBD">
            <w:pPr>
              <w:pStyle w:val="ListParagraph1"/>
              <w:numPr>
                <w:ilvl w:val="0"/>
                <w:numId w:val="1"/>
              </w:numPr>
              <w:tabs>
                <w:tab w:val="left" w:pos="-720"/>
              </w:tabs>
              <w:suppressAutoHyphens/>
              <w:overflowPunct w:val="0"/>
              <w:autoSpaceDE w:val="0"/>
              <w:autoSpaceDN w:val="0"/>
              <w:adjustRightInd w:val="0"/>
              <w:ind w:left="0"/>
              <w:textAlignment w:val="baseline"/>
              <w:rPr>
                <w:rFonts w:ascii="Garamond" w:hAnsi="Garamond"/>
                <w:b/>
                <w:spacing w:val="-2"/>
                <w:sz w:val="22"/>
                <w:szCs w:val="22"/>
              </w:rPr>
            </w:pPr>
            <w:r w:rsidRPr="00D8334D">
              <w:rPr>
                <w:rFonts w:ascii="Garamond" w:hAnsi="Garamond"/>
                <w:b/>
                <w:spacing w:val="-2"/>
                <w:sz w:val="22"/>
                <w:szCs w:val="22"/>
              </w:rPr>
              <w:t>- Population active occupée sous employée (en milliers)</w:t>
            </w:r>
          </w:p>
        </w:tc>
        <w:tc>
          <w:tcPr>
            <w:tcW w:w="849" w:type="dxa"/>
            <w:vAlign w:val="center"/>
          </w:tcPr>
          <w:p w:rsidR="00F974EC" w:rsidRPr="00F974EC" w:rsidRDefault="00F974EC" w:rsidP="00F974EC">
            <w:pPr>
              <w:jc w:val="center"/>
              <w:rPr>
                <w:rFonts w:ascii="Garamond" w:hAnsi="Garamond"/>
                <w:b/>
                <w:bCs/>
                <w:sz w:val="22"/>
                <w:szCs w:val="22"/>
              </w:rPr>
            </w:pPr>
            <w:r w:rsidRPr="00F974EC">
              <w:rPr>
                <w:rFonts w:ascii="Garamond" w:hAnsi="Garamond"/>
                <w:b/>
                <w:bCs/>
                <w:sz w:val="22"/>
                <w:szCs w:val="22"/>
              </w:rPr>
              <w:t>431</w:t>
            </w:r>
          </w:p>
        </w:tc>
        <w:tc>
          <w:tcPr>
            <w:tcW w:w="952" w:type="dxa"/>
            <w:vAlign w:val="center"/>
          </w:tcPr>
          <w:p w:rsidR="00F974EC" w:rsidRPr="00F974EC" w:rsidRDefault="00F974EC" w:rsidP="00F974EC">
            <w:pPr>
              <w:jc w:val="center"/>
              <w:rPr>
                <w:rFonts w:ascii="Garamond" w:hAnsi="Garamond"/>
                <w:b/>
                <w:bCs/>
                <w:sz w:val="22"/>
                <w:szCs w:val="22"/>
              </w:rPr>
            </w:pPr>
            <w:r w:rsidRPr="00F974EC">
              <w:rPr>
                <w:rFonts w:ascii="Garamond" w:hAnsi="Garamond"/>
                <w:b/>
                <w:bCs/>
                <w:sz w:val="22"/>
                <w:szCs w:val="22"/>
              </w:rPr>
              <w:t>534</w:t>
            </w:r>
          </w:p>
        </w:tc>
        <w:tc>
          <w:tcPr>
            <w:tcW w:w="1123" w:type="dxa"/>
            <w:vAlign w:val="center"/>
          </w:tcPr>
          <w:p w:rsidR="00F974EC" w:rsidRPr="00F974EC" w:rsidRDefault="00F974EC" w:rsidP="00F974EC">
            <w:pPr>
              <w:jc w:val="center"/>
              <w:rPr>
                <w:rFonts w:ascii="Garamond" w:hAnsi="Garamond"/>
                <w:b/>
                <w:bCs/>
                <w:sz w:val="22"/>
                <w:szCs w:val="22"/>
              </w:rPr>
            </w:pPr>
            <w:r w:rsidRPr="00F974EC">
              <w:rPr>
                <w:rFonts w:ascii="Garamond" w:hAnsi="Garamond"/>
                <w:b/>
                <w:bCs/>
                <w:sz w:val="22"/>
                <w:szCs w:val="22"/>
              </w:rPr>
              <w:t>965</w:t>
            </w:r>
          </w:p>
        </w:tc>
        <w:tc>
          <w:tcPr>
            <w:tcW w:w="1124" w:type="dxa"/>
            <w:vAlign w:val="center"/>
          </w:tcPr>
          <w:p w:rsidR="00F974EC" w:rsidRPr="00F974EC" w:rsidRDefault="00F974EC" w:rsidP="00F974EC">
            <w:pPr>
              <w:jc w:val="center"/>
              <w:rPr>
                <w:rFonts w:ascii="Garamond" w:hAnsi="Garamond"/>
                <w:b/>
                <w:bCs/>
                <w:sz w:val="22"/>
                <w:szCs w:val="22"/>
              </w:rPr>
            </w:pPr>
            <w:r w:rsidRPr="00F974EC">
              <w:rPr>
                <w:rFonts w:ascii="Garamond" w:hAnsi="Garamond"/>
                <w:b/>
                <w:bCs/>
                <w:sz w:val="22"/>
                <w:szCs w:val="22"/>
              </w:rPr>
              <w:t>507</w:t>
            </w:r>
          </w:p>
        </w:tc>
        <w:tc>
          <w:tcPr>
            <w:tcW w:w="1122" w:type="dxa"/>
            <w:vAlign w:val="center"/>
          </w:tcPr>
          <w:p w:rsidR="00F974EC" w:rsidRPr="00F974EC" w:rsidRDefault="00F974EC" w:rsidP="00F974EC">
            <w:pPr>
              <w:jc w:val="center"/>
              <w:rPr>
                <w:rFonts w:ascii="Garamond" w:hAnsi="Garamond"/>
                <w:b/>
                <w:bCs/>
                <w:sz w:val="22"/>
                <w:szCs w:val="22"/>
              </w:rPr>
            </w:pPr>
            <w:r w:rsidRPr="00F974EC">
              <w:rPr>
                <w:rFonts w:ascii="Garamond" w:hAnsi="Garamond"/>
                <w:b/>
                <w:bCs/>
                <w:sz w:val="22"/>
                <w:szCs w:val="22"/>
              </w:rPr>
              <w:t>630</w:t>
            </w:r>
          </w:p>
        </w:tc>
        <w:tc>
          <w:tcPr>
            <w:tcW w:w="1123" w:type="dxa"/>
            <w:vAlign w:val="center"/>
          </w:tcPr>
          <w:p w:rsidR="00F974EC" w:rsidRPr="00F974EC" w:rsidRDefault="00F974EC" w:rsidP="00F974EC">
            <w:pPr>
              <w:jc w:val="center"/>
              <w:rPr>
                <w:rFonts w:ascii="Garamond" w:hAnsi="Garamond"/>
                <w:b/>
                <w:bCs/>
                <w:sz w:val="22"/>
                <w:szCs w:val="22"/>
              </w:rPr>
            </w:pPr>
            <w:r w:rsidRPr="00F974EC">
              <w:rPr>
                <w:rFonts w:ascii="Garamond" w:hAnsi="Garamond"/>
                <w:b/>
                <w:bCs/>
                <w:sz w:val="22"/>
                <w:szCs w:val="22"/>
              </w:rPr>
              <w:t>1137</w:t>
            </w:r>
          </w:p>
        </w:tc>
      </w:tr>
      <w:tr w:rsidR="00F974EC" w:rsidRPr="00D8334D" w:rsidTr="00F974EC">
        <w:trPr>
          <w:trHeight w:val="284"/>
          <w:jc w:val="center"/>
        </w:trPr>
        <w:tc>
          <w:tcPr>
            <w:tcW w:w="4348" w:type="dxa"/>
          </w:tcPr>
          <w:p w:rsidR="00F974EC" w:rsidRPr="00D8334D" w:rsidRDefault="00F974EC"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Taux de sous emploi</w:t>
            </w:r>
          </w:p>
        </w:tc>
        <w:tc>
          <w:tcPr>
            <w:tcW w:w="849"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7,9</w:t>
            </w:r>
          </w:p>
        </w:tc>
        <w:tc>
          <w:tcPr>
            <w:tcW w:w="95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9,9</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8,9</w:t>
            </w:r>
          </w:p>
        </w:tc>
        <w:tc>
          <w:tcPr>
            <w:tcW w:w="1124"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9,2</w:t>
            </w:r>
          </w:p>
        </w:tc>
        <w:tc>
          <w:tcPr>
            <w:tcW w:w="112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11,7</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10,4</w:t>
            </w:r>
          </w:p>
        </w:tc>
      </w:tr>
      <w:tr w:rsidR="00F974EC" w:rsidRPr="00D8334D" w:rsidTr="00F974EC">
        <w:trPr>
          <w:trHeight w:val="284"/>
          <w:jc w:val="center"/>
        </w:trPr>
        <w:tc>
          <w:tcPr>
            <w:tcW w:w="4348" w:type="dxa"/>
          </w:tcPr>
          <w:p w:rsidR="00F974EC" w:rsidRPr="00D8334D" w:rsidRDefault="00F974EC"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i/>
                <w:spacing w:val="-2"/>
                <w:sz w:val="22"/>
                <w:szCs w:val="22"/>
              </w:rPr>
              <w:t xml:space="preserve">  Chômage</w:t>
            </w:r>
          </w:p>
        </w:tc>
        <w:tc>
          <w:tcPr>
            <w:tcW w:w="849" w:type="dxa"/>
            <w:vAlign w:val="center"/>
          </w:tcPr>
          <w:p w:rsidR="00F974EC" w:rsidRPr="00F974EC" w:rsidRDefault="00F974EC" w:rsidP="00F974EC">
            <w:pPr>
              <w:jc w:val="center"/>
              <w:rPr>
                <w:rFonts w:ascii="Garamond" w:hAnsi="Garamond"/>
                <w:sz w:val="22"/>
                <w:szCs w:val="22"/>
              </w:rPr>
            </w:pPr>
          </w:p>
        </w:tc>
        <w:tc>
          <w:tcPr>
            <w:tcW w:w="952" w:type="dxa"/>
            <w:vAlign w:val="center"/>
          </w:tcPr>
          <w:p w:rsidR="00F974EC" w:rsidRPr="00F974EC" w:rsidRDefault="00F974EC" w:rsidP="00F974EC">
            <w:pPr>
              <w:jc w:val="center"/>
              <w:rPr>
                <w:rFonts w:ascii="Garamond" w:hAnsi="Garamond"/>
                <w:sz w:val="22"/>
                <w:szCs w:val="22"/>
              </w:rPr>
            </w:pPr>
          </w:p>
        </w:tc>
        <w:tc>
          <w:tcPr>
            <w:tcW w:w="1123" w:type="dxa"/>
            <w:vAlign w:val="center"/>
          </w:tcPr>
          <w:p w:rsidR="00F974EC" w:rsidRPr="00F974EC" w:rsidRDefault="00F974EC" w:rsidP="00F974EC">
            <w:pPr>
              <w:jc w:val="center"/>
              <w:rPr>
                <w:rFonts w:ascii="Garamond" w:hAnsi="Garamond"/>
                <w:sz w:val="22"/>
                <w:szCs w:val="22"/>
              </w:rPr>
            </w:pPr>
          </w:p>
        </w:tc>
        <w:tc>
          <w:tcPr>
            <w:tcW w:w="1124" w:type="dxa"/>
            <w:vAlign w:val="center"/>
          </w:tcPr>
          <w:p w:rsidR="00F974EC" w:rsidRPr="00F974EC" w:rsidRDefault="00F974EC" w:rsidP="00F974EC">
            <w:pPr>
              <w:jc w:val="center"/>
              <w:rPr>
                <w:rFonts w:ascii="Garamond" w:hAnsi="Garamond"/>
                <w:b/>
                <w:bCs/>
                <w:sz w:val="22"/>
                <w:szCs w:val="22"/>
              </w:rPr>
            </w:pPr>
          </w:p>
        </w:tc>
        <w:tc>
          <w:tcPr>
            <w:tcW w:w="1122" w:type="dxa"/>
            <w:vAlign w:val="center"/>
          </w:tcPr>
          <w:p w:rsidR="00F974EC" w:rsidRPr="00F974EC" w:rsidRDefault="00F974EC" w:rsidP="00F974EC">
            <w:pPr>
              <w:jc w:val="center"/>
              <w:rPr>
                <w:rFonts w:ascii="Garamond" w:hAnsi="Garamond"/>
                <w:b/>
                <w:bCs/>
                <w:sz w:val="22"/>
                <w:szCs w:val="22"/>
              </w:rPr>
            </w:pPr>
          </w:p>
        </w:tc>
        <w:tc>
          <w:tcPr>
            <w:tcW w:w="1123" w:type="dxa"/>
            <w:vAlign w:val="center"/>
          </w:tcPr>
          <w:p w:rsidR="00F974EC" w:rsidRPr="00F974EC" w:rsidRDefault="00F974EC" w:rsidP="00F974EC">
            <w:pPr>
              <w:jc w:val="center"/>
              <w:rPr>
                <w:rFonts w:ascii="Garamond" w:hAnsi="Garamond"/>
                <w:b/>
                <w:bCs/>
                <w:sz w:val="22"/>
                <w:szCs w:val="22"/>
              </w:rPr>
            </w:pPr>
          </w:p>
        </w:tc>
      </w:tr>
      <w:tr w:rsidR="00F974EC" w:rsidRPr="00D8334D" w:rsidTr="00DF4DD6">
        <w:trPr>
          <w:trHeight w:val="268"/>
          <w:jc w:val="center"/>
        </w:trPr>
        <w:tc>
          <w:tcPr>
            <w:tcW w:w="4348" w:type="dxa"/>
          </w:tcPr>
          <w:p w:rsidR="00F974EC" w:rsidRPr="00D8334D" w:rsidRDefault="00F974EC"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Population active en chômage (en milliers)   </w:t>
            </w:r>
          </w:p>
        </w:tc>
        <w:tc>
          <w:tcPr>
            <w:tcW w:w="849" w:type="dxa"/>
          </w:tcPr>
          <w:p w:rsidR="00F974EC" w:rsidRPr="00F974EC" w:rsidRDefault="00F974EC" w:rsidP="00DF4DD6">
            <w:pPr>
              <w:jc w:val="center"/>
              <w:rPr>
                <w:rFonts w:ascii="Garamond" w:hAnsi="Garamond"/>
                <w:b/>
                <w:bCs/>
                <w:sz w:val="22"/>
                <w:szCs w:val="22"/>
              </w:rPr>
            </w:pPr>
            <w:r w:rsidRPr="00F974EC">
              <w:rPr>
                <w:rFonts w:ascii="Garamond" w:hAnsi="Garamond"/>
                <w:b/>
                <w:bCs/>
                <w:sz w:val="22"/>
                <w:szCs w:val="22"/>
              </w:rPr>
              <w:t>873</w:t>
            </w:r>
          </w:p>
        </w:tc>
        <w:tc>
          <w:tcPr>
            <w:tcW w:w="952" w:type="dxa"/>
          </w:tcPr>
          <w:p w:rsidR="00F974EC" w:rsidRPr="00F974EC" w:rsidRDefault="00F974EC" w:rsidP="00DF4DD6">
            <w:pPr>
              <w:jc w:val="center"/>
              <w:rPr>
                <w:rFonts w:ascii="Garamond" w:hAnsi="Garamond"/>
                <w:b/>
                <w:bCs/>
                <w:sz w:val="22"/>
                <w:szCs w:val="22"/>
              </w:rPr>
            </w:pPr>
            <w:r w:rsidRPr="00F974EC">
              <w:rPr>
                <w:rFonts w:ascii="Garamond" w:hAnsi="Garamond"/>
                <w:b/>
                <w:bCs/>
                <w:sz w:val="22"/>
                <w:szCs w:val="22"/>
              </w:rPr>
              <w:t>176</w:t>
            </w:r>
          </w:p>
        </w:tc>
        <w:tc>
          <w:tcPr>
            <w:tcW w:w="1123" w:type="dxa"/>
          </w:tcPr>
          <w:p w:rsidR="00F974EC" w:rsidRPr="00F974EC" w:rsidRDefault="00F974EC" w:rsidP="00DF4DD6">
            <w:pPr>
              <w:jc w:val="center"/>
              <w:rPr>
                <w:rFonts w:ascii="Garamond" w:hAnsi="Garamond"/>
                <w:b/>
                <w:bCs/>
                <w:sz w:val="22"/>
                <w:szCs w:val="22"/>
              </w:rPr>
            </w:pPr>
            <w:r w:rsidRPr="00F974EC">
              <w:rPr>
                <w:rFonts w:ascii="Garamond" w:hAnsi="Garamond"/>
                <w:b/>
                <w:bCs/>
                <w:sz w:val="22"/>
                <w:szCs w:val="22"/>
              </w:rPr>
              <w:t>1049</w:t>
            </w:r>
          </w:p>
        </w:tc>
        <w:tc>
          <w:tcPr>
            <w:tcW w:w="1124" w:type="dxa"/>
          </w:tcPr>
          <w:p w:rsidR="00F974EC" w:rsidRPr="00F974EC" w:rsidRDefault="00F974EC" w:rsidP="00DF4DD6">
            <w:pPr>
              <w:jc w:val="center"/>
              <w:rPr>
                <w:rFonts w:ascii="Garamond" w:hAnsi="Garamond"/>
                <w:b/>
                <w:bCs/>
                <w:sz w:val="22"/>
                <w:szCs w:val="22"/>
              </w:rPr>
            </w:pPr>
            <w:r w:rsidRPr="00F974EC">
              <w:rPr>
                <w:rFonts w:ascii="Garamond" w:hAnsi="Garamond"/>
                <w:b/>
                <w:bCs/>
                <w:sz w:val="22"/>
                <w:szCs w:val="22"/>
              </w:rPr>
              <w:t>912</w:t>
            </w:r>
          </w:p>
        </w:tc>
        <w:tc>
          <w:tcPr>
            <w:tcW w:w="1122" w:type="dxa"/>
          </w:tcPr>
          <w:p w:rsidR="00F974EC" w:rsidRPr="00F974EC" w:rsidRDefault="00F974EC" w:rsidP="00DF4DD6">
            <w:pPr>
              <w:jc w:val="center"/>
              <w:rPr>
                <w:rFonts w:ascii="Garamond" w:hAnsi="Garamond"/>
                <w:b/>
                <w:bCs/>
                <w:sz w:val="22"/>
                <w:szCs w:val="22"/>
              </w:rPr>
            </w:pPr>
            <w:r w:rsidRPr="00F974EC">
              <w:rPr>
                <w:rFonts w:ascii="Garamond" w:hAnsi="Garamond"/>
                <w:b/>
                <w:bCs/>
                <w:sz w:val="22"/>
                <w:szCs w:val="22"/>
              </w:rPr>
              <w:t>202</w:t>
            </w:r>
          </w:p>
        </w:tc>
        <w:tc>
          <w:tcPr>
            <w:tcW w:w="1123" w:type="dxa"/>
          </w:tcPr>
          <w:p w:rsidR="00F974EC" w:rsidRPr="00F974EC" w:rsidRDefault="00F974EC" w:rsidP="00DF4DD6">
            <w:pPr>
              <w:jc w:val="center"/>
              <w:rPr>
                <w:rFonts w:ascii="Garamond" w:hAnsi="Garamond"/>
                <w:b/>
                <w:bCs/>
                <w:sz w:val="22"/>
                <w:szCs w:val="22"/>
              </w:rPr>
            </w:pPr>
            <w:r w:rsidRPr="00F974EC">
              <w:rPr>
                <w:rFonts w:ascii="Garamond" w:hAnsi="Garamond"/>
                <w:b/>
                <w:bCs/>
                <w:sz w:val="22"/>
                <w:szCs w:val="22"/>
              </w:rPr>
              <w:t>1114</w:t>
            </w:r>
          </w:p>
        </w:tc>
      </w:tr>
      <w:tr w:rsidR="00F974EC" w:rsidRPr="00D8334D" w:rsidTr="00F974EC">
        <w:trPr>
          <w:trHeight w:val="284"/>
          <w:jc w:val="center"/>
        </w:trPr>
        <w:tc>
          <w:tcPr>
            <w:tcW w:w="4348" w:type="dxa"/>
          </w:tcPr>
          <w:p w:rsidR="00F974EC" w:rsidRPr="00D8334D" w:rsidRDefault="00F974EC"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Taux de féminisation de la population </w:t>
            </w:r>
          </w:p>
          <w:p w:rsidR="00F974EC" w:rsidRPr="00D8334D" w:rsidRDefault="00F974EC"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active en chômage</w:t>
            </w:r>
          </w:p>
        </w:tc>
        <w:tc>
          <w:tcPr>
            <w:tcW w:w="849"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28</w:t>
            </w:r>
          </w:p>
        </w:tc>
        <w:tc>
          <w:tcPr>
            <w:tcW w:w="95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10,6</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25,1</w:t>
            </w:r>
          </w:p>
        </w:tc>
        <w:tc>
          <w:tcPr>
            <w:tcW w:w="1124"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29,7</w:t>
            </w:r>
          </w:p>
        </w:tc>
        <w:tc>
          <w:tcPr>
            <w:tcW w:w="112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13,9</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26,9</w:t>
            </w:r>
          </w:p>
        </w:tc>
      </w:tr>
      <w:tr w:rsidR="00F974EC" w:rsidRPr="00D8334D" w:rsidTr="00F974EC">
        <w:trPr>
          <w:trHeight w:val="284"/>
          <w:jc w:val="center"/>
        </w:trPr>
        <w:tc>
          <w:tcPr>
            <w:tcW w:w="4348" w:type="dxa"/>
          </w:tcPr>
          <w:p w:rsidR="00F974EC" w:rsidRPr="00D8334D" w:rsidRDefault="00F974EC"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Taux de chômage</w:t>
            </w:r>
          </w:p>
        </w:tc>
        <w:tc>
          <w:tcPr>
            <w:tcW w:w="849"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13,8</w:t>
            </w:r>
          </w:p>
        </w:tc>
        <w:tc>
          <w:tcPr>
            <w:tcW w:w="95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3,2</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8,8</w:t>
            </w:r>
          </w:p>
        </w:tc>
        <w:tc>
          <w:tcPr>
            <w:tcW w:w="1124"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14,2</w:t>
            </w:r>
          </w:p>
        </w:tc>
        <w:tc>
          <w:tcPr>
            <w:tcW w:w="112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3,6</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9,3</w:t>
            </w:r>
          </w:p>
        </w:tc>
      </w:tr>
      <w:tr w:rsidR="00DD7647" w:rsidRPr="00D8334D" w:rsidTr="00F974EC">
        <w:trPr>
          <w:trHeight w:val="284"/>
          <w:jc w:val="center"/>
        </w:trPr>
        <w:tc>
          <w:tcPr>
            <w:tcW w:w="4348" w:type="dxa"/>
          </w:tcPr>
          <w:p w:rsidR="00DD7647" w:rsidRPr="00D8334D" w:rsidRDefault="00DD7647"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 Selon le sexe</w:t>
            </w:r>
          </w:p>
        </w:tc>
        <w:tc>
          <w:tcPr>
            <w:tcW w:w="849" w:type="dxa"/>
            <w:vAlign w:val="center"/>
          </w:tcPr>
          <w:p w:rsidR="00DD7647" w:rsidRPr="00F974EC" w:rsidRDefault="00DD7647" w:rsidP="00F974EC">
            <w:pPr>
              <w:jc w:val="center"/>
              <w:rPr>
                <w:rFonts w:ascii="Garamond" w:hAnsi="Garamond"/>
                <w:sz w:val="22"/>
                <w:szCs w:val="22"/>
              </w:rPr>
            </w:pPr>
          </w:p>
        </w:tc>
        <w:tc>
          <w:tcPr>
            <w:tcW w:w="952" w:type="dxa"/>
            <w:vAlign w:val="center"/>
          </w:tcPr>
          <w:p w:rsidR="00DD7647" w:rsidRPr="00F974EC" w:rsidRDefault="00DD7647" w:rsidP="00F974EC">
            <w:pPr>
              <w:jc w:val="center"/>
              <w:rPr>
                <w:rFonts w:ascii="Garamond" w:hAnsi="Garamond"/>
                <w:sz w:val="22"/>
                <w:szCs w:val="22"/>
              </w:rPr>
            </w:pPr>
          </w:p>
        </w:tc>
        <w:tc>
          <w:tcPr>
            <w:tcW w:w="1123" w:type="dxa"/>
            <w:vAlign w:val="center"/>
          </w:tcPr>
          <w:p w:rsidR="00DD7647" w:rsidRPr="00F974EC" w:rsidRDefault="00DD7647" w:rsidP="00F974EC">
            <w:pPr>
              <w:jc w:val="center"/>
              <w:rPr>
                <w:rFonts w:ascii="Garamond" w:hAnsi="Garamond"/>
                <w:sz w:val="22"/>
                <w:szCs w:val="22"/>
              </w:rPr>
            </w:pPr>
          </w:p>
        </w:tc>
        <w:tc>
          <w:tcPr>
            <w:tcW w:w="1124" w:type="dxa"/>
            <w:vAlign w:val="center"/>
          </w:tcPr>
          <w:p w:rsidR="00DD7647" w:rsidRPr="00F974EC" w:rsidRDefault="00DD7647" w:rsidP="00F974EC">
            <w:pPr>
              <w:jc w:val="center"/>
              <w:rPr>
                <w:rFonts w:ascii="Garamond" w:hAnsi="Garamond"/>
                <w:sz w:val="22"/>
                <w:szCs w:val="22"/>
              </w:rPr>
            </w:pPr>
          </w:p>
        </w:tc>
        <w:tc>
          <w:tcPr>
            <w:tcW w:w="1122" w:type="dxa"/>
            <w:vAlign w:val="center"/>
          </w:tcPr>
          <w:p w:rsidR="00DD7647" w:rsidRPr="00F974EC" w:rsidRDefault="00DD7647" w:rsidP="00F974EC">
            <w:pPr>
              <w:jc w:val="center"/>
              <w:rPr>
                <w:rFonts w:ascii="Garamond" w:hAnsi="Garamond"/>
                <w:sz w:val="22"/>
                <w:szCs w:val="22"/>
              </w:rPr>
            </w:pPr>
          </w:p>
        </w:tc>
        <w:tc>
          <w:tcPr>
            <w:tcW w:w="1123" w:type="dxa"/>
            <w:vAlign w:val="center"/>
          </w:tcPr>
          <w:p w:rsidR="00DD7647" w:rsidRPr="00F974EC" w:rsidRDefault="00DD7647" w:rsidP="00F974EC">
            <w:pPr>
              <w:jc w:val="center"/>
              <w:rPr>
                <w:rFonts w:ascii="Garamond" w:hAnsi="Garamond"/>
                <w:sz w:val="22"/>
                <w:szCs w:val="22"/>
              </w:rPr>
            </w:pPr>
          </w:p>
        </w:tc>
      </w:tr>
      <w:tr w:rsidR="00F974EC" w:rsidRPr="00D8334D" w:rsidTr="00F974EC">
        <w:trPr>
          <w:trHeight w:val="284"/>
          <w:jc w:val="center"/>
        </w:trPr>
        <w:tc>
          <w:tcPr>
            <w:tcW w:w="4348" w:type="dxa"/>
          </w:tcPr>
          <w:p w:rsidR="00F974EC" w:rsidRPr="00D8334D" w:rsidRDefault="00F974EC"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Hommes</w:t>
            </w:r>
          </w:p>
        </w:tc>
        <w:tc>
          <w:tcPr>
            <w:tcW w:w="849"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12,4</w:t>
            </w:r>
          </w:p>
        </w:tc>
        <w:tc>
          <w:tcPr>
            <w:tcW w:w="95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4,3</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9</w:t>
            </w:r>
          </w:p>
        </w:tc>
        <w:tc>
          <w:tcPr>
            <w:tcW w:w="1124"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12,8</w:t>
            </w:r>
          </w:p>
        </w:tc>
        <w:tc>
          <w:tcPr>
            <w:tcW w:w="112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4,8</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9,4</w:t>
            </w:r>
          </w:p>
        </w:tc>
      </w:tr>
      <w:tr w:rsidR="00F974EC" w:rsidRPr="00D8334D" w:rsidTr="00F974EC">
        <w:trPr>
          <w:trHeight w:val="284"/>
          <w:jc w:val="center"/>
        </w:trPr>
        <w:tc>
          <w:tcPr>
            <w:tcW w:w="4348" w:type="dxa"/>
          </w:tcPr>
          <w:p w:rsidR="00F974EC" w:rsidRPr="00D8334D" w:rsidRDefault="00F974EC"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Femmes</w:t>
            </w:r>
          </w:p>
        </w:tc>
        <w:tc>
          <w:tcPr>
            <w:tcW w:w="849"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18,9</w:t>
            </w:r>
          </w:p>
        </w:tc>
        <w:tc>
          <w:tcPr>
            <w:tcW w:w="95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1</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8,2</w:t>
            </w:r>
          </w:p>
        </w:tc>
        <w:tc>
          <w:tcPr>
            <w:tcW w:w="1124"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19,6</w:t>
            </w:r>
          </w:p>
        </w:tc>
        <w:tc>
          <w:tcPr>
            <w:tcW w:w="112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1,4</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9,0</w:t>
            </w:r>
          </w:p>
        </w:tc>
      </w:tr>
      <w:tr w:rsidR="00F974EC" w:rsidRPr="00D8334D" w:rsidTr="00F974EC">
        <w:trPr>
          <w:trHeight w:val="284"/>
          <w:jc w:val="center"/>
        </w:trPr>
        <w:tc>
          <w:tcPr>
            <w:tcW w:w="4348" w:type="dxa"/>
          </w:tcPr>
          <w:p w:rsidR="00F974EC" w:rsidRPr="00D8334D" w:rsidRDefault="00F974EC"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 Selon l'âge</w:t>
            </w:r>
          </w:p>
        </w:tc>
        <w:tc>
          <w:tcPr>
            <w:tcW w:w="849" w:type="dxa"/>
            <w:vAlign w:val="center"/>
          </w:tcPr>
          <w:p w:rsidR="00F974EC" w:rsidRPr="00F974EC" w:rsidRDefault="00F974EC" w:rsidP="00F974EC">
            <w:pPr>
              <w:jc w:val="center"/>
              <w:rPr>
                <w:rFonts w:ascii="Garamond" w:hAnsi="Garamond"/>
                <w:sz w:val="22"/>
                <w:szCs w:val="22"/>
              </w:rPr>
            </w:pPr>
          </w:p>
        </w:tc>
        <w:tc>
          <w:tcPr>
            <w:tcW w:w="952" w:type="dxa"/>
            <w:vAlign w:val="center"/>
          </w:tcPr>
          <w:p w:rsidR="00F974EC" w:rsidRPr="00F974EC" w:rsidRDefault="00F974EC" w:rsidP="00F974EC">
            <w:pPr>
              <w:jc w:val="center"/>
              <w:rPr>
                <w:rFonts w:ascii="Garamond" w:hAnsi="Garamond"/>
                <w:sz w:val="22"/>
                <w:szCs w:val="22"/>
              </w:rPr>
            </w:pPr>
          </w:p>
        </w:tc>
        <w:tc>
          <w:tcPr>
            <w:tcW w:w="1123" w:type="dxa"/>
            <w:vAlign w:val="center"/>
          </w:tcPr>
          <w:p w:rsidR="00F974EC" w:rsidRPr="00F974EC" w:rsidRDefault="00F974EC" w:rsidP="00F974EC">
            <w:pPr>
              <w:jc w:val="center"/>
              <w:rPr>
                <w:rFonts w:ascii="Garamond" w:hAnsi="Garamond"/>
                <w:sz w:val="22"/>
                <w:szCs w:val="22"/>
              </w:rPr>
            </w:pPr>
          </w:p>
        </w:tc>
        <w:tc>
          <w:tcPr>
            <w:tcW w:w="1124" w:type="dxa"/>
            <w:vAlign w:val="center"/>
          </w:tcPr>
          <w:p w:rsidR="00F974EC" w:rsidRPr="00F974EC" w:rsidRDefault="00F974EC" w:rsidP="00F974EC">
            <w:pPr>
              <w:jc w:val="center"/>
              <w:rPr>
                <w:rFonts w:ascii="Garamond" w:hAnsi="Garamond"/>
                <w:sz w:val="22"/>
                <w:szCs w:val="22"/>
              </w:rPr>
            </w:pPr>
          </w:p>
        </w:tc>
        <w:tc>
          <w:tcPr>
            <w:tcW w:w="1122" w:type="dxa"/>
            <w:vAlign w:val="center"/>
          </w:tcPr>
          <w:p w:rsidR="00F974EC" w:rsidRPr="00F974EC" w:rsidRDefault="00F974EC" w:rsidP="00F974EC">
            <w:pPr>
              <w:jc w:val="center"/>
              <w:rPr>
                <w:rFonts w:ascii="Garamond" w:hAnsi="Garamond"/>
                <w:sz w:val="22"/>
                <w:szCs w:val="22"/>
              </w:rPr>
            </w:pPr>
          </w:p>
        </w:tc>
        <w:tc>
          <w:tcPr>
            <w:tcW w:w="1123" w:type="dxa"/>
            <w:vAlign w:val="center"/>
          </w:tcPr>
          <w:p w:rsidR="00F974EC" w:rsidRPr="00F974EC" w:rsidRDefault="00F974EC" w:rsidP="00F974EC">
            <w:pPr>
              <w:jc w:val="center"/>
              <w:rPr>
                <w:rFonts w:ascii="Garamond" w:hAnsi="Garamond"/>
                <w:sz w:val="22"/>
                <w:szCs w:val="22"/>
              </w:rPr>
            </w:pPr>
          </w:p>
        </w:tc>
      </w:tr>
      <w:tr w:rsidR="00F974EC" w:rsidRPr="00D8334D" w:rsidTr="00F974EC">
        <w:trPr>
          <w:trHeight w:val="284"/>
          <w:jc w:val="center"/>
        </w:trPr>
        <w:tc>
          <w:tcPr>
            <w:tcW w:w="4348" w:type="dxa"/>
          </w:tcPr>
          <w:p w:rsidR="00F974EC" w:rsidRPr="00D8334D" w:rsidRDefault="00F974EC"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15-24 ans </w:t>
            </w:r>
          </w:p>
        </w:tc>
        <w:tc>
          <w:tcPr>
            <w:tcW w:w="849"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35,2</w:t>
            </w:r>
          </w:p>
        </w:tc>
        <w:tc>
          <w:tcPr>
            <w:tcW w:w="95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7,4</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18,4</w:t>
            </w:r>
          </w:p>
        </w:tc>
        <w:tc>
          <w:tcPr>
            <w:tcW w:w="1124"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36,4</w:t>
            </w:r>
          </w:p>
        </w:tc>
        <w:tc>
          <w:tcPr>
            <w:tcW w:w="112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8,3</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19,2</w:t>
            </w:r>
          </w:p>
        </w:tc>
      </w:tr>
      <w:tr w:rsidR="00F974EC" w:rsidRPr="00D8334D" w:rsidTr="00F974EC">
        <w:trPr>
          <w:trHeight w:val="284"/>
          <w:jc w:val="center"/>
        </w:trPr>
        <w:tc>
          <w:tcPr>
            <w:tcW w:w="4348" w:type="dxa"/>
          </w:tcPr>
          <w:p w:rsidR="00F974EC" w:rsidRPr="00D8334D" w:rsidRDefault="00F974EC"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25-34 ans </w:t>
            </w:r>
          </w:p>
        </w:tc>
        <w:tc>
          <w:tcPr>
            <w:tcW w:w="849"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20,2</w:t>
            </w:r>
          </w:p>
        </w:tc>
        <w:tc>
          <w:tcPr>
            <w:tcW w:w="95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3,7</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13,2</w:t>
            </w:r>
          </w:p>
        </w:tc>
        <w:tc>
          <w:tcPr>
            <w:tcW w:w="1124"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20,2</w:t>
            </w:r>
          </w:p>
        </w:tc>
        <w:tc>
          <w:tcPr>
            <w:tcW w:w="112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4,0</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13,4</w:t>
            </w:r>
          </w:p>
        </w:tc>
      </w:tr>
      <w:tr w:rsidR="00F974EC" w:rsidRPr="00D8334D" w:rsidTr="00F974EC">
        <w:trPr>
          <w:trHeight w:val="284"/>
          <w:jc w:val="center"/>
        </w:trPr>
        <w:tc>
          <w:tcPr>
            <w:tcW w:w="4348" w:type="dxa"/>
          </w:tcPr>
          <w:p w:rsidR="00F974EC" w:rsidRPr="00D8334D" w:rsidRDefault="00F974EC"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35-44 ans </w:t>
            </w:r>
          </w:p>
        </w:tc>
        <w:tc>
          <w:tcPr>
            <w:tcW w:w="849"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7,4</w:t>
            </w:r>
          </w:p>
        </w:tc>
        <w:tc>
          <w:tcPr>
            <w:tcW w:w="95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1,5</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5</w:t>
            </w:r>
          </w:p>
        </w:tc>
        <w:tc>
          <w:tcPr>
            <w:tcW w:w="1124"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8,2</w:t>
            </w:r>
          </w:p>
        </w:tc>
        <w:tc>
          <w:tcPr>
            <w:tcW w:w="112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1,7</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5,6</w:t>
            </w:r>
          </w:p>
        </w:tc>
      </w:tr>
      <w:tr w:rsidR="00F974EC" w:rsidRPr="00D8334D" w:rsidTr="00F974EC">
        <w:trPr>
          <w:trHeight w:val="284"/>
          <w:jc w:val="center"/>
        </w:trPr>
        <w:tc>
          <w:tcPr>
            <w:tcW w:w="4348" w:type="dxa"/>
          </w:tcPr>
          <w:p w:rsidR="00F974EC" w:rsidRPr="00D8334D" w:rsidRDefault="00F974EC"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45 ans et plus</w:t>
            </w:r>
          </w:p>
        </w:tc>
        <w:tc>
          <w:tcPr>
            <w:tcW w:w="849"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2,7</w:t>
            </w:r>
          </w:p>
        </w:tc>
        <w:tc>
          <w:tcPr>
            <w:tcW w:w="95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0,7</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1,8</w:t>
            </w:r>
          </w:p>
        </w:tc>
        <w:tc>
          <w:tcPr>
            <w:tcW w:w="1124"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3,8</w:t>
            </w:r>
          </w:p>
        </w:tc>
        <w:tc>
          <w:tcPr>
            <w:tcW w:w="112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1,1</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2,6</w:t>
            </w:r>
          </w:p>
        </w:tc>
      </w:tr>
      <w:tr w:rsidR="00F974EC" w:rsidRPr="00D8334D" w:rsidTr="00F974EC">
        <w:trPr>
          <w:trHeight w:val="284"/>
          <w:jc w:val="center"/>
        </w:trPr>
        <w:tc>
          <w:tcPr>
            <w:tcW w:w="4348" w:type="dxa"/>
          </w:tcPr>
          <w:p w:rsidR="00F974EC" w:rsidRPr="00D8334D" w:rsidRDefault="00F974EC"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 Selon le diplôme</w:t>
            </w:r>
          </w:p>
        </w:tc>
        <w:tc>
          <w:tcPr>
            <w:tcW w:w="849" w:type="dxa"/>
            <w:vAlign w:val="center"/>
          </w:tcPr>
          <w:p w:rsidR="00F974EC" w:rsidRPr="00F974EC" w:rsidRDefault="00F974EC" w:rsidP="00F974EC">
            <w:pPr>
              <w:jc w:val="center"/>
              <w:rPr>
                <w:rFonts w:ascii="Garamond" w:hAnsi="Garamond"/>
                <w:sz w:val="22"/>
                <w:szCs w:val="22"/>
              </w:rPr>
            </w:pPr>
          </w:p>
        </w:tc>
        <w:tc>
          <w:tcPr>
            <w:tcW w:w="952" w:type="dxa"/>
            <w:vAlign w:val="center"/>
          </w:tcPr>
          <w:p w:rsidR="00F974EC" w:rsidRPr="00F974EC" w:rsidRDefault="00F974EC" w:rsidP="00F974EC">
            <w:pPr>
              <w:jc w:val="center"/>
              <w:rPr>
                <w:rFonts w:ascii="Garamond" w:hAnsi="Garamond"/>
                <w:sz w:val="22"/>
                <w:szCs w:val="22"/>
              </w:rPr>
            </w:pPr>
          </w:p>
        </w:tc>
        <w:tc>
          <w:tcPr>
            <w:tcW w:w="1123" w:type="dxa"/>
            <w:vAlign w:val="center"/>
          </w:tcPr>
          <w:p w:rsidR="00F974EC" w:rsidRPr="00F974EC" w:rsidRDefault="00F974EC" w:rsidP="00F974EC">
            <w:pPr>
              <w:jc w:val="center"/>
              <w:rPr>
                <w:rFonts w:ascii="Garamond" w:hAnsi="Garamond"/>
                <w:sz w:val="22"/>
                <w:szCs w:val="22"/>
              </w:rPr>
            </w:pPr>
          </w:p>
        </w:tc>
        <w:tc>
          <w:tcPr>
            <w:tcW w:w="1124" w:type="dxa"/>
            <w:vAlign w:val="center"/>
          </w:tcPr>
          <w:p w:rsidR="00F974EC" w:rsidRPr="00F974EC" w:rsidRDefault="00F974EC" w:rsidP="00F974EC">
            <w:pPr>
              <w:jc w:val="center"/>
              <w:rPr>
                <w:rFonts w:ascii="Garamond" w:hAnsi="Garamond"/>
                <w:sz w:val="22"/>
                <w:szCs w:val="22"/>
              </w:rPr>
            </w:pPr>
          </w:p>
        </w:tc>
        <w:tc>
          <w:tcPr>
            <w:tcW w:w="1122" w:type="dxa"/>
            <w:vAlign w:val="center"/>
          </w:tcPr>
          <w:p w:rsidR="00F974EC" w:rsidRPr="00F974EC" w:rsidRDefault="00F974EC" w:rsidP="00F974EC">
            <w:pPr>
              <w:jc w:val="center"/>
              <w:rPr>
                <w:rFonts w:ascii="Garamond" w:hAnsi="Garamond"/>
                <w:sz w:val="22"/>
                <w:szCs w:val="22"/>
              </w:rPr>
            </w:pPr>
          </w:p>
        </w:tc>
        <w:tc>
          <w:tcPr>
            <w:tcW w:w="1123" w:type="dxa"/>
            <w:vAlign w:val="center"/>
          </w:tcPr>
          <w:p w:rsidR="00F974EC" w:rsidRPr="00F974EC" w:rsidRDefault="00F974EC" w:rsidP="00F974EC">
            <w:pPr>
              <w:jc w:val="center"/>
              <w:rPr>
                <w:rFonts w:ascii="Garamond" w:hAnsi="Garamond"/>
                <w:sz w:val="22"/>
                <w:szCs w:val="22"/>
              </w:rPr>
            </w:pPr>
          </w:p>
        </w:tc>
      </w:tr>
      <w:tr w:rsidR="00F974EC" w:rsidRPr="00D8334D" w:rsidTr="00F974EC">
        <w:trPr>
          <w:trHeight w:val="284"/>
          <w:jc w:val="center"/>
        </w:trPr>
        <w:tc>
          <w:tcPr>
            <w:tcW w:w="4348" w:type="dxa"/>
          </w:tcPr>
          <w:p w:rsidR="00F974EC" w:rsidRPr="00D8334D" w:rsidRDefault="00F974EC"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Sans diplôme</w:t>
            </w:r>
          </w:p>
        </w:tc>
        <w:tc>
          <w:tcPr>
            <w:tcW w:w="849"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8,2</w:t>
            </w:r>
          </w:p>
        </w:tc>
        <w:tc>
          <w:tcPr>
            <w:tcW w:w="95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1,9</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4,3</w:t>
            </w:r>
          </w:p>
        </w:tc>
        <w:tc>
          <w:tcPr>
            <w:tcW w:w="1124"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7,7</w:t>
            </w:r>
          </w:p>
        </w:tc>
        <w:tc>
          <w:tcPr>
            <w:tcW w:w="112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2,0</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4,1</w:t>
            </w:r>
          </w:p>
        </w:tc>
      </w:tr>
      <w:tr w:rsidR="00F974EC" w:rsidRPr="00D8334D" w:rsidTr="00F974EC">
        <w:trPr>
          <w:trHeight w:val="284"/>
          <w:jc w:val="center"/>
        </w:trPr>
        <w:tc>
          <w:tcPr>
            <w:tcW w:w="4348" w:type="dxa"/>
          </w:tcPr>
          <w:p w:rsidR="00F974EC" w:rsidRPr="00D8334D" w:rsidRDefault="00F974EC"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Ayant un diplôme</w:t>
            </w:r>
            <w:r w:rsidR="00E820E7">
              <w:rPr>
                <w:rStyle w:val="Appelnotedebasdep"/>
                <w:rFonts w:ascii="Garamond" w:hAnsi="Garamond" w:cs="Times New Roman"/>
                <w:b/>
                <w:spacing w:val="-2"/>
                <w:sz w:val="22"/>
                <w:szCs w:val="22"/>
              </w:rPr>
              <w:footnoteReference w:id="3"/>
            </w:r>
          </w:p>
        </w:tc>
        <w:tc>
          <w:tcPr>
            <w:tcW w:w="849"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17,9</w:t>
            </w:r>
          </w:p>
        </w:tc>
        <w:tc>
          <w:tcPr>
            <w:tcW w:w="95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8,6</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15,8</w:t>
            </w:r>
          </w:p>
        </w:tc>
        <w:tc>
          <w:tcPr>
            <w:tcW w:w="1124"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19,0</w:t>
            </w:r>
          </w:p>
        </w:tc>
        <w:tc>
          <w:tcPr>
            <w:tcW w:w="1122"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9,9</w:t>
            </w:r>
          </w:p>
        </w:tc>
        <w:tc>
          <w:tcPr>
            <w:tcW w:w="1123" w:type="dxa"/>
            <w:vAlign w:val="center"/>
          </w:tcPr>
          <w:p w:rsidR="00F974EC" w:rsidRPr="00F974EC" w:rsidRDefault="00F974EC" w:rsidP="00F974EC">
            <w:pPr>
              <w:jc w:val="center"/>
              <w:rPr>
                <w:rFonts w:ascii="Garamond" w:hAnsi="Garamond"/>
                <w:sz w:val="22"/>
                <w:szCs w:val="22"/>
              </w:rPr>
            </w:pPr>
            <w:r w:rsidRPr="00F974EC">
              <w:rPr>
                <w:rFonts w:ascii="Garamond" w:hAnsi="Garamond"/>
                <w:sz w:val="22"/>
                <w:szCs w:val="22"/>
              </w:rPr>
              <w:t>16,9</w:t>
            </w:r>
          </w:p>
        </w:tc>
      </w:tr>
    </w:tbl>
    <w:p w:rsidR="00C91907" w:rsidRPr="00754D0C" w:rsidRDefault="00C91907" w:rsidP="00E20534">
      <w:pPr>
        <w:tabs>
          <w:tab w:val="left" w:pos="-720"/>
        </w:tabs>
        <w:suppressAutoHyphens/>
        <w:jc w:val="right"/>
        <w:rPr>
          <w:rFonts w:ascii="Book Antiqua" w:hAnsi="Book Antiqua" w:cs="Times New Roman"/>
          <w:b/>
          <w:sz w:val="16"/>
          <w:szCs w:val="16"/>
        </w:rPr>
      </w:pPr>
      <w:r w:rsidRPr="00754D0C">
        <w:rPr>
          <w:rFonts w:ascii="Book Antiqua" w:hAnsi="Book Antiqua" w:cs="Times New Roman"/>
          <w:b/>
          <w:spacing w:val="-2"/>
          <w:sz w:val="16"/>
          <w:szCs w:val="16"/>
          <w:u w:val="single"/>
        </w:rPr>
        <w:t>Source</w:t>
      </w:r>
      <w:r w:rsidRPr="00754D0C">
        <w:rPr>
          <w:rFonts w:ascii="Book Antiqua" w:hAnsi="Book Antiqua" w:cs="Times New Roman"/>
          <w:b/>
          <w:spacing w:val="-2"/>
          <w:sz w:val="16"/>
          <w:szCs w:val="16"/>
        </w:rPr>
        <w:t xml:space="preserve"> :</w:t>
      </w:r>
      <w:r w:rsidRPr="00754D0C">
        <w:rPr>
          <w:rFonts w:ascii="Book Antiqua" w:hAnsi="Book Antiqua" w:cs="Times New Roman"/>
          <w:spacing w:val="-2"/>
          <w:sz w:val="16"/>
          <w:szCs w:val="16"/>
        </w:rPr>
        <w:t xml:space="preserve"> </w:t>
      </w:r>
      <w:r w:rsidRPr="00754D0C">
        <w:rPr>
          <w:rFonts w:ascii="Book Antiqua" w:hAnsi="Book Antiqua" w:cs="Times New Roman"/>
          <w:b/>
          <w:spacing w:val="-2"/>
          <w:sz w:val="16"/>
          <w:szCs w:val="16"/>
        </w:rPr>
        <w:t>Enquête nationale sur l'emploi, Haut Commissariat au Plan</w:t>
      </w:r>
      <w:r w:rsidRPr="00754D0C">
        <w:rPr>
          <w:rFonts w:ascii="Book Antiqua" w:hAnsi="Book Antiqua" w:cs="Times New Roman"/>
          <w:spacing w:val="-2"/>
          <w:sz w:val="16"/>
          <w:szCs w:val="16"/>
        </w:rPr>
        <w:t xml:space="preserve">  (</w:t>
      </w:r>
      <w:r w:rsidRPr="00754D0C">
        <w:rPr>
          <w:rFonts w:ascii="Book Antiqua" w:hAnsi="Book Antiqua" w:cs="Times New Roman"/>
          <w:b/>
          <w:spacing w:val="-2"/>
          <w:sz w:val="16"/>
          <w:szCs w:val="16"/>
        </w:rPr>
        <w:t>Direction de la Statistique).</w:t>
      </w:r>
      <w:r w:rsidR="00E20534">
        <w:rPr>
          <w:rFonts w:ascii="Book Antiqua" w:hAnsi="Book Antiqua" w:cs="Times New Roman"/>
          <w:b/>
          <w:spacing w:val="-2"/>
          <w:sz w:val="16"/>
          <w:szCs w:val="16"/>
        </w:rPr>
        <w:t xml:space="preserve"> </w:t>
      </w:r>
      <w:r w:rsidR="002A5163" w:rsidRPr="00754D0C">
        <w:rPr>
          <w:rFonts w:ascii="Book Antiqua" w:hAnsi="Book Antiqua" w:cs="Times New Roman"/>
          <w:b/>
          <w:sz w:val="16"/>
          <w:szCs w:val="16"/>
        </w:rPr>
        <w:t xml:space="preserve">(1) </w:t>
      </w:r>
      <w:r w:rsidRPr="00754D0C">
        <w:rPr>
          <w:rFonts w:ascii="Book Antiqua" w:hAnsi="Book Antiqua" w:cs="Times New Roman"/>
          <w:b/>
          <w:sz w:val="16"/>
          <w:szCs w:val="16"/>
        </w:rPr>
        <w:t xml:space="preserve">Pour les définitions des concepts et indicateurs utilisés, se référer au glossaire disponible sur le site web du HCP : </w:t>
      </w:r>
      <w:hyperlink r:id="rId14" w:history="1">
        <w:r w:rsidRPr="00754D0C">
          <w:rPr>
            <w:rStyle w:val="Lienhypertexte"/>
            <w:rFonts w:ascii="Book Antiqua" w:hAnsi="Book Antiqua"/>
            <w:b/>
            <w:sz w:val="16"/>
            <w:szCs w:val="16"/>
          </w:rPr>
          <w:t>http://www.hcp.ma</w:t>
        </w:r>
      </w:hyperlink>
    </w:p>
    <w:sectPr w:rsidR="00C91907" w:rsidRPr="00754D0C" w:rsidSect="002C4E32">
      <w:footerReference w:type="even" r:id="rId15"/>
      <w:footerReference w:type="default" r:id="rId16"/>
      <w:pgSz w:w="12240" w:h="15840"/>
      <w:pgMar w:top="851" w:right="1418" w:bottom="1077" w:left="1276"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EA1" w:rsidRDefault="00F20EA1">
      <w:r>
        <w:separator/>
      </w:r>
    </w:p>
  </w:endnote>
  <w:endnote w:type="continuationSeparator" w:id="0">
    <w:p w:rsidR="00F20EA1" w:rsidRDefault="00F20E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
    <w:charset w:val="00"/>
    <w:family w:val="swiss"/>
    <w:pitch w:val="variable"/>
    <w:sig w:usb0="00000007" w:usb1="00000000" w:usb2="00000000" w:usb3="00000000" w:csb0="00000093" w:csb1="00000000"/>
  </w:font>
  <w:font w:name="Simplified Arabic">
    <w:panose1 w:val="02020603050405020304"/>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5AF" w:rsidRDefault="00351739" w:rsidP="006B08DE">
    <w:pPr>
      <w:pStyle w:val="Pieddepage"/>
      <w:framePr w:wrap="around" w:vAnchor="text" w:hAnchor="margin" w:xAlign="center" w:y="1"/>
      <w:rPr>
        <w:rStyle w:val="Numrodepage"/>
        <w:rFonts w:cs="Traditional Arabic"/>
      </w:rPr>
    </w:pPr>
    <w:r>
      <w:rPr>
        <w:rStyle w:val="Numrodepage"/>
        <w:rFonts w:cs="Traditional Arabic"/>
      </w:rPr>
      <w:fldChar w:fldCharType="begin"/>
    </w:r>
    <w:r w:rsidR="00FB15AF">
      <w:rPr>
        <w:rStyle w:val="Numrodepage"/>
        <w:rFonts w:cs="Traditional Arabic"/>
      </w:rPr>
      <w:instrText xml:space="preserve">PAGE  </w:instrText>
    </w:r>
    <w:r>
      <w:rPr>
        <w:rStyle w:val="Numrodepage"/>
        <w:rFonts w:cs="Traditional Arabic"/>
      </w:rPr>
      <w:fldChar w:fldCharType="end"/>
    </w:r>
  </w:p>
  <w:p w:rsidR="00FB15AF" w:rsidRDefault="00FB15A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5AF" w:rsidRDefault="00351739">
    <w:pPr>
      <w:pStyle w:val="Pieddepage"/>
      <w:jc w:val="center"/>
    </w:pPr>
    <w:fldSimple w:instr=" PAGE   \* MERGEFORMAT ">
      <w:r w:rsidR="00F20EA1">
        <w:rPr>
          <w:rtl/>
        </w:rPr>
        <w:t>1</w:t>
      </w:r>
    </w:fldSimple>
  </w:p>
  <w:p w:rsidR="00FB15AF" w:rsidRDefault="00FB15A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EA1" w:rsidRDefault="00F20EA1">
      <w:r>
        <w:separator/>
      </w:r>
    </w:p>
  </w:footnote>
  <w:footnote w:type="continuationSeparator" w:id="0">
    <w:p w:rsidR="00F20EA1" w:rsidRDefault="00F20EA1">
      <w:r>
        <w:continuationSeparator/>
      </w:r>
    </w:p>
  </w:footnote>
  <w:footnote w:id="1">
    <w:p w:rsidR="00CA0A17" w:rsidRDefault="00CA0A17" w:rsidP="008A2175">
      <w:pPr>
        <w:pStyle w:val="Notedebasdepage"/>
      </w:pPr>
      <w:r>
        <w:rPr>
          <w:rStyle w:val="Appelnotedebasdep"/>
        </w:rPr>
        <w:footnoteRef/>
      </w:r>
      <w:r>
        <w:t xml:space="preserve"> </w:t>
      </w:r>
      <w:r w:rsidR="008A2175">
        <w:t>Les diplômes de n</w:t>
      </w:r>
      <w:r>
        <w:rPr>
          <w:spacing w:val="-2"/>
          <w:sz w:val="18"/>
          <w:szCs w:val="18"/>
          <w:lang w:eastAsia="en-US"/>
        </w:rPr>
        <w:t xml:space="preserve">iveau moyen </w:t>
      </w:r>
      <w:r w:rsidR="008A2175">
        <w:rPr>
          <w:spacing w:val="-2"/>
          <w:sz w:val="18"/>
          <w:szCs w:val="18"/>
          <w:lang w:eastAsia="en-US"/>
        </w:rPr>
        <w:t>regroupent les c</w:t>
      </w:r>
      <w:r>
        <w:rPr>
          <w:spacing w:val="-2"/>
          <w:sz w:val="18"/>
          <w:szCs w:val="18"/>
          <w:lang w:eastAsia="en-US"/>
        </w:rPr>
        <w:t>ertificats de l'enseignement primaire</w:t>
      </w:r>
      <w:r w:rsidR="008A2175">
        <w:rPr>
          <w:spacing w:val="-2"/>
          <w:sz w:val="18"/>
          <w:szCs w:val="18"/>
          <w:lang w:eastAsia="en-US"/>
        </w:rPr>
        <w:t xml:space="preserve">, ceux du </w:t>
      </w:r>
      <w:r>
        <w:rPr>
          <w:spacing w:val="-2"/>
          <w:sz w:val="18"/>
          <w:szCs w:val="18"/>
          <w:lang w:eastAsia="en-US"/>
        </w:rPr>
        <w:t>secondaire collégial</w:t>
      </w:r>
      <w:r w:rsidR="008A2175">
        <w:rPr>
          <w:spacing w:val="-2"/>
          <w:sz w:val="18"/>
          <w:szCs w:val="18"/>
          <w:lang w:eastAsia="en-US"/>
        </w:rPr>
        <w:t xml:space="preserve"> et les </w:t>
      </w:r>
      <w:r>
        <w:rPr>
          <w:spacing w:val="-2"/>
          <w:sz w:val="18"/>
          <w:szCs w:val="18"/>
          <w:lang w:eastAsia="en-US"/>
        </w:rPr>
        <w:t>diplômes de qualification ou de spécialisation professionnelle.</w:t>
      </w:r>
    </w:p>
  </w:footnote>
  <w:footnote w:id="2">
    <w:p w:rsidR="00CA0A17" w:rsidRDefault="00CA0A17" w:rsidP="00325711">
      <w:pPr>
        <w:pStyle w:val="Corpsdetexte"/>
        <w:bidi w:val="0"/>
        <w:rPr>
          <w:sz w:val="18"/>
          <w:szCs w:val="18"/>
        </w:rPr>
      </w:pPr>
      <w:r>
        <w:rPr>
          <w:rStyle w:val="Appelnotedebasdep"/>
        </w:rPr>
        <w:footnoteRef/>
      </w:r>
      <w:r>
        <w:t xml:space="preserve"> </w:t>
      </w:r>
      <w:r w:rsidR="008A2175">
        <w:t>Les diplômes de n</w:t>
      </w:r>
      <w:r w:rsidR="008A2175">
        <w:rPr>
          <w:spacing w:val="-2"/>
          <w:sz w:val="18"/>
          <w:szCs w:val="18"/>
          <w:lang w:eastAsia="en-US"/>
        </w:rPr>
        <w:t>iveau</w:t>
      </w:r>
      <w:r w:rsidR="008A2175">
        <w:rPr>
          <w:sz w:val="18"/>
          <w:szCs w:val="18"/>
        </w:rPr>
        <w:t xml:space="preserve"> </w:t>
      </w:r>
      <w:r>
        <w:rPr>
          <w:sz w:val="18"/>
          <w:szCs w:val="18"/>
        </w:rPr>
        <w:t>supérieur</w:t>
      </w:r>
      <w:r w:rsidR="008A2175">
        <w:rPr>
          <w:sz w:val="18"/>
          <w:szCs w:val="18"/>
        </w:rPr>
        <w:t xml:space="preserve"> </w:t>
      </w:r>
      <w:r w:rsidR="008A2175">
        <w:rPr>
          <w:spacing w:val="-2"/>
          <w:sz w:val="18"/>
          <w:szCs w:val="18"/>
          <w:lang w:eastAsia="en-US"/>
        </w:rPr>
        <w:t>regroupent les b</w:t>
      </w:r>
      <w:r>
        <w:rPr>
          <w:sz w:val="18"/>
          <w:szCs w:val="18"/>
        </w:rPr>
        <w:t xml:space="preserve">accalauréats, </w:t>
      </w:r>
      <w:r w:rsidR="008A2175">
        <w:rPr>
          <w:sz w:val="18"/>
          <w:szCs w:val="18"/>
        </w:rPr>
        <w:t xml:space="preserve">les </w:t>
      </w:r>
      <w:r>
        <w:rPr>
          <w:sz w:val="18"/>
          <w:szCs w:val="18"/>
        </w:rPr>
        <w:t xml:space="preserve">diplômes de techniciens ou </w:t>
      </w:r>
      <w:r w:rsidR="009968AF">
        <w:rPr>
          <w:sz w:val="18"/>
          <w:szCs w:val="18"/>
        </w:rPr>
        <w:t xml:space="preserve">de </w:t>
      </w:r>
      <w:r w:rsidR="00325711">
        <w:rPr>
          <w:sz w:val="18"/>
          <w:szCs w:val="18"/>
        </w:rPr>
        <w:t xml:space="preserve">techniciens spécialisés </w:t>
      </w:r>
      <w:r>
        <w:rPr>
          <w:sz w:val="18"/>
          <w:szCs w:val="18"/>
        </w:rPr>
        <w:t xml:space="preserve">et </w:t>
      </w:r>
      <w:r w:rsidR="008A2175">
        <w:rPr>
          <w:sz w:val="18"/>
          <w:szCs w:val="18"/>
        </w:rPr>
        <w:t xml:space="preserve">les </w:t>
      </w:r>
      <w:r>
        <w:rPr>
          <w:sz w:val="18"/>
          <w:szCs w:val="18"/>
        </w:rPr>
        <w:t>diplômes d'enseignement supérieur (facultés, grandes écoles et instituts).</w:t>
      </w:r>
    </w:p>
    <w:p w:rsidR="00CA0A17" w:rsidRDefault="00CA0A17">
      <w:pPr>
        <w:pStyle w:val="Notedebasdepage"/>
      </w:pPr>
    </w:p>
  </w:footnote>
  <w:footnote w:id="3">
    <w:p w:rsidR="00E820E7" w:rsidRDefault="00E820E7" w:rsidP="00B23D0E">
      <w:pPr>
        <w:pStyle w:val="Notedebasdepage"/>
      </w:pPr>
      <w:r>
        <w:rPr>
          <w:rStyle w:val="Appelnotedebasdep"/>
        </w:rPr>
        <w:footnoteRef/>
      </w:r>
      <w:r>
        <w:t xml:space="preserve"> Il s’agit de tous les diplômes</w:t>
      </w:r>
      <w:r w:rsidR="00B23D0E">
        <w:t>,</w:t>
      </w:r>
      <w:r>
        <w:t xml:space="preserve"> </w:t>
      </w:r>
      <w:r w:rsidR="00B23D0E">
        <w:t xml:space="preserve">aussi bien </w:t>
      </w:r>
      <w:r>
        <w:t xml:space="preserve">de l’enseignement général </w:t>
      </w:r>
      <w:r w:rsidR="00B23D0E">
        <w:t xml:space="preserve">que </w:t>
      </w:r>
      <w:r w:rsidR="00E20534">
        <w:t>de la formation professionnelle.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5B88"/>
    <w:multiLevelType w:val="hybridMultilevel"/>
    <w:tmpl w:val="6284B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63252E"/>
    <w:multiLevelType w:val="multilevel"/>
    <w:tmpl w:val="1444FC56"/>
    <w:lvl w:ilvl="0">
      <w:start w:val="1"/>
      <w:numFmt w:val="bullet"/>
      <w:lvlText w:val=""/>
      <w:lvlJc w:val="left"/>
      <w:pPr>
        <w:tabs>
          <w:tab w:val="num" w:pos="667"/>
        </w:tabs>
        <w:ind w:left="667"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6BE5028"/>
    <w:multiLevelType w:val="hybridMultilevel"/>
    <w:tmpl w:val="CA64D512"/>
    <w:lvl w:ilvl="0" w:tplc="040C0001">
      <w:start w:val="1"/>
      <w:numFmt w:val="bullet"/>
      <w:lvlText w:val=""/>
      <w:lvlJc w:val="left"/>
      <w:pPr>
        <w:ind w:left="1027" w:hanging="360"/>
      </w:pPr>
      <w:rPr>
        <w:rFonts w:ascii="Symbol" w:hAnsi="Symbol" w:hint="default"/>
      </w:rPr>
    </w:lvl>
    <w:lvl w:ilvl="1" w:tplc="040C0003" w:tentative="1">
      <w:start w:val="1"/>
      <w:numFmt w:val="bullet"/>
      <w:lvlText w:val="o"/>
      <w:lvlJc w:val="left"/>
      <w:pPr>
        <w:ind w:left="1747" w:hanging="360"/>
      </w:pPr>
      <w:rPr>
        <w:rFonts w:ascii="Courier New" w:hAnsi="Courier New" w:hint="default"/>
      </w:rPr>
    </w:lvl>
    <w:lvl w:ilvl="2" w:tplc="040C0005" w:tentative="1">
      <w:start w:val="1"/>
      <w:numFmt w:val="bullet"/>
      <w:lvlText w:val=""/>
      <w:lvlJc w:val="left"/>
      <w:pPr>
        <w:ind w:left="2467" w:hanging="360"/>
      </w:pPr>
      <w:rPr>
        <w:rFonts w:ascii="Wingdings" w:hAnsi="Wingdings" w:hint="default"/>
      </w:rPr>
    </w:lvl>
    <w:lvl w:ilvl="3" w:tplc="040C0001" w:tentative="1">
      <w:start w:val="1"/>
      <w:numFmt w:val="bullet"/>
      <w:lvlText w:val=""/>
      <w:lvlJc w:val="left"/>
      <w:pPr>
        <w:ind w:left="3187" w:hanging="360"/>
      </w:pPr>
      <w:rPr>
        <w:rFonts w:ascii="Symbol" w:hAnsi="Symbol" w:hint="default"/>
      </w:rPr>
    </w:lvl>
    <w:lvl w:ilvl="4" w:tplc="040C0003" w:tentative="1">
      <w:start w:val="1"/>
      <w:numFmt w:val="bullet"/>
      <w:lvlText w:val="o"/>
      <w:lvlJc w:val="left"/>
      <w:pPr>
        <w:ind w:left="3907" w:hanging="360"/>
      </w:pPr>
      <w:rPr>
        <w:rFonts w:ascii="Courier New" w:hAnsi="Courier New" w:hint="default"/>
      </w:rPr>
    </w:lvl>
    <w:lvl w:ilvl="5" w:tplc="040C0005" w:tentative="1">
      <w:start w:val="1"/>
      <w:numFmt w:val="bullet"/>
      <w:lvlText w:val=""/>
      <w:lvlJc w:val="left"/>
      <w:pPr>
        <w:ind w:left="4627" w:hanging="360"/>
      </w:pPr>
      <w:rPr>
        <w:rFonts w:ascii="Wingdings" w:hAnsi="Wingdings" w:hint="default"/>
      </w:rPr>
    </w:lvl>
    <w:lvl w:ilvl="6" w:tplc="040C0001" w:tentative="1">
      <w:start w:val="1"/>
      <w:numFmt w:val="bullet"/>
      <w:lvlText w:val=""/>
      <w:lvlJc w:val="left"/>
      <w:pPr>
        <w:ind w:left="5347" w:hanging="360"/>
      </w:pPr>
      <w:rPr>
        <w:rFonts w:ascii="Symbol" w:hAnsi="Symbol" w:hint="default"/>
      </w:rPr>
    </w:lvl>
    <w:lvl w:ilvl="7" w:tplc="040C0003" w:tentative="1">
      <w:start w:val="1"/>
      <w:numFmt w:val="bullet"/>
      <w:lvlText w:val="o"/>
      <w:lvlJc w:val="left"/>
      <w:pPr>
        <w:ind w:left="6067" w:hanging="360"/>
      </w:pPr>
      <w:rPr>
        <w:rFonts w:ascii="Courier New" w:hAnsi="Courier New" w:hint="default"/>
      </w:rPr>
    </w:lvl>
    <w:lvl w:ilvl="8" w:tplc="040C0005" w:tentative="1">
      <w:start w:val="1"/>
      <w:numFmt w:val="bullet"/>
      <w:lvlText w:val=""/>
      <w:lvlJc w:val="left"/>
      <w:pPr>
        <w:ind w:left="6787" w:hanging="360"/>
      </w:pPr>
      <w:rPr>
        <w:rFonts w:ascii="Wingdings" w:hAnsi="Wingdings" w:hint="default"/>
      </w:rPr>
    </w:lvl>
  </w:abstractNum>
  <w:abstractNum w:abstractNumId="3">
    <w:nsid w:val="0CF7140B"/>
    <w:multiLevelType w:val="hybridMultilevel"/>
    <w:tmpl w:val="341C882E"/>
    <w:lvl w:ilvl="0" w:tplc="040C000B">
      <w:start w:val="1"/>
      <w:numFmt w:val="bullet"/>
      <w:lvlText w:val=""/>
      <w:lvlJc w:val="left"/>
      <w:pPr>
        <w:tabs>
          <w:tab w:val="num" w:pos="667"/>
        </w:tabs>
        <w:ind w:left="667"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nsid w:val="27F80774"/>
    <w:multiLevelType w:val="hybridMultilevel"/>
    <w:tmpl w:val="AC721846"/>
    <w:lvl w:ilvl="0" w:tplc="040C0001">
      <w:start w:val="1"/>
      <w:numFmt w:val="bullet"/>
      <w:lvlText w:val=""/>
      <w:lvlJc w:val="left"/>
      <w:pPr>
        <w:ind w:left="720" w:hanging="360"/>
      </w:pPr>
      <w:rPr>
        <w:rFonts w:ascii="Symbol" w:hAnsi="Symbol" w:hint="default"/>
      </w:rPr>
    </w:lvl>
    <w:lvl w:ilvl="1" w:tplc="77EAE956">
      <w:start w:val="1"/>
      <w:numFmt w:val="bullet"/>
      <w:lvlText w:val="o"/>
      <w:lvlJc w:val="left"/>
      <w:pPr>
        <w:ind w:left="1440" w:hanging="360"/>
      </w:pPr>
      <w:rPr>
        <w:rFonts w:ascii="Courier New" w:hAnsi="Courier New" w:cs="Courier New" w:hint="default"/>
        <w:sz w:val="18"/>
        <w:szCs w:val="18"/>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A3A76A5"/>
    <w:multiLevelType w:val="hybridMultilevel"/>
    <w:tmpl w:val="E52A0EAA"/>
    <w:lvl w:ilvl="0" w:tplc="040C0001">
      <w:start w:val="1"/>
      <w:numFmt w:val="bullet"/>
      <w:lvlText w:val=""/>
      <w:lvlJc w:val="left"/>
      <w:pPr>
        <w:tabs>
          <w:tab w:val="num" w:pos="667"/>
        </w:tabs>
        <w:ind w:left="667"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nsid w:val="4B802E55"/>
    <w:multiLevelType w:val="hybridMultilevel"/>
    <w:tmpl w:val="57FE3C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0025097"/>
    <w:multiLevelType w:val="hybridMultilevel"/>
    <w:tmpl w:val="1444FC56"/>
    <w:lvl w:ilvl="0" w:tplc="040C000B">
      <w:start w:val="1"/>
      <w:numFmt w:val="bullet"/>
      <w:lvlText w:val=""/>
      <w:lvlJc w:val="left"/>
      <w:pPr>
        <w:tabs>
          <w:tab w:val="num" w:pos="667"/>
        </w:tabs>
        <w:ind w:left="667"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nsid w:val="7C2C7102"/>
    <w:multiLevelType w:val="hybridMultilevel"/>
    <w:tmpl w:val="AB72E6B6"/>
    <w:lvl w:ilvl="0" w:tplc="69F423BE">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1"/>
  </w:num>
  <w:num w:numId="5">
    <w:abstractNumId w:val="2"/>
  </w:num>
  <w:num w:numId="6">
    <w:abstractNumId w:val="5"/>
  </w:num>
  <w:num w:numId="7">
    <w:abstractNumId w:val="0"/>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08"/>
  <w:hyphenationZone w:val="425"/>
  <w:characterSpacingControl w:val="doNotCompress"/>
  <w:savePreviewPicture/>
  <w:hdrShapeDefaults>
    <o:shapedefaults v:ext="edit" spidmax="6146"/>
  </w:hdrShapeDefaults>
  <w:footnotePr>
    <w:footnote w:id="-1"/>
    <w:footnote w:id="0"/>
  </w:footnotePr>
  <w:endnotePr>
    <w:endnote w:id="-1"/>
    <w:endnote w:id="0"/>
  </w:endnotePr>
  <w:compat/>
  <w:rsids>
    <w:rsidRoot w:val="00C91907"/>
    <w:rsid w:val="00000262"/>
    <w:rsid w:val="0000027F"/>
    <w:rsid w:val="00000983"/>
    <w:rsid w:val="00001060"/>
    <w:rsid w:val="000013D4"/>
    <w:rsid w:val="00001890"/>
    <w:rsid w:val="00001FFA"/>
    <w:rsid w:val="000026E7"/>
    <w:rsid w:val="00002DB1"/>
    <w:rsid w:val="00003824"/>
    <w:rsid w:val="00003988"/>
    <w:rsid w:val="00003EAE"/>
    <w:rsid w:val="00004597"/>
    <w:rsid w:val="000048ED"/>
    <w:rsid w:val="00004F2F"/>
    <w:rsid w:val="00006048"/>
    <w:rsid w:val="0000676C"/>
    <w:rsid w:val="000068D8"/>
    <w:rsid w:val="00006D15"/>
    <w:rsid w:val="000075F7"/>
    <w:rsid w:val="000078E8"/>
    <w:rsid w:val="00007E52"/>
    <w:rsid w:val="00010267"/>
    <w:rsid w:val="000112C6"/>
    <w:rsid w:val="000113E5"/>
    <w:rsid w:val="000114E2"/>
    <w:rsid w:val="000119BC"/>
    <w:rsid w:val="000124BA"/>
    <w:rsid w:val="00012EBD"/>
    <w:rsid w:val="000132CF"/>
    <w:rsid w:val="00013705"/>
    <w:rsid w:val="000141E8"/>
    <w:rsid w:val="00014DDD"/>
    <w:rsid w:val="00014FCD"/>
    <w:rsid w:val="00016CDF"/>
    <w:rsid w:val="0001795E"/>
    <w:rsid w:val="00017D35"/>
    <w:rsid w:val="0002007C"/>
    <w:rsid w:val="000205CE"/>
    <w:rsid w:val="00020C8C"/>
    <w:rsid w:val="000214BD"/>
    <w:rsid w:val="000216B2"/>
    <w:rsid w:val="00022070"/>
    <w:rsid w:val="0002238B"/>
    <w:rsid w:val="0002290F"/>
    <w:rsid w:val="00023028"/>
    <w:rsid w:val="00023F72"/>
    <w:rsid w:val="00024749"/>
    <w:rsid w:val="00025410"/>
    <w:rsid w:val="000255B9"/>
    <w:rsid w:val="00026EAA"/>
    <w:rsid w:val="00027176"/>
    <w:rsid w:val="00027BE0"/>
    <w:rsid w:val="00030272"/>
    <w:rsid w:val="000316D3"/>
    <w:rsid w:val="000317B6"/>
    <w:rsid w:val="00031B15"/>
    <w:rsid w:val="00031BE4"/>
    <w:rsid w:val="00031CEB"/>
    <w:rsid w:val="00032B17"/>
    <w:rsid w:val="00033397"/>
    <w:rsid w:val="00033E32"/>
    <w:rsid w:val="000345FF"/>
    <w:rsid w:val="00034F31"/>
    <w:rsid w:val="00035429"/>
    <w:rsid w:val="00035C98"/>
    <w:rsid w:val="00036AAD"/>
    <w:rsid w:val="00037E1C"/>
    <w:rsid w:val="00040176"/>
    <w:rsid w:val="00040957"/>
    <w:rsid w:val="00040CDA"/>
    <w:rsid w:val="00040D72"/>
    <w:rsid w:val="00041FD9"/>
    <w:rsid w:val="00042751"/>
    <w:rsid w:val="00042AB8"/>
    <w:rsid w:val="000440E5"/>
    <w:rsid w:val="0004493F"/>
    <w:rsid w:val="00044B52"/>
    <w:rsid w:val="0004519E"/>
    <w:rsid w:val="00045D60"/>
    <w:rsid w:val="00047883"/>
    <w:rsid w:val="000478C1"/>
    <w:rsid w:val="00047BB0"/>
    <w:rsid w:val="00047CEF"/>
    <w:rsid w:val="00047FCC"/>
    <w:rsid w:val="00050860"/>
    <w:rsid w:val="000512F6"/>
    <w:rsid w:val="00051632"/>
    <w:rsid w:val="00051654"/>
    <w:rsid w:val="00051DF6"/>
    <w:rsid w:val="00052126"/>
    <w:rsid w:val="000524AE"/>
    <w:rsid w:val="00053471"/>
    <w:rsid w:val="000555B0"/>
    <w:rsid w:val="000555B1"/>
    <w:rsid w:val="00055E59"/>
    <w:rsid w:val="0005624F"/>
    <w:rsid w:val="00056C1F"/>
    <w:rsid w:val="00056F93"/>
    <w:rsid w:val="00056FF4"/>
    <w:rsid w:val="000574D3"/>
    <w:rsid w:val="000575F3"/>
    <w:rsid w:val="00060391"/>
    <w:rsid w:val="0006116C"/>
    <w:rsid w:val="00062731"/>
    <w:rsid w:val="00062D1C"/>
    <w:rsid w:val="00063025"/>
    <w:rsid w:val="000651E8"/>
    <w:rsid w:val="00065351"/>
    <w:rsid w:val="0006535A"/>
    <w:rsid w:val="000658CA"/>
    <w:rsid w:val="00065DCA"/>
    <w:rsid w:val="00066C66"/>
    <w:rsid w:val="00067621"/>
    <w:rsid w:val="00067960"/>
    <w:rsid w:val="000701FB"/>
    <w:rsid w:val="00070444"/>
    <w:rsid w:val="000704CA"/>
    <w:rsid w:val="00070B3C"/>
    <w:rsid w:val="00070B3F"/>
    <w:rsid w:val="00071581"/>
    <w:rsid w:val="00072230"/>
    <w:rsid w:val="00072415"/>
    <w:rsid w:val="00072426"/>
    <w:rsid w:val="000728AC"/>
    <w:rsid w:val="000734B6"/>
    <w:rsid w:val="000734D7"/>
    <w:rsid w:val="000737A3"/>
    <w:rsid w:val="000737BB"/>
    <w:rsid w:val="00074086"/>
    <w:rsid w:val="00074493"/>
    <w:rsid w:val="00075333"/>
    <w:rsid w:val="00076692"/>
    <w:rsid w:val="00076C51"/>
    <w:rsid w:val="00076F26"/>
    <w:rsid w:val="00077395"/>
    <w:rsid w:val="0007761E"/>
    <w:rsid w:val="0007763A"/>
    <w:rsid w:val="00077DAF"/>
    <w:rsid w:val="000805E2"/>
    <w:rsid w:val="0008088C"/>
    <w:rsid w:val="00080B67"/>
    <w:rsid w:val="00080BB2"/>
    <w:rsid w:val="00081669"/>
    <w:rsid w:val="00081868"/>
    <w:rsid w:val="00081A93"/>
    <w:rsid w:val="00082F34"/>
    <w:rsid w:val="000834DD"/>
    <w:rsid w:val="00083C5A"/>
    <w:rsid w:val="00083DC7"/>
    <w:rsid w:val="0008536B"/>
    <w:rsid w:val="00085410"/>
    <w:rsid w:val="00085942"/>
    <w:rsid w:val="00085A6D"/>
    <w:rsid w:val="00086E67"/>
    <w:rsid w:val="00086EC1"/>
    <w:rsid w:val="0008738F"/>
    <w:rsid w:val="000876E6"/>
    <w:rsid w:val="0009042E"/>
    <w:rsid w:val="00090FF3"/>
    <w:rsid w:val="00091E6A"/>
    <w:rsid w:val="00091E8C"/>
    <w:rsid w:val="00092320"/>
    <w:rsid w:val="000924CB"/>
    <w:rsid w:val="000924E0"/>
    <w:rsid w:val="0009371E"/>
    <w:rsid w:val="00094471"/>
    <w:rsid w:val="00094CE8"/>
    <w:rsid w:val="000955FC"/>
    <w:rsid w:val="0009631D"/>
    <w:rsid w:val="00096C6D"/>
    <w:rsid w:val="00097518"/>
    <w:rsid w:val="0009767C"/>
    <w:rsid w:val="00097929"/>
    <w:rsid w:val="00097975"/>
    <w:rsid w:val="000A0614"/>
    <w:rsid w:val="000A0822"/>
    <w:rsid w:val="000A09A2"/>
    <w:rsid w:val="000A2321"/>
    <w:rsid w:val="000A272C"/>
    <w:rsid w:val="000A2C03"/>
    <w:rsid w:val="000A344F"/>
    <w:rsid w:val="000A3CCC"/>
    <w:rsid w:val="000A4E0C"/>
    <w:rsid w:val="000A4F41"/>
    <w:rsid w:val="000A5438"/>
    <w:rsid w:val="000A563B"/>
    <w:rsid w:val="000A5C23"/>
    <w:rsid w:val="000A65A5"/>
    <w:rsid w:val="000A6E55"/>
    <w:rsid w:val="000A7313"/>
    <w:rsid w:val="000A73AE"/>
    <w:rsid w:val="000A75E9"/>
    <w:rsid w:val="000B05EE"/>
    <w:rsid w:val="000B0822"/>
    <w:rsid w:val="000B0A66"/>
    <w:rsid w:val="000B2859"/>
    <w:rsid w:val="000B2C2D"/>
    <w:rsid w:val="000B2C9E"/>
    <w:rsid w:val="000B3796"/>
    <w:rsid w:val="000B3E25"/>
    <w:rsid w:val="000B3F9E"/>
    <w:rsid w:val="000B4727"/>
    <w:rsid w:val="000B4AC0"/>
    <w:rsid w:val="000B4AFF"/>
    <w:rsid w:val="000B502C"/>
    <w:rsid w:val="000B5735"/>
    <w:rsid w:val="000B5A21"/>
    <w:rsid w:val="000B5ACE"/>
    <w:rsid w:val="000B6946"/>
    <w:rsid w:val="000B6E0D"/>
    <w:rsid w:val="000B6ED7"/>
    <w:rsid w:val="000B74C4"/>
    <w:rsid w:val="000B77C8"/>
    <w:rsid w:val="000B7935"/>
    <w:rsid w:val="000C072D"/>
    <w:rsid w:val="000C0ADA"/>
    <w:rsid w:val="000C1095"/>
    <w:rsid w:val="000C1135"/>
    <w:rsid w:val="000C228E"/>
    <w:rsid w:val="000C28AE"/>
    <w:rsid w:val="000C31ED"/>
    <w:rsid w:val="000C33AC"/>
    <w:rsid w:val="000C42E9"/>
    <w:rsid w:val="000C503B"/>
    <w:rsid w:val="000C5098"/>
    <w:rsid w:val="000C57AE"/>
    <w:rsid w:val="000C5900"/>
    <w:rsid w:val="000C6272"/>
    <w:rsid w:val="000C66E9"/>
    <w:rsid w:val="000C671C"/>
    <w:rsid w:val="000C68B8"/>
    <w:rsid w:val="000C6D78"/>
    <w:rsid w:val="000C72B8"/>
    <w:rsid w:val="000C789D"/>
    <w:rsid w:val="000D0390"/>
    <w:rsid w:val="000D0AFF"/>
    <w:rsid w:val="000D0E50"/>
    <w:rsid w:val="000D1B20"/>
    <w:rsid w:val="000D1D38"/>
    <w:rsid w:val="000D28D8"/>
    <w:rsid w:val="000D32BE"/>
    <w:rsid w:val="000D4F36"/>
    <w:rsid w:val="000D52F4"/>
    <w:rsid w:val="000D5761"/>
    <w:rsid w:val="000D57BD"/>
    <w:rsid w:val="000D6085"/>
    <w:rsid w:val="000D63A6"/>
    <w:rsid w:val="000D661E"/>
    <w:rsid w:val="000D7526"/>
    <w:rsid w:val="000D76A4"/>
    <w:rsid w:val="000D7E3D"/>
    <w:rsid w:val="000E1310"/>
    <w:rsid w:val="000E228A"/>
    <w:rsid w:val="000E2B86"/>
    <w:rsid w:val="000E2CC1"/>
    <w:rsid w:val="000E2CDF"/>
    <w:rsid w:val="000E3395"/>
    <w:rsid w:val="000E3E7A"/>
    <w:rsid w:val="000E436B"/>
    <w:rsid w:val="000E4ABF"/>
    <w:rsid w:val="000E4FA1"/>
    <w:rsid w:val="000E5082"/>
    <w:rsid w:val="000E598D"/>
    <w:rsid w:val="000E59B5"/>
    <w:rsid w:val="000E716A"/>
    <w:rsid w:val="000E735F"/>
    <w:rsid w:val="000E7D4D"/>
    <w:rsid w:val="000F0B59"/>
    <w:rsid w:val="000F0C0C"/>
    <w:rsid w:val="000F0E0E"/>
    <w:rsid w:val="000F1B8D"/>
    <w:rsid w:val="000F1F71"/>
    <w:rsid w:val="000F20CD"/>
    <w:rsid w:val="000F380E"/>
    <w:rsid w:val="000F4102"/>
    <w:rsid w:val="000F43DC"/>
    <w:rsid w:val="000F52D4"/>
    <w:rsid w:val="000F6530"/>
    <w:rsid w:val="000F72A9"/>
    <w:rsid w:val="000F73DE"/>
    <w:rsid w:val="00100144"/>
    <w:rsid w:val="00100292"/>
    <w:rsid w:val="001003CA"/>
    <w:rsid w:val="0010104C"/>
    <w:rsid w:val="001018AB"/>
    <w:rsid w:val="001023D4"/>
    <w:rsid w:val="001026D6"/>
    <w:rsid w:val="00103222"/>
    <w:rsid w:val="00103544"/>
    <w:rsid w:val="00103721"/>
    <w:rsid w:val="00103945"/>
    <w:rsid w:val="00103D17"/>
    <w:rsid w:val="0010448D"/>
    <w:rsid w:val="001045EA"/>
    <w:rsid w:val="00104C73"/>
    <w:rsid w:val="00105304"/>
    <w:rsid w:val="00105F92"/>
    <w:rsid w:val="00105FA6"/>
    <w:rsid w:val="00105FF2"/>
    <w:rsid w:val="00106033"/>
    <w:rsid w:val="0010607D"/>
    <w:rsid w:val="00106AD9"/>
    <w:rsid w:val="00107348"/>
    <w:rsid w:val="0010794D"/>
    <w:rsid w:val="00107C22"/>
    <w:rsid w:val="00107E31"/>
    <w:rsid w:val="001105ED"/>
    <w:rsid w:val="001105F4"/>
    <w:rsid w:val="00110E1F"/>
    <w:rsid w:val="001118E9"/>
    <w:rsid w:val="0011199E"/>
    <w:rsid w:val="00112025"/>
    <w:rsid w:val="00112453"/>
    <w:rsid w:val="0011280C"/>
    <w:rsid w:val="0011308B"/>
    <w:rsid w:val="00113514"/>
    <w:rsid w:val="00113BD9"/>
    <w:rsid w:val="001144EC"/>
    <w:rsid w:val="001148BC"/>
    <w:rsid w:val="00114C2F"/>
    <w:rsid w:val="0011517A"/>
    <w:rsid w:val="00115891"/>
    <w:rsid w:val="001158E0"/>
    <w:rsid w:val="00116853"/>
    <w:rsid w:val="00116B72"/>
    <w:rsid w:val="00116C32"/>
    <w:rsid w:val="00116D20"/>
    <w:rsid w:val="001176D3"/>
    <w:rsid w:val="00117FDB"/>
    <w:rsid w:val="00120297"/>
    <w:rsid w:val="001205F7"/>
    <w:rsid w:val="001206BE"/>
    <w:rsid w:val="00121E56"/>
    <w:rsid w:val="0012201C"/>
    <w:rsid w:val="00122499"/>
    <w:rsid w:val="00123370"/>
    <w:rsid w:val="00123B3B"/>
    <w:rsid w:val="0012503C"/>
    <w:rsid w:val="0012520E"/>
    <w:rsid w:val="00126493"/>
    <w:rsid w:val="00127682"/>
    <w:rsid w:val="00127CA1"/>
    <w:rsid w:val="00130035"/>
    <w:rsid w:val="001301F7"/>
    <w:rsid w:val="001302A8"/>
    <w:rsid w:val="00130623"/>
    <w:rsid w:val="00130A18"/>
    <w:rsid w:val="00131588"/>
    <w:rsid w:val="00132062"/>
    <w:rsid w:val="001321FF"/>
    <w:rsid w:val="001323BE"/>
    <w:rsid w:val="00133655"/>
    <w:rsid w:val="00133714"/>
    <w:rsid w:val="00134172"/>
    <w:rsid w:val="00134D2E"/>
    <w:rsid w:val="00134FE0"/>
    <w:rsid w:val="00135442"/>
    <w:rsid w:val="00135ED9"/>
    <w:rsid w:val="0013668C"/>
    <w:rsid w:val="00136B68"/>
    <w:rsid w:val="00137A11"/>
    <w:rsid w:val="00137EEB"/>
    <w:rsid w:val="00140A6B"/>
    <w:rsid w:val="00141EA6"/>
    <w:rsid w:val="001425A8"/>
    <w:rsid w:val="00142C0E"/>
    <w:rsid w:val="00142C85"/>
    <w:rsid w:val="0014409E"/>
    <w:rsid w:val="00144233"/>
    <w:rsid w:val="001455FF"/>
    <w:rsid w:val="00145BBD"/>
    <w:rsid w:val="001460A8"/>
    <w:rsid w:val="00146AED"/>
    <w:rsid w:val="00146B0B"/>
    <w:rsid w:val="00147D07"/>
    <w:rsid w:val="00150437"/>
    <w:rsid w:val="00150CA0"/>
    <w:rsid w:val="00150DF0"/>
    <w:rsid w:val="00150F17"/>
    <w:rsid w:val="001510D6"/>
    <w:rsid w:val="0015152E"/>
    <w:rsid w:val="00151DF4"/>
    <w:rsid w:val="00152106"/>
    <w:rsid w:val="00152693"/>
    <w:rsid w:val="00155455"/>
    <w:rsid w:val="00155E02"/>
    <w:rsid w:val="00156566"/>
    <w:rsid w:val="00156ED0"/>
    <w:rsid w:val="00157FC6"/>
    <w:rsid w:val="0016090D"/>
    <w:rsid w:val="00160FA6"/>
    <w:rsid w:val="00161037"/>
    <w:rsid w:val="00161271"/>
    <w:rsid w:val="00161E9B"/>
    <w:rsid w:val="001629F0"/>
    <w:rsid w:val="00163D57"/>
    <w:rsid w:val="0016484A"/>
    <w:rsid w:val="001653EA"/>
    <w:rsid w:val="00165A04"/>
    <w:rsid w:val="00165A0C"/>
    <w:rsid w:val="0016602A"/>
    <w:rsid w:val="001661E6"/>
    <w:rsid w:val="001665A6"/>
    <w:rsid w:val="0016694D"/>
    <w:rsid w:val="00166A45"/>
    <w:rsid w:val="00166A91"/>
    <w:rsid w:val="00166F9E"/>
    <w:rsid w:val="001675FD"/>
    <w:rsid w:val="00167997"/>
    <w:rsid w:val="00170E90"/>
    <w:rsid w:val="001710D2"/>
    <w:rsid w:val="001721CE"/>
    <w:rsid w:val="001722C9"/>
    <w:rsid w:val="0017373A"/>
    <w:rsid w:val="00173D6C"/>
    <w:rsid w:val="00173EEC"/>
    <w:rsid w:val="001742BB"/>
    <w:rsid w:val="001744A9"/>
    <w:rsid w:val="00175767"/>
    <w:rsid w:val="001762CF"/>
    <w:rsid w:val="00176909"/>
    <w:rsid w:val="00176BBA"/>
    <w:rsid w:val="0017739B"/>
    <w:rsid w:val="00177C5D"/>
    <w:rsid w:val="00180C73"/>
    <w:rsid w:val="001813A5"/>
    <w:rsid w:val="001817C5"/>
    <w:rsid w:val="00181CD7"/>
    <w:rsid w:val="00182443"/>
    <w:rsid w:val="00182471"/>
    <w:rsid w:val="00182762"/>
    <w:rsid w:val="0018284D"/>
    <w:rsid w:val="00182FC9"/>
    <w:rsid w:val="00183744"/>
    <w:rsid w:val="00184CA6"/>
    <w:rsid w:val="00187170"/>
    <w:rsid w:val="00187FA7"/>
    <w:rsid w:val="001901D0"/>
    <w:rsid w:val="001903C4"/>
    <w:rsid w:val="00190831"/>
    <w:rsid w:val="00190836"/>
    <w:rsid w:val="00190ACE"/>
    <w:rsid w:val="00190D6A"/>
    <w:rsid w:val="00190F2A"/>
    <w:rsid w:val="001923CF"/>
    <w:rsid w:val="001924E3"/>
    <w:rsid w:val="001928A9"/>
    <w:rsid w:val="00192E8B"/>
    <w:rsid w:val="001936D6"/>
    <w:rsid w:val="001940F4"/>
    <w:rsid w:val="0019481C"/>
    <w:rsid w:val="00194E08"/>
    <w:rsid w:val="00195948"/>
    <w:rsid w:val="00195AD1"/>
    <w:rsid w:val="001961D8"/>
    <w:rsid w:val="00196432"/>
    <w:rsid w:val="001969CC"/>
    <w:rsid w:val="00197256"/>
    <w:rsid w:val="001973E4"/>
    <w:rsid w:val="001A00C3"/>
    <w:rsid w:val="001A1483"/>
    <w:rsid w:val="001A1F72"/>
    <w:rsid w:val="001A2292"/>
    <w:rsid w:val="001A24A0"/>
    <w:rsid w:val="001A29EE"/>
    <w:rsid w:val="001A2E58"/>
    <w:rsid w:val="001A2FE6"/>
    <w:rsid w:val="001A3644"/>
    <w:rsid w:val="001A417B"/>
    <w:rsid w:val="001A46E8"/>
    <w:rsid w:val="001A54EC"/>
    <w:rsid w:val="001A6333"/>
    <w:rsid w:val="001A7B10"/>
    <w:rsid w:val="001A7B42"/>
    <w:rsid w:val="001B0894"/>
    <w:rsid w:val="001B0973"/>
    <w:rsid w:val="001B1507"/>
    <w:rsid w:val="001B17B5"/>
    <w:rsid w:val="001B297F"/>
    <w:rsid w:val="001B35C1"/>
    <w:rsid w:val="001B3B2C"/>
    <w:rsid w:val="001B4832"/>
    <w:rsid w:val="001B4ED8"/>
    <w:rsid w:val="001B5966"/>
    <w:rsid w:val="001B5DED"/>
    <w:rsid w:val="001B63C9"/>
    <w:rsid w:val="001B6AE6"/>
    <w:rsid w:val="001B6BBD"/>
    <w:rsid w:val="001B6DD7"/>
    <w:rsid w:val="001B7424"/>
    <w:rsid w:val="001C003B"/>
    <w:rsid w:val="001C010E"/>
    <w:rsid w:val="001C0406"/>
    <w:rsid w:val="001C0846"/>
    <w:rsid w:val="001C0DDE"/>
    <w:rsid w:val="001C12C7"/>
    <w:rsid w:val="001C136A"/>
    <w:rsid w:val="001C13B0"/>
    <w:rsid w:val="001C15AF"/>
    <w:rsid w:val="001C1BA2"/>
    <w:rsid w:val="001C1E79"/>
    <w:rsid w:val="001C2993"/>
    <w:rsid w:val="001C30BF"/>
    <w:rsid w:val="001C38D0"/>
    <w:rsid w:val="001C3BB0"/>
    <w:rsid w:val="001C3BFD"/>
    <w:rsid w:val="001C3F0D"/>
    <w:rsid w:val="001C3FE7"/>
    <w:rsid w:val="001C4377"/>
    <w:rsid w:val="001C4E0B"/>
    <w:rsid w:val="001C5E37"/>
    <w:rsid w:val="001C6DA9"/>
    <w:rsid w:val="001C7733"/>
    <w:rsid w:val="001C7B99"/>
    <w:rsid w:val="001D090E"/>
    <w:rsid w:val="001D0C75"/>
    <w:rsid w:val="001D1409"/>
    <w:rsid w:val="001D15AC"/>
    <w:rsid w:val="001D15EE"/>
    <w:rsid w:val="001D1EB6"/>
    <w:rsid w:val="001D2513"/>
    <w:rsid w:val="001D31FF"/>
    <w:rsid w:val="001D36FD"/>
    <w:rsid w:val="001D3820"/>
    <w:rsid w:val="001D417F"/>
    <w:rsid w:val="001D4AE5"/>
    <w:rsid w:val="001D4DAC"/>
    <w:rsid w:val="001D52C2"/>
    <w:rsid w:val="001D5AF1"/>
    <w:rsid w:val="001D5CBE"/>
    <w:rsid w:val="001D5FD2"/>
    <w:rsid w:val="001D7BAE"/>
    <w:rsid w:val="001D7FA1"/>
    <w:rsid w:val="001E0676"/>
    <w:rsid w:val="001E0B03"/>
    <w:rsid w:val="001E0CE7"/>
    <w:rsid w:val="001E145F"/>
    <w:rsid w:val="001E20C5"/>
    <w:rsid w:val="001E2300"/>
    <w:rsid w:val="001E295A"/>
    <w:rsid w:val="001E4065"/>
    <w:rsid w:val="001E5155"/>
    <w:rsid w:val="001E658C"/>
    <w:rsid w:val="001E6D2B"/>
    <w:rsid w:val="001E796F"/>
    <w:rsid w:val="001F0977"/>
    <w:rsid w:val="001F10A7"/>
    <w:rsid w:val="001F144E"/>
    <w:rsid w:val="001F16A1"/>
    <w:rsid w:val="001F196C"/>
    <w:rsid w:val="001F20C4"/>
    <w:rsid w:val="001F2187"/>
    <w:rsid w:val="001F23B7"/>
    <w:rsid w:val="001F2484"/>
    <w:rsid w:val="001F2B2B"/>
    <w:rsid w:val="001F304F"/>
    <w:rsid w:val="001F31C0"/>
    <w:rsid w:val="001F325C"/>
    <w:rsid w:val="001F39AA"/>
    <w:rsid w:val="001F3A8E"/>
    <w:rsid w:val="001F44FF"/>
    <w:rsid w:val="001F4B9C"/>
    <w:rsid w:val="001F5107"/>
    <w:rsid w:val="001F6094"/>
    <w:rsid w:val="001F6836"/>
    <w:rsid w:val="001F75CC"/>
    <w:rsid w:val="002003F5"/>
    <w:rsid w:val="002007EB"/>
    <w:rsid w:val="00200B16"/>
    <w:rsid w:val="00201140"/>
    <w:rsid w:val="00202178"/>
    <w:rsid w:val="00204906"/>
    <w:rsid w:val="002056B3"/>
    <w:rsid w:val="00205C11"/>
    <w:rsid w:val="00205F43"/>
    <w:rsid w:val="00205FEC"/>
    <w:rsid w:val="00206621"/>
    <w:rsid w:val="0020798C"/>
    <w:rsid w:val="00207C3F"/>
    <w:rsid w:val="00210827"/>
    <w:rsid w:val="00210A91"/>
    <w:rsid w:val="00210D54"/>
    <w:rsid w:val="00211610"/>
    <w:rsid w:val="00212618"/>
    <w:rsid w:val="00212757"/>
    <w:rsid w:val="0021300C"/>
    <w:rsid w:val="0021331F"/>
    <w:rsid w:val="002139EF"/>
    <w:rsid w:val="00213E5B"/>
    <w:rsid w:val="00214C23"/>
    <w:rsid w:val="00216112"/>
    <w:rsid w:val="00216852"/>
    <w:rsid w:val="00216ADC"/>
    <w:rsid w:val="002203B6"/>
    <w:rsid w:val="002207A8"/>
    <w:rsid w:val="00220A24"/>
    <w:rsid w:val="002210C8"/>
    <w:rsid w:val="00221732"/>
    <w:rsid w:val="00221B6F"/>
    <w:rsid w:val="00222C2E"/>
    <w:rsid w:val="00223709"/>
    <w:rsid w:val="002239DD"/>
    <w:rsid w:val="00223B3B"/>
    <w:rsid w:val="00224659"/>
    <w:rsid w:val="00224F84"/>
    <w:rsid w:val="00225430"/>
    <w:rsid w:val="00225ED1"/>
    <w:rsid w:val="00226149"/>
    <w:rsid w:val="002266CD"/>
    <w:rsid w:val="00226BC2"/>
    <w:rsid w:val="00227484"/>
    <w:rsid w:val="0023109D"/>
    <w:rsid w:val="00231985"/>
    <w:rsid w:val="00231CD4"/>
    <w:rsid w:val="00232AA9"/>
    <w:rsid w:val="00232B5A"/>
    <w:rsid w:val="00232F7F"/>
    <w:rsid w:val="0023398C"/>
    <w:rsid w:val="00234500"/>
    <w:rsid w:val="0023476E"/>
    <w:rsid w:val="002357D0"/>
    <w:rsid w:val="00235EE8"/>
    <w:rsid w:val="0023687E"/>
    <w:rsid w:val="0023731A"/>
    <w:rsid w:val="00237613"/>
    <w:rsid w:val="0024192A"/>
    <w:rsid w:val="00241F21"/>
    <w:rsid w:val="00242600"/>
    <w:rsid w:val="00242C3C"/>
    <w:rsid w:val="00242D64"/>
    <w:rsid w:val="00243490"/>
    <w:rsid w:val="0024367D"/>
    <w:rsid w:val="002441B1"/>
    <w:rsid w:val="00244450"/>
    <w:rsid w:val="00245188"/>
    <w:rsid w:val="002462CD"/>
    <w:rsid w:val="002462F3"/>
    <w:rsid w:val="00246955"/>
    <w:rsid w:val="00247B7D"/>
    <w:rsid w:val="00250252"/>
    <w:rsid w:val="00250D9C"/>
    <w:rsid w:val="0025157F"/>
    <w:rsid w:val="00251A62"/>
    <w:rsid w:val="00251F73"/>
    <w:rsid w:val="0025278A"/>
    <w:rsid w:val="00252915"/>
    <w:rsid w:val="00252B9F"/>
    <w:rsid w:val="002535C3"/>
    <w:rsid w:val="00253C61"/>
    <w:rsid w:val="00253D64"/>
    <w:rsid w:val="002549FC"/>
    <w:rsid w:val="00255617"/>
    <w:rsid w:val="00255DBD"/>
    <w:rsid w:val="00256584"/>
    <w:rsid w:val="0025681F"/>
    <w:rsid w:val="00256DA1"/>
    <w:rsid w:val="002577B5"/>
    <w:rsid w:val="00257A46"/>
    <w:rsid w:val="00257D23"/>
    <w:rsid w:val="00260C95"/>
    <w:rsid w:val="00261D70"/>
    <w:rsid w:val="00262933"/>
    <w:rsid w:val="00262A2B"/>
    <w:rsid w:val="00264213"/>
    <w:rsid w:val="002647A0"/>
    <w:rsid w:val="00265E4C"/>
    <w:rsid w:val="00266078"/>
    <w:rsid w:val="00266261"/>
    <w:rsid w:val="0026785D"/>
    <w:rsid w:val="00267E9A"/>
    <w:rsid w:val="00270CAB"/>
    <w:rsid w:val="00271ABE"/>
    <w:rsid w:val="00271E04"/>
    <w:rsid w:val="00272732"/>
    <w:rsid w:val="0027311E"/>
    <w:rsid w:val="00273BCD"/>
    <w:rsid w:val="002742B0"/>
    <w:rsid w:val="002747C9"/>
    <w:rsid w:val="00274A12"/>
    <w:rsid w:val="00274FD6"/>
    <w:rsid w:val="00275BA2"/>
    <w:rsid w:val="002766B7"/>
    <w:rsid w:val="0027743B"/>
    <w:rsid w:val="002774A1"/>
    <w:rsid w:val="00277967"/>
    <w:rsid w:val="00277CD1"/>
    <w:rsid w:val="00280352"/>
    <w:rsid w:val="002812FB"/>
    <w:rsid w:val="002816E6"/>
    <w:rsid w:val="00282006"/>
    <w:rsid w:val="002820D3"/>
    <w:rsid w:val="00282CF8"/>
    <w:rsid w:val="002841DF"/>
    <w:rsid w:val="00284597"/>
    <w:rsid w:val="00284DDA"/>
    <w:rsid w:val="00285F3A"/>
    <w:rsid w:val="00286E65"/>
    <w:rsid w:val="00287E52"/>
    <w:rsid w:val="00290103"/>
    <w:rsid w:val="002903C5"/>
    <w:rsid w:val="002908A2"/>
    <w:rsid w:val="002908D4"/>
    <w:rsid w:val="0029092B"/>
    <w:rsid w:val="00291C15"/>
    <w:rsid w:val="00292295"/>
    <w:rsid w:val="002923D2"/>
    <w:rsid w:val="00292474"/>
    <w:rsid w:val="00292A68"/>
    <w:rsid w:val="00292BB7"/>
    <w:rsid w:val="00292DF6"/>
    <w:rsid w:val="002931B5"/>
    <w:rsid w:val="002939B0"/>
    <w:rsid w:val="00293BCE"/>
    <w:rsid w:val="00294199"/>
    <w:rsid w:val="00294943"/>
    <w:rsid w:val="00295201"/>
    <w:rsid w:val="00295446"/>
    <w:rsid w:val="002955C5"/>
    <w:rsid w:val="00295E6F"/>
    <w:rsid w:val="0029612B"/>
    <w:rsid w:val="0029624A"/>
    <w:rsid w:val="00296BC5"/>
    <w:rsid w:val="00297766"/>
    <w:rsid w:val="002977AA"/>
    <w:rsid w:val="002A0009"/>
    <w:rsid w:val="002A0D7E"/>
    <w:rsid w:val="002A1011"/>
    <w:rsid w:val="002A1034"/>
    <w:rsid w:val="002A15A0"/>
    <w:rsid w:val="002A19AD"/>
    <w:rsid w:val="002A29F9"/>
    <w:rsid w:val="002A2E16"/>
    <w:rsid w:val="002A356F"/>
    <w:rsid w:val="002A394E"/>
    <w:rsid w:val="002A39F3"/>
    <w:rsid w:val="002A430F"/>
    <w:rsid w:val="002A4626"/>
    <w:rsid w:val="002A5163"/>
    <w:rsid w:val="002A5209"/>
    <w:rsid w:val="002A5308"/>
    <w:rsid w:val="002A59EC"/>
    <w:rsid w:val="002A61B3"/>
    <w:rsid w:val="002A63EA"/>
    <w:rsid w:val="002A72C1"/>
    <w:rsid w:val="002A7839"/>
    <w:rsid w:val="002A7999"/>
    <w:rsid w:val="002B0356"/>
    <w:rsid w:val="002B06F7"/>
    <w:rsid w:val="002B08A6"/>
    <w:rsid w:val="002B180E"/>
    <w:rsid w:val="002B1C34"/>
    <w:rsid w:val="002B23BF"/>
    <w:rsid w:val="002B2D96"/>
    <w:rsid w:val="002B2DF8"/>
    <w:rsid w:val="002B3191"/>
    <w:rsid w:val="002B3E12"/>
    <w:rsid w:val="002B3E2B"/>
    <w:rsid w:val="002B43F2"/>
    <w:rsid w:val="002B4A7A"/>
    <w:rsid w:val="002B4EAF"/>
    <w:rsid w:val="002B5295"/>
    <w:rsid w:val="002B5431"/>
    <w:rsid w:val="002B5CEB"/>
    <w:rsid w:val="002B623B"/>
    <w:rsid w:val="002B6482"/>
    <w:rsid w:val="002B676E"/>
    <w:rsid w:val="002B6D3F"/>
    <w:rsid w:val="002B73AE"/>
    <w:rsid w:val="002B7F17"/>
    <w:rsid w:val="002C0035"/>
    <w:rsid w:val="002C0476"/>
    <w:rsid w:val="002C123C"/>
    <w:rsid w:val="002C1292"/>
    <w:rsid w:val="002C13F8"/>
    <w:rsid w:val="002C1AE1"/>
    <w:rsid w:val="002C1EF2"/>
    <w:rsid w:val="002C2203"/>
    <w:rsid w:val="002C22FD"/>
    <w:rsid w:val="002C236A"/>
    <w:rsid w:val="002C2F2E"/>
    <w:rsid w:val="002C3495"/>
    <w:rsid w:val="002C3864"/>
    <w:rsid w:val="002C3C55"/>
    <w:rsid w:val="002C49E9"/>
    <w:rsid w:val="002C4CF0"/>
    <w:rsid w:val="002C4E32"/>
    <w:rsid w:val="002C54E5"/>
    <w:rsid w:val="002C568D"/>
    <w:rsid w:val="002C5A15"/>
    <w:rsid w:val="002C5B96"/>
    <w:rsid w:val="002C5E59"/>
    <w:rsid w:val="002C5FF3"/>
    <w:rsid w:val="002C636D"/>
    <w:rsid w:val="002C63DD"/>
    <w:rsid w:val="002C647F"/>
    <w:rsid w:val="002C747D"/>
    <w:rsid w:val="002C7750"/>
    <w:rsid w:val="002C7887"/>
    <w:rsid w:val="002C7EC3"/>
    <w:rsid w:val="002C7F0D"/>
    <w:rsid w:val="002D02C9"/>
    <w:rsid w:val="002D0AAC"/>
    <w:rsid w:val="002D140D"/>
    <w:rsid w:val="002D1569"/>
    <w:rsid w:val="002D1668"/>
    <w:rsid w:val="002D1B47"/>
    <w:rsid w:val="002D1E4D"/>
    <w:rsid w:val="002D1F25"/>
    <w:rsid w:val="002D20C3"/>
    <w:rsid w:val="002D2573"/>
    <w:rsid w:val="002D2E1F"/>
    <w:rsid w:val="002D4228"/>
    <w:rsid w:val="002D4E9E"/>
    <w:rsid w:val="002D525D"/>
    <w:rsid w:val="002D5BF9"/>
    <w:rsid w:val="002D5FE3"/>
    <w:rsid w:val="002D75B9"/>
    <w:rsid w:val="002D7F85"/>
    <w:rsid w:val="002E0648"/>
    <w:rsid w:val="002E129F"/>
    <w:rsid w:val="002E310F"/>
    <w:rsid w:val="002E33E0"/>
    <w:rsid w:val="002E35D3"/>
    <w:rsid w:val="002E401B"/>
    <w:rsid w:val="002E52DC"/>
    <w:rsid w:val="002E5502"/>
    <w:rsid w:val="002E57E9"/>
    <w:rsid w:val="002E6BA0"/>
    <w:rsid w:val="002E7043"/>
    <w:rsid w:val="002E70A4"/>
    <w:rsid w:val="002E7104"/>
    <w:rsid w:val="002E71BC"/>
    <w:rsid w:val="002E7B76"/>
    <w:rsid w:val="002F014B"/>
    <w:rsid w:val="002F11ED"/>
    <w:rsid w:val="002F1CFB"/>
    <w:rsid w:val="002F1F52"/>
    <w:rsid w:val="002F2350"/>
    <w:rsid w:val="002F2C49"/>
    <w:rsid w:val="002F3560"/>
    <w:rsid w:val="002F445F"/>
    <w:rsid w:val="002F4D3C"/>
    <w:rsid w:val="002F5257"/>
    <w:rsid w:val="002F5D63"/>
    <w:rsid w:val="002F6718"/>
    <w:rsid w:val="002F6726"/>
    <w:rsid w:val="002F6B60"/>
    <w:rsid w:val="002F762F"/>
    <w:rsid w:val="002F76CE"/>
    <w:rsid w:val="002F78BB"/>
    <w:rsid w:val="002F7B73"/>
    <w:rsid w:val="002F7BA0"/>
    <w:rsid w:val="002F7C5D"/>
    <w:rsid w:val="002F7D12"/>
    <w:rsid w:val="0030023A"/>
    <w:rsid w:val="003002FC"/>
    <w:rsid w:val="00300E1E"/>
    <w:rsid w:val="0030125A"/>
    <w:rsid w:val="00301345"/>
    <w:rsid w:val="003016E3"/>
    <w:rsid w:val="00302057"/>
    <w:rsid w:val="003028A1"/>
    <w:rsid w:val="00303099"/>
    <w:rsid w:val="00304491"/>
    <w:rsid w:val="00305306"/>
    <w:rsid w:val="00305C50"/>
    <w:rsid w:val="00306463"/>
    <w:rsid w:val="0031093A"/>
    <w:rsid w:val="00311388"/>
    <w:rsid w:val="00311B6D"/>
    <w:rsid w:val="00311EAE"/>
    <w:rsid w:val="00312AF2"/>
    <w:rsid w:val="00312FC6"/>
    <w:rsid w:val="00313231"/>
    <w:rsid w:val="00314658"/>
    <w:rsid w:val="00314B9D"/>
    <w:rsid w:val="003160D6"/>
    <w:rsid w:val="00316B3D"/>
    <w:rsid w:val="00317499"/>
    <w:rsid w:val="00317631"/>
    <w:rsid w:val="00317683"/>
    <w:rsid w:val="00317F48"/>
    <w:rsid w:val="00320F8F"/>
    <w:rsid w:val="003229DF"/>
    <w:rsid w:val="00322D19"/>
    <w:rsid w:val="003235F6"/>
    <w:rsid w:val="00323B1E"/>
    <w:rsid w:val="00324644"/>
    <w:rsid w:val="00324879"/>
    <w:rsid w:val="00324B18"/>
    <w:rsid w:val="00324B72"/>
    <w:rsid w:val="00324ECA"/>
    <w:rsid w:val="00324F88"/>
    <w:rsid w:val="00325711"/>
    <w:rsid w:val="00326AD8"/>
    <w:rsid w:val="00326DF9"/>
    <w:rsid w:val="003273A1"/>
    <w:rsid w:val="003276FE"/>
    <w:rsid w:val="003314D6"/>
    <w:rsid w:val="00332E17"/>
    <w:rsid w:val="0033301F"/>
    <w:rsid w:val="00334B31"/>
    <w:rsid w:val="00335154"/>
    <w:rsid w:val="00335245"/>
    <w:rsid w:val="00335AA4"/>
    <w:rsid w:val="00335F64"/>
    <w:rsid w:val="00337000"/>
    <w:rsid w:val="00337781"/>
    <w:rsid w:val="00337F19"/>
    <w:rsid w:val="00340BB3"/>
    <w:rsid w:val="00341D22"/>
    <w:rsid w:val="00341E3F"/>
    <w:rsid w:val="003422BB"/>
    <w:rsid w:val="00342BB3"/>
    <w:rsid w:val="00343351"/>
    <w:rsid w:val="0034364C"/>
    <w:rsid w:val="00343A69"/>
    <w:rsid w:val="00343FBE"/>
    <w:rsid w:val="00346271"/>
    <w:rsid w:val="00346375"/>
    <w:rsid w:val="003475EF"/>
    <w:rsid w:val="003476D9"/>
    <w:rsid w:val="00347D82"/>
    <w:rsid w:val="00347E8E"/>
    <w:rsid w:val="00350297"/>
    <w:rsid w:val="00350CFB"/>
    <w:rsid w:val="003511E4"/>
    <w:rsid w:val="00351739"/>
    <w:rsid w:val="003518EE"/>
    <w:rsid w:val="00351E51"/>
    <w:rsid w:val="003521C4"/>
    <w:rsid w:val="00352D89"/>
    <w:rsid w:val="00354193"/>
    <w:rsid w:val="00354EE5"/>
    <w:rsid w:val="003560A2"/>
    <w:rsid w:val="0035780E"/>
    <w:rsid w:val="003603AC"/>
    <w:rsid w:val="00360564"/>
    <w:rsid w:val="00360790"/>
    <w:rsid w:val="00361456"/>
    <w:rsid w:val="0036163A"/>
    <w:rsid w:val="003624F6"/>
    <w:rsid w:val="0036317D"/>
    <w:rsid w:val="0036336B"/>
    <w:rsid w:val="00365253"/>
    <w:rsid w:val="0036627F"/>
    <w:rsid w:val="003667F7"/>
    <w:rsid w:val="00366B9F"/>
    <w:rsid w:val="003678A6"/>
    <w:rsid w:val="00370128"/>
    <w:rsid w:val="003708D0"/>
    <w:rsid w:val="00370E15"/>
    <w:rsid w:val="00371195"/>
    <w:rsid w:val="00371199"/>
    <w:rsid w:val="003711AF"/>
    <w:rsid w:val="003716DA"/>
    <w:rsid w:val="003730BA"/>
    <w:rsid w:val="0037323B"/>
    <w:rsid w:val="003737D5"/>
    <w:rsid w:val="00373817"/>
    <w:rsid w:val="0037388B"/>
    <w:rsid w:val="003740A2"/>
    <w:rsid w:val="0037459F"/>
    <w:rsid w:val="0037498D"/>
    <w:rsid w:val="00375768"/>
    <w:rsid w:val="003758E2"/>
    <w:rsid w:val="0037613B"/>
    <w:rsid w:val="0037622E"/>
    <w:rsid w:val="00376453"/>
    <w:rsid w:val="00377D02"/>
    <w:rsid w:val="0038180F"/>
    <w:rsid w:val="00382338"/>
    <w:rsid w:val="00382877"/>
    <w:rsid w:val="003836AC"/>
    <w:rsid w:val="0038604F"/>
    <w:rsid w:val="0038608F"/>
    <w:rsid w:val="003865F7"/>
    <w:rsid w:val="0038694B"/>
    <w:rsid w:val="00387831"/>
    <w:rsid w:val="00390B38"/>
    <w:rsid w:val="003912AF"/>
    <w:rsid w:val="003914B2"/>
    <w:rsid w:val="00391ED5"/>
    <w:rsid w:val="00392DD1"/>
    <w:rsid w:val="00393130"/>
    <w:rsid w:val="00393250"/>
    <w:rsid w:val="003934E5"/>
    <w:rsid w:val="003938CC"/>
    <w:rsid w:val="0039407F"/>
    <w:rsid w:val="003944F4"/>
    <w:rsid w:val="003945E3"/>
    <w:rsid w:val="00395491"/>
    <w:rsid w:val="00396590"/>
    <w:rsid w:val="00396677"/>
    <w:rsid w:val="0039671D"/>
    <w:rsid w:val="00396965"/>
    <w:rsid w:val="00396BB0"/>
    <w:rsid w:val="0039712F"/>
    <w:rsid w:val="00397282"/>
    <w:rsid w:val="003A0173"/>
    <w:rsid w:val="003A041C"/>
    <w:rsid w:val="003A1613"/>
    <w:rsid w:val="003A16D5"/>
    <w:rsid w:val="003A1ADE"/>
    <w:rsid w:val="003A1BC4"/>
    <w:rsid w:val="003A1F38"/>
    <w:rsid w:val="003A24DF"/>
    <w:rsid w:val="003A25B9"/>
    <w:rsid w:val="003A2776"/>
    <w:rsid w:val="003A2FE6"/>
    <w:rsid w:val="003A473A"/>
    <w:rsid w:val="003A48FC"/>
    <w:rsid w:val="003A4D37"/>
    <w:rsid w:val="003A52AA"/>
    <w:rsid w:val="003A5C55"/>
    <w:rsid w:val="003A67FB"/>
    <w:rsid w:val="003A6848"/>
    <w:rsid w:val="003A72C0"/>
    <w:rsid w:val="003A73AB"/>
    <w:rsid w:val="003A7EAF"/>
    <w:rsid w:val="003B003A"/>
    <w:rsid w:val="003B0355"/>
    <w:rsid w:val="003B07C3"/>
    <w:rsid w:val="003B0BE2"/>
    <w:rsid w:val="003B16BD"/>
    <w:rsid w:val="003B1753"/>
    <w:rsid w:val="003B420F"/>
    <w:rsid w:val="003B474B"/>
    <w:rsid w:val="003B4B35"/>
    <w:rsid w:val="003B5391"/>
    <w:rsid w:val="003B5EBF"/>
    <w:rsid w:val="003B62D7"/>
    <w:rsid w:val="003B7A0C"/>
    <w:rsid w:val="003B7AB8"/>
    <w:rsid w:val="003C065B"/>
    <w:rsid w:val="003C151A"/>
    <w:rsid w:val="003C1750"/>
    <w:rsid w:val="003C1DC3"/>
    <w:rsid w:val="003C2119"/>
    <w:rsid w:val="003C2210"/>
    <w:rsid w:val="003C32DC"/>
    <w:rsid w:val="003C36B5"/>
    <w:rsid w:val="003C40FD"/>
    <w:rsid w:val="003C46C9"/>
    <w:rsid w:val="003C58B5"/>
    <w:rsid w:val="003C5E2F"/>
    <w:rsid w:val="003C68D9"/>
    <w:rsid w:val="003C6E15"/>
    <w:rsid w:val="003D2C46"/>
    <w:rsid w:val="003D2DDB"/>
    <w:rsid w:val="003D31A1"/>
    <w:rsid w:val="003D38DC"/>
    <w:rsid w:val="003D3CBF"/>
    <w:rsid w:val="003D4BE7"/>
    <w:rsid w:val="003D5104"/>
    <w:rsid w:val="003D53EB"/>
    <w:rsid w:val="003D557D"/>
    <w:rsid w:val="003D567A"/>
    <w:rsid w:val="003D597B"/>
    <w:rsid w:val="003D5E3D"/>
    <w:rsid w:val="003D601B"/>
    <w:rsid w:val="003D7905"/>
    <w:rsid w:val="003D7E3C"/>
    <w:rsid w:val="003E0195"/>
    <w:rsid w:val="003E0214"/>
    <w:rsid w:val="003E0409"/>
    <w:rsid w:val="003E0611"/>
    <w:rsid w:val="003E071F"/>
    <w:rsid w:val="003E078F"/>
    <w:rsid w:val="003E0944"/>
    <w:rsid w:val="003E0FC1"/>
    <w:rsid w:val="003E1414"/>
    <w:rsid w:val="003E1E09"/>
    <w:rsid w:val="003E3446"/>
    <w:rsid w:val="003E34E6"/>
    <w:rsid w:val="003E3859"/>
    <w:rsid w:val="003E3A70"/>
    <w:rsid w:val="003E3F8B"/>
    <w:rsid w:val="003E4767"/>
    <w:rsid w:val="003E47EB"/>
    <w:rsid w:val="003E4B6A"/>
    <w:rsid w:val="003E5B20"/>
    <w:rsid w:val="003E5D23"/>
    <w:rsid w:val="003E6064"/>
    <w:rsid w:val="003E6665"/>
    <w:rsid w:val="003E6DAC"/>
    <w:rsid w:val="003E791A"/>
    <w:rsid w:val="003F03E5"/>
    <w:rsid w:val="003F103A"/>
    <w:rsid w:val="003F1418"/>
    <w:rsid w:val="003F14FA"/>
    <w:rsid w:val="003F2801"/>
    <w:rsid w:val="003F2A81"/>
    <w:rsid w:val="003F3349"/>
    <w:rsid w:val="003F34FA"/>
    <w:rsid w:val="003F3850"/>
    <w:rsid w:val="003F4D30"/>
    <w:rsid w:val="003F556D"/>
    <w:rsid w:val="003F55D6"/>
    <w:rsid w:val="003F563C"/>
    <w:rsid w:val="003F56A9"/>
    <w:rsid w:val="003F67F6"/>
    <w:rsid w:val="003F6874"/>
    <w:rsid w:val="003F6973"/>
    <w:rsid w:val="003F6E4F"/>
    <w:rsid w:val="003F707B"/>
    <w:rsid w:val="003F7589"/>
    <w:rsid w:val="003F75F2"/>
    <w:rsid w:val="003F776D"/>
    <w:rsid w:val="003F78D7"/>
    <w:rsid w:val="003F7FB0"/>
    <w:rsid w:val="0040085A"/>
    <w:rsid w:val="00400C19"/>
    <w:rsid w:val="00400C5A"/>
    <w:rsid w:val="004013AE"/>
    <w:rsid w:val="0040152F"/>
    <w:rsid w:val="00401C18"/>
    <w:rsid w:val="00401F4C"/>
    <w:rsid w:val="00402139"/>
    <w:rsid w:val="0040231F"/>
    <w:rsid w:val="004025ED"/>
    <w:rsid w:val="0040262D"/>
    <w:rsid w:val="004028A2"/>
    <w:rsid w:val="00403405"/>
    <w:rsid w:val="0040420B"/>
    <w:rsid w:val="00405131"/>
    <w:rsid w:val="004051F3"/>
    <w:rsid w:val="004053D8"/>
    <w:rsid w:val="00405688"/>
    <w:rsid w:val="00405AD6"/>
    <w:rsid w:val="004076FE"/>
    <w:rsid w:val="00410318"/>
    <w:rsid w:val="00410333"/>
    <w:rsid w:val="00410B36"/>
    <w:rsid w:val="00411687"/>
    <w:rsid w:val="00411EB8"/>
    <w:rsid w:val="0041217D"/>
    <w:rsid w:val="00412BF7"/>
    <w:rsid w:val="00412CD6"/>
    <w:rsid w:val="004134E6"/>
    <w:rsid w:val="0041434F"/>
    <w:rsid w:val="00414E0F"/>
    <w:rsid w:val="00414F85"/>
    <w:rsid w:val="004159CC"/>
    <w:rsid w:val="00415B79"/>
    <w:rsid w:val="00416D9E"/>
    <w:rsid w:val="00417296"/>
    <w:rsid w:val="00417380"/>
    <w:rsid w:val="00417728"/>
    <w:rsid w:val="00417790"/>
    <w:rsid w:val="00420065"/>
    <w:rsid w:val="004211B8"/>
    <w:rsid w:val="00421606"/>
    <w:rsid w:val="00421688"/>
    <w:rsid w:val="00421691"/>
    <w:rsid w:val="00422072"/>
    <w:rsid w:val="00422557"/>
    <w:rsid w:val="0042272A"/>
    <w:rsid w:val="00422925"/>
    <w:rsid w:val="00423485"/>
    <w:rsid w:val="0042350B"/>
    <w:rsid w:val="0042449D"/>
    <w:rsid w:val="00425829"/>
    <w:rsid w:val="0042593A"/>
    <w:rsid w:val="00425E99"/>
    <w:rsid w:val="00426178"/>
    <w:rsid w:val="00426554"/>
    <w:rsid w:val="0042689A"/>
    <w:rsid w:val="00426F8B"/>
    <w:rsid w:val="00427097"/>
    <w:rsid w:val="004271E1"/>
    <w:rsid w:val="00427556"/>
    <w:rsid w:val="00430568"/>
    <w:rsid w:val="004307AD"/>
    <w:rsid w:val="00430889"/>
    <w:rsid w:val="00430BFC"/>
    <w:rsid w:val="00430FF6"/>
    <w:rsid w:val="004317C2"/>
    <w:rsid w:val="00431B6C"/>
    <w:rsid w:val="00433175"/>
    <w:rsid w:val="004336F8"/>
    <w:rsid w:val="00433DDF"/>
    <w:rsid w:val="00434492"/>
    <w:rsid w:val="004348BF"/>
    <w:rsid w:val="00435A34"/>
    <w:rsid w:val="00435CCC"/>
    <w:rsid w:val="004365C9"/>
    <w:rsid w:val="0043668F"/>
    <w:rsid w:val="00436BCE"/>
    <w:rsid w:val="004376F2"/>
    <w:rsid w:val="00437D03"/>
    <w:rsid w:val="00440722"/>
    <w:rsid w:val="0044073D"/>
    <w:rsid w:val="004409DA"/>
    <w:rsid w:val="00440C20"/>
    <w:rsid w:val="00440DC4"/>
    <w:rsid w:val="0044128B"/>
    <w:rsid w:val="00441ACD"/>
    <w:rsid w:val="0044237B"/>
    <w:rsid w:val="00442CE3"/>
    <w:rsid w:val="00443638"/>
    <w:rsid w:val="004437A5"/>
    <w:rsid w:val="00443B71"/>
    <w:rsid w:val="00443E67"/>
    <w:rsid w:val="00443ECE"/>
    <w:rsid w:val="004440A7"/>
    <w:rsid w:val="00444783"/>
    <w:rsid w:val="00444B39"/>
    <w:rsid w:val="00446490"/>
    <w:rsid w:val="0044662E"/>
    <w:rsid w:val="00446BAF"/>
    <w:rsid w:val="004471BC"/>
    <w:rsid w:val="00447CE3"/>
    <w:rsid w:val="00447E03"/>
    <w:rsid w:val="00447E6D"/>
    <w:rsid w:val="004512F7"/>
    <w:rsid w:val="00451F52"/>
    <w:rsid w:val="004522D2"/>
    <w:rsid w:val="0045239B"/>
    <w:rsid w:val="00452B5B"/>
    <w:rsid w:val="00452C5C"/>
    <w:rsid w:val="00453138"/>
    <w:rsid w:val="004537A3"/>
    <w:rsid w:val="00453FBF"/>
    <w:rsid w:val="004543B4"/>
    <w:rsid w:val="004543B9"/>
    <w:rsid w:val="004546AF"/>
    <w:rsid w:val="00455AE0"/>
    <w:rsid w:val="00455F6E"/>
    <w:rsid w:val="00456485"/>
    <w:rsid w:val="00456AAA"/>
    <w:rsid w:val="00457269"/>
    <w:rsid w:val="00457E51"/>
    <w:rsid w:val="004607A4"/>
    <w:rsid w:val="004607BD"/>
    <w:rsid w:val="004608AF"/>
    <w:rsid w:val="00460F20"/>
    <w:rsid w:val="004616DC"/>
    <w:rsid w:val="0046218F"/>
    <w:rsid w:val="00462F37"/>
    <w:rsid w:val="0046305A"/>
    <w:rsid w:val="004639D3"/>
    <w:rsid w:val="00463A75"/>
    <w:rsid w:val="004640A5"/>
    <w:rsid w:val="00464BA6"/>
    <w:rsid w:val="004653F3"/>
    <w:rsid w:val="00465865"/>
    <w:rsid w:val="00466569"/>
    <w:rsid w:val="00466F29"/>
    <w:rsid w:val="004670F1"/>
    <w:rsid w:val="004674A8"/>
    <w:rsid w:val="0046776C"/>
    <w:rsid w:val="00471850"/>
    <w:rsid w:val="00471E48"/>
    <w:rsid w:val="0047222E"/>
    <w:rsid w:val="004729E9"/>
    <w:rsid w:val="0047371A"/>
    <w:rsid w:val="00473927"/>
    <w:rsid w:val="00473A1E"/>
    <w:rsid w:val="00473C0A"/>
    <w:rsid w:val="00473E74"/>
    <w:rsid w:val="00474CD7"/>
    <w:rsid w:val="00474D99"/>
    <w:rsid w:val="004756E5"/>
    <w:rsid w:val="00475A65"/>
    <w:rsid w:val="00475A7B"/>
    <w:rsid w:val="004774A2"/>
    <w:rsid w:val="00480761"/>
    <w:rsid w:val="00480A1F"/>
    <w:rsid w:val="0048312C"/>
    <w:rsid w:val="00483B9D"/>
    <w:rsid w:val="00483ED8"/>
    <w:rsid w:val="00484DA4"/>
    <w:rsid w:val="0048526F"/>
    <w:rsid w:val="004873A6"/>
    <w:rsid w:val="004873FC"/>
    <w:rsid w:val="00487561"/>
    <w:rsid w:val="00487D06"/>
    <w:rsid w:val="00487DBC"/>
    <w:rsid w:val="0049003D"/>
    <w:rsid w:val="00490AC3"/>
    <w:rsid w:val="00492296"/>
    <w:rsid w:val="004924F5"/>
    <w:rsid w:val="00492B77"/>
    <w:rsid w:val="00492F86"/>
    <w:rsid w:val="004934F3"/>
    <w:rsid w:val="00493BDF"/>
    <w:rsid w:val="0049457B"/>
    <w:rsid w:val="00494661"/>
    <w:rsid w:val="00494B0C"/>
    <w:rsid w:val="00494FC2"/>
    <w:rsid w:val="00495047"/>
    <w:rsid w:val="0049691B"/>
    <w:rsid w:val="004969E1"/>
    <w:rsid w:val="004973B6"/>
    <w:rsid w:val="004A0264"/>
    <w:rsid w:val="004A02DC"/>
    <w:rsid w:val="004A0A52"/>
    <w:rsid w:val="004A0B80"/>
    <w:rsid w:val="004A138D"/>
    <w:rsid w:val="004A2642"/>
    <w:rsid w:val="004A2A1C"/>
    <w:rsid w:val="004A315D"/>
    <w:rsid w:val="004A33B1"/>
    <w:rsid w:val="004A341D"/>
    <w:rsid w:val="004A34D7"/>
    <w:rsid w:val="004A3B22"/>
    <w:rsid w:val="004A48E3"/>
    <w:rsid w:val="004A4CCB"/>
    <w:rsid w:val="004A4DD2"/>
    <w:rsid w:val="004A4FF4"/>
    <w:rsid w:val="004A679F"/>
    <w:rsid w:val="004A7073"/>
    <w:rsid w:val="004A74A3"/>
    <w:rsid w:val="004A7855"/>
    <w:rsid w:val="004B0E62"/>
    <w:rsid w:val="004B138E"/>
    <w:rsid w:val="004B1887"/>
    <w:rsid w:val="004B1A72"/>
    <w:rsid w:val="004B1CD8"/>
    <w:rsid w:val="004B1E65"/>
    <w:rsid w:val="004B20C4"/>
    <w:rsid w:val="004B2120"/>
    <w:rsid w:val="004B25BA"/>
    <w:rsid w:val="004B2BB3"/>
    <w:rsid w:val="004B40C9"/>
    <w:rsid w:val="004B42C0"/>
    <w:rsid w:val="004B446C"/>
    <w:rsid w:val="004B462E"/>
    <w:rsid w:val="004B469F"/>
    <w:rsid w:val="004B47B8"/>
    <w:rsid w:val="004B49DB"/>
    <w:rsid w:val="004B4E66"/>
    <w:rsid w:val="004B5236"/>
    <w:rsid w:val="004B5313"/>
    <w:rsid w:val="004B6E34"/>
    <w:rsid w:val="004B70A6"/>
    <w:rsid w:val="004B77D5"/>
    <w:rsid w:val="004B7FB4"/>
    <w:rsid w:val="004C02CE"/>
    <w:rsid w:val="004C0B8D"/>
    <w:rsid w:val="004C0C94"/>
    <w:rsid w:val="004C1B85"/>
    <w:rsid w:val="004C214D"/>
    <w:rsid w:val="004C218F"/>
    <w:rsid w:val="004C2223"/>
    <w:rsid w:val="004C2B68"/>
    <w:rsid w:val="004C2F02"/>
    <w:rsid w:val="004C305F"/>
    <w:rsid w:val="004C3B6C"/>
    <w:rsid w:val="004C3CF1"/>
    <w:rsid w:val="004C4212"/>
    <w:rsid w:val="004C52DA"/>
    <w:rsid w:val="004C5DD6"/>
    <w:rsid w:val="004C6B10"/>
    <w:rsid w:val="004C6C35"/>
    <w:rsid w:val="004C7018"/>
    <w:rsid w:val="004C7757"/>
    <w:rsid w:val="004C7D0C"/>
    <w:rsid w:val="004D07DF"/>
    <w:rsid w:val="004D1B9F"/>
    <w:rsid w:val="004D2551"/>
    <w:rsid w:val="004D2EFD"/>
    <w:rsid w:val="004D35AE"/>
    <w:rsid w:val="004D3654"/>
    <w:rsid w:val="004D49BE"/>
    <w:rsid w:val="004D5173"/>
    <w:rsid w:val="004D536A"/>
    <w:rsid w:val="004D6200"/>
    <w:rsid w:val="004D667D"/>
    <w:rsid w:val="004D6FD3"/>
    <w:rsid w:val="004D72EA"/>
    <w:rsid w:val="004D7706"/>
    <w:rsid w:val="004D784F"/>
    <w:rsid w:val="004D7BBA"/>
    <w:rsid w:val="004E00DE"/>
    <w:rsid w:val="004E03AC"/>
    <w:rsid w:val="004E05E4"/>
    <w:rsid w:val="004E26BA"/>
    <w:rsid w:val="004E31C6"/>
    <w:rsid w:val="004E32C0"/>
    <w:rsid w:val="004E33A5"/>
    <w:rsid w:val="004E38C4"/>
    <w:rsid w:val="004E4489"/>
    <w:rsid w:val="004E4AA0"/>
    <w:rsid w:val="004E56B5"/>
    <w:rsid w:val="004E5E46"/>
    <w:rsid w:val="004E6193"/>
    <w:rsid w:val="004E6511"/>
    <w:rsid w:val="004E6739"/>
    <w:rsid w:val="004E689E"/>
    <w:rsid w:val="004E7330"/>
    <w:rsid w:val="004E7A34"/>
    <w:rsid w:val="004E7CA0"/>
    <w:rsid w:val="004F06AF"/>
    <w:rsid w:val="004F15C0"/>
    <w:rsid w:val="004F216C"/>
    <w:rsid w:val="004F2CC3"/>
    <w:rsid w:val="004F2E93"/>
    <w:rsid w:val="004F35AA"/>
    <w:rsid w:val="004F39D3"/>
    <w:rsid w:val="004F4B84"/>
    <w:rsid w:val="004F4CB9"/>
    <w:rsid w:val="004F5425"/>
    <w:rsid w:val="004F595E"/>
    <w:rsid w:val="004F5B64"/>
    <w:rsid w:val="004F6275"/>
    <w:rsid w:val="004F64B3"/>
    <w:rsid w:val="004F661C"/>
    <w:rsid w:val="004F66D2"/>
    <w:rsid w:val="004F6F5F"/>
    <w:rsid w:val="004F7D77"/>
    <w:rsid w:val="00500535"/>
    <w:rsid w:val="00500CBF"/>
    <w:rsid w:val="00500DCC"/>
    <w:rsid w:val="00500F56"/>
    <w:rsid w:val="00501581"/>
    <w:rsid w:val="0050161A"/>
    <w:rsid w:val="0050252D"/>
    <w:rsid w:val="00502F24"/>
    <w:rsid w:val="00502F2F"/>
    <w:rsid w:val="005030DE"/>
    <w:rsid w:val="0050329F"/>
    <w:rsid w:val="00503EF2"/>
    <w:rsid w:val="0050408D"/>
    <w:rsid w:val="00504A11"/>
    <w:rsid w:val="005050E3"/>
    <w:rsid w:val="005052EF"/>
    <w:rsid w:val="0050567C"/>
    <w:rsid w:val="005057FF"/>
    <w:rsid w:val="005058AC"/>
    <w:rsid w:val="00506034"/>
    <w:rsid w:val="00507558"/>
    <w:rsid w:val="00510E39"/>
    <w:rsid w:val="005113B5"/>
    <w:rsid w:val="00511A9B"/>
    <w:rsid w:val="00512772"/>
    <w:rsid w:val="00512E6F"/>
    <w:rsid w:val="0051304D"/>
    <w:rsid w:val="005131F0"/>
    <w:rsid w:val="00513642"/>
    <w:rsid w:val="00513767"/>
    <w:rsid w:val="00514689"/>
    <w:rsid w:val="00514A83"/>
    <w:rsid w:val="00515240"/>
    <w:rsid w:val="0051589B"/>
    <w:rsid w:val="0051657C"/>
    <w:rsid w:val="00517095"/>
    <w:rsid w:val="0051738A"/>
    <w:rsid w:val="005203F6"/>
    <w:rsid w:val="0052101F"/>
    <w:rsid w:val="00521228"/>
    <w:rsid w:val="00521513"/>
    <w:rsid w:val="005216AE"/>
    <w:rsid w:val="00521C9B"/>
    <w:rsid w:val="00522CAC"/>
    <w:rsid w:val="00523B41"/>
    <w:rsid w:val="00524C1D"/>
    <w:rsid w:val="005257EB"/>
    <w:rsid w:val="00525A1C"/>
    <w:rsid w:val="0052616A"/>
    <w:rsid w:val="00527C0C"/>
    <w:rsid w:val="00527E51"/>
    <w:rsid w:val="0053069C"/>
    <w:rsid w:val="00531BF3"/>
    <w:rsid w:val="00531F29"/>
    <w:rsid w:val="0053222A"/>
    <w:rsid w:val="00532375"/>
    <w:rsid w:val="00532C28"/>
    <w:rsid w:val="00532D6F"/>
    <w:rsid w:val="00533E1F"/>
    <w:rsid w:val="00534165"/>
    <w:rsid w:val="005348E2"/>
    <w:rsid w:val="00534AFE"/>
    <w:rsid w:val="005352EA"/>
    <w:rsid w:val="005354EE"/>
    <w:rsid w:val="00535AB3"/>
    <w:rsid w:val="00535C3C"/>
    <w:rsid w:val="005364AD"/>
    <w:rsid w:val="00536DDF"/>
    <w:rsid w:val="00540285"/>
    <w:rsid w:val="0054041D"/>
    <w:rsid w:val="00540929"/>
    <w:rsid w:val="00540BCA"/>
    <w:rsid w:val="00540F6A"/>
    <w:rsid w:val="00541C63"/>
    <w:rsid w:val="005421EA"/>
    <w:rsid w:val="00542347"/>
    <w:rsid w:val="005426AA"/>
    <w:rsid w:val="005435E1"/>
    <w:rsid w:val="00543FB9"/>
    <w:rsid w:val="00544E7B"/>
    <w:rsid w:val="005456D6"/>
    <w:rsid w:val="0054579E"/>
    <w:rsid w:val="00545D09"/>
    <w:rsid w:val="00551146"/>
    <w:rsid w:val="0055118E"/>
    <w:rsid w:val="00551BAD"/>
    <w:rsid w:val="00551BF9"/>
    <w:rsid w:val="005526C7"/>
    <w:rsid w:val="005526F0"/>
    <w:rsid w:val="00552D19"/>
    <w:rsid w:val="00552D73"/>
    <w:rsid w:val="00553259"/>
    <w:rsid w:val="00553748"/>
    <w:rsid w:val="00553C46"/>
    <w:rsid w:val="00554233"/>
    <w:rsid w:val="0055426B"/>
    <w:rsid w:val="00555411"/>
    <w:rsid w:val="00555601"/>
    <w:rsid w:val="0055596A"/>
    <w:rsid w:val="00555D87"/>
    <w:rsid w:val="00556DEF"/>
    <w:rsid w:val="00557594"/>
    <w:rsid w:val="00557F9A"/>
    <w:rsid w:val="00560034"/>
    <w:rsid w:val="0056003B"/>
    <w:rsid w:val="00561598"/>
    <w:rsid w:val="00562697"/>
    <w:rsid w:val="00563588"/>
    <w:rsid w:val="0056402E"/>
    <w:rsid w:val="0056442B"/>
    <w:rsid w:val="00564D19"/>
    <w:rsid w:val="00564DB3"/>
    <w:rsid w:val="005652C6"/>
    <w:rsid w:val="00565446"/>
    <w:rsid w:val="0056585F"/>
    <w:rsid w:val="00566455"/>
    <w:rsid w:val="0056669D"/>
    <w:rsid w:val="00566902"/>
    <w:rsid w:val="00567023"/>
    <w:rsid w:val="00567272"/>
    <w:rsid w:val="00567ACD"/>
    <w:rsid w:val="00567B96"/>
    <w:rsid w:val="005710B4"/>
    <w:rsid w:val="00571EA1"/>
    <w:rsid w:val="0057202E"/>
    <w:rsid w:val="00572D56"/>
    <w:rsid w:val="00572D8A"/>
    <w:rsid w:val="0057319E"/>
    <w:rsid w:val="005733A1"/>
    <w:rsid w:val="00573F15"/>
    <w:rsid w:val="00574040"/>
    <w:rsid w:val="00574352"/>
    <w:rsid w:val="00574755"/>
    <w:rsid w:val="00574E90"/>
    <w:rsid w:val="005750BB"/>
    <w:rsid w:val="005750D8"/>
    <w:rsid w:val="0057659D"/>
    <w:rsid w:val="00576BD0"/>
    <w:rsid w:val="00577516"/>
    <w:rsid w:val="00577680"/>
    <w:rsid w:val="0057798E"/>
    <w:rsid w:val="005803D7"/>
    <w:rsid w:val="00581335"/>
    <w:rsid w:val="00581451"/>
    <w:rsid w:val="00581A0D"/>
    <w:rsid w:val="00581CB5"/>
    <w:rsid w:val="00581D4F"/>
    <w:rsid w:val="00583E51"/>
    <w:rsid w:val="00583F95"/>
    <w:rsid w:val="00584780"/>
    <w:rsid w:val="00584C2A"/>
    <w:rsid w:val="00586BD3"/>
    <w:rsid w:val="00586EF4"/>
    <w:rsid w:val="005902A9"/>
    <w:rsid w:val="00590A3C"/>
    <w:rsid w:val="00590B5C"/>
    <w:rsid w:val="005919BA"/>
    <w:rsid w:val="00592348"/>
    <w:rsid w:val="00592440"/>
    <w:rsid w:val="00592BC3"/>
    <w:rsid w:val="00594010"/>
    <w:rsid w:val="0059482F"/>
    <w:rsid w:val="00594D41"/>
    <w:rsid w:val="00595064"/>
    <w:rsid w:val="005951BF"/>
    <w:rsid w:val="00595443"/>
    <w:rsid w:val="00595C74"/>
    <w:rsid w:val="00595C9E"/>
    <w:rsid w:val="00596FE1"/>
    <w:rsid w:val="0059720B"/>
    <w:rsid w:val="005972F1"/>
    <w:rsid w:val="00597353"/>
    <w:rsid w:val="005A2040"/>
    <w:rsid w:val="005A24D5"/>
    <w:rsid w:val="005A27B1"/>
    <w:rsid w:val="005A2C1C"/>
    <w:rsid w:val="005A3564"/>
    <w:rsid w:val="005A3951"/>
    <w:rsid w:val="005A3B66"/>
    <w:rsid w:val="005A3BC3"/>
    <w:rsid w:val="005A4393"/>
    <w:rsid w:val="005A4B27"/>
    <w:rsid w:val="005A4EEA"/>
    <w:rsid w:val="005A5B30"/>
    <w:rsid w:val="005A75D0"/>
    <w:rsid w:val="005B0020"/>
    <w:rsid w:val="005B020F"/>
    <w:rsid w:val="005B02B6"/>
    <w:rsid w:val="005B1E83"/>
    <w:rsid w:val="005B2037"/>
    <w:rsid w:val="005B2B4B"/>
    <w:rsid w:val="005B2DA5"/>
    <w:rsid w:val="005B32F9"/>
    <w:rsid w:val="005B3801"/>
    <w:rsid w:val="005B3A50"/>
    <w:rsid w:val="005B3D45"/>
    <w:rsid w:val="005B4201"/>
    <w:rsid w:val="005B48DF"/>
    <w:rsid w:val="005B5275"/>
    <w:rsid w:val="005B54BE"/>
    <w:rsid w:val="005B593E"/>
    <w:rsid w:val="005B6135"/>
    <w:rsid w:val="005B7D4B"/>
    <w:rsid w:val="005B7E6F"/>
    <w:rsid w:val="005C02E4"/>
    <w:rsid w:val="005C0654"/>
    <w:rsid w:val="005C192F"/>
    <w:rsid w:val="005C24CD"/>
    <w:rsid w:val="005C2B92"/>
    <w:rsid w:val="005C2DB4"/>
    <w:rsid w:val="005C2EBC"/>
    <w:rsid w:val="005C388F"/>
    <w:rsid w:val="005C421E"/>
    <w:rsid w:val="005C4BEE"/>
    <w:rsid w:val="005C5658"/>
    <w:rsid w:val="005C5C66"/>
    <w:rsid w:val="005C6126"/>
    <w:rsid w:val="005C6380"/>
    <w:rsid w:val="005C7BDD"/>
    <w:rsid w:val="005D001B"/>
    <w:rsid w:val="005D052E"/>
    <w:rsid w:val="005D0B3C"/>
    <w:rsid w:val="005D0CC1"/>
    <w:rsid w:val="005D21AA"/>
    <w:rsid w:val="005D327A"/>
    <w:rsid w:val="005D36EB"/>
    <w:rsid w:val="005D4308"/>
    <w:rsid w:val="005D4BD3"/>
    <w:rsid w:val="005D4C5C"/>
    <w:rsid w:val="005D5273"/>
    <w:rsid w:val="005D5326"/>
    <w:rsid w:val="005D5EEF"/>
    <w:rsid w:val="005D5FF8"/>
    <w:rsid w:val="005D74E9"/>
    <w:rsid w:val="005D7E17"/>
    <w:rsid w:val="005E014C"/>
    <w:rsid w:val="005E0909"/>
    <w:rsid w:val="005E0AB4"/>
    <w:rsid w:val="005E1334"/>
    <w:rsid w:val="005E18E0"/>
    <w:rsid w:val="005E2425"/>
    <w:rsid w:val="005E2447"/>
    <w:rsid w:val="005E2826"/>
    <w:rsid w:val="005E29C1"/>
    <w:rsid w:val="005E2A8D"/>
    <w:rsid w:val="005E2CC6"/>
    <w:rsid w:val="005E2DE8"/>
    <w:rsid w:val="005E3695"/>
    <w:rsid w:val="005E3E23"/>
    <w:rsid w:val="005E43D3"/>
    <w:rsid w:val="005E4437"/>
    <w:rsid w:val="005E44C1"/>
    <w:rsid w:val="005E4B55"/>
    <w:rsid w:val="005E5D64"/>
    <w:rsid w:val="005E67E4"/>
    <w:rsid w:val="005E6CF9"/>
    <w:rsid w:val="005E6D17"/>
    <w:rsid w:val="005E748E"/>
    <w:rsid w:val="005F0148"/>
    <w:rsid w:val="005F02BD"/>
    <w:rsid w:val="005F0AE4"/>
    <w:rsid w:val="005F180A"/>
    <w:rsid w:val="005F1C75"/>
    <w:rsid w:val="005F287E"/>
    <w:rsid w:val="005F31FE"/>
    <w:rsid w:val="005F4036"/>
    <w:rsid w:val="005F55D8"/>
    <w:rsid w:val="005F5C2B"/>
    <w:rsid w:val="005F6CD5"/>
    <w:rsid w:val="005F712F"/>
    <w:rsid w:val="005F72AA"/>
    <w:rsid w:val="005F78D5"/>
    <w:rsid w:val="005F7C46"/>
    <w:rsid w:val="00600610"/>
    <w:rsid w:val="00600EDF"/>
    <w:rsid w:val="006019EC"/>
    <w:rsid w:val="00602526"/>
    <w:rsid w:val="00602DDB"/>
    <w:rsid w:val="00603002"/>
    <w:rsid w:val="00603C77"/>
    <w:rsid w:val="00603FD8"/>
    <w:rsid w:val="0060491A"/>
    <w:rsid w:val="00604B36"/>
    <w:rsid w:val="00604BD9"/>
    <w:rsid w:val="00604E04"/>
    <w:rsid w:val="00604F4F"/>
    <w:rsid w:val="00605762"/>
    <w:rsid w:val="00606866"/>
    <w:rsid w:val="00607B12"/>
    <w:rsid w:val="00607D82"/>
    <w:rsid w:val="006104EA"/>
    <w:rsid w:val="00610B12"/>
    <w:rsid w:val="00610BFC"/>
    <w:rsid w:val="0061121C"/>
    <w:rsid w:val="00611A27"/>
    <w:rsid w:val="00611A90"/>
    <w:rsid w:val="00611C3C"/>
    <w:rsid w:val="00611D34"/>
    <w:rsid w:val="006128C4"/>
    <w:rsid w:val="006129FC"/>
    <w:rsid w:val="00612ED4"/>
    <w:rsid w:val="006136E7"/>
    <w:rsid w:val="00614791"/>
    <w:rsid w:val="00614B99"/>
    <w:rsid w:val="00615DE4"/>
    <w:rsid w:val="006161A5"/>
    <w:rsid w:val="00616DE5"/>
    <w:rsid w:val="006174D5"/>
    <w:rsid w:val="006177C1"/>
    <w:rsid w:val="00617F15"/>
    <w:rsid w:val="00620773"/>
    <w:rsid w:val="00620FB7"/>
    <w:rsid w:val="00621F55"/>
    <w:rsid w:val="00622780"/>
    <w:rsid w:val="0062279C"/>
    <w:rsid w:val="00622A21"/>
    <w:rsid w:val="00622C3C"/>
    <w:rsid w:val="00622C3D"/>
    <w:rsid w:val="006239D5"/>
    <w:rsid w:val="00624337"/>
    <w:rsid w:val="006257C2"/>
    <w:rsid w:val="00625884"/>
    <w:rsid w:val="00626704"/>
    <w:rsid w:val="0062684A"/>
    <w:rsid w:val="00626C7B"/>
    <w:rsid w:val="006276B1"/>
    <w:rsid w:val="00627AC3"/>
    <w:rsid w:val="00630EE0"/>
    <w:rsid w:val="006313C3"/>
    <w:rsid w:val="006316B2"/>
    <w:rsid w:val="00631B27"/>
    <w:rsid w:val="0063231D"/>
    <w:rsid w:val="006323B1"/>
    <w:rsid w:val="00632E80"/>
    <w:rsid w:val="006337FF"/>
    <w:rsid w:val="006342F6"/>
    <w:rsid w:val="00634839"/>
    <w:rsid w:val="0063567D"/>
    <w:rsid w:val="00636139"/>
    <w:rsid w:val="006361EE"/>
    <w:rsid w:val="006367D6"/>
    <w:rsid w:val="0064033D"/>
    <w:rsid w:val="00640545"/>
    <w:rsid w:val="00640F53"/>
    <w:rsid w:val="00641543"/>
    <w:rsid w:val="00642C58"/>
    <w:rsid w:val="00643F6F"/>
    <w:rsid w:val="006443B4"/>
    <w:rsid w:val="006445A8"/>
    <w:rsid w:val="0064495E"/>
    <w:rsid w:val="00644AB6"/>
    <w:rsid w:val="00645414"/>
    <w:rsid w:val="00645986"/>
    <w:rsid w:val="00646591"/>
    <w:rsid w:val="00646A61"/>
    <w:rsid w:val="0064748B"/>
    <w:rsid w:val="00647A6B"/>
    <w:rsid w:val="00650317"/>
    <w:rsid w:val="00650CC7"/>
    <w:rsid w:val="00651642"/>
    <w:rsid w:val="006522CC"/>
    <w:rsid w:val="006529B4"/>
    <w:rsid w:val="00652AEA"/>
    <w:rsid w:val="00652E80"/>
    <w:rsid w:val="0065333D"/>
    <w:rsid w:val="0065350F"/>
    <w:rsid w:val="006540E0"/>
    <w:rsid w:val="00654254"/>
    <w:rsid w:val="00654C25"/>
    <w:rsid w:val="00656269"/>
    <w:rsid w:val="0065631A"/>
    <w:rsid w:val="00656348"/>
    <w:rsid w:val="00656841"/>
    <w:rsid w:val="00656B65"/>
    <w:rsid w:val="00657025"/>
    <w:rsid w:val="00657B62"/>
    <w:rsid w:val="006602AD"/>
    <w:rsid w:val="00660D97"/>
    <w:rsid w:val="0066180F"/>
    <w:rsid w:val="00661EC1"/>
    <w:rsid w:val="0066242F"/>
    <w:rsid w:val="0066365D"/>
    <w:rsid w:val="00663CAB"/>
    <w:rsid w:val="006644A9"/>
    <w:rsid w:val="006648B7"/>
    <w:rsid w:val="006650E8"/>
    <w:rsid w:val="00665482"/>
    <w:rsid w:val="00666D37"/>
    <w:rsid w:val="006676D8"/>
    <w:rsid w:val="00667C36"/>
    <w:rsid w:val="0067028C"/>
    <w:rsid w:val="0067048B"/>
    <w:rsid w:val="00671634"/>
    <w:rsid w:val="0067163D"/>
    <w:rsid w:val="00671E0D"/>
    <w:rsid w:val="0067334B"/>
    <w:rsid w:val="006733C3"/>
    <w:rsid w:val="006734F3"/>
    <w:rsid w:val="00673B41"/>
    <w:rsid w:val="006741F2"/>
    <w:rsid w:val="006747D8"/>
    <w:rsid w:val="00674912"/>
    <w:rsid w:val="006757AC"/>
    <w:rsid w:val="006775B3"/>
    <w:rsid w:val="0068057F"/>
    <w:rsid w:val="006813FE"/>
    <w:rsid w:val="00681E92"/>
    <w:rsid w:val="0068224B"/>
    <w:rsid w:val="006831B4"/>
    <w:rsid w:val="00683CDD"/>
    <w:rsid w:val="00684F3D"/>
    <w:rsid w:val="006856BD"/>
    <w:rsid w:val="006858EC"/>
    <w:rsid w:val="0068689D"/>
    <w:rsid w:val="00687DC7"/>
    <w:rsid w:val="00687F2E"/>
    <w:rsid w:val="0069012D"/>
    <w:rsid w:val="00690210"/>
    <w:rsid w:val="006905C5"/>
    <w:rsid w:val="006909BF"/>
    <w:rsid w:val="006912B9"/>
    <w:rsid w:val="00691521"/>
    <w:rsid w:val="00691ACA"/>
    <w:rsid w:val="00691B6E"/>
    <w:rsid w:val="00691DB4"/>
    <w:rsid w:val="00692108"/>
    <w:rsid w:val="006923F0"/>
    <w:rsid w:val="00692592"/>
    <w:rsid w:val="006935B8"/>
    <w:rsid w:val="00693DDF"/>
    <w:rsid w:val="00693FB4"/>
    <w:rsid w:val="00696C76"/>
    <w:rsid w:val="00696CD8"/>
    <w:rsid w:val="00696D28"/>
    <w:rsid w:val="00696D8A"/>
    <w:rsid w:val="00697005"/>
    <w:rsid w:val="006974E2"/>
    <w:rsid w:val="006978CE"/>
    <w:rsid w:val="006979A6"/>
    <w:rsid w:val="00697F47"/>
    <w:rsid w:val="006A0700"/>
    <w:rsid w:val="006A0F23"/>
    <w:rsid w:val="006A1588"/>
    <w:rsid w:val="006A178F"/>
    <w:rsid w:val="006A1ED9"/>
    <w:rsid w:val="006A1EF8"/>
    <w:rsid w:val="006A2054"/>
    <w:rsid w:val="006A4101"/>
    <w:rsid w:val="006A4E90"/>
    <w:rsid w:val="006A532B"/>
    <w:rsid w:val="006A6B50"/>
    <w:rsid w:val="006A70CA"/>
    <w:rsid w:val="006A7D57"/>
    <w:rsid w:val="006B0521"/>
    <w:rsid w:val="006B06BE"/>
    <w:rsid w:val="006B08DE"/>
    <w:rsid w:val="006B0914"/>
    <w:rsid w:val="006B0A30"/>
    <w:rsid w:val="006B0AE4"/>
    <w:rsid w:val="006B1E96"/>
    <w:rsid w:val="006B1EB0"/>
    <w:rsid w:val="006B292C"/>
    <w:rsid w:val="006B3010"/>
    <w:rsid w:val="006B30FE"/>
    <w:rsid w:val="006B3352"/>
    <w:rsid w:val="006B352D"/>
    <w:rsid w:val="006B5073"/>
    <w:rsid w:val="006B5528"/>
    <w:rsid w:val="006B70FF"/>
    <w:rsid w:val="006C1767"/>
    <w:rsid w:val="006C1B13"/>
    <w:rsid w:val="006C289F"/>
    <w:rsid w:val="006C32FF"/>
    <w:rsid w:val="006C3492"/>
    <w:rsid w:val="006C3C96"/>
    <w:rsid w:val="006C429D"/>
    <w:rsid w:val="006C4541"/>
    <w:rsid w:val="006C4761"/>
    <w:rsid w:val="006C4B43"/>
    <w:rsid w:val="006C510C"/>
    <w:rsid w:val="006C716D"/>
    <w:rsid w:val="006C71CB"/>
    <w:rsid w:val="006C78F3"/>
    <w:rsid w:val="006D0611"/>
    <w:rsid w:val="006D095D"/>
    <w:rsid w:val="006D09A5"/>
    <w:rsid w:val="006D0ED3"/>
    <w:rsid w:val="006D16CE"/>
    <w:rsid w:val="006D1995"/>
    <w:rsid w:val="006D2404"/>
    <w:rsid w:val="006D2871"/>
    <w:rsid w:val="006D37D2"/>
    <w:rsid w:val="006D3BD9"/>
    <w:rsid w:val="006D4417"/>
    <w:rsid w:val="006D4726"/>
    <w:rsid w:val="006D58D6"/>
    <w:rsid w:val="006D5EBD"/>
    <w:rsid w:val="006D5FB1"/>
    <w:rsid w:val="006D6082"/>
    <w:rsid w:val="006D6722"/>
    <w:rsid w:val="006D6C9E"/>
    <w:rsid w:val="006D7E3D"/>
    <w:rsid w:val="006D7F8B"/>
    <w:rsid w:val="006E004A"/>
    <w:rsid w:val="006E0967"/>
    <w:rsid w:val="006E0D43"/>
    <w:rsid w:val="006E156C"/>
    <w:rsid w:val="006E1928"/>
    <w:rsid w:val="006E1B8A"/>
    <w:rsid w:val="006E237A"/>
    <w:rsid w:val="006E24DA"/>
    <w:rsid w:val="006E26BD"/>
    <w:rsid w:val="006E38FF"/>
    <w:rsid w:val="006E3907"/>
    <w:rsid w:val="006E3DF4"/>
    <w:rsid w:val="006E451D"/>
    <w:rsid w:val="006E4533"/>
    <w:rsid w:val="006E4AB5"/>
    <w:rsid w:val="006E60A0"/>
    <w:rsid w:val="006F0118"/>
    <w:rsid w:val="006F0CF6"/>
    <w:rsid w:val="006F0E64"/>
    <w:rsid w:val="006F102F"/>
    <w:rsid w:val="006F11AF"/>
    <w:rsid w:val="006F2720"/>
    <w:rsid w:val="006F27EA"/>
    <w:rsid w:val="006F2C77"/>
    <w:rsid w:val="006F323A"/>
    <w:rsid w:val="006F439C"/>
    <w:rsid w:val="006F4A45"/>
    <w:rsid w:val="006F4C1D"/>
    <w:rsid w:val="006F4D5D"/>
    <w:rsid w:val="006F5815"/>
    <w:rsid w:val="006F663C"/>
    <w:rsid w:val="006F679E"/>
    <w:rsid w:val="006F6E2A"/>
    <w:rsid w:val="006F6E96"/>
    <w:rsid w:val="006F78FD"/>
    <w:rsid w:val="00700596"/>
    <w:rsid w:val="00700D7C"/>
    <w:rsid w:val="007017BD"/>
    <w:rsid w:val="00701A08"/>
    <w:rsid w:val="00701EB6"/>
    <w:rsid w:val="00702592"/>
    <w:rsid w:val="00702F0E"/>
    <w:rsid w:val="00703126"/>
    <w:rsid w:val="0070315A"/>
    <w:rsid w:val="00703DE1"/>
    <w:rsid w:val="00703F22"/>
    <w:rsid w:val="00704045"/>
    <w:rsid w:val="00704081"/>
    <w:rsid w:val="00704187"/>
    <w:rsid w:val="0070429F"/>
    <w:rsid w:val="0070484E"/>
    <w:rsid w:val="007049D5"/>
    <w:rsid w:val="00705075"/>
    <w:rsid w:val="0070535A"/>
    <w:rsid w:val="00705D1B"/>
    <w:rsid w:val="00705D80"/>
    <w:rsid w:val="00705F09"/>
    <w:rsid w:val="007063B4"/>
    <w:rsid w:val="00706DBC"/>
    <w:rsid w:val="00706F67"/>
    <w:rsid w:val="007070F9"/>
    <w:rsid w:val="00707464"/>
    <w:rsid w:val="00707E6A"/>
    <w:rsid w:val="00710BD1"/>
    <w:rsid w:val="00710C8A"/>
    <w:rsid w:val="00710EB4"/>
    <w:rsid w:val="00710F56"/>
    <w:rsid w:val="00711013"/>
    <w:rsid w:val="00711D84"/>
    <w:rsid w:val="00711D97"/>
    <w:rsid w:val="00712A79"/>
    <w:rsid w:val="00712FF4"/>
    <w:rsid w:val="00713C22"/>
    <w:rsid w:val="00713C50"/>
    <w:rsid w:val="00713EED"/>
    <w:rsid w:val="007143DF"/>
    <w:rsid w:val="0071632C"/>
    <w:rsid w:val="007165D5"/>
    <w:rsid w:val="00716A15"/>
    <w:rsid w:val="00716B5A"/>
    <w:rsid w:val="00717616"/>
    <w:rsid w:val="00717F3F"/>
    <w:rsid w:val="007206C3"/>
    <w:rsid w:val="00720DF1"/>
    <w:rsid w:val="007211FA"/>
    <w:rsid w:val="0072193E"/>
    <w:rsid w:val="00721B9D"/>
    <w:rsid w:val="00722149"/>
    <w:rsid w:val="00722304"/>
    <w:rsid w:val="0072322A"/>
    <w:rsid w:val="007239F8"/>
    <w:rsid w:val="00723A5A"/>
    <w:rsid w:val="007245BA"/>
    <w:rsid w:val="00724B26"/>
    <w:rsid w:val="00725814"/>
    <w:rsid w:val="0072672C"/>
    <w:rsid w:val="0072680C"/>
    <w:rsid w:val="00730B65"/>
    <w:rsid w:val="007310A3"/>
    <w:rsid w:val="0073110A"/>
    <w:rsid w:val="007311B9"/>
    <w:rsid w:val="007311E7"/>
    <w:rsid w:val="00731913"/>
    <w:rsid w:val="007325C1"/>
    <w:rsid w:val="00732AE2"/>
    <w:rsid w:val="0073348E"/>
    <w:rsid w:val="00734940"/>
    <w:rsid w:val="00736485"/>
    <w:rsid w:val="007375F0"/>
    <w:rsid w:val="00740395"/>
    <w:rsid w:val="0074051E"/>
    <w:rsid w:val="007411C7"/>
    <w:rsid w:val="00741919"/>
    <w:rsid w:val="0074192A"/>
    <w:rsid w:val="0074363E"/>
    <w:rsid w:val="0074366D"/>
    <w:rsid w:val="00743747"/>
    <w:rsid w:val="00743DD4"/>
    <w:rsid w:val="0074501B"/>
    <w:rsid w:val="00745C47"/>
    <w:rsid w:val="007466E9"/>
    <w:rsid w:val="00746F9A"/>
    <w:rsid w:val="00750260"/>
    <w:rsid w:val="00750E65"/>
    <w:rsid w:val="00750FF6"/>
    <w:rsid w:val="00751A12"/>
    <w:rsid w:val="00751B3A"/>
    <w:rsid w:val="007526AA"/>
    <w:rsid w:val="00752A31"/>
    <w:rsid w:val="00753D81"/>
    <w:rsid w:val="00753F07"/>
    <w:rsid w:val="007545AC"/>
    <w:rsid w:val="00754753"/>
    <w:rsid w:val="00754822"/>
    <w:rsid w:val="00754D0C"/>
    <w:rsid w:val="0075640A"/>
    <w:rsid w:val="00756789"/>
    <w:rsid w:val="00760710"/>
    <w:rsid w:val="00760C79"/>
    <w:rsid w:val="00760E0C"/>
    <w:rsid w:val="00760EFB"/>
    <w:rsid w:val="0076176F"/>
    <w:rsid w:val="007619B1"/>
    <w:rsid w:val="007622C5"/>
    <w:rsid w:val="00763AD1"/>
    <w:rsid w:val="00763C61"/>
    <w:rsid w:val="00763CD2"/>
    <w:rsid w:val="007640D7"/>
    <w:rsid w:val="007644BD"/>
    <w:rsid w:val="007649C2"/>
    <w:rsid w:val="00765319"/>
    <w:rsid w:val="007654C6"/>
    <w:rsid w:val="00765E8D"/>
    <w:rsid w:val="00765FD7"/>
    <w:rsid w:val="0076638B"/>
    <w:rsid w:val="00766984"/>
    <w:rsid w:val="007671E4"/>
    <w:rsid w:val="00767F9D"/>
    <w:rsid w:val="007704E5"/>
    <w:rsid w:val="0077113E"/>
    <w:rsid w:val="0077116F"/>
    <w:rsid w:val="007712B6"/>
    <w:rsid w:val="00771871"/>
    <w:rsid w:val="00771AF1"/>
    <w:rsid w:val="007727FD"/>
    <w:rsid w:val="00772C72"/>
    <w:rsid w:val="00773FDA"/>
    <w:rsid w:val="00774767"/>
    <w:rsid w:val="00775386"/>
    <w:rsid w:val="00775492"/>
    <w:rsid w:val="00775569"/>
    <w:rsid w:val="007758D2"/>
    <w:rsid w:val="007763AF"/>
    <w:rsid w:val="00776D37"/>
    <w:rsid w:val="00776EF8"/>
    <w:rsid w:val="00777F93"/>
    <w:rsid w:val="007826BC"/>
    <w:rsid w:val="00783235"/>
    <w:rsid w:val="007836DE"/>
    <w:rsid w:val="00783D49"/>
    <w:rsid w:val="00783E90"/>
    <w:rsid w:val="0078646D"/>
    <w:rsid w:val="0078671E"/>
    <w:rsid w:val="00786868"/>
    <w:rsid w:val="00787F32"/>
    <w:rsid w:val="00790C39"/>
    <w:rsid w:val="00790C47"/>
    <w:rsid w:val="00791BDB"/>
    <w:rsid w:val="00792717"/>
    <w:rsid w:val="00792F70"/>
    <w:rsid w:val="00792FE6"/>
    <w:rsid w:val="00793577"/>
    <w:rsid w:val="0079378A"/>
    <w:rsid w:val="00793C77"/>
    <w:rsid w:val="00793F83"/>
    <w:rsid w:val="00793F88"/>
    <w:rsid w:val="007947EA"/>
    <w:rsid w:val="0079512E"/>
    <w:rsid w:val="007954EE"/>
    <w:rsid w:val="00796131"/>
    <w:rsid w:val="0079649B"/>
    <w:rsid w:val="00796DDC"/>
    <w:rsid w:val="007976E3"/>
    <w:rsid w:val="00797ADC"/>
    <w:rsid w:val="00797B16"/>
    <w:rsid w:val="007A0483"/>
    <w:rsid w:val="007A08D6"/>
    <w:rsid w:val="007A18AA"/>
    <w:rsid w:val="007A1A11"/>
    <w:rsid w:val="007A298F"/>
    <w:rsid w:val="007A2B2A"/>
    <w:rsid w:val="007A2E3D"/>
    <w:rsid w:val="007A3A39"/>
    <w:rsid w:val="007A3A9A"/>
    <w:rsid w:val="007A476D"/>
    <w:rsid w:val="007A4778"/>
    <w:rsid w:val="007A4FB3"/>
    <w:rsid w:val="007A52E4"/>
    <w:rsid w:val="007A55F9"/>
    <w:rsid w:val="007A579D"/>
    <w:rsid w:val="007A5D80"/>
    <w:rsid w:val="007A6022"/>
    <w:rsid w:val="007A6994"/>
    <w:rsid w:val="007A76C1"/>
    <w:rsid w:val="007A7A5B"/>
    <w:rsid w:val="007A7EDD"/>
    <w:rsid w:val="007B0590"/>
    <w:rsid w:val="007B0B06"/>
    <w:rsid w:val="007B0DC8"/>
    <w:rsid w:val="007B0E36"/>
    <w:rsid w:val="007B0EF1"/>
    <w:rsid w:val="007B1668"/>
    <w:rsid w:val="007B193B"/>
    <w:rsid w:val="007B2A7B"/>
    <w:rsid w:val="007B3148"/>
    <w:rsid w:val="007B31B9"/>
    <w:rsid w:val="007B44A3"/>
    <w:rsid w:val="007B5A3B"/>
    <w:rsid w:val="007B5A4C"/>
    <w:rsid w:val="007B5C52"/>
    <w:rsid w:val="007B5E3E"/>
    <w:rsid w:val="007B641D"/>
    <w:rsid w:val="007B7503"/>
    <w:rsid w:val="007B790F"/>
    <w:rsid w:val="007C054A"/>
    <w:rsid w:val="007C05A0"/>
    <w:rsid w:val="007C0695"/>
    <w:rsid w:val="007C13B7"/>
    <w:rsid w:val="007C1E53"/>
    <w:rsid w:val="007C28E7"/>
    <w:rsid w:val="007C3CBB"/>
    <w:rsid w:val="007C44F5"/>
    <w:rsid w:val="007C4A29"/>
    <w:rsid w:val="007C5528"/>
    <w:rsid w:val="007C58F2"/>
    <w:rsid w:val="007C5AF2"/>
    <w:rsid w:val="007C5FC1"/>
    <w:rsid w:val="007C6B0E"/>
    <w:rsid w:val="007C6E09"/>
    <w:rsid w:val="007C70CA"/>
    <w:rsid w:val="007C71DF"/>
    <w:rsid w:val="007C7ED0"/>
    <w:rsid w:val="007D01DE"/>
    <w:rsid w:val="007D06FF"/>
    <w:rsid w:val="007D0B94"/>
    <w:rsid w:val="007D2388"/>
    <w:rsid w:val="007D2A67"/>
    <w:rsid w:val="007D2D62"/>
    <w:rsid w:val="007D398D"/>
    <w:rsid w:val="007D3C16"/>
    <w:rsid w:val="007D3D3F"/>
    <w:rsid w:val="007D3F02"/>
    <w:rsid w:val="007D41CD"/>
    <w:rsid w:val="007D4536"/>
    <w:rsid w:val="007D4D95"/>
    <w:rsid w:val="007E084C"/>
    <w:rsid w:val="007E0AA8"/>
    <w:rsid w:val="007E0D99"/>
    <w:rsid w:val="007E123E"/>
    <w:rsid w:val="007E19A6"/>
    <w:rsid w:val="007E25FF"/>
    <w:rsid w:val="007E4D00"/>
    <w:rsid w:val="007E4F72"/>
    <w:rsid w:val="007E6BC1"/>
    <w:rsid w:val="007E6C28"/>
    <w:rsid w:val="007E76AA"/>
    <w:rsid w:val="007E7B09"/>
    <w:rsid w:val="007E7C5B"/>
    <w:rsid w:val="007E7CED"/>
    <w:rsid w:val="007E7D08"/>
    <w:rsid w:val="007F02A7"/>
    <w:rsid w:val="007F1762"/>
    <w:rsid w:val="007F19C5"/>
    <w:rsid w:val="007F37D3"/>
    <w:rsid w:val="007F3C01"/>
    <w:rsid w:val="007F4AF0"/>
    <w:rsid w:val="007F53AB"/>
    <w:rsid w:val="007F5826"/>
    <w:rsid w:val="007F6F42"/>
    <w:rsid w:val="007F7D49"/>
    <w:rsid w:val="0080005D"/>
    <w:rsid w:val="00801F64"/>
    <w:rsid w:val="008028C3"/>
    <w:rsid w:val="00802A70"/>
    <w:rsid w:val="008041E7"/>
    <w:rsid w:val="00804544"/>
    <w:rsid w:val="00804576"/>
    <w:rsid w:val="00804BDB"/>
    <w:rsid w:val="00805417"/>
    <w:rsid w:val="0080547A"/>
    <w:rsid w:val="00805520"/>
    <w:rsid w:val="00805CF5"/>
    <w:rsid w:val="008068E8"/>
    <w:rsid w:val="00806BDB"/>
    <w:rsid w:val="00806F69"/>
    <w:rsid w:val="008076EB"/>
    <w:rsid w:val="00807BF6"/>
    <w:rsid w:val="00807C7B"/>
    <w:rsid w:val="00807D94"/>
    <w:rsid w:val="00810385"/>
    <w:rsid w:val="0081051E"/>
    <w:rsid w:val="0081051F"/>
    <w:rsid w:val="00810992"/>
    <w:rsid w:val="00810B5D"/>
    <w:rsid w:val="00810F57"/>
    <w:rsid w:val="00811D00"/>
    <w:rsid w:val="00811EA2"/>
    <w:rsid w:val="008126ED"/>
    <w:rsid w:val="00812FDA"/>
    <w:rsid w:val="00814612"/>
    <w:rsid w:val="00814613"/>
    <w:rsid w:val="0081464E"/>
    <w:rsid w:val="00814FB9"/>
    <w:rsid w:val="008151B3"/>
    <w:rsid w:val="00815ACF"/>
    <w:rsid w:val="00815C7B"/>
    <w:rsid w:val="0081601D"/>
    <w:rsid w:val="0081695C"/>
    <w:rsid w:val="00817797"/>
    <w:rsid w:val="00817D10"/>
    <w:rsid w:val="00820149"/>
    <w:rsid w:val="00820A3F"/>
    <w:rsid w:val="00820D7A"/>
    <w:rsid w:val="00820DBA"/>
    <w:rsid w:val="008210EA"/>
    <w:rsid w:val="00821980"/>
    <w:rsid w:val="00821C8C"/>
    <w:rsid w:val="00821E59"/>
    <w:rsid w:val="008220BA"/>
    <w:rsid w:val="008222AF"/>
    <w:rsid w:val="00822D6C"/>
    <w:rsid w:val="00824247"/>
    <w:rsid w:val="00824D47"/>
    <w:rsid w:val="00825E33"/>
    <w:rsid w:val="008261D6"/>
    <w:rsid w:val="00826567"/>
    <w:rsid w:val="00826989"/>
    <w:rsid w:val="00826AB0"/>
    <w:rsid w:val="00826CD0"/>
    <w:rsid w:val="0082782E"/>
    <w:rsid w:val="00827BE0"/>
    <w:rsid w:val="00830A48"/>
    <w:rsid w:val="00830B3C"/>
    <w:rsid w:val="00830CDA"/>
    <w:rsid w:val="00830ECD"/>
    <w:rsid w:val="00830EFE"/>
    <w:rsid w:val="008314F1"/>
    <w:rsid w:val="00831814"/>
    <w:rsid w:val="00832119"/>
    <w:rsid w:val="00832392"/>
    <w:rsid w:val="0083263F"/>
    <w:rsid w:val="00832B33"/>
    <w:rsid w:val="00833C4D"/>
    <w:rsid w:val="00833C79"/>
    <w:rsid w:val="00833DBC"/>
    <w:rsid w:val="00833DFD"/>
    <w:rsid w:val="0083476E"/>
    <w:rsid w:val="00834F31"/>
    <w:rsid w:val="0083591A"/>
    <w:rsid w:val="00835C67"/>
    <w:rsid w:val="0083612E"/>
    <w:rsid w:val="0083773F"/>
    <w:rsid w:val="00837CF8"/>
    <w:rsid w:val="00837D2E"/>
    <w:rsid w:val="0084065B"/>
    <w:rsid w:val="00840735"/>
    <w:rsid w:val="00842270"/>
    <w:rsid w:val="00842B17"/>
    <w:rsid w:val="00843B57"/>
    <w:rsid w:val="00843D6A"/>
    <w:rsid w:val="00844237"/>
    <w:rsid w:val="00844325"/>
    <w:rsid w:val="00844494"/>
    <w:rsid w:val="00844674"/>
    <w:rsid w:val="00844CB7"/>
    <w:rsid w:val="00846598"/>
    <w:rsid w:val="00846B8C"/>
    <w:rsid w:val="0084717F"/>
    <w:rsid w:val="008509F9"/>
    <w:rsid w:val="00850A2C"/>
    <w:rsid w:val="00851151"/>
    <w:rsid w:val="00851863"/>
    <w:rsid w:val="00851BA5"/>
    <w:rsid w:val="0085220B"/>
    <w:rsid w:val="0085277F"/>
    <w:rsid w:val="00852A65"/>
    <w:rsid w:val="008530F2"/>
    <w:rsid w:val="00854275"/>
    <w:rsid w:val="0085468F"/>
    <w:rsid w:val="00855286"/>
    <w:rsid w:val="008557D3"/>
    <w:rsid w:val="008558E2"/>
    <w:rsid w:val="008569A9"/>
    <w:rsid w:val="0085730A"/>
    <w:rsid w:val="00857DB9"/>
    <w:rsid w:val="00860730"/>
    <w:rsid w:val="00860F59"/>
    <w:rsid w:val="0086142E"/>
    <w:rsid w:val="00861DF9"/>
    <w:rsid w:val="00862014"/>
    <w:rsid w:val="00862820"/>
    <w:rsid w:val="00865116"/>
    <w:rsid w:val="008663DA"/>
    <w:rsid w:val="00866553"/>
    <w:rsid w:val="008669C7"/>
    <w:rsid w:val="00866D07"/>
    <w:rsid w:val="00866E0F"/>
    <w:rsid w:val="00867863"/>
    <w:rsid w:val="008679DC"/>
    <w:rsid w:val="00870305"/>
    <w:rsid w:val="00870AE6"/>
    <w:rsid w:val="00870CF3"/>
    <w:rsid w:val="00871678"/>
    <w:rsid w:val="008716B6"/>
    <w:rsid w:val="00871BE0"/>
    <w:rsid w:val="008729A2"/>
    <w:rsid w:val="00872D22"/>
    <w:rsid w:val="00873438"/>
    <w:rsid w:val="0087412E"/>
    <w:rsid w:val="00875862"/>
    <w:rsid w:val="008760B8"/>
    <w:rsid w:val="00877040"/>
    <w:rsid w:val="008773DB"/>
    <w:rsid w:val="00877D24"/>
    <w:rsid w:val="0088088C"/>
    <w:rsid w:val="00880D84"/>
    <w:rsid w:val="00881322"/>
    <w:rsid w:val="00881B5F"/>
    <w:rsid w:val="00882111"/>
    <w:rsid w:val="00882944"/>
    <w:rsid w:val="00882F67"/>
    <w:rsid w:val="00883613"/>
    <w:rsid w:val="00883A3E"/>
    <w:rsid w:val="00883A81"/>
    <w:rsid w:val="00883AD5"/>
    <w:rsid w:val="00883C4C"/>
    <w:rsid w:val="00884833"/>
    <w:rsid w:val="00885BFF"/>
    <w:rsid w:val="00885D2C"/>
    <w:rsid w:val="00885DD4"/>
    <w:rsid w:val="00886BA6"/>
    <w:rsid w:val="00887462"/>
    <w:rsid w:val="008875F7"/>
    <w:rsid w:val="00887EEB"/>
    <w:rsid w:val="00890748"/>
    <w:rsid w:val="00890825"/>
    <w:rsid w:val="00890B15"/>
    <w:rsid w:val="0089199E"/>
    <w:rsid w:val="00891CF3"/>
    <w:rsid w:val="008927BB"/>
    <w:rsid w:val="00893258"/>
    <w:rsid w:val="00893CDD"/>
    <w:rsid w:val="008961A9"/>
    <w:rsid w:val="00896237"/>
    <w:rsid w:val="00896E9D"/>
    <w:rsid w:val="00897115"/>
    <w:rsid w:val="00897677"/>
    <w:rsid w:val="008A03CE"/>
    <w:rsid w:val="008A040B"/>
    <w:rsid w:val="008A081B"/>
    <w:rsid w:val="008A090E"/>
    <w:rsid w:val="008A1C94"/>
    <w:rsid w:val="008A2175"/>
    <w:rsid w:val="008A2608"/>
    <w:rsid w:val="008A2CF1"/>
    <w:rsid w:val="008A3008"/>
    <w:rsid w:val="008A4CD8"/>
    <w:rsid w:val="008A50DA"/>
    <w:rsid w:val="008A5F6E"/>
    <w:rsid w:val="008A64EC"/>
    <w:rsid w:val="008A6D9F"/>
    <w:rsid w:val="008A6E10"/>
    <w:rsid w:val="008A73E1"/>
    <w:rsid w:val="008A78A6"/>
    <w:rsid w:val="008B027C"/>
    <w:rsid w:val="008B06AC"/>
    <w:rsid w:val="008B27A1"/>
    <w:rsid w:val="008B3476"/>
    <w:rsid w:val="008B3A0A"/>
    <w:rsid w:val="008B415B"/>
    <w:rsid w:val="008B43FB"/>
    <w:rsid w:val="008B44E0"/>
    <w:rsid w:val="008B475D"/>
    <w:rsid w:val="008B5416"/>
    <w:rsid w:val="008B5DD2"/>
    <w:rsid w:val="008B609D"/>
    <w:rsid w:val="008B647C"/>
    <w:rsid w:val="008B6D90"/>
    <w:rsid w:val="008B73B6"/>
    <w:rsid w:val="008C063A"/>
    <w:rsid w:val="008C1007"/>
    <w:rsid w:val="008C17BF"/>
    <w:rsid w:val="008C1878"/>
    <w:rsid w:val="008C1AD3"/>
    <w:rsid w:val="008C4281"/>
    <w:rsid w:val="008C492D"/>
    <w:rsid w:val="008C4B1B"/>
    <w:rsid w:val="008C537E"/>
    <w:rsid w:val="008C5F6B"/>
    <w:rsid w:val="008C69C6"/>
    <w:rsid w:val="008D0492"/>
    <w:rsid w:val="008D0718"/>
    <w:rsid w:val="008D0A67"/>
    <w:rsid w:val="008D0E26"/>
    <w:rsid w:val="008D1197"/>
    <w:rsid w:val="008D1222"/>
    <w:rsid w:val="008D1617"/>
    <w:rsid w:val="008D2080"/>
    <w:rsid w:val="008D3C63"/>
    <w:rsid w:val="008D3FAF"/>
    <w:rsid w:val="008D4E01"/>
    <w:rsid w:val="008D5EA8"/>
    <w:rsid w:val="008D609C"/>
    <w:rsid w:val="008D63A1"/>
    <w:rsid w:val="008D64A5"/>
    <w:rsid w:val="008D67D5"/>
    <w:rsid w:val="008D6903"/>
    <w:rsid w:val="008D73F6"/>
    <w:rsid w:val="008D76F2"/>
    <w:rsid w:val="008D7861"/>
    <w:rsid w:val="008E0026"/>
    <w:rsid w:val="008E010A"/>
    <w:rsid w:val="008E0400"/>
    <w:rsid w:val="008E041C"/>
    <w:rsid w:val="008E06A3"/>
    <w:rsid w:val="008E2964"/>
    <w:rsid w:val="008E364D"/>
    <w:rsid w:val="008E377E"/>
    <w:rsid w:val="008E3953"/>
    <w:rsid w:val="008E413A"/>
    <w:rsid w:val="008E4214"/>
    <w:rsid w:val="008E4557"/>
    <w:rsid w:val="008E4883"/>
    <w:rsid w:val="008E579E"/>
    <w:rsid w:val="008E747F"/>
    <w:rsid w:val="008E7E88"/>
    <w:rsid w:val="008F00FF"/>
    <w:rsid w:val="008F0313"/>
    <w:rsid w:val="008F143C"/>
    <w:rsid w:val="008F1CF7"/>
    <w:rsid w:val="008F1E66"/>
    <w:rsid w:val="008F3801"/>
    <w:rsid w:val="008F3E20"/>
    <w:rsid w:val="008F3EC7"/>
    <w:rsid w:val="008F430D"/>
    <w:rsid w:val="008F43BD"/>
    <w:rsid w:val="008F4488"/>
    <w:rsid w:val="008F4B5E"/>
    <w:rsid w:val="008F4DA1"/>
    <w:rsid w:val="008F55CF"/>
    <w:rsid w:val="008F5770"/>
    <w:rsid w:val="008F5EAC"/>
    <w:rsid w:val="008F6C59"/>
    <w:rsid w:val="008F750B"/>
    <w:rsid w:val="008F766B"/>
    <w:rsid w:val="008F7C40"/>
    <w:rsid w:val="008F7CB0"/>
    <w:rsid w:val="00900F2B"/>
    <w:rsid w:val="0090173C"/>
    <w:rsid w:val="00901DCF"/>
    <w:rsid w:val="009022A4"/>
    <w:rsid w:val="00902810"/>
    <w:rsid w:val="0090300D"/>
    <w:rsid w:val="00903C1A"/>
    <w:rsid w:val="009045B8"/>
    <w:rsid w:val="00904A9C"/>
    <w:rsid w:val="0090510F"/>
    <w:rsid w:val="00905C7F"/>
    <w:rsid w:val="00906916"/>
    <w:rsid w:val="00906DD9"/>
    <w:rsid w:val="009077E6"/>
    <w:rsid w:val="009101C5"/>
    <w:rsid w:val="00910217"/>
    <w:rsid w:val="00910235"/>
    <w:rsid w:val="009117DE"/>
    <w:rsid w:val="00911AB7"/>
    <w:rsid w:val="00912462"/>
    <w:rsid w:val="009124F1"/>
    <w:rsid w:val="00912A6C"/>
    <w:rsid w:val="00913C07"/>
    <w:rsid w:val="00913FF0"/>
    <w:rsid w:val="00914514"/>
    <w:rsid w:val="00914670"/>
    <w:rsid w:val="0091477C"/>
    <w:rsid w:val="00914823"/>
    <w:rsid w:val="009149F9"/>
    <w:rsid w:val="00914D39"/>
    <w:rsid w:val="00914F67"/>
    <w:rsid w:val="00916FAE"/>
    <w:rsid w:val="00917B30"/>
    <w:rsid w:val="00917CEC"/>
    <w:rsid w:val="00917F0C"/>
    <w:rsid w:val="0092065B"/>
    <w:rsid w:val="00920B9D"/>
    <w:rsid w:val="00920DBD"/>
    <w:rsid w:val="00921CC7"/>
    <w:rsid w:val="009224DC"/>
    <w:rsid w:val="00923155"/>
    <w:rsid w:val="009232F7"/>
    <w:rsid w:val="009233F6"/>
    <w:rsid w:val="0092355A"/>
    <w:rsid w:val="009237DD"/>
    <w:rsid w:val="00923E41"/>
    <w:rsid w:val="00924AAF"/>
    <w:rsid w:val="00927314"/>
    <w:rsid w:val="009276A9"/>
    <w:rsid w:val="00927B61"/>
    <w:rsid w:val="0093056C"/>
    <w:rsid w:val="009309AD"/>
    <w:rsid w:val="00930B38"/>
    <w:rsid w:val="00932B4C"/>
    <w:rsid w:val="00932FF3"/>
    <w:rsid w:val="009331C1"/>
    <w:rsid w:val="009354CA"/>
    <w:rsid w:val="009356C1"/>
    <w:rsid w:val="00935B34"/>
    <w:rsid w:val="009416CF"/>
    <w:rsid w:val="00941763"/>
    <w:rsid w:val="0094191F"/>
    <w:rsid w:val="00941D3C"/>
    <w:rsid w:val="00941DFA"/>
    <w:rsid w:val="0094277E"/>
    <w:rsid w:val="009428E6"/>
    <w:rsid w:val="00942D53"/>
    <w:rsid w:val="00942DDA"/>
    <w:rsid w:val="00944AC2"/>
    <w:rsid w:val="00945093"/>
    <w:rsid w:val="0094523C"/>
    <w:rsid w:val="00945AD8"/>
    <w:rsid w:val="00946B87"/>
    <w:rsid w:val="0094709B"/>
    <w:rsid w:val="009470B6"/>
    <w:rsid w:val="009472D9"/>
    <w:rsid w:val="0095010C"/>
    <w:rsid w:val="00950739"/>
    <w:rsid w:val="00952AD8"/>
    <w:rsid w:val="009536B3"/>
    <w:rsid w:val="009539FE"/>
    <w:rsid w:val="00953F97"/>
    <w:rsid w:val="00955649"/>
    <w:rsid w:val="009559A1"/>
    <w:rsid w:val="00956B3F"/>
    <w:rsid w:val="009571DA"/>
    <w:rsid w:val="00957490"/>
    <w:rsid w:val="00960102"/>
    <w:rsid w:val="00960A9B"/>
    <w:rsid w:val="00961814"/>
    <w:rsid w:val="009619B2"/>
    <w:rsid w:val="00961B9F"/>
    <w:rsid w:val="00962F00"/>
    <w:rsid w:val="0096344C"/>
    <w:rsid w:val="00963C7B"/>
    <w:rsid w:val="00963C94"/>
    <w:rsid w:val="0096485D"/>
    <w:rsid w:val="00964919"/>
    <w:rsid w:val="0096516D"/>
    <w:rsid w:val="00965258"/>
    <w:rsid w:val="00965312"/>
    <w:rsid w:val="0096756D"/>
    <w:rsid w:val="00967DF6"/>
    <w:rsid w:val="0097023A"/>
    <w:rsid w:val="0097040E"/>
    <w:rsid w:val="00971791"/>
    <w:rsid w:val="00971B30"/>
    <w:rsid w:val="00972694"/>
    <w:rsid w:val="00972F69"/>
    <w:rsid w:val="00972FB6"/>
    <w:rsid w:val="0097300D"/>
    <w:rsid w:val="00973A07"/>
    <w:rsid w:val="00973AA9"/>
    <w:rsid w:val="00973BB0"/>
    <w:rsid w:val="009747D0"/>
    <w:rsid w:val="00975199"/>
    <w:rsid w:val="00976499"/>
    <w:rsid w:val="00977114"/>
    <w:rsid w:val="009773F9"/>
    <w:rsid w:val="00977C6A"/>
    <w:rsid w:val="00977D72"/>
    <w:rsid w:val="00977FA4"/>
    <w:rsid w:val="00980BB8"/>
    <w:rsid w:val="0098115D"/>
    <w:rsid w:val="00982069"/>
    <w:rsid w:val="009825A8"/>
    <w:rsid w:val="00982605"/>
    <w:rsid w:val="00982A4F"/>
    <w:rsid w:val="00982F17"/>
    <w:rsid w:val="0098376F"/>
    <w:rsid w:val="00983967"/>
    <w:rsid w:val="00983CEA"/>
    <w:rsid w:val="0098478A"/>
    <w:rsid w:val="00984ED3"/>
    <w:rsid w:val="00985506"/>
    <w:rsid w:val="00986409"/>
    <w:rsid w:val="009870BE"/>
    <w:rsid w:val="009875FB"/>
    <w:rsid w:val="00987E77"/>
    <w:rsid w:val="0099024C"/>
    <w:rsid w:val="00990F85"/>
    <w:rsid w:val="00991160"/>
    <w:rsid w:val="0099164A"/>
    <w:rsid w:val="0099171E"/>
    <w:rsid w:val="00993EB5"/>
    <w:rsid w:val="00994760"/>
    <w:rsid w:val="0099504E"/>
    <w:rsid w:val="009968AF"/>
    <w:rsid w:val="00996F70"/>
    <w:rsid w:val="009972CD"/>
    <w:rsid w:val="00997DAC"/>
    <w:rsid w:val="009A01B9"/>
    <w:rsid w:val="009A10DC"/>
    <w:rsid w:val="009A1595"/>
    <w:rsid w:val="009A1889"/>
    <w:rsid w:val="009A1A64"/>
    <w:rsid w:val="009A355D"/>
    <w:rsid w:val="009A3D60"/>
    <w:rsid w:val="009A4913"/>
    <w:rsid w:val="009A4B65"/>
    <w:rsid w:val="009A4D63"/>
    <w:rsid w:val="009A5588"/>
    <w:rsid w:val="009A5BC2"/>
    <w:rsid w:val="009A6FE2"/>
    <w:rsid w:val="009A77BB"/>
    <w:rsid w:val="009A7F2A"/>
    <w:rsid w:val="009B005F"/>
    <w:rsid w:val="009B14AA"/>
    <w:rsid w:val="009B1C1C"/>
    <w:rsid w:val="009B1E5B"/>
    <w:rsid w:val="009B1FF0"/>
    <w:rsid w:val="009B2015"/>
    <w:rsid w:val="009B23C0"/>
    <w:rsid w:val="009B265B"/>
    <w:rsid w:val="009B349A"/>
    <w:rsid w:val="009B39D8"/>
    <w:rsid w:val="009B3AD0"/>
    <w:rsid w:val="009B4BC0"/>
    <w:rsid w:val="009B51EA"/>
    <w:rsid w:val="009B5642"/>
    <w:rsid w:val="009B67BC"/>
    <w:rsid w:val="009B6897"/>
    <w:rsid w:val="009B6A46"/>
    <w:rsid w:val="009B740E"/>
    <w:rsid w:val="009B798C"/>
    <w:rsid w:val="009C0C8D"/>
    <w:rsid w:val="009C0CBF"/>
    <w:rsid w:val="009C0ED0"/>
    <w:rsid w:val="009C0FA6"/>
    <w:rsid w:val="009C0FBE"/>
    <w:rsid w:val="009C15DD"/>
    <w:rsid w:val="009C24DC"/>
    <w:rsid w:val="009C294D"/>
    <w:rsid w:val="009C38C8"/>
    <w:rsid w:val="009C4233"/>
    <w:rsid w:val="009C455B"/>
    <w:rsid w:val="009C4F62"/>
    <w:rsid w:val="009C587F"/>
    <w:rsid w:val="009C5D0C"/>
    <w:rsid w:val="009C634B"/>
    <w:rsid w:val="009C65F2"/>
    <w:rsid w:val="009C661E"/>
    <w:rsid w:val="009C6B0D"/>
    <w:rsid w:val="009C73D3"/>
    <w:rsid w:val="009C76E5"/>
    <w:rsid w:val="009C7824"/>
    <w:rsid w:val="009D07CD"/>
    <w:rsid w:val="009D1280"/>
    <w:rsid w:val="009D189E"/>
    <w:rsid w:val="009D23A5"/>
    <w:rsid w:val="009D2511"/>
    <w:rsid w:val="009D2766"/>
    <w:rsid w:val="009D3C5E"/>
    <w:rsid w:val="009D4493"/>
    <w:rsid w:val="009D4AEC"/>
    <w:rsid w:val="009D4B18"/>
    <w:rsid w:val="009D5885"/>
    <w:rsid w:val="009D5A63"/>
    <w:rsid w:val="009D5BFE"/>
    <w:rsid w:val="009D5DEE"/>
    <w:rsid w:val="009D6C3D"/>
    <w:rsid w:val="009D7543"/>
    <w:rsid w:val="009D7C10"/>
    <w:rsid w:val="009E0255"/>
    <w:rsid w:val="009E0954"/>
    <w:rsid w:val="009E0A6A"/>
    <w:rsid w:val="009E228B"/>
    <w:rsid w:val="009E242D"/>
    <w:rsid w:val="009E36DD"/>
    <w:rsid w:val="009E4249"/>
    <w:rsid w:val="009E4573"/>
    <w:rsid w:val="009E4CF8"/>
    <w:rsid w:val="009E504B"/>
    <w:rsid w:val="009E52F0"/>
    <w:rsid w:val="009E5397"/>
    <w:rsid w:val="009E5540"/>
    <w:rsid w:val="009E5C82"/>
    <w:rsid w:val="009E61EE"/>
    <w:rsid w:val="009E6877"/>
    <w:rsid w:val="009E7284"/>
    <w:rsid w:val="009E76AF"/>
    <w:rsid w:val="009F00E0"/>
    <w:rsid w:val="009F02C8"/>
    <w:rsid w:val="009F0923"/>
    <w:rsid w:val="009F1E32"/>
    <w:rsid w:val="009F2AAB"/>
    <w:rsid w:val="009F2F88"/>
    <w:rsid w:val="009F31FD"/>
    <w:rsid w:val="009F4B23"/>
    <w:rsid w:val="009F4E85"/>
    <w:rsid w:val="009F744F"/>
    <w:rsid w:val="009F7EFC"/>
    <w:rsid w:val="00A00080"/>
    <w:rsid w:val="00A0148F"/>
    <w:rsid w:val="00A0259F"/>
    <w:rsid w:val="00A02AA3"/>
    <w:rsid w:val="00A02EC1"/>
    <w:rsid w:val="00A03075"/>
    <w:rsid w:val="00A03382"/>
    <w:rsid w:val="00A049EE"/>
    <w:rsid w:val="00A05499"/>
    <w:rsid w:val="00A05D76"/>
    <w:rsid w:val="00A05DA5"/>
    <w:rsid w:val="00A0611F"/>
    <w:rsid w:val="00A06B8C"/>
    <w:rsid w:val="00A0779D"/>
    <w:rsid w:val="00A07CC4"/>
    <w:rsid w:val="00A07E8E"/>
    <w:rsid w:val="00A1026A"/>
    <w:rsid w:val="00A102E2"/>
    <w:rsid w:val="00A108C9"/>
    <w:rsid w:val="00A10B02"/>
    <w:rsid w:val="00A10B03"/>
    <w:rsid w:val="00A10F90"/>
    <w:rsid w:val="00A1104E"/>
    <w:rsid w:val="00A112A4"/>
    <w:rsid w:val="00A124D8"/>
    <w:rsid w:val="00A128D3"/>
    <w:rsid w:val="00A129FC"/>
    <w:rsid w:val="00A12AB2"/>
    <w:rsid w:val="00A12D88"/>
    <w:rsid w:val="00A12FDE"/>
    <w:rsid w:val="00A133BE"/>
    <w:rsid w:val="00A13698"/>
    <w:rsid w:val="00A13F37"/>
    <w:rsid w:val="00A142DB"/>
    <w:rsid w:val="00A15B96"/>
    <w:rsid w:val="00A15E84"/>
    <w:rsid w:val="00A163B3"/>
    <w:rsid w:val="00A166FA"/>
    <w:rsid w:val="00A16DF9"/>
    <w:rsid w:val="00A21CE1"/>
    <w:rsid w:val="00A22089"/>
    <w:rsid w:val="00A22334"/>
    <w:rsid w:val="00A22D08"/>
    <w:rsid w:val="00A238B5"/>
    <w:rsid w:val="00A23DCE"/>
    <w:rsid w:val="00A24B61"/>
    <w:rsid w:val="00A26895"/>
    <w:rsid w:val="00A27B00"/>
    <w:rsid w:val="00A30A4A"/>
    <w:rsid w:val="00A30D77"/>
    <w:rsid w:val="00A31123"/>
    <w:rsid w:val="00A31831"/>
    <w:rsid w:val="00A31853"/>
    <w:rsid w:val="00A31D69"/>
    <w:rsid w:val="00A31ECE"/>
    <w:rsid w:val="00A32398"/>
    <w:rsid w:val="00A327CA"/>
    <w:rsid w:val="00A32918"/>
    <w:rsid w:val="00A33028"/>
    <w:rsid w:val="00A3332E"/>
    <w:rsid w:val="00A35864"/>
    <w:rsid w:val="00A35A46"/>
    <w:rsid w:val="00A35DF5"/>
    <w:rsid w:val="00A36A44"/>
    <w:rsid w:val="00A36FC8"/>
    <w:rsid w:val="00A374EE"/>
    <w:rsid w:val="00A37FE1"/>
    <w:rsid w:val="00A4032F"/>
    <w:rsid w:val="00A4068B"/>
    <w:rsid w:val="00A40A9A"/>
    <w:rsid w:val="00A40DC8"/>
    <w:rsid w:val="00A40DDC"/>
    <w:rsid w:val="00A40FA6"/>
    <w:rsid w:val="00A429B2"/>
    <w:rsid w:val="00A441DC"/>
    <w:rsid w:val="00A44538"/>
    <w:rsid w:val="00A4524D"/>
    <w:rsid w:val="00A459ED"/>
    <w:rsid w:val="00A45B36"/>
    <w:rsid w:val="00A45DCA"/>
    <w:rsid w:val="00A46096"/>
    <w:rsid w:val="00A4652C"/>
    <w:rsid w:val="00A46A98"/>
    <w:rsid w:val="00A47ACD"/>
    <w:rsid w:val="00A47F91"/>
    <w:rsid w:val="00A50775"/>
    <w:rsid w:val="00A5080A"/>
    <w:rsid w:val="00A509DF"/>
    <w:rsid w:val="00A50D1A"/>
    <w:rsid w:val="00A511B2"/>
    <w:rsid w:val="00A5131E"/>
    <w:rsid w:val="00A513BE"/>
    <w:rsid w:val="00A51977"/>
    <w:rsid w:val="00A51F4A"/>
    <w:rsid w:val="00A5299F"/>
    <w:rsid w:val="00A5318C"/>
    <w:rsid w:val="00A545D2"/>
    <w:rsid w:val="00A55935"/>
    <w:rsid w:val="00A55A1F"/>
    <w:rsid w:val="00A56A1C"/>
    <w:rsid w:val="00A56D1C"/>
    <w:rsid w:val="00A56DE8"/>
    <w:rsid w:val="00A573EB"/>
    <w:rsid w:val="00A5792D"/>
    <w:rsid w:val="00A57A8D"/>
    <w:rsid w:val="00A60574"/>
    <w:rsid w:val="00A60939"/>
    <w:rsid w:val="00A6167D"/>
    <w:rsid w:val="00A61BE3"/>
    <w:rsid w:val="00A62727"/>
    <w:rsid w:val="00A62CF6"/>
    <w:rsid w:val="00A632A6"/>
    <w:rsid w:val="00A63732"/>
    <w:rsid w:val="00A6382F"/>
    <w:rsid w:val="00A642D7"/>
    <w:rsid w:val="00A65BF8"/>
    <w:rsid w:val="00A66359"/>
    <w:rsid w:val="00A66947"/>
    <w:rsid w:val="00A6694F"/>
    <w:rsid w:val="00A67557"/>
    <w:rsid w:val="00A67886"/>
    <w:rsid w:val="00A70672"/>
    <w:rsid w:val="00A70760"/>
    <w:rsid w:val="00A71356"/>
    <w:rsid w:val="00A71FA9"/>
    <w:rsid w:val="00A72067"/>
    <w:rsid w:val="00A728BB"/>
    <w:rsid w:val="00A72A44"/>
    <w:rsid w:val="00A73295"/>
    <w:rsid w:val="00A732C7"/>
    <w:rsid w:val="00A73581"/>
    <w:rsid w:val="00A74978"/>
    <w:rsid w:val="00A74D93"/>
    <w:rsid w:val="00A75673"/>
    <w:rsid w:val="00A7772B"/>
    <w:rsid w:val="00A808A3"/>
    <w:rsid w:val="00A8166E"/>
    <w:rsid w:val="00A83134"/>
    <w:rsid w:val="00A8350E"/>
    <w:rsid w:val="00A836B9"/>
    <w:rsid w:val="00A84EDE"/>
    <w:rsid w:val="00A855DF"/>
    <w:rsid w:val="00A872AC"/>
    <w:rsid w:val="00A87FEB"/>
    <w:rsid w:val="00A905DB"/>
    <w:rsid w:val="00A90975"/>
    <w:rsid w:val="00A915C1"/>
    <w:rsid w:val="00A9209E"/>
    <w:rsid w:val="00A9252E"/>
    <w:rsid w:val="00A927DA"/>
    <w:rsid w:val="00A92EEE"/>
    <w:rsid w:val="00A9429E"/>
    <w:rsid w:val="00A944F8"/>
    <w:rsid w:val="00A9450F"/>
    <w:rsid w:val="00A94B33"/>
    <w:rsid w:val="00A957C7"/>
    <w:rsid w:val="00A95E2D"/>
    <w:rsid w:val="00A961DF"/>
    <w:rsid w:val="00A967DD"/>
    <w:rsid w:val="00A96D6D"/>
    <w:rsid w:val="00A97180"/>
    <w:rsid w:val="00AA03AD"/>
    <w:rsid w:val="00AA06FC"/>
    <w:rsid w:val="00AA17DA"/>
    <w:rsid w:val="00AA1802"/>
    <w:rsid w:val="00AA2E34"/>
    <w:rsid w:val="00AA36E1"/>
    <w:rsid w:val="00AA382F"/>
    <w:rsid w:val="00AA3ACA"/>
    <w:rsid w:val="00AA3D18"/>
    <w:rsid w:val="00AA449D"/>
    <w:rsid w:val="00AA4A04"/>
    <w:rsid w:val="00AA4AE9"/>
    <w:rsid w:val="00AA55E2"/>
    <w:rsid w:val="00AA58B4"/>
    <w:rsid w:val="00AA599D"/>
    <w:rsid w:val="00AA5E92"/>
    <w:rsid w:val="00AA6E8A"/>
    <w:rsid w:val="00AA7651"/>
    <w:rsid w:val="00AA7D30"/>
    <w:rsid w:val="00AA7ECF"/>
    <w:rsid w:val="00AA7FDF"/>
    <w:rsid w:val="00AB0A9A"/>
    <w:rsid w:val="00AB0D5B"/>
    <w:rsid w:val="00AB11D3"/>
    <w:rsid w:val="00AB1BEE"/>
    <w:rsid w:val="00AB1F34"/>
    <w:rsid w:val="00AB237A"/>
    <w:rsid w:val="00AB2467"/>
    <w:rsid w:val="00AB2ACB"/>
    <w:rsid w:val="00AB2CBF"/>
    <w:rsid w:val="00AB38AF"/>
    <w:rsid w:val="00AB3B3E"/>
    <w:rsid w:val="00AB3B76"/>
    <w:rsid w:val="00AB3E12"/>
    <w:rsid w:val="00AB3F72"/>
    <w:rsid w:val="00AB3F91"/>
    <w:rsid w:val="00AB48A6"/>
    <w:rsid w:val="00AB4C71"/>
    <w:rsid w:val="00AB5153"/>
    <w:rsid w:val="00AB5C98"/>
    <w:rsid w:val="00AB6298"/>
    <w:rsid w:val="00AB6379"/>
    <w:rsid w:val="00AB6B2D"/>
    <w:rsid w:val="00AB6BC6"/>
    <w:rsid w:val="00AC00E7"/>
    <w:rsid w:val="00AC1764"/>
    <w:rsid w:val="00AC208F"/>
    <w:rsid w:val="00AC2AB3"/>
    <w:rsid w:val="00AC3275"/>
    <w:rsid w:val="00AC38FC"/>
    <w:rsid w:val="00AC3DB2"/>
    <w:rsid w:val="00AC4F9E"/>
    <w:rsid w:val="00AC5C5F"/>
    <w:rsid w:val="00AC610B"/>
    <w:rsid w:val="00AC6199"/>
    <w:rsid w:val="00AC6473"/>
    <w:rsid w:val="00AC64CA"/>
    <w:rsid w:val="00AC688A"/>
    <w:rsid w:val="00AC6B25"/>
    <w:rsid w:val="00AC78B4"/>
    <w:rsid w:val="00AC79FE"/>
    <w:rsid w:val="00AD0370"/>
    <w:rsid w:val="00AD1552"/>
    <w:rsid w:val="00AD1891"/>
    <w:rsid w:val="00AD197C"/>
    <w:rsid w:val="00AD1EEF"/>
    <w:rsid w:val="00AD2386"/>
    <w:rsid w:val="00AD2844"/>
    <w:rsid w:val="00AD3862"/>
    <w:rsid w:val="00AD3E84"/>
    <w:rsid w:val="00AD3FC0"/>
    <w:rsid w:val="00AD416D"/>
    <w:rsid w:val="00AD4621"/>
    <w:rsid w:val="00AD4B62"/>
    <w:rsid w:val="00AD5B41"/>
    <w:rsid w:val="00AD5B4F"/>
    <w:rsid w:val="00AD67D7"/>
    <w:rsid w:val="00AD6FB6"/>
    <w:rsid w:val="00AD772A"/>
    <w:rsid w:val="00AD7D27"/>
    <w:rsid w:val="00AD7EF0"/>
    <w:rsid w:val="00AE0843"/>
    <w:rsid w:val="00AE1869"/>
    <w:rsid w:val="00AE2C2E"/>
    <w:rsid w:val="00AE3C09"/>
    <w:rsid w:val="00AE4243"/>
    <w:rsid w:val="00AE447E"/>
    <w:rsid w:val="00AE461A"/>
    <w:rsid w:val="00AE474B"/>
    <w:rsid w:val="00AE4EA7"/>
    <w:rsid w:val="00AE5AD6"/>
    <w:rsid w:val="00AE6485"/>
    <w:rsid w:val="00AE6ADF"/>
    <w:rsid w:val="00AE6C75"/>
    <w:rsid w:val="00AE6DB5"/>
    <w:rsid w:val="00AE6E2C"/>
    <w:rsid w:val="00AE6E4E"/>
    <w:rsid w:val="00AE702C"/>
    <w:rsid w:val="00AE738D"/>
    <w:rsid w:val="00AE7786"/>
    <w:rsid w:val="00AE790D"/>
    <w:rsid w:val="00AE7CF5"/>
    <w:rsid w:val="00AE7E17"/>
    <w:rsid w:val="00AF0D6B"/>
    <w:rsid w:val="00AF1683"/>
    <w:rsid w:val="00AF1874"/>
    <w:rsid w:val="00AF19E0"/>
    <w:rsid w:val="00AF1B70"/>
    <w:rsid w:val="00AF25CB"/>
    <w:rsid w:val="00AF27F2"/>
    <w:rsid w:val="00AF2ADE"/>
    <w:rsid w:val="00AF3326"/>
    <w:rsid w:val="00AF37AF"/>
    <w:rsid w:val="00AF3ACA"/>
    <w:rsid w:val="00AF434F"/>
    <w:rsid w:val="00AF503E"/>
    <w:rsid w:val="00AF56D0"/>
    <w:rsid w:val="00AF5E62"/>
    <w:rsid w:val="00AF6D18"/>
    <w:rsid w:val="00AF7733"/>
    <w:rsid w:val="00AF77F9"/>
    <w:rsid w:val="00AF7B2A"/>
    <w:rsid w:val="00B00600"/>
    <w:rsid w:val="00B01460"/>
    <w:rsid w:val="00B0278E"/>
    <w:rsid w:val="00B04938"/>
    <w:rsid w:val="00B04ABC"/>
    <w:rsid w:val="00B05BFC"/>
    <w:rsid w:val="00B05E20"/>
    <w:rsid w:val="00B060EF"/>
    <w:rsid w:val="00B063CC"/>
    <w:rsid w:val="00B070A4"/>
    <w:rsid w:val="00B10595"/>
    <w:rsid w:val="00B107E6"/>
    <w:rsid w:val="00B10B64"/>
    <w:rsid w:val="00B123C1"/>
    <w:rsid w:val="00B13200"/>
    <w:rsid w:val="00B136BD"/>
    <w:rsid w:val="00B1391E"/>
    <w:rsid w:val="00B13990"/>
    <w:rsid w:val="00B13A97"/>
    <w:rsid w:val="00B14428"/>
    <w:rsid w:val="00B146AF"/>
    <w:rsid w:val="00B14BC8"/>
    <w:rsid w:val="00B14C48"/>
    <w:rsid w:val="00B16757"/>
    <w:rsid w:val="00B16E9C"/>
    <w:rsid w:val="00B17461"/>
    <w:rsid w:val="00B201FA"/>
    <w:rsid w:val="00B206B7"/>
    <w:rsid w:val="00B20E26"/>
    <w:rsid w:val="00B21092"/>
    <w:rsid w:val="00B22227"/>
    <w:rsid w:val="00B22265"/>
    <w:rsid w:val="00B228A5"/>
    <w:rsid w:val="00B2333C"/>
    <w:rsid w:val="00B23C61"/>
    <w:rsid w:val="00B23D0E"/>
    <w:rsid w:val="00B2428B"/>
    <w:rsid w:val="00B242FE"/>
    <w:rsid w:val="00B2609F"/>
    <w:rsid w:val="00B273C7"/>
    <w:rsid w:val="00B27F50"/>
    <w:rsid w:val="00B312D5"/>
    <w:rsid w:val="00B318EB"/>
    <w:rsid w:val="00B318F4"/>
    <w:rsid w:val="00B31E24"/>
    <w:rsid w:val="00B329E2"/>
    <w:rsid w:val="00B33084"/>
    <w:rsid w:val="00B332EB"/>
    <w:rsid w:val="00B33BC4"/>
    <w:rsid w:val="00B34287"/>
    <w:rsid w:val="00B3459C"/>
    <w:rsid w:val="00B34778"/>
    <w:rsid w:val="00B34BCD"/>
    <w:rsid w:val="00B351E2"/>
    <w:rsid w:val="00B36219"/>
    <w:rsid w:val="00B36497"/>
    <w:rsid w:val="00B366F2"/>
    <w:rsid w:val="00B36C04"/>
    <w:rsid w:val="00B37126"/>
    <w:rsid w:val="00B3796D"/>
    <w:rsid w:val="00B37BD2"/>
    <w:rsid w:val="00B4000B"/>
    <w:rsid w:val="00B40190"/>
    <w:rsid w:val="00B40659"/>
    <w:rsid w:val="00B40731"/>
    <w:rsid w:val="00B423D4"/>
    <w:rsid w:val="00B43571"/>
    <w:rsid w:val="00B43735"/>
    <w:rsid w:val="00B43B20"/>
    <w:rsid w:val="00B43E5E"/>
    <w:rsid w:val="00B44034"/>
    <w:rsid w:val="00B444D7"/>
    <w:rsid w:val="00B450FF"/>
    <w:rsid w:val="00B46C75"/>
    <w:rsid w:val="00B4794C"/>
    <w:rsid w:val="00B505DB"/>
    <w:rsid w:val="00B505E5"/>
    <w:rsid w:val="00B50A56"/>
    <w:rsid w:val="00B51E93"/>
    <w:rsid w:val="00B5215D"/>
    <w:rsid w:val="00B521E4"/>
    <w:rsid w:val="00B522B0"/>
    <w:rsid w:val="00B529D8"/>
    <w:rsid w:val="00B52DAB"/>
    <w:rsid w:val="00B52E44"/>
    <w:rsid w:val="00B53767"/>
    <w:rsid w:val="00B53A8B"/>
    <w:rsid w:val="00B545D4"/>
    <w:rsid w:val="00B55808"/>
    <w:rsid w:val="00B56571"/>
    <w:rsid w:val="00B56762"/>
    <w:rsid w:val="00B5676F"/>
    <w:rsid w:val="00B56949"/>
    <w:rsid w:val="00B5696F"/>
    <w:rsid w:val="00B56E3B"/>
    <w:rsid w:val="00B572C8"/>
    <w:rsid w:val="00B57B04"/>
    <w:rsid w:val="00B60B36"/>
    <w:rsid w:val="00B6142F"/>
    <w:rsid w:val="00B6167C"/>
    <w:rsid w:val="00B61756"/>
    <w:rsid w:val="00B61898"/>
    <w:rsid w:val="00B62B37"/>
    <w:rsid w:val="00B62D9F"/>
    <w:rsid w:val="00B6309C"/>
    <w:rsid w:val="00B63895"/>
    <w:rsid w:val="00B64AAF"/>
    <w:rsid w:val="00B64C6E"/>
    <w:rsid w:val="00B6518F"/>
    <w:rsid w:val="00B662D7"/>
    <w:rsid w:val="00B66577"/>
    <w:rsid w:val="00B66744"/>
    <w:rsid w:val="00B66E1B"/>
    <w:rsid w:val="00B673EE"/>
    <w:rsid w:val="00B67A52"/>
    <w:rsid w:val="00B67D23"/>
    <w:rsid w:val="00B67F45"/>
    <w:rsid w:val="00B701DF"/>
    <w:rsid w:val="00B704E6"/>
    <w:rsid w:val="00B704E9"/>
    <w:rsid w:val="00B71019"/>
    <w:rsid w:val="00B71CCA"/>
    <w:rsid w:val="00B71D86"/>
    <w:rsid w:val="00B723A8"/>
    <w:rsid w:val="00B72DE8"/>
    <w:rsid w:val="00B73041"/>
    <w:rsid w:val="00B73465"/>
    <w:rsid w:val="00B75363"/>
    <w:rsid w:val="00B75983"/>
    <w:rsid w:val="00B75D66"/>
    <w:rsid w:val="00B762F3"/>
    <w:rsid w:val="00B763F5"/>
    <w:rsid w:val="00B77011"/>
    <w:rsid w:val="00B803AD"/>
    <w:rsid w:val="00B80801"/>
    <w:rsid w:val="00B81DC8"/>
    <w:rsid w:val="00B8209F"/>
    <w:rsid w:val="00B83010"/>
    <w:rsid w:val="00B83C93"/>
    <w:rsid w:val="00B841E8"/>
    <w:rsid w:val="00B85188"/>
    <w:rsid w:val="00B851DC"/>
    <w:rsid w:val="00B85936"/>
    <w:rsid w:val="00B85BCF"/>
    <w:rsid w:val="00B86048"/>
    <w:rsid w:val="00B86148"/>
    <w:rsid w:val="00B865C4"/>
    <w:rsid w:val="00B86B98"/>
    <w:rsid w:val="00B86D5C"/>
    <w:rsid w:val="00B86EE0"/>
    <w:rsid w:val="00B90305"/>
    <w:rsid w:val="00B90764"/>
    <w:rsid w:val="00B90844"/>
    <w:rsid w:val="00B90EE5"/>
    <w:rsid w:val="00B90F13"/>
    <w:rsid w:val="00B911FD"/>
    <w:rsid w:val="00B92808"/>
    <w:rsid w:val="00B92A15"/>
    <w:rsid w:val="00B94576"/>
    <w:rsid w:val="00B94B9F"/>
    <w:rsid w:val="00B952D9"/>
    <w:rsid w:val="00B9570A"/>
    <w:rsid w:val="00B976E5"/>
    <w:rsid w:val="00B97B0B"/>
    <w:rsid w:val="00BA0862"/>
    <w:rsid w:val="00BA0CDF"/>
    <w:rsid w:val="00BA19A6"/>
    <w:rsid w:val="00BA19D3"/>
    <w:rsid w:val="00BA1A98"/>
    <w:rsid w:val="00BA1A9A"/>
    <w:rsid w:val="00BA1C7D"/>
    <w:rsid w:val="00BA1D4A"/>
    <w:rsid w:val="00BA1DB2"/>
    <w:rsid w:val="00BA1DE3"/>
    <w:rsid w:val="00BA3095"/>
    <w:rsid w:val="00BA3693"/>
    <w:rsid w:val="00BA3D5E"/>
    <w:rsid w:val="00BA3F1A"/>
    <w:rsid w:val="00BA3F72"/>
    <w:rsid w:val="00BA447B"/>
    <w:rsid w:val="00BA51E1"/>
    <w:rsid w:val="00BA56EF"/>
    <w:rsid w:val="00BA5E5E"/>
    <w:rsid w:val="00BA6F2F"/>
    <w:rsid w:val="00BA7217"/>
    <w:rsid w:val="00BA78B2"/>
    <w:rsid w:val="00BA7C5C"/>
    <w:rsid w:val="00BB05B8"/>
    <w:rsid w:val="00BB0808"/>
    <w:rsid w:val="00BB1058"/>
    <w:rsid w:val="00BB169B"/>
    <w:rsid w:val="00BB2A1C"/>
    <w:rsid w:val="00BB34F0"/>
    <w:rsid w:val="00BB4A25"/>
    <w:rsid w:val="00BB4C2B"/>
    <w:rsid w:val="00BB4C87"/>
    <w:rsid w:val="00BB63E1"/>
    <w:rsid w:val="00BB6612"/>
    <w:rsid w:val="00BB67CD"/>
    <w:rsid w:val="00BB6A06"/>
    <w:rsid w:val="00BB6D19"/>
    <w:rsid w:val="00BB73E8"/>
    <w:rsid w:val="00BB7C67"/>
    <w:rsid w:val="00BC0002"/>
    <w:rsid w:val="00BC0581"/>
    <w:rsid w:val="00BC076A"/>
    <w:rsid w:val="00BC0900"/>
    <w:rsid w:val="00BC12E9"/>
    <w:rsid w:val="00BC1B50"/>
    <w:rsid w:val="00BC22BC"/>
    <w:rsid w:val="00BC30A0"/>
    <w:rsid w:val="00BC3B30"/>
    <w:rsid w:val="00BC446D"/>
    <w:rsid w:val="00BC45AE"/>
    <w:rsid w:val="00BC5043"/>
    <w:rsid w:val="00BC5838"/>
    <w:rsid w:val="00BC5CC4"/>
    <w:rsid w:val="00BC5F87"/>
    <w:rsid w:val="00BC6754"/>
    <w:rsid w:val="00BC6A3F"/>
    <w:rsid w:val="00BC6D26"/>
    <w:rsid w:val="00BC6EA9"/>
    <w:rsid w:val="00BC731B"/>
    <w:rsid w:val="00BD003F"/>
    <w:rsid w:val="00BD0757"/>
    <w:rsid w:val="00BD075B"/>
    <w:rsid w:val="00BD0891"/>
    <w:rsid w:val="00BD0A05"/>
    <w:rsid w:val="00BD0E05"/>
    <w:rsid w:val="00BD14B1"/>
    <w:rsid w:val="00BD15AD"/>
    <w:rsid w:val="00BD1CB6"/>
    <w:rsid w:val="00BD1D7B"/>
    <w:rsid w:val="00BD1E4E"/>
    <w:rsid w:val="00BD21C5"/>
    <w:rsid w:val="00BD2C3E"/>
    <w:rsid w:val="00BD2F9B"/>
    <w:rsid w:val="00BD3211"/>
    <w:rsid w:val="00BD3B07"/>
    <w:rsid w:val="00BD4046"/>
    <w:rsid w:val="00BD4967"/>
    <w:rsid w:val="00BD49CA"/>
    <w:rsid w:val="00BD4E74"/>
    <w:rsid w:val="00BD5129"/>
    <w:rsid w:val="00BD5514"/>
    <w:rsid w:val="00BD5BC0"/>
    <w:rsid w:val="00BD5E00"/>
    <w:rsid w:val="00BD6940"/>
    <w:rsid w:val="00BD6B9F"/>
    <w:rsid w:val="00BE0221"/>
    <w:rsid w:val="00BE02CF"/>
    <w:rsid w:val="00BE04F5"/>
    <w:rsid w:val="00BE0A8E"/>
    <w:rsid w:val="00BE10A9"/>
    <w:rsid w:val="00BE1756"/>
    <w:rsid w:val="00BE20A3"/>
    <w:rsid w:val="00BE27A5"/>
    <w:rsid w:val="00BE539F"/>
    <w:rsid w:val="00BE57DC"/>
    <w:rsid w:val="00BE6B32"/>
    <w:rsid w:val="00BE751A"/>
    <w:rsid w:val="00BF0236"/>
    <w:rsid w:val="00BF0AF9"/>
    <w:rsid w:val="00BF2561"/>
    <w:rsid w:val="00BF34AA"/>
    <w:rsid w:val="00BF35A6"/>
    <w:rsid w:val="00BF3C73"/>
    <w:rsid w:val="00BF4CEE"/>
    <w:rsid w:val="00BF521E"/>
    <w:rsid w:val="00BF6318"/>
    <w:rsid w:val="00BF6E4C"/>
    <w:rsid w:val="00C00EEA"/>
    <w:rsid w:val="00C0135D"/>
    <w:rsid w:val="00C01E3F"/>
    <w:rsid w:val="00C0238F"/>
    <w:rsid w:val="00C02B04"/>
    <w:rsid w:val="00C02F91"/>
    <w:rsid w:val="00C03D5F"/>
    <w:rsid w:val="00C03EE6"/>
    <w:rsid w:val="00C046F4"/>
    <w:rsid w:val="00C05419"/>
    <w:rsid w:val="00C06192"/>
    <w:rsid w:val="00C07DC1"/>
    <w:rsid w:val="00C1037C"/>
    <w:rsid w:val="00C108DC"/>
    <w:rsid w:val="00C10C97"/>
    <w:rsid w:val="00C11519"/>
    <w:rsid w:val="00C11B55"/>
    <w:rsid w:val="00C11DDA"/>
    <w:rsid w:val="00C1292D"/>
    <w:rsid w:val="00C134AA"/>
    <w:rsid w:val="00C13B40"/>
    <w:rsid w:val="00C143F2"/>
    <w:rsid w:val="00C15857"/>
    <w:rsid w:val="00C15ABB"/>
    <w:rsid w:val="00C16762"/>
    <w:rsid w:val="00C16DE7"/>
    <w:rsid w:val="00C176DE"/>
    <w:rsid w:val="00C20362"/>
    <w:rsid w:val="00C20A53"/>
    <w:rsid w:val="00C2117E"/>
    <w:rsid w:val="00C22933"/>
    <w:rsid w:val="00C2301F"/>
    <w:rsid w:val="00C234D1"/>
    <w:rsid w:val="00C2392D"/>
    <w:rsid w:val="00C241AB"/>
    <w:rsid w:val="00C253C4"/>
    <w:rsid w:val="00C2627C"/>
    <w:rsid w:val="00C26648"/>
    <w:rsid w:val="00C26B80"/>
    <w:rsid w:val="00C27450"/>
    <w:rsid w:val="00C306E3"/>
    <w:rsid w:val="00C31779"/>
    <w:rsid w:val="00C3281D"/>
    <w:rsid w:val="00C336EC"/>
    <w:rsid w:val="00C337EF"/>
    <w:rsid w:val="00C352ED"/>
    <w:rsid w:val="00C35397"/>
    <w:rsid w:val="00C353F8"/>
    <w:rsid w:val="00C36375"/>
    <w:rsid w:val="00C3640F"/>
    <w:rsid w:val="00C36461"/>
    <w:rsid w:val="00C36699"/>
    <w:rsid w:val="00C4000D"/>
    <w:rsid w:val="00C40FF5"/>
    <w:rsid w:val="00C4151C"/>
    <w:rsid w:val="00C41EB2"/>
    <w:rsid w:val="00C41F21"/>
    <w:rsid w:val="00C42920"/>
    <w:rsid w:val="00C42B2D"/>
    <w:rsid w:val="00C43A60"/>
    <w:rsid w:val="00C43FB9"/>
    <w:rsid w:val="00C4422B"/>
    <w:rsid w:val="00C4432C"/>
    <w:rsid w:val="00C44423"/>
    <w:rsid w:val="00C44848"/>
    <w:rsid w:val="00C44CBD"/>
    <w:rsid w:val="00C45D23"/>
    <w:rsid w:val="00C46861"/>
    <w:rsid w:val="00C4702B"/>
    <w:rsid w:val="00C50314"/>
    <w:rsid w:val="00C507B4"/>
    <w:rsid w:val="00C509B2"/>
    <w:rsid w:val="00C50A63"/>
    <w:rsid w:val="00C513D3"/>
    <w:rsid w:val="00C51740"/>
    <w:rsid w:val="00C52AC7"/>
    <w:rsid w:val="00C52EAF"/>
    <w:rsid w:val="00C53317"/>
    <w:rsid w:val="00C533AA"/>
    <w:rsid w:val="00C534BA"/>
    <w:rsid w:val="00C537B0"/>
    <w:rsid w:val="00C53939"/>
    <w:rsid w:val="00C53957"/>
    <w:rsid w:val="00C54815"/>
    <w:rsid w:val="00C54E5E"/>
    <w:rsid w:val="00C5511E"/>
    <w:rsid w:val="00C555AA"/>
    <w:rsid w:val="00C55CDB"/>
    <w:rsid w:val="00C57347"/>
    <w:rsid w:val="00C57557"/>
    <w:rsid w:val="00C604A9"/>
    <w:rsid w:val="00C60EC2"/>
    <w:rsid w:val="00C612B3"/>
    <w:rsid w:val="00C612CA"/>
    <w:rsid w:val="00C616C4"/>
    <w:rsid w:val="00C63B67"/>
    <w:rsid w:val="00C65898"/>
    <w:rsid w:val="00C65B7F"/>
    <w:rsid w:val="00C66B57"/>
    <w:rsid w:val="00C700EF"/>
    <w:rsid w:val="00C70524"/>
    <w:rsid w:val="00C709EB"/>
    <w:rsid w:val="00C7136A"/>
    <w:rsid w:val="00C71B4D"/>
    <w:rsid w:val="00C71D2A"/>
    <w:rsid w:val="00C72126"/>
    <w:rsid w:val="00C7299F"/>
    <w:rsid w:val="00C73534"/>
    <w:rsid w:val="00C7395D"/>
    <w:rsid w:val="00C745E3"/>
    <w:rsid w:val="00C75095"/>
    <w:rsid w:val="00C751E4"/>
    <w:rsid w:val="00C7689C"/>
    <w:rsid w:val="00C76E87"/>
    <w:rsid w:val="00C77590"/>
    <w:rsid w:val="00C80470"/>
    <w:rsid w:val="00C81095"/>
    <w:rsid w:val="00C82CBD"/>
    <w:rsid w:val="00C82E1F"/>
    <w:rsid w:val="00C83C90"/>
    <w:rsid w:val="00C84094"/>
    <w:rsid w:val="00C84AFD"/>
    <w:rsid w:val="00C84B48"/>
    <w:rsid w:val="00C85410"/>
    <w:rsid w:val="00C85BF8"/>
    <w:rsid w:val="00C866FB"/>
    <w:rsid w:val="00C86CB4"/>
    <w:rsid w:val="00C87E90"/>
    <w:rsid w:val="00C90181"/>
    <w:rsid w:val="00C90A4D"/>
    <w:rsid w:val="00C90BFC"/>
    <w:rsid w:val="00C91380"/>
    <w:rsid w:val="00C91907"/>
    <w:rsid w:val="00C92C01"/>
    <w:rsid w:val="00C930F5"/>
    <w:rsid w:val="00C93317"/>
    <w:rsid w:val="00C9382B"/>
    <w:rsid w:val="00C93B39"/>
    <w:rsid w:val="00C94DCF"/>
    <w:rsid w:val="00C955C7"/>
    <w:rsid w:val="00C960D6"/>
    <w:rsid w:val="00C96B62"/>
    <w:rsid w:val="00C96D84"/>
    <w:rsid w:val="00CA00EA"/>
    <w:rsid w:val="00CA0514"/>
    <w:rsid w:val="00CA0898"/>
    <w:rsid w:val="00CA08F7"/>
    <w:rsid w:val="00CA0A17"/>
    <w:rsid w:val="00CA1AD8"/>
    <w:rsid w:val="00CA38E9"/>
    <w:rsid w:val="00CA3A6A"/>
    <w:rsid w:val="00CA3AB0"/>
    <w:rsid w:val="00CA4BDC"/>
    <w:rsid w:val="00CA4D2F"/>
    <w:rsid w:val="00CA55FF"/>
    <w:rsid w:val="00CA5E33"/>
    <w:rsid w:val="00CA74A9"/>
    <w:rsid w:val="00CA7846"/>
    <w:rsid w:val="00CB00F9"/>
    <w:rsid w:val="00CB02E0"/>
    <w:rsid w:val="00CB06E8"/>
    <w:rsid w:val="00CB0C4D"/>
    <w:rsid w:val="00CB19FD"/>
    <w:rsid w:val="00CB2960"/>
    <w:rsid w:val="00CB3210"/>
    <w:rsid w:val="00CB387B"/>
    <w:rsid w:val="00CB390F"/>
    <w:rsid w:val="00CB3BB7"/>
    <w:rsid w:val="00CB3E9A"/>
    <w:rsid w:val="00CB4457"/>
    <w:rsid w:val="00CB49BF"/>
    <w:rsid w:val="00CB4C56"/>
    <w:rsid w:val="00CB521C"/>
    <w:rsid w:val="00CB5CBD"/>
    <w:rsid w:val="00CB7153"/>
    <w:rsid w:val="00CB7478"/>
    <w:rsid w:val="00CC143F"/>
    <w:rsid w:val="00CC144D"/>
    <w:rsid w:val="00CC148A"/>
    <w:rsid w:val="00CC1730"/>
    <w:rsid w:val="00CC21E3"/>
    <w:rsid w:val="00CC2668"/>
    <w:rsid w:val="00CC3B98"/>
    <w:rsid w:val="00CC47C4"/>
    <w:rsid w:val="00CC497A"/>
    <w:rsid w:val="00CC4B3F"/>
    <w:rsid w:val="00CC4FB6"/>
    <w:rsid w:val="00CC50AD"/>
    <w:rsid w:val="00CC5E10"/>
    <w:rsid w:val="00CC66B8"/>
    <w:rsid w:val="00CD05B3"/>
    <w:rsid w:val="00CD060B"/>
    <w:rsid w:val="00CD0FC0"/>
    <w:rsid w:val="00CD142F"/>
    <w:rsid w:val="00CD16B9"/>
    <w:rsid w:val="00CD2191"/>
    <w:rsid w:val="00CD25C7"/>
    <w:rsid w:val="00CD38C8"/>
    <w:rsid w:val="00CD3AB6"/>
    <w:rsid w:val="00CD3AFC"/>
    <w:rsid w:val="00CD4176"/>
    <w:rsid w:val="00CD500C"/>
    <w:rsid w:val="00CD54C8"/>
    <w:rsid w:val="00CD5788"/>
    <w:rsid w:val="00CD59AB"/>
    <w:rsid w:val="00CD6118"/>
    <w:rsid w:val="00CD7048"/>
    <w:rsid w:val="00CD7613"/>
    <w:rsid w:val="00CD7BC7"/>
    <w:rsid w:val="00CE14D5"/>
    <w:rsid w:val="00CE1ADE"/>
    <w:rsid w:val="00CE2225"/>
    <w:rsid w:val="00CE2D90"/>
    <w:rsid w:val="00CE37A1"/>
    <w:rsid w:val="00CE3930"/>
    <w:rsid w:val="00CE4410"/>
    <w:rsid w:val="00CE53BD"/>
    <w:rsid w:val="00CE74D9"/>
    <w:rsid w:val="00CE77AB"/>
    <w:rsid w:val="00CF00BB"/>
    <w:rsid w:val="00CF0CC1"/>
    <w:rsid w:val="00CF0CF2"/>
    <w:rsid w:val="00CF1230"/>
    <w:rsid w:val="00CF1785"/>
    <w:rsid w:val="00CF206B"/>
    <w:rsid w:val="00CF20CB"/>
    <w:rsid w:val="00CF21D2"/>
    <w:rsid w:val="00CF24FA"/>
    <w:rsid w:val="00CF294A"/>
    <w:rsid w:val="00CF2C99"/>
    <w:rsid w:val="00CF34DC"/>
    <w:rsid w:val="00CF366A"/>
    <w:rsid w:val="00CF3B62"/>
    <w:rsid w:val="00CF4802"/>
    <w:rsid w:val="00CF5668"/>
    <w:rsid w:val="00CF6007"/>
    <w:rsid w:val="00CF68E5"/>
    <w:rsid w:val="00CF696F"/>
    <w:rsid w:val="00CF69E2"/>
    <w:rsid w:val="00CF6F43"/>
    <w:rsid w:val="00CF72F5"/>
    <w:rsid w:val="00CF75CF"/>
    <w:rsid w:val="00CF76A9"/>
    <w:rsid w:val="00CF7AD1"/>
    <w:rsid w:val="00CF7B13"/>
    <w:rsid w:val="00D00081"/>
    <w:rsid w:val="00D001B1"/>
    <w:rsid w:val="00D00295"/>
    <w:rsid w:val="00D00417"/>
    <w:rsid w:val="00D0067B"/>
    <w:rsid w:val="00D0068F"/>
    <w:rsid w:val="00D0188C"/>
    <w:rsid w:val="00D0201C"/>
    <w:rsid w:val="00D024F0"/>
    <w:rsid w:val="00D03011"/>
    <w:rsid w:val="00D030C6"/>
    <w:rsid w:val="00D032DA"/>
    <w:rsid w:val="00D034A5"/>
    <w:rsid w:val="00D03AA8"/>
    <w:rsid w:val="00D03FA2"/>
    <w:rsid w:val="00D040CF"/>
    <w:rsid w:val="00D04647"/>
    <w:rsid w:val="00D04954"/>
    <w:rsid w:val="00D051A2"/>
    <w:rsid w:val="00D057D3"/>
    <w:rsid w:val="00D06AAD"/>
    <w:rsid w:val="00D07527"/>
    <w:rsid w:val="00D11935"/>
    <w:rsid w:val="00D11C10"/>
    <w:rsid w:val="00D12050"/>
    <w:rsid w:val="00D1246F"/>
    <w:rsid w:val="00D125B7"/>
    <w:rsid w:val="00D12C8B"/>
    <w:rsid w:val="00D12DB2"/>
    <w:rsid w:val="00D1323C"/>
    <w:rsid w:val="00D133FB"/>
    <w:rsid w:val="00D137B5"/>
    <w:rsid w:val="00D13AD6"/>
    <w:rsid w:val="00D13EA1"/>
    <w:rsid w:val="00D148E7"/>
    <w:rsid w:val="00D14A31"/>
    <w:rsid w:val="00D14C72"/>
    <w:rsid w:val="00D1517E"/>
    <w:rsid w:val="00D15425"/>
    <w:rsid w:val="00D158CA"/>
    <w:rsid w:val="00D15D8D"/>
    <w:rsid w:val="00D15FE6"/>
    <w:rsid w:val="00D16361"/>
    <w:rsid w:val="00D1715F"/>
    <w:rsid w:val="00D21457"/>
    <w:rsid w:val="00D2170E"/>
    <w:rsid w:val="00D21E56"/>
    <w:rsid w:val="00D237AE"/>
    <w:rsid w:val="00D23FBD"/>
    <w:rsid w:val="00D2467E"/>
    <w:rsid w:val="00D2520E"/>
    <w:rsid w:val="00D2666E"/>
    <w:rsid w:val="00D268BD"/>
    <w:rsid w:val="00D27325"/>
    <w:rsid w:val="00D27448"/>
    <w:rsid w:val="00D27739"/>
    <w:rsid w:val="00D27F7F"/>
    <w:rsid w:val="00D3005A"/>
    <w:rsid w:val="00D30596"/>
    <w:rsid w:val="00D31A22"/>
    <w:rsid w:val="00D3279B"/>
    <w:rsid w:val="00D32CF3"/>
    <w:rsid w:val="00D331FD"/>
    <w:rsid w:val="00D344AE"/>
    <w:rsid w:val="00D34717"/>
    <w:rsid w:val="00D34A07"/>
    <w:rsid w:val="00D34CAC"/>
    <w:rsid w:val="00D34CDE"/>
    <w:rsid w:val="00D35BB8"/>
    <w:rsid w:val="00D3698E"/>
    <w:rsid w:val="00D36CB2"/>
    <w:rsid w:val="00D37172"/>
    <w:rsid w:val="00D37509"/>
    <w:rsid w:val="00D37E4B"/>
    <w:rsid w:val="00D40514"/>
    <w:rsid w:val="00D40732"/>
    <w:rsid w:val="00D4148F"/>
    <w:rsid w:val="00D41BA0"/>
    <w:rsid w:val="00D41BDB"/>
    <w:rsid w:val="00D41E24"/>
    <w:rsid w:val="00D423B4"/>
    <w:rsid w:val="00D43433"/>
    <w:rsid w:val="00D43B12"/>
    <w:rsid w:val="00D43E08"/>
    <w:rsid w:val="00D448DF"/>
    <w:rsid w:val="00D45968"/>
    <w:rsid w:val="00D45E44"/>
    <w:rsid w:val="00D46651"/>
    <w:rsid w:val="00D46B3B"/>
    <w:rsid w:val="00D46FC0"/>
    <w:rsid w:val="00D47301"/>
    <w:rsid w:val="00D4792A"/>
    <w:rsid w:val="00D47EFB"/>
    <w:rsid w:val="00D50030"/>
    <w:rsid w:val="00D50726"/>
    <w:rsid w:val="00D508A0"/>
    <w:rsid w:val="00D50CD6"/>
    <w:rsid w:val="00D5399A"/>
    <w:rsid w:val="00D542B5"/>
    <w:rsid w:val="00D54688"/>
    <w:rsid w:val="00D550F3"/>
    <w:rsid w:val="00D55263"/>
    <w:rsid w:val="00D55628"/>
    <w:rsid w:val="00D5775B"/>
    <w:rsid w:val="00D579AF"/>
    <w:rsid w:val="00D57ED4"/>
    <w:rsid w:val="00D604A0"/>
    <w:rsid w:val="00D60B4B"/>
    <w:rsid w:val="00D60C43"/>
    <w:rsid w:val="00D617B6"/>
    <w:rsid w:val="00D61CBC"/>
    <w:rsid w:val="00D61F79"/>
    <w:rsid w:val="00D63234"/>
    <w:rsid w:val="00D6370B"/>
    <w:rsid w:val="00D63986"/>
    <w:rsid w:val="00D64E34"/>
    <w:rsid w:val="00D65348"/>
    <w:rsid w:val="00D6537F"/>
    <w:rsid w:val="00D6549C"/>
    <w:rsid w:val="00D65765"/>
    <w:rsid w:val="00D660B5"/>
    <w:rsid w:val="00D6627D"/>
    <w:rsid w:val="00D66419"/>
    <w:rsid w:val="00D67288"/>
    <w:rsid w:val="00D67346"/>
    <w:rsid w:val="00D678A5"/>
    <w:rsid w:val="00D70ACD"/>
    <w:rsid w:val="00D7103A"/>
    <w:rsid w:val="00D7126A"/>
    <w:rsid w:val="00D71C3A"/>
    <w:rsid w:val="00D71E8D"/>
    <w:rsid w:val="00D72810"/>
    <w:rsid w:val="00D739D0"/>
    <w:rsid w:val="00D73F7E"/>
    <w:rsid w:val="00D74393"/>
    <w:rsid w:val="00D74B71"/>
    <w:rsid w:val="00D74FC4"/>
    <w:rsid w:val="00D764A9"/>
    <w:rsid w:val="00D76F45"/>
    <w:rsid w:val="00D77D44"/>
    <w:rsid w:val="00D80573"/>
    <w:rsid w:val="00D80E11"/>
    <w:rsid w:val="00D823D3"/>
    <w:rsid w:val="00D823F1"/>
    <w:rsid w:val="00D82A37"/>
    <w:rsid w:val="00D8334D"/>
    <w:rsid w:val="00D83531"/>
    <w:rsid w:val="00D83B11"/>
    <w:rsid w:val="00D83BA1"/>
    <w:rsid w:val="00D83E8A"/>
    <w:rsid w:val="00D83F3A"/>
    <w:rsid w:val="00D84366"/>
    <w:rsid w:val="00D847EF"/>
    <w:rsid w:val="00D8506F"/>
    <w:rsid w:val="00D8635C"/>
    <w:rsid w:val="00D8660C"/>
    <w:rsid w:val="00D86B11"/>
    <w:rsid w:val="00D86CDA"/>
    <w:rsid w:val="00D870BC"/>
    <w:rsid w:val="00D873DE"/>
    <w:rsid w:val="00D87536"/>
    <w:rsid w:val="00D87C95"/>
    <w:rsid w:val="00D90079"/>
    <w:rsid w:val="00D90C10"/>
    <w:rsid w:val="00D91609"/>
    <w:rsid w:val="00D9161A"/>
    <w:rsid w:val="00D92115"/>
    <w:rsid w:val="00D92259"/>
    <w:rsid w:val="00D92F13"/>
    <w:rsid w:val="00D93F69"/>
    <w:rsid w:val="00D94AEE"/>
    <w:rsid w:val="00D95B00"/>
    <w:rsid w:val="00D9621A"/>
    <w:rsid w:val="00D97115"/>
    <w:rsid w:val="00D97449"/>
    <w:rsid w:val="00D97A79"/>
    <w:rsid w:val="00DA0026"/>
    <w:rsid w:val="00DA06D0"/>
    <w:rsid w:val="00DA0B2B"/>
    <w:rsid w:val="00DA0C78"/>
    <w:rsid w:val="00DA0D40"/>
    <w:rsid w:val="00DA1010"/>
    <w:rsid w:val="00DA145F"/>
    <w:rsid w:val="00DA2418"/>
    <w:rsid w:val="00DA2BF0"/>
    <w:rsid w:val="00DA39CD"/>
    <w:rsid w:val="00DA3D41"/>
    <w:rsid w:val="00DA45A8"/>
    <w:rsid w:val="00DA516C"/>
    <w:rsid w:val="00DA562E"/>
    <w:rsid w:val="00DA595C"/>
    <w:rsid w:val="00DA5FB2"/>
    <w:rsid w:val="00DA63CD"/>
    <w:rsid w:val="00DA6EAB"/>
    <w:rsid w:val="00DA7CEE"/>
    <w:rsid w:val="00DA7E81"/>
    <w:rsid w:val="00DB0439"/>
    <w:rsid w:val="00DB082B"/>
    <w:rsid w:val="00DB0909"/>
    <w:rsid w:val="00DB1275"/>
    <w:rsid w:val="00DB16EF"/>
    <w:rsid w:val="00DB178A"/>
    <w:rsid w:val="00DB1BB5"/>
    <w:rsid w:val="00DB23CD"/>
    <w:rsid w:val="00DB23DC"/>
    <w:rsid w:val="00DB2648"/>
    <w:rsid w:val="00DB2849"/>
    <w:rsid w:val="00DB34C8"/>
    <w:rsid w:val="00DB364F"/>
    <w:rsid w:val="00DB3958"/>
    <w:rsid w:val="00DB40A6"/>
    <w:rsid w:val="00DB40B3"/>
    <w:rsid w:val="00DB413E"/>
    <w:rsid w:val="00DB46CE"/>
    <w:rsid w:val="00DB61C4"/>
    <w:rsid w:val="00DB634A"/>
    <w:rsid w:val="00DB63C2"/>
    <w:rsid w:val="00DB6BC7"/>
    <w:rsid w:val="00DB6E4F"/>
    <w:rsid w:val="00DB6F88"/>
    <w:rsid w:val="00DB741E"/>
    <w:rsid w:val="00DB7960"/>
    <w:rsid w:val="00DB7A5F"/>
    <w:rsid w:val="00DC06CF"/>
    <w:rsid w:val="00DC1524"/>
    <w:rsid w:val="00DC2434"/>
    <w:rsid w:val="00DC31BE"/>
    <w:rsid w:val="00DC37F9"/>
    <w:rsid w:val="00DC4270"/>
    <w:rsid w:val="00DC4740"/>
    <w:rsid w:val="00DC4D01"/>
    <w:rsid w:val="00DC52B2"/>
    <w:rsid w:val="00DC52FC"/>
    <w:rsid w:val="00DC5817"/>
    <w:rsid w:val="00DC62CE"/>
    <w:rsid w:val="00DC690B"/>
    <w:rsid w:val="00DC6D23"/>
    <w:rsid w:val="00DC7B36"/>
    <w:rsid w:val="00DD1000"/>
    <w:rsid w:val="00DD12A8"/>
    <w:rsid w:val="00DD1990"/>
    <w:rsid w:val="00DD19F1"/>
    <w:rsid w:val="00DD2288"/>
    <w:rsid w:val="00DD23BD"/>
    <w:rsid w:val="00DD29FE"/>
    <w:rsid w:val="00DD2F57"/>
    <w:rsid w:val="00DD44B6"/>
    <w:rsid w:val="00DD453A"/>
    <w:rsid w:val="00DD6419"/>
    <w:rsid w:val="00DD69BE"/>
    <w:rsid w:val="00DD6C55"/>
    <w:rsid w:val="00DD7647"/>
    <w:rsid w:val="00DD779F"/>
    <w:rsid w:val="00DD77C5"/>
    <w:rsid w:val="00DE0408"/>
    <w:rsid w:val="00DE0B8C"/>
    <w:rsid w:val="00DE0BE8"/>
    <w:rsid w:val="00DE0D8E"/>
    <w:rsid w:val="00DE0D9B"/>
    <w:rsid w:val="00DE0DEA"/>
    <w:rsid w:val="00DE1FE4"/>
    <w:rsid w:val="00DE276E"/>
    <w:rsid w:val="00DE28AF"/>
    <w:rsid w:val="00DE298E"/>
    <w:rsid w:val="00DE2E9C"/>
    <w:rsid w:val="00DE34AA"/>
    <w:rsid w:val="00DE395F"/>
    <w:rsid w:val="00DE3D66"/>
    <w:rsid w:val="00DE4332"/>
    <w:rsid w:val="00DE4633"/>
    <w:rsid w:val="00DE4BFA"/>
    <w:rsid w:val="00DE5913"/>
    <w:rsid w:val="00DE5F49"/>
    <w:rsid w:val="00DE62AD"/>
    <w:rsid w:val="00DE64B0"/>
    <w:rsid w:val="00DE6911"/>
    <w:rsid w:val="00DE6E21"/>
    <w:rsid w:val="00DE729F"/>
    <w:rsid w:val="00DE7483"/>
    <w:rsid w:val="00DE7CDD"/>
    <w:rsid w:val="00DF01FD"/>
    <w:rsid w:val="00DF1984"/>
    <w:rsid w:val="00DF26B4"/>
    <w:rsid w:val="00DF2961"/>
    <w:rsid w:val="00DF42DB"/>
    <w:rsid w:val="00DF44F4"/>
    <w:rsid w:val="00DF4C7B"/>
    <w:rsid w:val="00DF4DD6"/>
    <w:rsid w:val="00DF5929"/>
    <w:rsid w:val="00DF5E49"/>
    <w:rsid w:val="00DF77A3"/>
    <w:rsid w:val="00DF7A65"/>
    <w:rsid w:val="00DF7DD0"/>
    <w:rsid w:val="00DF7FC0"/>
    <w:rsid w:val="00E0045C"/>
    <w:rsid w:val="00E0048E"/>
    <w:rsid w:val="00E00B78"/>
    <w:rsid w:val="00E00D0C"/>
    <w:rsid w:val="00E01144"/>
    <w:rsid w:val="00E01C82"/>
    <w:rsid w:val="00E01FB5"/>
    <w:rsid w:val="00E02895"/>
    <w:rsid w:val="00E03DC7"/>
    <w:rsid w:val="00E044F9"/>
    <w:rsid w:val="00E046D9"/>
    <w:rsid w:val="00E04C6B"/>
    <w:rsid w:val="00E0541F"/>
    <w:rsid w:val="00E05D3D"/>
    <w:rsid w:val="00E060E2"/>
    <w:rsid w:val="00E065AE"/>
    <w:rsid w:val="00E070BA"/>
    <w:rsid w:val="00E108C6"/>
    <w:rsid w:val="00E10E71"/>
    <w:rsid w:val="00E12937"/>
    <w:rsid w:val="00E12BF9"/>
    <w:rsid w:val="00E13520"/>
    <w:rsid w:val="00E14754"/>
    <w:rsid w:val="00E15A7A"/>
    <w:rsid w:val="00E15AA2"/>
    <w:rsid w:val="00E15DEF"/>
    <w:rsid w:val="00E15E8F"/>
    <w:rsid w:val="00E1616E"/>
    <w:rsid w:val="00E1624A"/>
    <w:rsid w:val="00E168FE"/>
    <w:rsid w:val="00E16D41"/>
    <w:rsid w:val="00E16E97"/>
    <w:rsid w:val="00E177EB"/>
    <w:rsid w:val="00E179BC"/>
    <w:rsid w:val="00E20442"/>
    <w:rsid w:val="00E20534"/>
    <w:rsid w:val="00E20F9D"/>
    <w:rsid w:val="00E22227"/>
    <w:rsid w:val="00E22267"/>
    <w:rsid w:val="00E2244C"/>
    <w:rsid w:val="00E22BD4"/>
    <w:rsid w:val="00E22E92"/>
    <w:rsid w:val="00E2329D"/>
    <w:rsid w:val="00E232CB"/>
    <w:rsid w:val="00E23702"/>
    <w:rsid w:val="00E23759"/>
    <w:rsid w:val="00E23A48"/>
    <w:rsid w:val="00E23ABA"/>
    <w:rsid w:val="00E242D6"/>
    <w:rsid w:val="00E245BB"/>
    <w:rsid w:val="00E2613E"/>
    <w:rsid w:val="00E2646A"/>
    <w:rsid w:val="00E2744C"/>
    <w:rsid w:val="00E27A5E"/>
    <w:rsid w:val="00E27F42"/>
    <w:rsid w:val="00E311B6"/>
    <w:rsid w:val="00E31293"/>
    <w:rsid w:val="00E31E93"/>
    <w:rsid w:val="00E32CE3"/>
    <w:rsid w:val="00E33766"/>
    <w:rsid w:val="00E33FC1"/>
    <w:rsid w:val="00E347CF"/>
    <w:rsid w:val="00E34DDB"/>
    <w:rsid w:val="00E351BC"/>
    <w:rsid w:val="00E353DB"/>
    <w:rsid w:val="00E36586"/>
    <w:rsid w:val="00E36B8D"/>
    <w:rsid w:val="00E4024F"/>
    <w:rsid w:val="00E40446"/>
    <w:rsid w:val="00E4068E"/>
    <w:rsid w:val="00E40818"/>
    <w:rsid w:val="00E4112E"/>
    <w:rsid w:val="00E41FD0"/>
    <w:rsid w:val="00E42FEE"/>
    <w:rsid w:val="00E43BC7"/>
    <w:rsid w:val="00E44229"/>
    <w:rsid w:val="00E4433B"/>
    <w:rsid w:val="00E4519C"/>
    <w:rsid w:val="00E45E22"/>
    <w:rsid w:val="00E45E41"/>
    <w:rsid w:val="00E460D1"/>
    <w:rsid w:val="00E46DEB"/>
    <w:rsid w:val="00E46EC0"/>
    <w:rsid w:val="00E470F9"/>
    <w:rsid w:val="00E47AD7"/>
    <w:rsid w:val="00E47E1A"/>
    <w:rsid w:val="00E50106"/>
    <w:rsid w:val="00E502BB"/>
    <w:rsid w:val="00E507EE"/>
    <w:rsid w:val="00E511CB"/>
    <w:rsid w:val="00E51497"/>
    <w:rsid w:val="00E51A06"/>
    <w:rsid w:val="00E51A1B"/>
    <w:rsid w:val="00E521E8"/>
    <w:rsid w:val="00E5259A"/>
    <w:rsid w:val="00E52979"/>
    <w:rsid w:val="00E529D8"/>
    <w:rsid w:val="00E52B46"/>
    <w:rsid w:val="00E52E3C"/>
    <w:rsid w:val="00E5305F"/>
    <w:rsid w:val="00E53110"/>
    <w:rsid w:val="00E53749"/>
    <w:rsid w:val="00E53883"/>
    <w:rsid w:val="00E53EE4"/>
    <w:rsid w:val="00E54783"/>
    <w:rsid w:val="00E54F2F"/>
    <w:rsid w:val="00E54FBE"/>
    <w:rsid w:val="00E561CB"/>
    <w:rsid w:val="00E562B2"/>
    <w:rsid w:val="00E56AA1"/>
    <w:rsid w:val="00E56DB3"/>
    <w:rsid w:val="00E56F9E"/>
    <w:rsid w:val="00E57437"/>
    <w:rsid w:val="00E574A9"/>
    <w:rsid w:val="00E57936"/>
    <w:rsid w:val="00E607B1"/>
    <w:rsid w:val="00E61F40"/>
    <w:rsid w:val="00E62050"/>
    <w:rsid w:val="00E6210C"/>
    <w:rsid w:val="00E62971"/>
    <w:rsid w:val="00E653A2"/>
    <w:rsid w:val="00E65DDF"/>
    <w:rsid w:val="00E664BC"/>
    <w:rsid w:val="00E66554"/>
    <w:rsid w:val="00E66C6F"/>
    <w:rsid w:val="00E66EDF"/>
    <w:rsid w:val="00E66F92"/>
    <w:rsid w:val="00E671E8"/>
    <w:rsid w:val="00E67830"/>
    <w:rsid w:val="00E67A30"/>
    <w:rsid w:val="00E70A6C"/>
    <w:rsid w:val="00E71C83"/>
    <w:rsid w:val="00E72403"/>
    <w:rsid w:val="00E72E7B"/>
    <w:rsid w:val="00E72FCA"/>
    <w:rsid w:val="00E73049"/>
    <w:rsid w:val="00E73488"/>
    <w:rsid w:val="00E73999"/>
    <w:rsid w:val="00E7479B"/>
    <w:rsid w:val="00E7548D"/>
    <w:rsid w:val="00E758F0"/>
    <w:rsid w:val="00E75A36"/>
    <w:rsid w:val="00E760A5"/>
    <w:rsid w:val="00E7794D"/>
    <w:rsid w:val="00E8127E"/>
    <w:rsid w:val="00E81531"/>
    <w:rsid w:val="00E81792"/>
    <w:rsid w:val="00E817A1"/>
    <w:rsid w:val="00E820E7"/>
    <w:rsid w:val="00E823CF"/>
    <w:rsid w:val="00E82E60"/>
    <w:rsid w:val="00E83945"/>
    <w:rsid w:val="00E846BA"/>
    <w:rsid w:val="00E84863"/>
    <w:rsid w:val="00E85FF8"/>
    <w:rsid w:val="00E866D7"/>
    <w:rsid w:val="00E87120"/>
    <w:rsid w:val="00E872CA"/>
    <w:rsid w:val="00E873A1"/>
    <w:rsid w:val="00E878C0"/>
    <w:rsid w:val="00E87E8C"/>
    <w:rsid w:val="00E87FCE"/>
    <w:rsid w:val="00E90AC0"/>
    <w:rsid w:val="00E90E2C"/>
    <w:rsid w:val="00E90FCD"/>
    <w:rsid w:val="00E910D4"/>
    <w:rsid w:val="00E91E1F"/>
    <w:rsid w:val="00E9245A"/>
    <w:rsid w:val="00E9281B"/>
    <w:rsid w:val="00E92C53"/>
    <w:rsid w:val="00E93344"/>
    <w:rsid w:val="00E93B3F"/>
    <w:rsid w:val="00E93F15"/>
    <w:rsid w:val="00E951EF"/>
    <w:rsid w:val="00E953D5"/>
    <w:rsid w:val="00E954F0"/>
    <w:rsid w:val="00E957BF"/>
    <w:rsid w:val="00E96865"/>
    <w:rsid w:val="00E970FA"/>
    <w:rsid w:val="00E97ABF"/>
    <w:rsid w:val="00EA1424"/>
    <w:rsid w:val="00EA18F9"/>
    <w:rsid w:val="00EA1BCF"/>
    <w:rsid w:val="00EA24B2"/>
    <w:rsid w:val="00EA2BE9"/>
    <w:rsid w:val="00EA52ED"/>
    <w:rsid w:val="00EA5450"/>
    <w:rsid w:val="00EA5C5E"/>
    <w:rsid w:val="00EA612C"/>
    <w:rsid w:val="00EA64E2"/>
    <w:rsid w:val="00EA65A4"/>
    <w:rsid w:val="00EA6CC9"/>
    <w:rsid w:val="00EA7F01"/>
    <w:rsid w:val="00EA7F92"/>
    <w:rsid w:val="00EB02D2"/>
    <w:rsid w:val="00EB04E4"/>
    <w:rsid w:val="00EB0550"/>
    <w:rsid w:val="00EB166B"/>
    <w:rsid w:val="00EB2403"/>
    <w:rsid w:val="00EB24BD"/>
    <w:rsid w:val="00EB2853"/>
    <w:rsid w:val="00EB3818"/>
    <w:rsid w:val="00EB4370"/>
    <w:rsid w:val="00EB48AB"/>
    <w:rsid w:val="00EB5A77"/>
    <w:rsid w:val="00EB5FF0"/>
    <w:rsid w:val="00EB602D"/>
    <w:rsid w:val="00EB6056"/>
    <w:rsid w:val="00EB60B2"/>
    <w:rsid w:val="00EB635C"/>
    <w:rsid w:val="00EB6395"/>
    <w:rsid w:val="00EB6F0E"/>
    <w:rsid w:val="00EB7A2B"/>
    <w:rsid w:val="00EB7C0F"/>
    <w:rsid w:val="00EC00B2"/>
    <w:rsid w:val="00EC1092"/>
    <w:rsid w:val="00EC1333"/>
    <w:rsid w:val="00EC1FEC"/>
    <w:rsid w:val="00EC2047"/>
    <w:rsid w:val="00EC2231"/>
    <w:rsid w:val="00EC2C15"/>
    <w:rsid w:val="00EC3702"/>
    <w:rsid w:val="00EC3A1B"/>
    <w:rsid w:val="00EC3A78"/>
    <w:rsid w:val="00EC3F20"/>
    <w:rsid w:val="00EC4598"/>
    <w:rsid w:val="00EC4B70"/>
    <w:rsid w:val="00EC4ED5"/>
    <w:rsid w:val="00EC5080"/>
    <w:rsid w:val="00EC51B5"/>
    <w:rsid w:val="00EC5A1E"/>
    <w:rsid w:val="00EC70C6"/>
    <w:rsid w:val="00EC7359"/>
    <w:rsid w:val="00EC7548"/>
    <w:rsid w:val="00EC757C"/>
    <w:rsid w:val="00EC7587"/>
    <w:rsid w:val="00EC7AC8"/>
    <w:rsid w:val="00ED0753"/>
    <w:rsid w:val="00ED0920"/>
    <w:rsid w:val="00ED1696"/>
    <w:rsid w:val="00ED1E72"/>
    <w:rsid w:val="00ED26D1"/>
    <w:rsid w:val="00ED2BAD"/>
    <w:rsid w:val="00ED2FF2"/>
    <w:rsid w:val="00ED3271"/>
    <w:rsid w:val="00ED34AA"/>
    <w:rsid w:val="00ED37C1"/>
    <w:rsid w:val="00ED3FE6"/>
    <w:rsid w:val="00ED54A7"/>
    <w:rsid w:val="00ED5947"/>
    <w:rsid w:val="00ED5D67"/>
    <w:rsid w:val="00ED5DE7"/>
    <w:rsid w:val="00ED6148"/>
    <w:rsid w:val="00ED6773"/>
    <w:rsid w:val="00ED68C8"/>
    <w:rsid w:val="00ED798E"/>
    <w:rsid w:val="00ED7C94"/>
    <w:rsid w:val="00ED7DD4"/>
    <w:rsid w:val="00EE087C"/>
    <w:rsid w:val="00EE0CDC"/>
    <w:rsid w:val="00EE0E38"/>
    <w:rsid w:val="00EE112C"/>
    <w:rsid w:val="00EE4995"/>
    <w:rsid w:val="00EE5564"/>
    <w:rsid w:val="00EE6396"/>
    <w:rsid w:val="00EE692D"/>
    <w:rsid w:val="00EE6F23"/>
    <w:rsid w:val="00EE7AEB"/>
    <w:rsid w:val="00EE7D76"/>
    <w:rsid w:val="00EE7E0D"/>
    <w:rsid w:val="00EF0350"/>
    <w:rsid w:val="00EF0775"/>
    <w:rsid w:val="00EF22E2"/>
    <w:rsid w:val="00EF2903"/>
    <w:rsid w:val="00EF2F5B"/>
    <w:rsid w:val="00EF315B"/>
    <w:rsid w:val="00EF38F4"/>
    <w:rsid w:val="00EF3988"/>
    <w:rsid w:val="00EF3DDA"/>
    <w:rsid w:val="00EF413C"/>
    <w:rsid w:val="00EF44EE"/>
    <w:rsid w:val="00EF4546"/>
    <w:rsid w:val="00EF4A54"/>
    <w:rsid w:val="00EF4B6E"/>
    <w:rsid w:val="00EF4B76"/>
    <w:rsid w:val="00EF61CA"/>
    <w:rsid w:val="00EF62F5"/>
    <w:rsid w:val="00EF6386"/>
    <w:rsid w:val="00EF75DB"/>
    <w:rsid w:val="00F0107F"/>
    <w:rsid w:val="00F010DC"/>
    <w:rsid w:val="00F01747"/>
    <w:rsid w:val="00F01D16"/>
    <w:rsid w:val="00F02BF1"/>
    <w:rsid w:val="00F030D7"/>
    <w:rsid w:val="00F03308"/>
    <w:rsid w:val="00F03563"/>
    <w:rsid w:val="00F03918"/>
    <w:rsid w:val="00F03AC1"/>
    <w:rsid w:val="00F03F0C"/>
    <w:rsid w:val="00F04DD2"/>
    <w:rsid w:val="00F05889"/>
    <w:rsid w:val="00F05FAD"/>
    <w:rsid w:val="00F070BF"/>
    <w:rsid w:val="00F07316"/>
    <w:rsid w:val="00F0761B"/>
    <w:rsid w:val="00F078F7"/>
    <w:rsid w:val="00F10400"/>
    <w:rsid w:val="00F10440"/>
    <w:rsid w:val="00F1063B"/>
    <w:rsid w:val="00F10DAD"/>
    <w:rsid w:val="00F11343"/>
    <w:rsid w:val="00F11EE3"/>
    <w:rsid w:val="00F14170"/>
    <w:rsid w:val="00F143DA"/>
    <w:rsid w:val="00F14D49"/>
    <w:rsid w:val="00F155D1"/>
    <w:rsid w:val="00F159EF"/>
    <w:rsid w:val="00F170C4"/>
    <w:rsid w:val="00F17452"/>
    <w:rsid w:val="00F177C7"/>
    <w:rsid w:val="00F17C1B"/>
    <w:rsid w:val="00F17D8E"/>
    <w:rsid w:val="00F17DD4"/>
    <w:rsid w:val="00F17FDE"/>
    <w:rsid w:val="00F205DA"/>
    <w:rsid w:val="00F20A7E"/>
    <w:rsid w:val="00F20C7C"/>
    <w:rsid w:val="00F20EA1"/>
    <w:rsid w:val="00F22733"/>
    <w:rsid w:val="00F23570"/>
    <w:rsid w:val="00F23A1D"/>
    <w:rsid w:val="00F23C93"/>
    <w:rsid w:val="00F2407D"/>
    <w:rsid w:val="00F247C9"/>
    <w:rsid w:val="00F24CCF"/>
    <w:rsid w:val="00F256A9"/>
    <w:rsid w:val="00F25C7B"/>
    <w:rsid w:val="00F25C85"/>
    <w:rsid w:val="00F2655F"/>
    <w:rsid w:val="00F3039B"/>
    <w:rsid w:val="00F30F03"/>
    <w:rsid w:val="00F313CB"/>
    <w:rsid w:val="00F31424"/>
    <w:rsid w:val="00F31589"/>
    <w:rsid w:val="00F31A24"/>
    <w:rsid w:val="00F32189"/>
    <w:rsid w:val="00F32825"/>
    <w:rsid w:val="00F32C52"/>
    <w:rsid w:val="00F3311C"/>
    <w:rsid w:val="00F33CEC"/>
    <w:rsid w:val="00F341A3"/>
    <w:rsid w:val="00F341C5"/>
    <w:rsid w:val="00F34999"/>
    <w:rsid w:val="00F34B1D"/>
    <w:rsid w:val="00F354ED"/>
    <w:rsid w:val="00F35C5E"/>
    <w:rsid w:val="00F36099"/>
    <w:rsid w:val="00F36227"/>
    <w:rsid w:val="00F36D8C"/>
    <w:rsid w:val="00F379B1"/>
    <w:rsid w:val="00F416F1"/>
    <w:rsid w:val="00F41BFA"/>
    <w:rsid w:val="00F42BBA"/>
    <w:rsid w:val="00F42F30"/>
    <w:rsid w:val="00F42FE8"/>
    <w:rsid w:val="00F435ED"/>
    <w:rsid w:val="00F4366C"/>
    <w:rsid w:val="00F439FB"/>
    <w:rsid w:val="00F43D0C"/>
    <w:rsid w:val="00F43DD4"/>
    <w:rsid w:val="00F445CD"/>
    <w:rsid w:val="00F44C48"/>
    <w:rsid w:val="00F453C2"/>
    <w:rsid w:val="00F4561D"/>
    <w:rsid w:val="00F45D71"/>
    <w:rsid w:val="00F463FE"/>
    <w:rsid w:val="00F467CB"/>
    <w:rsid w:val="00F47299"/>
    <w:rsid w:val="00F47C25"/>
    <w:rsid w:val="00F47EE5"/>
    <w:rsid w:val="00F50A97"/>
    <w:rsid w:val="00F5157F"/>
    <w:rsid w:val="00F520DB"/>
    <w:rsid w:val="00F52A59"/>
    <w:rsid w:val="00F52C39"/>
    <w:rsid w:val="00F537CB"/>
    <w:rsid w:val="00F53E8F"/>
    <w:rsid w:val="00F542E1"/>
    <w:rsid w:val="00F552CE"/>
    <w:rsid w:val="00F5630F"/>
    <w:rsid w:val="00F56ECF"/>
    <w:rsid w:val="00F56F9E"/>
    <w:rsid w:val="00F576B7"/>
    <w:rsid w:val="00F61B1C"/>
    <w:rsid w:val="00F61EE4"/>
    <w:rsid w:val="00F62175"/>
    <w:rsid w:val="00F6269A"/>
    <w:rsid w:val="00F6290B"/>
    <w:rsid w:val="00F632B3"/>
    <w:rsid w:val="00F641E1"/>
    <w:rsid w:val="00F64489"/>
    <w:rsid w:val="00F645D2"/>
    <w:rsid w:val="00F65035"/>
    <w:rsid w:val="00F65175"/>
    <w:rsid w:val="00F6569A"/>
    <w:rsid w:val="00F6671D"/>
    <w:rsid w:val="00F7037C"/>
    <w:rsid w:val="00F71175"/>
    <w:rsid w:val="00F71636"/>
    <w:rsid w:val="00F71CE1"/>
    <w:rsid w:val="00F71D37"/>
    <w:rsid w:val="00F71D5B"/>
    <w:rsid w:val="00F72160"/>
    <w:rsid w:val="00F735BB"/>
    <w:rsid w:val="00F73EE9"/>
    <w:rsid w:val="00F746B2"/>
    <w:rsid w:val="00F74765"/>
    <w:rsid w:val="00F74EB3"/>
    <w:rsid w:val="00F7504D"/>
    <w:rsid w:val="00F75CED"/>
    <w:rsid w:val="00F75ECC"/>
    <w:rsid w:val="00F7608E"/>
    <w:rsid w:val="00F7652B"/>
    <w:rsid w:val="00F76A0A"/>
    <w:rsid w:val="00F77B05"/>
    <w:rsid w:val="00F814AB"/>
    <w:rsid w:val="00F8151F"/>
    <w:rsid w:val="00F82DEA"/>
    <w:rsid w:val="00F832B2"/>
    <w:rsid w:val="00F83731"/>
    <w:rsid w:val="00F83DD3"/>
    <w:rsid w:val="00F842FE"/>
    <w:rsid w:val="00F8448A"/>
    <w:rsid w:val="00F84514"/>
    <w:rsid w:val="00F84B33"/>
    <w:rsid w:val="00F84CD8"/>
    <w:rsid w:val="00F84E3E"/>
    <w:rsid w:val="00F8555C"/>
    <w:rsid w:val="00F8571C"/>
    <w:rsid w:val="00F869B9"/>
    <w:rsid w:val="00F86C11"/>
    <w:rsid w:val="00F86CCE"/>
    <w:rsid w:val="00F8731D"/>
    <w:rsid w:val="00F901ED"/>
    <w:rsid w:val="00F90D4D"/>
    <w:rsid w:val="00F910E8"/>
    <w:rsid w:val="00F91518"/>
    <w:rsid w:val="00F91865"/>
    <w:rsid w:val="00F91F6A"/>
    <w:rsid w:val="00F91FA8"/>
    <w:rsid w:val="00F92172"/>
    <w:rsid w:val="00F9249E"/>
    <w:rsid w:val="00F952E0"/>
    <w:rsid w:val="00F96632"/>
    <w:rsid w:val="00F96A34"/>
    <w:rsid w:val="00F974EC"/>
    <w:rsid w:val="00FA026F"/>
    <w:rsid w:val="00FA1E04"/>
    <w:rsid w:val="00FA22A6"/>
    <w:rsid w:val="00FA25D5"/>
    <w:rsid w:val="00FA2C09"/>
    <w:rsid w:val="00FA3319"/>
    <w:rsid w:val="00FA3737"/>
    <w:rsid w:val="00FA411B"/>
    <w:rsid w:val="00FA4811"/>
    <w:rsid w:val="00FA4896"/>
    <w:rsid w:val="00FA5AE8"/>
    <w:rsid w:val="00FA5BC2"/>
    <w:rsid w:val="00FA6734"/>
    <w:rsid w:val="00FA7BF7"/>
    <w:rsid w:val="00FA7BF9"/>
    <w:rsid w:val="00FB0052"/>
    <w:rsid w:val="00FB0E98"/>
    <w:rsid w:val="00FB1532"/>
    <w:rsid w:val="00FB15AF"/>
    <w:rsid w:val="00FB25A0"/>
    <w:rsid w:val="00FB2FD6"/>
    <w:rsid w:val="00FB33B3"/>
    <w:rsid w:val="00FB349B"/>
    <w:rsid w:val="00FB4077"/>
    <w:rsid w:val="00FB4933"/>
    <w:rsid w:val="00FB7CFA"/>
    <w:rsid w:val="00FC0595"/>
    <w:rsid w:val="00FC09B2"/>
    <w:rsid w:val="00FC17B9"/>
    <w:rsid w:val="00FC1A52"/>
    <w:rsid w:val="00FC225F"/>
    <w:rsid w:val="00FC3D16"/>
    <w:rsid w:val="00FC3E9C"/>
    <w:rsid w:val="00FC444F"/>
    <w:rsid w:val="00FC46E8"/>
    <w:rsid w:val="00FC49C8"/>
    <w:rsid w:val="00FC5200"/>
    <w:rsid w:val="00FC54FB"/>
    <w:rsid w:val="00FC569D"/>
    <w:rsid w:val="00FC57BC"/>
    <w:rsid w:val="00FC605E"/>
    <w:rsid w:val="00FC64D1"/>
    <w:rsid w:val="00FC6B1C"/>
    <w:rsid w:val="00FC6D89"/>
    <w:rsid w:val="00FC6E6C"/>
    <w:rsid w:val="00FC79F0"/>
    <w:rsid w:val="00FC7BE5"/>
    <w:rsid w:val="00FC7F91"/>
    <w:rsid w:val="00FC7FCF"/>
    <w:rsid w:val="00FD0502"/>
    <w:rsid w:val="00FD0F34"/>
    <w:rsid w:val="00FD1D4D"/>
    <w:rsid w:val="00FD1EA1"/>
    <w:rsid w:val="00FD2182"/>
    <w:rsid w:val="00FD2504"/>
    <w:rsid w:val="00FD2573"/>
    <w:rsid w:val="00FD2B7E"/>
    <w:rsid w:val="00FD2D32"/>
    <w:rsid w:val="00FD2F17"/>
    <w:rsid w:val="00FD380B"/>
    <w:rsid w:val="00FD3F57"/>
    <w:rsid w:val="00FD3FBA"/>
    <w:rsid w:val="00FD470F"/>
    <w:rsid w:val="00FD4753"/>
    <w:rsid w:val="00FD53D6"/>
    <w:rsid w:val="00FD561E"/>
    <w:rsid w:val="00FD57B3"/>
    <w:rsid w:val="00FD5D7A"/>
    <w:rsid w:val="00FD62C2"/>
    <w:rsid w:val="00FD6C86"/>
    <w:rsid w:val="00FD723A"/>
    <w:rsid w:val="00FD739D"/>
    <w:rsid w:val="00FD7806"/>
    <w:rsid w:val="00FE02ED"/>
    <w:rsid w:val="00FE0812"/>
    <w:rsid w:val="00FE0EA6"/>
    <w:rsid w:val="00FE1651"/>
    <w:rsid w:val="00FE1779"/>
    <w:rsid w:val="00FE1B9A"/>
    <w:rsid w:val="00FE2DE5"/>
    <w:rsid w:val="00FE2F99"/>
    <w:rsid w:val="00FE330C"/>
    <w:rsid w:val="00FE3CB2"/>
    <w:rsid w:val="00FE4515"/>
    <w:rsid w:val="00FE4540"/>
    <w:rsid w:val="00FE4C7B"/>
    <w:rsid w:val="00FE5576"/>
    <w:rsid w:val="00FE6172"/>
    <w:rsid w:val="00FE701D"/>
    <w:rsid w:val="00FE7061"/>
    <w:rsid w:val="00FE7506"/>
    <w:rsid w:val="00FE796F"/>
    <w:rsid w:val="00FE7D63"/>
    <w:rsid w:val="00FE7DEE"/>
    <w:rsid w:val="00FE7EB2"/>
    <w:rsid w:val="00FF016A"/>
    <w:rsid w:val="00FF0778"/>
    <w:rsid w:val="00FF2797"/>
    <w:rsid w:val="00FF2BFC"/>
    <w:rsid w:val="00FF3EE5"/>
    <w:rsid w:val="00FF471F"/>
    <w:rsid w:val="00FF4774"/>
    <w:rsid w:val="00FF4A3F"/>
    <w:rsid w:val="00FF4D53"/>
    <w:rsid w:val="00FF5B1D"/>
    <w:rsid w:val="00FF5D47"/>
    <w:rsid w:val="00FF6C8E"/>
    <w:rsid w:val="00FF7C1F"/>
    <w:rsid w:val="00FF7D0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907"/>
    <w:pPr>
      <w:bidi/>
    </w:pPr>
    <w:rPr>
      <w:rFonts w:cs="Traditional Arabic"/>
      <w:noProof/>
    </w:rPr>
  </w:style>
  <w:style w:type="paragraph" w:styleId="Titre1">
    <w:name w:val="heading 1"/>
    <w:basedOn w:val="Normal"/>
    <w:next w:val="Normal"/>
    <w:link w:val="Titre1Car"/>
    <w:uiPriority w:val="99"/>
    <w:qFormat/>
    <w:rsid w:val="00C91907"/>
    <w:pPr>
      <w:keepNext/>
      <w:spacing w:before="240" w:after="60"/>
      <w:outlineLvl w:val="0"/>
    </w:pPr>
    <w:rPr>
      <w:rFonts w:ascii="Arial" w:hAnsi="Arial"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351739"/>
    <w:rPr>
      <w:rFonts w:ascii="Cambria" w:eastAsia="Times New Roman" w:hAnsi="Cambria" w:cs="Times New Roman"/>
      <w:b/>
      <w:bCs/>
      <w:noProof/>
      <w:kern w:val="32"/>
      <w:sz w:val="32"/>
      <w:szCs w:val="32"/>
    </w:rPr>
  </w:style>
  <w:style w:type="paragraph" w:styleId="Corpsdetexte2">
    <w:name w:val="Body Text 2"/>
    <w:basedOn w:val="Normal"/>
    <w:link w:val="Corpsdetexte2Car"/>
    <w:uiPriority w:val="99"/>
    <w:rsid w:val="00C91907"/>
    <w:pPr>
      <w:jc w:val="center"/>
    </w:pPr>
    <w:rPr>
      <w:rFonts w:ascii="Univers" w:hAnsi="Univers" w:cs="Simplified Arabic"/>
      <w:noProof w:val="0"/>
      <w:sz w:val="22"/>
    </w:rPr>
  </w:style>
  <w:style w:type="character" w:customStyle="1" w:styleId="Corpsdetexte2Car">
    <w:name w:val="Corps de texte 2 Car"/>
    <w:basedOn w:val="Policepardfaut"/>
    <w:link w:val="Corpsdetexte2"/>
    <w:uiPriority w:val="99"/>
    <w:semiHidden/>
    <w:locked/>
    <w:rsid w:val="00351739"/>
    <w:rPr>
      <w:rFonts w:cs="Traditional Arabic"/>
      <w:noProof/>
      <w:sz w:val="20"/>
      <w:szCs w:val="20"/>
      <w:lang w:bidi="ar-SA"/>
    </w:rPr>
  </w:style>
  <w:style w:type="character" w:styleId="Lienhypertexte">
    <w:name w:val="Hyperlink"/>
    <w:basedOn w:val="Policepardfaut"/>
    <w:uiPriority w:val="99"/>
    <w:rsid w:val="00C91907"/>
    <w:rPr>
      <w:rFonts w:cs="Times New Roman"/>
      <w:color w:val="0000FF"/>
      <w:u w:val="single"/>
    </w:rPr>
  </w:style>
  <w:style w:type="paragraph" w:styleId="Notedebasdepage">
    <w:name w:val="footnote text"/>
    <w:basedOn w:val="Normal"/>
    <w:link w:val="NotedebasdepageCar"/>
    <w:uiPriority w:val="99"/>
    <w:semiHidden/>
    <w:rsid w:val="00C91907"/>
    <w:pPr>
      <w:bidi w:val="0"/>
    </w:pPr>
    <w:rPr>
      <w:rFonts w:cs="Times New Roman"/>
      <w:noProof w:val="0"/>
    </w:rPr>
  </w:style>
  <w:style w:type="character" w:customStyle="1" w:styleId="NotedebasdepageCar">
    <w:name w:val="Note de bas de page Car"/>
    <w:basedOn w:val="Policepardfaut"/>
    <w:link w:val="Notedebasdepage"/>
    <w:uiPriority w:val="99"/>
    <w:semiHidden/>
    <w:locked/>
    <w:rsid w:val="00351739"/>
    <w:rPr>
      <w:rFonts w:cs="Traditional Arabic"/>
      <w:noProof/>
      <w:sz w:val="20"/>
      <w:szCs w:val="20"/>
      <w:lang w:bidi="ar-SA"/>
    </w:rPr>
  </w:style>
  <w:style w:type="paragraph" w:customStyle="1" w:styleId="ListParagraph1">
    <w:name w:val="List Paragraph1"/>
    <w:basedOn w:val="Normal"/>
    <w:uiPriority w:val="99"/>
    <w:rsid w:val="00C91907"/>
    <w:pPr>
      <w:bidi w:val="0"/>
      <w:ind w:left="720"/>
    </w:pPr>
    <w:rPr>
      <w:rFonts w:cs="Times New Roman"/>
      <w:noProof w:val="0"/>
      <w:sz w:val="24"/>
      <w:szCs w:val="24"/>
    </w:rPr>
  </w:style>
  <w:style w:type="paragraph" w:styleId="Pieddepage">
    <w:name w:val="footer"/>
    <w:basedOn w:val="Normal"/>
    <w:link w:val="PieddepageCar"/>
    <w:uiPriority w:val="99"/>
    <w:rsid w:val="00003988"/>
    <w:pPr>
      <w:tabs>
        <w:tab w:val="center" w:pos="4536"/>
        <w:tab w:val="right" w:pos="9072"/>
      </w:tabs>
    </w:pPr>
  </w:style>
  <w:style w:type="character" w:customStyle="1" w:styleId="PieddepageCar">
    <w:name w:val="Pied de page Car"/>
    <w:basedOn w:val="Policepardfaut"/>
    <w:link w:val="Pieddepage"/>
    <w:uiPriority w:val="99"/>
    <w:locked/>
    <w:rsid w:val="00351739"/>
    <w:rPr>
      <w:rFonts w:cs="Traditional Arabic"/>
      <w:noProof/>
      <w:sz w:val="20"/>
      <w:szCs w:val="20"/>
      <w:lang w:bidi="ar-SA"/>
    </w:rPr>
  </w:style>
  <w:style w:type="character" w:styleId="Numrodepage">
    <w:name w:val="page number"/>
    <w:basedOn w:val="Policepardfaut"/>
    <w:uiPriority w:val="99"/>
    <w:rsid w:val="00003988"/>
    <w:rPr>
      <w:rFonts w:cs="Times New Roman"/>
    </w:rPr>
  </w:style>
  <w:style w:type="paragraph" w:styleId="En-tte">
    <w:name w:val="header"/>
    <w:basedOn w:val="Normal"/>
    <w:link w:val="En-tteCar"/>
    <w:uiPriority w:val="99"/>
    <w:semiHidden/>
    <w:unhideWhenUsed/>
    <w:rsid w:val="00D16361"/>
    <w:pPr>
      <w:tabs>
        <w:tab w:val="center" w:pos="4536"/>
        <w:tab w:val="right" w:pos="9072"/>
      </w:tabs>
    </w:pPr>
  </w:style>
  <w:style w:type="character" w:customStyle="1" w:styleId="En-tteCar">
    <w:name w:val="En-tête Car"/>
    <w:basedOn w:val="Policepardfaut"/>
    <w:link w:val="En-tte"/>
    <w:uiPriority w:val="99"/>
    <w:semiHidden/>
    <w:rsid w:val="00D16361"/>
    <w:rPr>
      <w:rFonts w:cs="Traditional Arabic"/>
      <w:noProof/>
    </w:rPr>
  </w:style>
  <w:style w:type="character" w:styleId="Appelnotedebasdep">
    <w:name w:val="footnote reference"/>
    <w:basedOn w:val="Policepardfaut"/>
    <w:uiPriority w:val="99"/>
    <w:semiHidden/>
    <w:unhideWhenUsed/>
    <w:rsid w:val="00CA0A17"/>
    <w:rPr>
      <w:vertAlign w:val="superscript"/>
    </w:rPr>
  </w:style>
  <w:style w:type="paragraph" w:styleId="Corpsdetexte">
    <w:name w:val="Body Text"/>
    <w:basedOn w:val="Normal"/>
    <w:link w:val="CorpsdetexteCar"/>
    <w:uiPriority w:val="99"/>
    <w:semiHidden/>
    <w:unhideWhenUsed/>
    <w:rsid w:val="00CA0A17"/>
    <w:pPr>
      <w:spacing w:after="120"/>
    </w:pPr>
  </w:style>
  <w:style w:type="character" w:customStyle="1" w:styleId="CorpsdetexteCar">
    <w:name w:val="Corps de texte Car"/>
    <w:basedOn w:val="Policepardfaut"/>
    <w:link w:val="Corpsdetexte"/>
    <w:uiPriority w:val="99"/>
    <w:semiHidden/>
    <w:rsid w:val="00CA0A17"/>
    <w:rPr>
      <w:rFonts w:cs="Traditional Arabic"/>
      <w:noProof/>
    </w:rPr>
  </w:style>
  <w:style w:type="paragraph" w:styleId="Textedebulles">
    <w:name w:val="Balloon Text"/>
    <w:basedOn w:val="Normal"/>
    <w:link w:val="TextedebullesCar"/>
    <w:uiPriority w:val="99"/>
    <w:semiHidden/>
    <w:unhideWhenUsed/>
    <w:rsid w:val="00DF4DD6"/>
    <w:rPr>
      <w:rFonts w:ascii="Tahoma" w:hAnsi="Tahoma" w:cs="Tahoma"/>
      <w:sz w:val="16"/>
      <w:szCs w:val="16"/>
    </w:rPr>
  </w:style>
  <w:style w:type="character" w:customStyle="1" w:styleId="TextedebullesCar">
    <w:name w:val="Texte de bulles Car"/>
    <w:basedOn w:val="Policepardfaut"/>
    <w:link w:val="Textedebulles"/>
    <w:uiPriority w:val="99"/>
    <w:semiHidden/>
    <w:rsid w:val="00DF4DD6"/>
    <w:rPr>
      <w:rFonts w:ascii="Tahoma" w:hAnsi="Tahoma" w:cs="Tahoma"/>
      <w:noProof/>
      <w:sz w:val="16"/>
      <w:szCs w:val="16"/>
    </w:rPr>
  </w:style>
</w:styles>
</file>

<file path=word/webSettings.xml><?xml version="1.0" encoding="utf-8"?>
<w:webSettings xmlns:r="http://schemas.openxmlformats.org/officeDocument/2006/relationships" xmlns:w="http://schemas.openxmlformats.org/wordprocessingml/2006/main">
  <w:divs>
    <w:div w:id="95293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hcp.ma"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Jamal-Nouvelle-Machine\Youssef_E\EMPLOI\EMPLOI_2013\trim__1__2013\Traitement\Traitement-sit-118.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Jamal-Nouvelle-Machine\Youssef_E\EMPLOI\EMPLOI_2013\trim__1__2013\Traitement\traitement__branches-617.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Jamal-Nouvelle-Machine\Youssef_E\EMPLOI\EMPLOI_2013\trim__1__2013\Traitement\Traitement_taux%20de%20ch&#244;mage_taux%20du%20sous%20emploi.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jam__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Jamal-Nouvelle-Machine\Youssef_E\EMPLOI\EMPLOI_2013\trim__1__2013\Traitement\Traitement_taux%20de%20ch&#244;mage_taux%20du%20sous%20emploi.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Jamal-Nouvelle-Machine\Youssef_E\EMPLOI\EMPLOI_2013\trim__1__2013\Traitement\Traitement_taux%20de%20ch&#244;mage_taux%20du%20sous%20emploi.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manualLayout>
          <c:layoutTarget val="inner"/>
          <c:xMode val="edge"/>
          <c:yMode val="edge"/>
          <c:x val="1.9842113546251622E-2"/>
          <c:y val="3.8923363056439168E-2"/>
          <c:w val="0.93888888888888966"/>
          <c:h val="0.7866531787693205"/>
        </c:manualLayout>
      </c:layout>
      <c:barChart>
        <c:barDir val="col"/>
        <c:grouping val="clustered"/>
        <c:ser>
          <c:idx val="0"/>
          <c:order val="0"/>
          <c:tx>
            <c:strRef>
              <c:f>Feuil2!$C$2</c:f>
              <c:strCache>
                <c:ptCount val="1"/>
                <c:pt idx="0">
                  <c:v>Emploi rémunéré</c:v>
                </c:pt>
              </c:strCache>
            </c:strRef>
          </c:tx>
          <c:cat>
            <c:strRef>
              <c:f>Feuil2!$D$1:$F$1</c:f>
              <c:strCache>
                <c:ptCount val="3"/>
                <c:pt idx="0">
                  <c:v>Urbain</c:v>
                </c:pt>
                <c:pt idx="1">
                  <c:v>Rural</c:v>
                </c:pt>
                <c:pt idx="2">
                  <c:v>National</c:v>
                </c:pt>
              </c:strCache>
            </c:strRef>
          </c:cat>
          <c:val>
            <c:numRef>
              <c:f>Feuil2!$D$2:$F$2</c:f>
              <c:numCache>
                <c:formatCode>General</c:formatCode>
                <c:ptCount val="3"/>
                <c:pt idx="0">
                  <c:v>55000</c:v>
                </c:pt>
                <c:pt idx="1">
                  <c:v>-27000</c:v>
                </c:pt>
                <c:pt idx="2">
                  <c:v>28000</c:v>
                </c:pt>
              </c:numCache>
            </c:numRef>
          </c:val>
        </c:ser>
        <c:ser>
          <c:idx val="1"/>
          <c:order val="1"/>
          <c:tx>
            <c:strRef>
              <c:f>Feuil2!$C$3</c:f>
              <c:strCache>
                <c:ptCount val="1"/>
                <c:pt idx="0">
                  <c:v>Emploi non rémunéré</c:v>
                </c:pt>
              </c:strCache>
            </c:strRef>
          </c:tx>
          <c:cat>
            <c:strRef>
              <c:f>Feuil2!$D$1:$F$1</c:f>
              <c:strCache>
                <c:ptCount val="3"/>
                <c:pt idx="0">
                  <c:v>Urbain</c:v>
                </c:pt>
                <c:pt idx="1">
                  <c:v>Rural</c:v>
                </c:pt>
                <c:pt idx="2">
                  <c:v>National</c:v>
                </c:pt>
              </c:strCache>
            </c:strRef>
          </c:cat>
          <c:val>
            <c:numRef>
              <c:f>Feuil2!$D$3:$F$3</c:f>
              <c:numCache>
                <c:formatCode>General</c:formatCode>
                <c:ptCount val="3"/>
                <c:pt idx="0">
                  <c:v>-27000</c:v>
                </c:pt>
                <c:pt idx="1">
                  <c:v>38000</c:v>
                </c:pt>
                <c:pt idx="2">
                  <c:v>11000</c:v>
                </c:pt>
              </c:numCache>
            </c:numRef>
          </c:val>
        </c:ser>
        <c:ser>
          <c:idx val="2"/>
          <c:order val="2"/>
          <c:tx>
            <c:strRef>
              <c:f>Feuil2!$C$4</c:f>
              <c:strCache>
                <c:ptCount val="1"/>
                <c:pt idx="0">
                  <c:v>Emploi total</c:v>
                </c:pt>
              </c:strCache>
            </c:strRef>
          </c:tx>
          <c:cat>
            <c:strRef>
              <c:f>Feuil2!$D$1:$F$1</c:f>
              <c:strCache>
                <c:ptCount val="3"/>
                <c:pt idx="0">
                  <c:v>Urbain</c:v>
                </c:pt>
                <c:pt idx="1">
                  <c:v>Rural</c:v>
                </c:pt>
                <c:pt idx="2">
                  <c:v>National</c:v>
                </c:pt>
              </c:strCache>
            </c:strRef>
          </c:cat>
          <c:val>
            <c:numRef>
              <c:f>Feuil2!$D$4:$F$4</c:f>
              <c:numCache>
                <c:formatCode>General</c:formatCode>
                <c:ptCount val="3"/>
                <c:pt idx="0">
                  <c:v>28000</c:v>
                </c:pt>
                <c:pt idx="1">
                  <c:v>11000</c:v>
                </c:pt>
                <c:pt idx="2">
                  <c:v>39000</c:v>
                </c:pt>
              </c:numCache>
            </c:numRef>
          </c:val>
        </c:ser>
        <c:dLbls>
          <c:showVal val="1"/>
        </c:dLbls>
        <c:overlap val="-25"/>
        <c:axId val="105858560"/>
        <c:axId val="105860096"/>
      </c:barChart>
      <c:catAx>
        <c:axId val="105858560"/>
        <c:scaling>
          <c:orientation val="minMax"/>
        </c:scaling>
        <c:axPos val="b"/>
        <c:numFmt formatCode="General" sourceLinked="1"/>
        <c:majorTickMark val="none"/>
        <c:tickLblPos val="nextTo"/>
        <c:txPr>
          <a:bodyPr rot="0" vert="horz"/>
          <a:lstStyle/>
          <a:p>
            <a:pPr>
              <a:defRPr/>
            </a:pPr>
            <a:endParaRPr lang="fr-FR"/>
          </a:p>
        </c:txPr>
        <c:crossAx val="105860096"/>
        <c:crosses val="autoZero"/>
        <c:auto val="1"/>
        <c:lblAlgn val="ctr"/>
        <c:lblOffset val="100"/>
      </c:catAx>
      <c:valAx>
        <c:axId val="105860096"/>
        <c:scaling>
          <c:orientation val="minMax"/>
        </c:scaling>
        <c:delete val="1"/>
        <c:axPos val="l"/>
        <c:numFmt formatCode="General" sourceLinked="1"/>
        <c:tickLblPos val="none"/>
        <c:crossAx val="105858560"/>
        <c:crosses val="autoZero"/>
        <c:crossBetween val="between"/>
      </c:valAx>
    </c:plotArea>
    <c:legend>
      <c:legendPos val="t"/>
      <c:layout>
        <c:manualLayout>
          <c:xMode val="edge"/>
          <c:yMode val="edge"/>
          <c:x val="0.12845195124303838"/>
          <c:y val="0.86788687837861411"/>
          <c:w val="0.74774009148276266"/>
          <c:h val="7.9836262189080798E-2"/>
        </c:manualLayout>
      </c:layout>
    </c:legend>
    <c:plotVisOnly val="1"/>
    <c:dispBlanksAs val="gap"/>
  </c:chart>
  <c:txPr>
    <a:bodyPr/>
    <a:lstStyle/>
    <a:p>
      <a:pPr>
        <a:defRPr sz="1000" b="0" i="0" u="none" strike="noStrike" baseline="0">
          <a:solidFill>
            <a:srgbClr val="000000"/>
          </a:solidFill>
          <a:latin typeface="Book Antiqua" pitchFamily="18" charset="0"/>
          <a:ea typeface="Calibri"/>
          <a:cs typeface="Calibri"/>
        </a:defRPr>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manualLayout>
          <c:layoutTarget val="inner"/>
          <c:xMode val="edge"/>
          <c:yMode val="edge"/>
          <c:x val="1.2718600953895057E-2"/>
          <c:y val="5.6809466613283496E-2"/>
          <c:w val="0.9533651298357172"/>
          <c:h val="0.69955276776843556"/>
        </c:manualLayout>
      </c:layout>
      <c:barChart>
        <c:barDir val="col"/>
        <c:grouping val="clustered"/>
        <c:ser>
          <c:idx val="0"/>
          <c:order val="0"/>
          <c:tx>
            <c:strRef>
              <c:f>Feuil2!$C$5</c:f>
              <c:strCache>
                <c:ptCount val="1"/>
                <c:pt idx="0">
                  <c:v>Urbain</c:v>
                </c:pt>
              </c:strCache>
            </c:strRef>
          </c:tx>
          <c:cat>
            <c:strRef>
              <c:f>Feuil2!$D$4:$H$4</c:f>
              <c:strCache>
                <c:ptCount val="5"/>
                <c:pt idx="0">
                  <c:v>Agriculture, forêt et pêche</c:v>
                </c:pt>
                <c:pt idx="1">
                  <c:v>Industrie</c:v>
                </c:pt>
                <c:pt idx="2">
                  <c:v>BTP</c:v>
                </c:pt>
                <c:pt idx="3">
                  <c:v>Services </c:v>
                </c:pt>
                <c:pt idx="4">
                  <c:v>Activités mal désignées</c:v>
                </c:pt>
              </c:strCache>
            </c:strRef>
          </c:cat>
          <c:val>
            <c:numRef>
              <c:f>Feuil2!$D$5:$H$5</c:f>
              <c:numCache>
                <c:formatCode>#,##0</c:formatCode>
                <c:ptCount val="5"/>
                <c:pt idx="0">
                  <c:v>0</c:v>
                </c:pt>
                <c:pt idx="1">
                  <c:v>4000</c:v>
                </c:pt>
                <c:pt idx="2">
                  <c:v>11000</c:v>
                </c:pt>
                <c:pt idx="3">
                  <c:v>14000</c:v>
                </c:pt>
                <c:pt idx="4">
                  <c:v>-1000</c:v>
                </c:pt>
              </c:numCache>
            </c:numRef>
          </c:val>
        </c:ser>
        <c:ser>
          <c:idx val="1"/>
          <c:order val="1"/>
          <c:tx>
            <c:strRef>
              <c:f>Feuil2!$C$6</c:f>
              <c:strCache>
                <c:ptCount val="1"/>
                <c:pt idx="0">
                  <c:v>Rural</c:v>
                </c:pt>
              </c:strCache>
            </c:strRef>
          </c:tx>
          <c:dLbls>
            <c:dLbl>
              <c:idx val="0"/>
              <c:layout>
                <c:manualLayout>
                  <c:x val="-9.9875156054931476E-3"/>
                  <c:y val="0"/>
                </c:manualLayout>
              </c:layout>
              <c:dLblPos val="outEnd"/>
              <c:showVal val="1"/>
            </c:dLbl>
            <c:dLbl>
              <c:idx val="4"/>
              <c:layout>
                <c:manualLayout>
                  <c:x val="-9.9875156054931476E-3"/>
                  <c:y val="-1.5065913370998179E-2"/>
                </c:manualLayout>
              </c:layout>
              <c:dLblPos val="outEnd"/>
              <c:showVal val="1"/>
            </c:dLbl>
            <c:showVal val="1"/>
          </c:dLbls>
          <c:cat>
            <c:strRef>
              <c:f>Feuil2!$D$4:$H$4</c:f>
              <c:strCache>
                <c:ptCount val="5"/>
                <c:pt idx="0">
                  <c:v>Agriculture, forêt et pêche</c:v>
                </c:pt>
                <c:pt idx="1">
                  <c:v>Industrie</c:v>
                </c:pt>
                <c:pt idx="2">
                  <c:v>BTP</c:v>
                </c:pt>
                <c:pt idx="3">
                  <c:v>Services </c:v>
                </c:pt>
                <c:pt idx="4">
                  <c:v>Activités mal désignées</c:v>
                </c:pt>
              </c:strCache>
            </c:strRef>
          </c:cat>
          <c:val>
            <c:numRef>
              <c:f>Feuil2!$D$6:$H$6</c:f>
              <c:numCache>
                <c:formatCode>#,##0</c:formatCode>
                <c:ptCount val="5"/>
                <c:pt idx="0">
                  <c:v>-7000</c:v>
                </c:pt>
                <c:pt idx="1">
                  <c:v>-15000</c:v>
                </c:pt>
                <c:pt idx="2">
                  <c:v>3000</c:v>
                </c:pt>
                <c:pt idx="3">
                  <c:v>29000</c:v>
                </c:pt>
                <c:pt idx="4">
                  <c:v>1000</c:v>
                </c:pt>
              </c:numCache>
            </c:numRef>
          </c:val>
        </c:ser>
        <c:ser>
          <c:idx val="2"/>
          <c:order val="2"/>
          <c:tx>
            <c:strRef>
              <c:f>Feuil2!$C$7</c:f>
              <c:strCache>
                <c:ptCount val="1"/>
                <c:pt idx="0">
                  <c:v>National</c:v>
                </c:pt>
              </c:strCache>
            </c:strRef>
          </c:tx>
          <c:dLbls>
            <c:dLbl>
              <c:idx val="0"/>
              <c:layout>
                <c:manualLayout>
                  <c:x val="3.8285476487723763E-2"/>
                  <c:y val="1.1862923914171767E-6"/>
                </c:manualLayout>
              </c:layout>
              <c:dLblPos val="outEnd"/>
              <c:showVal val="1"/>
            </c:dLbl>
            <c:dLbl>
              <c:idx val="4"/>
              <c:layout>
                <c:manualLayout>
                  <c:x val="1.220682250356981E-16"/>
                  <c:y val="-4.519774011299442E-2"/>
                </c:manualLayout>
              </c:layout>
              <c:dLblPos val="outEnd"/>
              <c:showVal val="1"/>
            </c:dLbl>
            <c:showVal val="1"/>
          </c:dLbls>
          <c:cat>
            <c:strRef>
              <c:f>Feuil2!$D$4:$H$4</c:f>
              <c:strCache>
                <c:ptCount val="5"/>
                <c:pt idx="0">
                  <c:v>Agriculture, forêt et pêche</c:v>
                </c:pt>
                <c:pt idx="1">
                  <c:v>Industrie</c:v>
                </c:pt>
                <c:pt idx="2">
                  <c:v>BTP</c:v>
                </c:pt>
                <c:pt idx="3">
                  <c:v>Services </c:v>
                </c:pt>
                <c:pt idx="4">
                  <c:v>Activités mal désignées</c:v>
                </c:pt>
              </c:strCache>
            </c:strRef>
          </c:cat>
          <c:val>
            <c:numRef>
              <c:f>Feuil2!$D$7:$H$7</c:f>
              <c:numCache>
                <c:formatCode>#,##0</c:formatCode>
                <c:ptCount val="5"/>
                <c:pt idx="0">
                  <c:v>-7000</c:v>
                </c:pt>
                <c:pt idx="1">
                  <c:v>-11000</c:v>
                </c:pt>
                <c:pt idx="2">
                  <c:v>14000</c:v>
                </c:pt>
                <c:pt idx="3">
                  <c:v>43000</c:v>
                </c:pt>
                <c:pt idx="4">
                  <c:v>0</c:v>
                </c:pt>
              </c:numCache>
            </c:numRef>
          </c:val>
        </c:ser>
        <c:dLbls>
          <c:showVal val="1"/>
        </c:dLbls>
        <c:axId val="106030208"/>
        <c:axId val="106031744"/>
      </c:barChart>
      <c:catAx>
        <c:axId val="106030208"/>
        <c:scaling>
          <c:orientation val="minMax"/>
        </c:scaling>
        <c:axPos val="b"/>
        <c:numFmt formatCode="General" sourceLinked="1"/>
        <c:majorTickMark val="none"/>
        <c:tickLblPos val="low"/>
        <c:crossAx val="106031744"/>
        <c:crosses val="autoZero"/>
        <c:auto val="1"/>
        <c:lblAlgn val="ctr"/>
        <c:lblOffset val="100"/>
      </c:catAx>
      <c:valAx>
        <c:axId val="106031744"/>
        <c:scaling>
          <c:orientation val="minMax"/>
        </c:scaling>
        <c:delete val="1"/>
        <c:axPos val="l"/>
        <c:numFmt formatCode="#,##0" sourceLinked="1"/>
        <c:tickLblPos val="none"/>
        <c:crossAx val="106030208"/>
        <c:crosses val="autoZero"/>
        <c:crossBetween val="between"/>
      </c:valAx>
    </c:plotArea>
    <c:legend>
      <c:legendPos val="t"/>
      <c:layout>
        <c:manualLayout>
          <c:xMode val="edge"/>
          <c:yMode val="edge"/>
          <c:x val="0.32888154898240807"/>
          <c:y val="0.93032015065913454"/>
          <c:w val="0.29560201978498052"/>
          <c:h val="6.8108901641532091E-2"/>
        </c:manualLayout>
      </c:layout>
    </c:legend>
    <c:plotVisOnly val="1"/>
    <c:dispBlanksAs val="gap"/>
  </c:chart>
  <c:txPr>
    <a:bodyPr/>
    <a:lstStyle/>
    <a:p>
      <a:pPr>
        <a:defRPr sz="900">
          <a:latin typeface="Book Antiqua" pitchFamily="18" charset="0"/>
        </a:defRPr>
      </a:pPr>
      <a:endParaRPr lang="fr-F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6.0872703412073494E-2"/>
          <c:y val="8.8946850393700982E-2"/>
          <c:w val="0.86412729658792664"/>
          <c:h val="0.68355351414406529"/>
        </c:manualLayout>
      </c:layout>
      <c:lineChart>
        <c:grouping val="standard"/>
        <c:ser>
          <c:idx val="0"/>
          <c:order val="0"/>
          <c:tx>
            <c:strRef>
              <c:f>T_chômage!$B$3</c:f>
              <c:strCache>
                <c:ptCount val="1"/>
                <c:pt idx="0">
                  <c:v>Urbain</c:v>
                </c:pt>
              </c:strCache>
            </c:strRef>
          </c:tx>
          <c:dLbls>
            <c:dLbl>
              <c:idx val="0"/>
              <c:layout>
                <c:manualLayout>
                  <c:x val="-2.7777777777777874E-3"/>
                  <c:y val="-3.2407407407407461E-2"/>
                </c:manualLayout>
              </c:layout>
              <c:showVal val="1"/>
            </c:dLbl>
            <c:dLbl>
              <c:idx val="1"/>
              <c:layout>
                <c:manualLayout>
                  <c:x val="-1.6666666666666691E-2"/>
                  <c:y val="-5.0925925925925923E-2"/>
                </c:manualLayout>
              </c:layout>
              <c:showVal val="1"/>
            </c:dLbl>
            <c:dLbl>
              <c:idx val="2"/>
              <c:layout>
                <c:manualLayout>
                  <c:x val="-1.6666666666666691E-2"/>
                  <c:y val="-4.6296296296296391E-2"/>
                </c:manualLayout>
              </c:layout>
              <c:showVal val="1"/>
            </c:dLbl>
            <c:showVal val="1"/>
          </c:dLbls>
          <c:cat>
            <c:numRef>
              <c:f>T_chômage!$C$2:$F$2</c:f>
              <c:numCache>
                <c:formatCode>General</c:formatCode>
                <c:ptCount val="4"/>
                <c:pt idx="0">
                  <c:v>2011</c:v>
                </c:pt>
                <c:pt idx="1">
                  <c:v>2012</c:v>
                </c:pt>
                <c:pt idx="2">
                  <c:v>2013</c:v>
                </c:pt>
                <c:pt idx="3">
                  <c:v>2014</c:v>
                </c:pt>
              </c:numCache>
            </c:numRef>
          </c:cat>
          <c:val>
            <c:numRef>
              <c:f>T_chômage!$C$3:$F$3</c:f>
              <c:numCache>
                <c:formatCode>#,##0.0</c:formatCode>
                <c:ptCount val="4"/>
                <c:pt idx="0">
                  <c:v>13.476589887949553</c:v>
                </c:pt>
                <c:pt idx="1">
                  <c:v>12.317658473133642</c:v>
                </c:pt>
                <c:pt idx="2">
                  <c:v>13.762495196278914</c:v>
                </c:pt>
                <c:pt idx="3" formatCode="0.0">
                  <c:v>14.2</c:v>
                </c:pt>
              </c:numCache>
            </c:numRef>
          </c:val>
        </c:ser>
        <c:ser>
          <c:idx val="1"/>
          <c:order val="1"/>
          <c:tx>
            <c:strRef>
              <c:f>T_chômage!$B$4</c:f>
              <c:strCache>
                <c:ptCount val="1"/>
                <c:pt idx="0">
                  <c:v>Rural</c:v>
                </c:pt>
              </c:strCache>
            </c:strRef>
          </c:tx>
          <c:dLbls>
            <c:dLbl>
              <c:idx val="0"/>
              <c:layout>
                <c:manualLayout>
                  <c:x val="-1.1111111111111125E-2"/>
                  <c:y val="-3.2407407407407461E-2"/>
                </c:manualLayout>
              </c:layout>
              <c:showVal val="1"/>
            </c:dLbl>
            <c:dLbl>
              <c:idx val="1"/>
              <c:layout>
                <c:manualLayout>
                  <c:x val="-1.1111111111111125E-2"/>
                  <c:y val="-4.1666666666666761E-2"/>
                </c:manualLayout>
              </c:layout>
              <c:showVal val="1"/>
            </c:dLbl>
            <c:dLbl>
              <c:idx val="2"/>
              <c:layout>
                <c:manualLayout>
                  <c:x val="-5.5555555555555558E-3"/>
                  <c:y val="-3.7037037037037181E-2"/>
                </c:manualLayout>
              </c:layout>
              <c:showVal val="1"/>
            </c:dLbl>
            <c:showVal val="1"/>
          </c:dLbls>
          <c:cat>
            <c:numRef>
              <c:f>T_chômage!$C$2:$F$2</c:f>
              <c:numCache>
                <c:formatCode>General</c:formatCode>
                <c:ptCount val="4"/>
                <c:pt idx="0">
                  <c:v>2011</c:v>
                </c:pt>
                <c:pt idx="1">
                  <c:v>2012</c:v>
                </c:pt>
                <c:pt idx="2">
                  <c:v>2013</c:v>
                </c:pt>
                <c:pt idx="3">
                  <c:v>2014</c:v>
                </c:pt>
              </c:numCache>
            </c:numRef>
          </c:cat>
          <c:val>
            <c:numRef>
              <c:f>T_chômage!$C$4:$F$4</c:f>
              <c:numCache>
                <c:formatCode>#,##0.0</c:formatCode>
                <c:ptCount val="4"/>
                <c:pt idx="0">
                  <c:v>3.5846207683135369</c:v>
                </c:pt>
                <c:pt idx="1">
                  <c:v>3.4563773476787918</c:v>
                </c:pt>
                <c:pt idx="2">
                  <c:v>3.1687612046845364</c:v>
                </c:pt>
                <c:pt idx="3" formatCode="0.0">
                  <c:v>3.6</c:v>
                </c:pt>
              </c:numCache>
            </c:numRef>
          </c:val>
        </c:ser>
        <c:ser>
          <c:idx val="2"/>
          <c:order val="2"/>
          <c:tx>
            <c:strRef>
              <c:f>T_chômage!$B$5</c:f>
              <c:strCache>
                <c:ptCount val="1"/>
                <c:pt idx="0">
                  <c:v>National</c:v>
                </c:pt>
              </c:strCache>
            </c:strRef>
          </c:tx>
          <c:dLbls>
            <c:dLbl>
              <c:idx val="0"/>
              <c:layout>
                <c:manualLayout>
                  <c:x val="-1.6666666666666691E-2"/>
                  <c:y val="-4.6296296296296419E-2"/>
                </c:manualLayout>
              </c:layout>
              <c:showVal val="1"/>
            </c:dLbl>
            <c:dLbl>
              <c:idx val="1"/>
              <c:layout>
                <c:manualLayout>
                  <c:x val="-8.3333333333333367E-3"/>
                  <c:y val="-3.7037037037037056E-2"/>
                </c:manualLayout>
              </c:layout>
              <c:showVal val="1"/>
            </c:dLbl>
            <c:dLbl>
              <c:idx val="2"/>
              <c:layout>
                <c:manualLayout>
                  <c:x val="-8.3333333333333367E-3"/>
                  <c:y val="-4.6296296296296377E-2"/>
                </c:manualLayout>
              </c:layout>
              <c:showVal val="1"/>
            </c:dLbl>
            <c:showVal val="1"/>
          </c:dLbls>
          <c:cat>
            <c:numRef>
              <c:f>T_chômage!$C$2:$F$2</c:f>
              <c:numCache>
                <c:formatCode>General</c:formatCode>
                <c:ptCount val="4"/>
                <c:pt idx="0">
                  <c:v>2011</c:v>
                </c:pt>
                <c:pt idx="1">
                  <c:v>2012</c:v>
                </c:pt>
                <c:pt idx="2">
                  <c:v>2013</c:v>
                </c:pt>
                <c:pt idx="3">
                  <c:v>2014</c:v>
                </c:pt>
              </c:numCache>
            </c:numRef>
          </c:cat>
          <c:val>
            <c:numRef>
              <c:f>T_chômage!$C$5:$F$5</c:f>
              <c:numCache>
                <c:formatCode>#,##0.0</c:formatCode>
                <c:ptCount val="4"/>
                <c:pt idx="0">
                  <c:v>8.7433033547461481</c:v>
                </c:pt>
                <c:pt idx="1">
                  <c:v>8.1412626775727457</c:v>
                </c:pt>
                <c:pt idx="2">
                  <c:v>8.8117218254663232</c:v>
                </c:pt>
                <c:pt idx="3" formatCode="0.0">
                  <c:v>9.3000000000000007</c:v>
                </c:pt>
              </c:numCache>
            </c:numRef>
          </c:val>
        </c:ser>
        <c:marker val="1"/>
        <c:axId val="93364992"/>
        <c:axId val="93366528"/>
      </c:lineChart>
      <c:catAx>
        <c:axId val="93364992"/>
        <c:scaling>
          <c:orientation val="minMax"/>
        </c:scaling>
        <c:axPos val="b"/>
        <c:numFmt formatCode="General" sourceLinked="1"/>
        <c:tickLblPos val="nextTo"/>
        <c:crossAx val="93366528"/>
        <c:crosses val="autoZero"/>
        <c:auto val="1"/>
        <c:lblAlgn val="ctr"/>
        <c:lblOffset val="100"/>
      </c:catAx>
      <c:valAx>
        <c:axId val="93366528"/>
        <c:scaling>
          <c:orientation val="minMax"/>
        </c:scaling>
        <c:delete val="1"/>
        <c:axPos val="l"/>
        <c:majorGridlines/>
        <c:numFmt formatCode="#,##0.0" sourceLinked="1"/>
        <c:tickLblPos val="none"/>
        <c:crossAx val="93364992"/>
        <c:crosses val="autoZero"/>
        <c:crossBetween val="between"/>
      </c:valAx>
      <c:spPr>
        <a:noFill/>
        <a:ln w="25400">
          <a:noFill/>
        </a:ln>
      </c:spPr>
    </c:plotArea>
    <c:legend>
      <c:legendPos val="b"/>
    </c:legend>
    <c:plotVisOnly val="1"/>
  </c:chart>
  <c:txPr>
    <a:bodyPr/>
    <a:lstStyle/>
    <a:p>
      <a:pPr>
        <a:defRPr sz="900">
          <a:latin typeface="Book Antiqua" pitchFamily="18" charset="0"/>
        </a:defRPr>
      </a:pPr>
      <a:endParaRPr lang="fr-F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style val="27"/>
  <c:chart>
    <c:autoTitleDeleted val="1"/>
    <c:plotArea>
      <c:layout/>
      <c:barChart>
        <c:barDir val="bar"/>
        <c:grouping val="clustered"/>
        <c:ser>
          <c:idx val="0"/>
          <c:order val="0"/>
          <c:tx>
            <c:strRef>
              <c:f>Sheet1!$B$1</c:f>
              <c:strCache>
                <c:ptCount val="1"/>
                <c:pt idx="0">
                  <c:v>Moyenne</c:v>
                </c:pt>
              </c:strCache>
            </c:strRef>
          </c:tx>
          <c:dPt>
            <c:idx val="8"/>
            <c:spPr>
              <a:solidFill>
                <a:schemeClr val="accent2">
                  <a:lumMod val="75000"/>
                </a:schemeClr>
              </a:solidFill>
            </c:spPr>
          </c:dPt>
          <c:dLbls>
            <c:showVal val="1"/>
          </c:dLbls>
          <c:cat>
            <c:strRef>
              <c:f>Sheet1!$A$2:$A$10</c:f>
              <c:strCache>
                <c:ptCount val="9"/>
                <c:pt idx="0">
                  <c:v>Diplômes et certificats de l"enseignement fondamental</c:v>
                </c:pt>
                <c:pt idx="1">
                  <c:v>Diplômes de l"enseignement secondaire</c:v>
                </c:pt>
                <c:pt idx="2">
                  <c:v>Diplômes supérieurs délivrés par  les facultés</c:v>
                </c:pt>
                <c:pt idx="3">
                  <c:v>Diplômes sup délivrés par les écoles et instituts</c:v>
                </c:pt>
                <c:pt idx="4">
                  <c:v>Diplôme de techniciens et de cadres moyens</c:v>
                </c:pt>
                <c:pt idx="5">
                  <c:v>Diplôme en qualification professionnelle</c:v>
                </c:pt>
                <c:pt idx="6">
                  <c:v>Certificats en spécialisation professionnelle</c:v>
                </c:pt>
                <c:pt idx="7">
                  <c:v>Sans diplôme</c:v>
                </c:pt>
                <c:pt idx="8">
                  <c:v>Total</c:v>
                </c:pt>
              </c:strCache>
            </c:strRef>
          </c:cat>
          <c:val>
            <c:numRef>
              <c:f>Sheet1!$B$2:$B$10</c:f>
              <c:numCache>
                <c:formatCode>#,##0.0</c:formatCode>
                <c:ptCount val="9"/>
                <c:pt idx="0">
                  <c:v>14.597453989763588</c:v>
                </c:pt>
                <c:pt idx="1">
                  <c:v>22.437766585536284</c:v>
                </c:pt>
                <c:pt idx="2">
                  <c:v>22.521715403156136</c:v>
                </c:pt>
                <c:pt idx="3">
                  <c:v>8.5382787257336492</c:v>
                </c:pt>
                <c:pt idx="4">
                  <c:v>20.098549430930543</c:v>
                </c:pt>
                <c:pt idx="5">
                  <c:v>20.90518237714387</c:v>
                </c:pt>
                <c:pt idx="6">
                  <c:v>18.395171420693053</c:v>
                </c:pt>
                <c:pt idx="7">
                  <c:v>4.1499526529443944</c:v>
                </c:pt>
                <c:pt idx="8">
                  <c:v>9.2828926023583698</c:v>
                </c:pt>
              </c:numCache>
            </c:numRef>
          </c:val>
        </c:ser>
        <c:axId val="63915904"/>
        <c:axId val="63917440"/>
      </c:barChart>
      <c:catAx>
        <c:axId val="63915904"/>
        <c:scaling>
          <c:orientation val="minMax"/>
        </c:scaling>
        <c:axPos val="l"/>
        <c:tickLblPos val="nextTo"/>
        <c:crossAx val="63917440"/>
        <c:crosses val="autoZero"/>
        <c:auto val="1"/>
        <c:lblAlgn val="ctr"/>
        <c:lblOffset val="100"/>
      </c:catAx>
      <c:valAx>
        <c:axId val="63917440"/>
        <c:scaling>
          <c:orientation val="minMax"/>
        </c:scaling>
        <c:axPos val="b"/>
        <c:majorGridlines/>
        <c:numFmt formatCode="#,##0.0" sourceLinked="1"/>
        <c:tickLblPos val="nextTo"/>
        <c:crossAx val="63915904"/>
        <c:crosses val="autoZero"/>
        <c:crossBetween val="between"/>
      </c:valAx>
    </c:plotArea>
    <c:plotVisOnly val="1"/>
  </c:chart>
  <c:txPr>
    <a:bodyPr/>
    <a:lstStyle/>
    <a:p>
      <a:pPr>
        <a:defRPr sz="800">
          <a:latin typeface="Book Antiqua" pitchFamily="18" charset="0"/>
        </a:defRPr>
      </a:pPr>
      <a:endParaRPr lang="fr-F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9.1613298337707788E-2"/>
          <c:y val="7.906356906625063E-2"/>
          <c:w val="0.86394225721784856"/>
          <c:h val="0.68673009623797099"/>
        </c:manualLayout>
      </c:layout>
      <c:lineChart>
        <c:grouping val="standard"/>
        <c:ser>
          <c:idx val="0"/>
          <c:order val="0"/>
          <c:tx>
            <c:strRef>
              <c:f>T_sous_emploi!$B$3</c:f>
              <c:strCache>
                <c:ptCount val="1"/>
                <c:pt idx="0">
                  <c:v>Urbain</c:v>
                </c:pt>
              </c:strCache>
            </c:strRef>
          </c:tx>
          <c:dLbls>
            <c:dLbl>
              <c:idx val="0"/>
              <c:layout>
                <c:manualLayout>
                  <c:x val="-0.10277777777777777"/>
                  <c:y val="1.8518518518518542E-2"/>
                </c:manualLayout>
              </c:layout>
              <c:dLblPos val="r"/>
              <c:showVal val="1"/>
            </c:dLbl>
            <c:dLbl>
              <c:idx val="1"/>
              <c:layout>
                <c:manualLayout>
                  <c:x val="-4.722222222222229E-2"/>
                  <c:y val="0.125"/>
                </c:manualLayout>
              </c:layout>
              <c:dLblPos val="r"/>
              <c:showVal val="1"/>
            </c:dLbl>
            <c:dLbl>
              <c:idx val="2"/>
              <c:layout>
                <c:manualLayout>
                  <c:x val="-5.5555555555555558E-3"/>
                  <c:y val="5.5555555555555455E-2"/>
                </c:manualLayout>
              </c:layout>
              <c:dLblPos val="r"/>
              <c:showVal val="1"/>
            </c:dLbl>
            <c:dLbl>
              <c:idx val="3"/>
              <c:layout>
                <c:manualLayout>
                  <c:x val="-1.0185067526416052E-16"/>
                  <c:y val="2.7777777777777853E-2"/>
                </c:manualLayout>
              </c:layout>
              <c:dLblPos val="r"/>
              <c:showVal val="1"/>
            </c:dLbl>
            <c:showVal val="1"/>
          </c:dLbls>
          <c:cat>
            <c:numRef>
              <c:f>T_sous_emploi!$C$2:$F$2</c:f>
              <c:numCache>
                <c:formatCode>General</c:formatCode>
                <c:ptCount val="4"/>
                <c:pt idx="0">
                  <c:v>2011</c:v>
                </c:pt>
                <c:pt idx="1">
                  <c:v>2012</c:v>
                </c:pt>
                <c:pt idx="2">
                  <c:v>2013</c:v>
                </c:pt>
                <c:pt idx="3">
                  <c:v>2014</c:v>
                </c:pt>
              </c:numCache>
            </c:numRef>
          </c:cat>
          <c:val>
            <c:numRef>
              <c:f>T_sous_emploi!$C$3:$F$3</c:f>
              <c:numCache>
                <c:formatCode>#,##0.0</c:formatCode>
                <c:ptCount val="4"/>
                <c:pt idx="0">
                  <c:v>9.7327337536906953</c:v>
                </c:pt>
                <c:pt idx="1">
                  <c:v>8.7960274357440102</c:v>
                </c:pt>
                <c:pt idx="2">
                  <c:v>7.8839225574750689</c:v>
                </c:pt>
                <c:pt idx="3">
                  <c:v>9.2000000000000011</c:v>
                </c:pt>
              </c:numCache>
            </c:numRef>
          </c:val>
        </c:ser>
        <c:ser>
          <c:idx val="1"/>
          <c:order val="1"/>
          <c:tx>
            <c:strRef>
              <c:f>T_sous_emploi!$B$4</c:f>
              <c:strCache>
                <c:ptCount val="1"/>
                <c:pt idx="0">
                  <c:v>Rural</c:v>
                </c:pt>
              </c:strCache>
            </c:strRef>
          </c:tx>
          <c:dLbls>
            <c:dLbl>
              <c:idx val="0"/>
              <c:layout>
                <c:manualLayout>
                  <c:x val="-0.11111132983377069"/>
                  <c:y val="-2.3148148148148147E-2"/>
                </c:manualLayout>
              </c:layout>
              <c:dLblPos val="r"/>
              <c:showVal val="1"/>
            </c:dLbl>
            <c:dLbl>
              <c:idx val="1"/>
              <c:layout>
                <c:manualLayout>
                  <c:x val="-2.7777777777777853E-2"/>
                  <c:y val="-7.407407407407407E-2"/>
                </c:manualLayout>
              </c:layout>
              <c:dLblPos val="r"/>
              <c:showVal val="1"/>
            </c:dLbl>
            <c:dLbl>
              <c:idx val="3"/>
              <c:layout>
                <c:manualLayout>
                  <c:x val="-8.3333333333334477E-3"/>
                  <c:y val="-3.2407407407407461E-2"/>
                </c:manualLayout>
              </c:layout>
              <c:dLblPos val="r"/>
              <c:showVal val="1"/>
            </c:dLbl>
            <c:showVal val="1"/>
          </c:dLbls>
          <c:cat>
            <c:numRef>
              <c:f>T_sous_emploi!$C$2:$F$2</c:f>
              <c:numCache>
                <c:formatCode>General</c:formatCode>
                <c:ptCount val="4"/>
                <c:pt idx="0">
                  <c:v>2011</c:v>
                </c:pt>
                <c:pt idx="1">
                  <c:v>2012</c:v>
                </c:pt>
                <c:pt idx="2">
                  <c:v>2013</c:v>
                </c:pt>
                <c:pt idx="3">
                  <c:v>2014</c:v>
                </c:pt>
              </c:numCache>
            </c:numRef>
          </c:cat>
          <c:val>
            <c:numRef>
              <c:f>T_sous_emploi!$C$4:$F$4</c:f>
              <c:numCache>
                <c:formatCode>#,##0.0</c:formatCode>
                <c:ptCount val="4"/>
                <c:pt idx="0">
                  <c:v>11.73899357330658</c:v>
                </c:pt>
                <c:pt idx="1">
                  <c:v>10.404203485470452</c:v>
                </c:pt>
                <c:pt idx="2">
                  <c:v>9.9120419322623547</c:v>
                </c:pt>
                <c:pt idx="3">
                  <c:v>11.73899357330658</c:v>
                </c:pt>
              </c:numCache>
            </c:numRef>
          </c:val>
        </c:ser>
        <c:ser>
          <c:idx val="2"/>
          <c:order val="2"/>
          <c:tx>
            <c:strRef>
              <c:f>T_sous_emploi!$B$5</c:f>
              <c:strCache>
                <c:ptCount val="1"/>
                <c:pt idx="0">
                  <c:v>National</c:v>
                </c:pt>
              </c:strCache>
            </c:strRef>
          </c:tx>
          <c:dLbls>
            <c:dLbl>
              <c:idx val="0"/>
              <c:layout>
                <c:manualLayout>
                  <c:x val="-0.10555555555555562"/>
                  <c:y val="4.6296296296296372E-3"/>
                </c:manualLayout>
              </c:layout>
              <c:dLblPos val="r"/>
              <c:showVal val="1"/>
            </c:dLbl>
            <c:showVal val="1"/>
          </c:dLbls>
          <c:cat>
            <c:numRef>
              <c:f>T_sous_emploi!$C$2:$F$2</c:f>
              <c:numCache>
                <c:formatCode>General</c:formatCode>
                <c:ptCount val="4"/>
                <c:pt idx="0">
                  <c:v>2011</c:v>
                </c:pt>
                <c:pt idx="1">
                  <c:v>2012</c:v>
                </c:pt>
                <c:pt idx="2">
                  <c:v>2013</c:v>
                </c:pt>
                <c:pt idx="3">
                  <c:v>2014</c:v>
                </c:pt>
              </c:numCache>
            </c:numRef>
          </c:cat>
          <c:val>
            <c:numRef>
              <c:f>T_sous_emploi!$C$5:$F$5</c:f>
              <c:numCache>
                <c:formatCode>#,##0.0</c:formatCode>
                <c:ptCount val="4"/>
                <c:pt idx="0">
                  <c:v>10.746992564270846</c:v>
                </c:pt>
                <c:pt idx="1">
                  <c:v>9.5926302652285873</c:v>
                </c:pt>
                <c:pt idx="2">
                  <c:v>8.8903766476954491</c:v>
                </c:pt>
                <c:pt idx="3">
                  <c:v>10.4</c:v>
                </c:pt>
              </c:numCache>
            </c:numRef>
          </c:val>
        </c:ser>
        <c:marker val="1"/>
        <c:axId val="63952000"/>
        <c:axId val="63953536"/>
      </c:lineChart>
      <c:catAx>
        <c:axId val="63952000"/>
        <c:scaling>
          <c:orientation val="minMax"/>
        </c:scaling>
        <c:axPos val="b"/>
        <c:numFmt formatCode="General" sourceLinked="1"/>
        <c:majorTickMark val="cross"/>
        <c:tickLblPos val="nextTo"/>
        <c:txPr>
          <a:bodyPr rot="0" vert="horz"/>
          <a:lstStyle/>
          <a:p>
            <a:pPr>
              <a:defRPr/>
            </a:pPr>
            <a:endParaRPr lang="fr-FR"/>
          </a:p>
        </c:txPr>
        <c:crossAx val="63953536"/>
        <c:crosses val="autoZero"/>
        <c:auto val="1"/>
        <c:lblAlgn val="ctr"/>
        <c:lblOffset val="100"/>
      </c:catAx>
      <c:valAx>
        <c:axId val="63953536"/>
        <c:scaling>
          <c:orientation val="minMax"/>
          <c:min val="6"/>
        </c:scaling>
        <c:delete val="1"/>
        <c:axPos val="l"/>
        <c:majorGridlines/>
        <c:numFmt formatCode="#,##0.0" sourceLinked="1"/>
        <c:tickLblPos val="none"/>
        <c:crossAx val="63952000"/>
        <c:crosses val="autoZero"/>
        <c:crossBetween val="between"/>
      </c:valAx>
      <c:spPr>
        <a:noFill/>
        <a:ln w="25400">
          <a:noFill/>
        </a:ln>
      </c:spPr>
    </c:plotArea>
    <c:legend>
      <c:legendPos val="b"/>
    </c:legend>
    <c:plotVisOnly val="1"/>
    <c:dispBlanksAs val="gap"/>
  </c:chart>
  <c:txPr>
    <a:bodyPr/>
    <a:lstStyle/>
    <a:p>
      <a:pPr>
        <a:defRPr sz="1000" b="0" i="0" u="none" strike="noStrike" baseline="0">
          <a:solidFill>
            <a:srgbClr val="000000"/>
          </a:solidFill>
          <a:latin typeface="Book Antiqua" pitchFamily="18" charset="0"/>
          <a:ea typeface="Calibri"/>
          <a:cs typeface="Calibri"/>
        </a:defRPr>
      </a:pPr>
      <a:endParaRPr lang="fr-FR"/>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2.5000000000000012E-2"/>
          <c:y val="9.2592592592592851E-2"/>
          <c:w val="0.93888888888888966"/>
          <c:h val="0.68720472440944891"/>
        </c:manualLayout>
      </c:layout>
      <c:lineChart>
        <c:grouping val="standard"/>
        <c:ser>
          <c:idx val="0"/>
          <c:order val="0"/>
          <c:tx>
            <c:strRef>
              <c:f>sec__act!$B$3</c:f>
              <c:strCache>
                <c:ptCount val="1"/>
                <c:pt idx="0">
                  <c:v>Agriculture</c:v>
                </c:pt>
              </c:strCache>
            </c:strRef>
          </c:tx>
          <c:dLbls>
            <c:dLbl>
              <c:idx val="0"/>
              <c:layout>
                <c:manualLayout>
                  <c:x val="-3.3333333333333354E-2"/>
                  <c:y val="-4.1666666666666671E-2"/>
                </c:manualLayout>
              </c:layout>
              <c:showVal val="1"/>
            </c:dLbl>
            <c:dLbl>
              <c:idx val="1"/>
              <c:layout>
                <c:manualLayout>
                  <c:x val="-2.5000000000000012E-2"/>
                  <c:y val="-2.7777777777777853E-2"/>
                </c:manualLayout>
              </c:layout>
              <c:showVal val="1"/>
            </c:dLbl>
            <c:dLbl>
              <c:idx val="2"/>
              <c:layout>
                <c:manualLayout>
                  <c:x val="-3.3333333333333354E-2"/>
                  <c:y val="-4.6296296296296426E-2"/>
                </c:manualLayout>
              </c:layout>
              <c:showVal val="1"/>
            </c:dLbl>
            <c:showVal val="1"/>
          </c:dLbls>
          <c:cat>
            <c:numRef>
              <c:f>sec__act!$C$2:$F$2</c:f>
              <c:numCache>
                <c:formatCode>General</c:formatCode>
                <c:ptCount val="4"/>
                <c:pt idx="0">
                  <c:v>2011</c:v>
                </c:pt>
                <c:pt idx="1">
                  <c:v>2012</c:v>
                </c:pt>
                <c:pt idx="2">
                  <c:v>2013</c:v>
                </c:pt>
                <c:pt idx="3">
                  <c:v>2014</c:v>
                </c:pt>
              </c:numCache>
            </c:numRef>
          </c:cat>
          <c:val>
            <c:numRef>
              <c:f>sec__act!$C$3:$F$3</c:f>
              <c:numCache>
                <c:formatCode>#,##0.0</c:formatCode>
                <c:ptCount val="4"/>
                <c:pt idx="0">
                  <c:v>11.058208521683731</c:v>
                </c:pt>
                <c:pt idx="1">
                  <c:v>10.081924361198853</c:v>
                </c:pt>
                <c:pt idx="2">
                  <c:v>9.1672014900253682</c:v>
                </c:pt>
                <c:pt idx="3">
                  <c:v>11.14884237205872</c:v>
                </c:pt>
              </c:numCache>
            </c:numRef>
          </c:val>
        </c:ser>
        <c:ser>
          <c:idx val="1"/>
          <c:order val="1"/>
          <c:tx>
            <c:strRef>
              <c:f>sec__act!$B$4</c:f>
              <c:strCache>
                <c:ptCount val="1"/>
                <c:pt idx="0">
                  <c:v>Industrie</c:v>
                </c:pt>
              </c:strCache>
            </c:strRef>
          </c:tx>
          <c:dLbls>
            <c:dLbl>
              <c:idx val="0"/>
              <c:layout>
                <c:manualLayout>
                  <c:x val="-2.5000000000000012E-2"/>
                  <c:y val="5.5555555555555483E-2"/>
                </c:manualLayout>
              </c:layout>
              <c:showVal val="1"/>
            </c:dLbl>
            <c:dLbl>
              <c:idx val="1"/>
              <c:layout>
                <c:manualLayout>
                  <c:x val="0"/>
                  <c:y val="4.1666666666666671E-2"/>
                </c:manualLayout>
              </c:layout>
              <c:showVal val="1"/>
            </c:dLbl>
            <c:dLbl>
              <c:idx val="2"/>
              <c:layout>
                <c:manualLayout>
                  <c:x val="-8.3333333333333454E-3"/>
                  <c:y val="2.7777777777777853E-2"/>
                </c:manualLayout>
              </c:layout>
              <c:showVal val="1"/>
            </c:dLbl>
            <c:showVal val="1"/>
          </c:dLbls>
          <c:cat>
            <c:numRef>
              <c:f>sec__act!$C$2:$F$2</c:f>
              <c:numCache>
                <c:formatCode>General</c:formatCode>
                <c:ptCount val="4"/>
                <c:pt idx="0">
                  <c:v>2011</c:v>
                </c:pt>
                <c:pt idx="1">
                  <c:v>2012</c:v>
                </c:pt>
                <c:pt idx="2">
                  <c:v>2013</c:v>
                </c:pt>
                <c:pt idx="3">
                  <c:v>2014</c:v>
                </c:pt>
              </c:numCache>
            </c:numRef>
          </c:cat>
          <c:val>
            <c:numRef>
              <c:f>sec__act!$C$4:$F$4</c:f>
              <c:numCache>
                <c:formatCode>#,##0.0</c:formatCode>
                <c:ptCount val="4"/>
                <c:pt idx="0">
                  <c:v>6.8120180414941425</c:v>
                </c:pt>
                <c:pt idx="1">
                  <c:v>5.3764259127472185</c:v>
                </c:pt>
                <c:pt idx="2">
                  <c:v>5.358915199877945</c:v>
                </c:pt>
                <c:pt idx="3">
                  <c:v>6.855852977082975</c:v>
                </c:pt>
              </c:numCache>
            </c:numRef>
          </c:val>
        </c:ser>
        <c:ser>
          <c:idx val="2"/>
          <c:order val="2"/>
          <c:tx>
            <c:strRef>
              <c:f>sec__act!$B$5</c:f>
              <c:strCache>
                <c:ptCount val="1"/>
                <c:pt idx="0">
                  <c:v>BTP</c:v>
                </c:pt>
              </c:strCache>
            </c:strRef>
          </c:tx>
          <c:dLbls>
            <c:dLbl>
              <c:idx val="0"/>
              <c:layout>
                <c:manualLayout>
                  <c:x val="-1.9444444444444445E-2"/>
                  <c:y val="-4.1666666666666671E-2"/>
                </c:manualLayout>
              </c:layout>
              <c:showVal val="1"/>
            </c:dLbl>
            <c:dLbl>
              <c:idx val="1"/>
              <c:layout>
                <c:manualLayout>
                  <c:x val="-1.3888888888888914E-2"/>
                  <c:y val="-4.1666666666666671E-2"/>
                </c:manualLayout>
              </c:layout>
              <c:showVal val="1"/>
            </c:dLbl>
            <c:dLbl>
              <c:idx val="2"/>
              <c:layout>
                <c:manualLayout>
                  <c:x val="-2.7777777777777853E-2"/>
                  <c:y val="-4.6296296296296391E-2"/>
                </c:manualLayout>
              </c:layout>
              <c:showVal val="1"/>
            </c:dLbl>
            <c:showVal val="1"/>
          </c:dLbls>
          <c:cat>
            <c:numRef>
              <c:f>sec__act!$C$2:$F$2</c:f>
              <c:numCache>
                <c:formatCode>General</c:formatCode>
                <c:ptCount val="4"/>
                <c:pt idx="0">
                  <c:v>2011</c:v>
                </c:pt>
                <c:pt idx="1">
                  <c:v>2012</c:v>
                </c:pt>
                <c:pt idx="2">
                  <c:v>2013</c:v>
                </c:pt>
                <c:pt idx="3">
                  <c:v>2014</c:v>
                </c:pt>
              </c:numCache>
            </c:numRef>
          </c:cat>
          <c:val>
            <c:numRef>
              <c:f>sec__act!$C$5:$F$5</c:f>
              <c:numCache>
                <c:formatCode>#,##0.0</c:formatCode>
                <c:ptCount val="4"/>
                <c:pt idx="0">
                  <c:v>17.14348307559337</c:v>
                </c:pt>
                <c:pt idx="1">
                  <c:v>15.488420374413847</c:v>
                </c:pt>
                <c:pt idx="2">
                  <c:v>16.020653927199046</c:v>
                </c:pt>
                <c:pt idx="3">
                  <c:v>15.278648456200525</c:v>
                </c:pt>
              </c:numCache>
            </c:numRef>
          </c:val>
        </c:ser>
        <c:ser>
          <c:idx val="3"/>
          <c:order val="3"/>
          <c:tx>
            <c:strRef>
              <c:f>sec__act!$B$6</c:f>
              <c:strCache>
                <c:ptCount val="1"/>
                <c:pt idx="0">
                  <c:v>Services </c:v>
                </c:pt>
              </c:strCache>
            </c:strRef>
          </c:tx>
          <c:dLbls>
            <c:dLbl>
              <c:idx val="0"/>
              <c:layout>
                <c:manualLayout>
                  <c:x val="-3.3333333333333354E-2"/>
                  <c:y val="2.7777777777777853E-2"/>
                </c:manualLayout>
              </c:layout>
              <c:showVal val="1"/>
            </c:dLbl>
            <c:dLbl>
              <c:idx val="1"/>
              <c:layout>
                <c:manualLayout>
                  <c:x val="-1.1111111111111125E-2"/>
                  <c:y val="1.8518518518518545E-2"/>
                </c:manualLayout>
              </c:layout>
              <c:showVal val="1"/>
            </c:dLbl>
            <c:dLbl>
              <c:idx val="2"/>
              <c:layout>
                <c:manualLayout>
                  <c:x val="0"/>
                  <c:y val="1.3888888888888914E-2"/>
                </c:manualLayout>
              </c:layout>
              <c:showVal val="1"/>
            </c:dLbl>
            <c:showVal val="1"/>
          </c:dLbls>
          <c:cat>
            <c:numRef>
              <c:f>sec__act!$C$2:$F$2</c:f>
              <c:numCache>
                <c:formatCode>General</c:formatCode>
                <c:ptCount val="4"/>
                <c:pt idx="0">
                  <c:v>2011</c:v>
                </c:pt>
                <c:pt idx="1">
                  <c:v>2012</c:v>
                </c:pt>
                <c:pt idx="2">
                  <c:v>2013</c:v>
                </c:pt>
                <c:pt idx="3">
                  <c:v>2014</c:v>
                </c:pt>
              </c:numCache>
            </c:numRef>
          </c:cat>
          <c:val>
            <c:numRef>
              <c:f>sec__act!$C$6:$F$6</c:f>
              <c:numCache>
                <c:formatCode>#,##0.0</c:formatCode>
                <c:ptCount val="4"/>
                <c:pt idx="0">
                  <c:v>10.077013884706471</c:v>
                </c:pt>
                <c:pt idx="1">
                  <c:v>8.8353111360085084</c:v>
                </c:pt>
                <c:pt idx="2">
                  <c:v>7.9410415078041989</c:v>
                </c:pt>
                <c:pt idx="3">
                  <c:v>9.4963910021585285</c:v>
                </c:pt>
              </c:numCache>
            </c:numRef>
          </c:val>
        </c:ser>
        <c:marker val="1"/>
        <c:axId val="63821696"/>
        <c:axId val="63823232"/>
      </c:lineChart>
      <c:catAx>
        <c:axId val="63821696"/>
        <c:scaling>
          <c:orientation val="minMax"/>
        </c:scaling>
        <c:axPos val="b"/>
        <c:numFmt formatCode="General" sourceLinked="1"/>
        <c:tickLblPos val="nextTo"/>
        <c:crossAx val="63823232"/>
        <c:crosses val="autoZero"/>
        <c:auto val="1"/>
        <c:lblAlgn val="ctr"/>
        <c:lblOffset val="100"/>
      </c:catAx>
      <c:valAx>
        <c:axId val="63823232"/>
        <c:scaling>
          <c:orientation val="minMax"/>
        </c:scaling>
        <c:delete val="1"/>
        <c:axPos val="l"/>
        <c:majorGridlines/>
        <c:numFmt formatCode="#,##0.0" sourceLinked="1"/>
        <c:tickLblPos val="none"/>
        <c:crossAx val="63821696"/>
        <c:crosses val="autoZero"/>
        <c:crossBetween val="between"/>
      </c:valAx>
    </c:plotArea>
    <c:legend>
      <c:legendPos val="b"/>
    </c:legend>
    <c:plotVisOnly val="1"/>
  </c:chart>
  <c:txPr>
    <a:bodyPr/>
    <a:lstStyle/>
    <a:p>
      <a:pPr>
        <a:defRPr>
          <a:latin typeface="Book Antiqua" pitchFamily="18" charset="0"/>
        </a:defRPr>
      </a:pPr>
      <a:endParaRPr lang="fr-FR"/>
    </a:p>
  </c:tx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3F7C3-7A80-496F-A376-049D6ABFD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1668</Words>
  <Characters>9175</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lpstr>
    </vt:vector>
  </TitlesOfParts>
  <Company>Hewlett-Packard Company</Company>
  <LinksUpToDate>false</LinksUpToDate>
  <CharactersWithSpaces>10822</CharactersWithSpaces>
  <SharedDoc>false</SharedDoc>
  <HLinks>
    <vt:vector size="6" baseType="variant">
      <vt:variant>
        <vt:i4>7405692</vt:i4>
      </vt:variant>
      <vt:variant>
        <vt:i4>0</vt:i4>
      </vt:variant>
      <vt:variant>
        <vt:i4>0</vt:i4>
      </vt:variant>
      <vt:variant>
        <vt:i4>5</vt:i4>
      </vt:variant>
      <vt:variant>
        <vt:lpwstr>http://www.hcp.ma/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Jamal GUENOUNI</dc:creator>
  <cp:lastModifiedBy>user</cp:lastModifiedBy>
  <cp:revision>2</cp:revision>
  <cp:lastPrinted>2014-08-04T17:57:00Z</cp:lastPrinted>
  <dcterms:created xsi:type="dcterms:W3CDTF">2014-08-05T12:05:00Z</dcterms:created>
  <dcterms:modified xsi:type="dcterms:W3CDTF">2014-08-05T12:05:00Z</dcterms:modified>
</cp:coreProperties>
</file>