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7368A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7368A3" w:rsidP="00976268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713EE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D30AC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D30AC7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46320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2014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D30AC7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6710B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146320">
        <w:rPr>
          <w:rFonts w:ascii="Arial" w:hAnsi="Arial" w:cs="Arial"/>
          <w:sz w:val="24"/>
          <w:szCs w:val="24"/>
        </w:rPr>
        <w:t>hausse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 xml:space="preserve"> la</w:t>
      </w:r>
      <w:r w:rsidR="00146320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710B4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710B4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146320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>s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710B4" w:rsidRPr="00146320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6710B4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6710B4" w:rsidRPr="006710B4">
        <w:rPr>
          <w:rFonts w:ascii="Arial" w:hAnsi="Arial" w:cs="Arial"/>
          <w:sz w:val="24"/>
          <w:szCs w:val="24"/>
        </w:rPr>
        <w:t xml:space="preserve"> </w:t>
      </w:r>
      <w:r w:rsidR="006710B4">
        <w:rPr>
          <w:rFonts w:ascii="Arial" w:hAnsi="Arial" w:cs="Arial"/>
          <w:sz w:val="24"/>
          <w:szCs w:val="24"/>
        </w:rPr>
        <w:t>et de la «</w:t>
      </w:r>
      <w:r w:rsidR="006710B4" w:rsidRPr="006710B4">
        <w:rPr>
          <w:rFonts w:ascii="Arial" w:hAnsi="Arial" w:cs="Arial"/>
          <w:sz w:val="24"/>
          <w:szCs w:val="24"/>
        </w:rPr>
        <w:t>Fabrication d’autres produits minéraux non métalliques</w:t>
      </w:r>
      <w:r w:rsidR="006710B4" w:rsidRPr="00811CFD">
        <w:rPr>
          <w:rFonts w:ascii="Arial" w:hAnsi="Arial" w:cs="Arial"/>
          <w:sz w:val="24"/>
          <w:szCs w:val="24"/>
        </w:rPr>
        <w:t xml:space="preserve">» de </w:t>
      </w:r>
      <w:r w:rsidR="006710B4">
        <w:rPr>
          <w:rFonts w:ascii="Arial" w:hAnsi="Arial" w:cs="Arial"/>
          <w:sz w:val="24"/>
          <w:szCs w:val="24"/>
        </w:rPr>
        <w:t>0</w:t>
      </w:r>
      <w:r w:rsidR="006710B4" w:rsidRPr="00811CFD">
        <w:rPr>
          <w:rFonts w:ascii="Arial" w:hAnsi="Arial" w:cs="Arial"/>
          <w:sz w:val="24"/>
          <w:szCs w:val="24"/>
        </w:rPr>
        <w:t>,</w:t>
      </w:r>
      <w:r w:rsidR="006710B4">
        <w:rPr>
          <w:rFonts w:ascii="Arial" w:hAnsi="Arial" w:cs="Arial"/>
          <w:sz w:val="24"/>
          <w:szCs w:val="24"/>
        </w:rPr>
        <w:t>2%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AD190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1420F7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4D481E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1420F7" w:rsidRPr="001420F7">
        <w:rPr>
          <w:rFonts w:ascii="Arial" w:hAnsi="Arial" w:cs="Arial"/>
          <w:sz w:val="24"/>
          <w:szCs w:val="24"/>
        </w:rPr>
        <w:t>Industrie pharmaceutique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1420F7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4D481E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AD659C" w:rsidRPr="005534FA">
        <w:rPr>
          <w:rFonts w:ascii="Arial" w:hAnsi="Arial" w:cs="Arial"/>
          <w:sz w:val="24"/>
          <w:szCs w:val="24"/>
        </w:rPr>
        <w:t>de</w:t>
      </w:r>
      <w:r w:rsidR="00AD659C">
        <w:rPr>
          <w:rFonts w:ascii="Arial" w:hAnsi="Arial" w:cs="Arial"/>
          <w:sz w:val="24"/>
          <w:szCs w:val="24"/>
        </w:rPr>
        <w:t xml:space="preserve"> la «</w:t>
      </w:r>
      <w:r w:rsidR="00AD659C" w:rsidRPr="001420F7">
        <w:rPr>
          <w:rFonts w:ascii="Arial" w:hAnsi="Arial" w:cs="Arial"/>
          <w:sz w:val="24"/>
          <w:szCs w:val="24"/>
        </w:rPr>
        <w:t>Métallurgie</w:t>
      </w:r>
      <w:r w:rsidR="00AD659C" w:rsidRPr="005534FA">
        <w:rPr>
          <w:rFonts w:ascii="Arial" w:hAnsi="Arial" w:cs="Arial"/>
          <w:sz w:val="24"/>
          <w:szCs w:val="24"/>
        </w:rPr>
        <w:t xml:space="preserve">» </w:t>
      </w:r>
      <w:r w:rsidR="00AD659C">
        <w:rPr>
          <w:rFonts w:ascii="Arial" w:hAnsi="Arial" w:cs="Arial"/>
          <w:sz w:val="24"/>
          <w:szCs w:val="24"/>
        </w:rPr>
        <w:t xml:space="preserve">de 0,1%,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la</w:t>
      </w:r>
      <w:r w:rsidR="000F6BFC">
        <w:rPr>
          <w:rFonts w:ascii="Arial" w:hAnsi="Arial" w:cs="Arial"/>
          <w:sz w:val="24"/>
          <w:szCs w:val="24"/>
        </w:rPr>
        <w:t xml:space="preserve">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1420F7" w:rsidRPr="001420F7">
        <w:rPr>
          <w:rFonts w:ascii="Arial" w:hAnsi="Arial" w:cs="Arial"/>
          <w:sz w:val="24"/>
          <w:szCs w:val="24"/>
        </w:rPr>
        <w:t>Fabrication d’équipements électriques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1420F7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1420F7">
        <w:rPr>
          <w:rFonts w:ascii="Arial" w:hAnsi="Arial" w:cs="Arial"/>
          <w:sz w:val="24"/>
          <w:szCs w:val="24"/>
        </w:rPr>
        <w:t>2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811CFD">
        <w:rPr>
          <w:rFonts w:ascii="Arial" w:hAnsi="Arial" w:cs="Arial"/>
          <w:sz w:val="24"/>
          <w:szCs w:val="24"/>
        </w:rPr>
        <w:t xml:space="preserve"> et d</w:t>
      </w:r>
      <w:r w:rsidR="000F2766">
        <w:rPr>
          <w:rFonts w:ascii="Arial" w:hAnsi="Arial" w:cs="Arial"/>
          <w:sz w:val="24"/>
          <w:szCs w:val="24"/>
        </w:rPr>
        <w:t>e la</w:t>
      </w:r>
      <w:r w:rsidR="00811CFD">
        <w:rPr>
          <w:rFonts w:ascii="Arial" w:hAnsi="Arial" w:cs="Arial"/>
          <w:sz w:val="24"/>
          <w:szCs w:val="24"/>
        </w:rPr>
        <w:t xml:space="preserve"> «</w:t>
      </w:r>
      <w:r w:rsidR="00C80E25" w:rsidRPr="006E0C70">
        <w:rPr>
          <w:rFonts w:ascii="Arial" w:hAnsi="Arial" w:cs="Arial"/>
          <w:sz w:val="24"/>
          <w:szCs w:val="24"/>
        </w:rPr>
        <w:t>Fabrication de</w:t>
      </w:r>
      <w:r w:rsidR="00AD659C">
        <w:rPr>
          <w:rFonts w:ascii="Arial" w:hAnsi="Arial" w:cs="Arial"/>
          <w:sz w:val="24"/>
          <w:szCs w:val="24"/>
        </w:rPr>
        <w:t>s</w:t>
      </w:r>
      <w:r w:rsidR="00C80E25" w:rsidRPr="006E0C70">
        <w:rPr>
          <w:rFonts w:ascii="Arial" w:hAnsi="Arial" w:cs="Arial"/>
          <w:sz w:val="24"/>
          <w:szCs w:val="24"/>
        </w:rPr>
        <w:t xml:space="preserve"> boissons</w:t>
      </w:r>
      <w:r w:rsidR="00811CFD" w:rsidRPr="00811CFD">
        <w:rPr>
          <w:rFonts w:ascii="Arial" w:hAnsi="Arial" w:cs="Arial"/>
          <w:sz w:val="24"/>
          <w:szCs w:val="24"/>
        </w:rPr>
        <w:t xml:space="preserve">» de </w:t>
      </w:r>
      <w:r w:rsidR="004D481E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AD190E">
        <w:rPr>
          <w:rFonts w:ascii="Arial" w:hAnsi="Arial" w:cs="Arial"/>
          <w:sz w:val="24"/>
          <w:szCs w:val="24"/>
        </w:rPr>
        <w:t>2</w:t>
      </w:r>
      <w:r w:rsidR="00811CFD" w:rsidRPr="00811CFD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218E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6BFC" w:rsidRDefault="000F6BFC" w:rsidP="000F6B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0D2B4C" w:rsidRPr="00BE6079" w:rsidTr="00976268">
        <w:trPr>
          <w:cantSplit/>
          <w:trHeight w:val="1018"/>
          <w:jc w:val="center"/>
        </w:trPr>
        <w:tc>
          <w:tcPr>
            <w:tcW w:w="0" w:type="auto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D2B4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2549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0D2B4C" w:rsidRPr="00525579" w:rsidRDefault="000D2B4C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0D2B4C" w:rsidRPr="00525579" w:rsidRDefault="000D2B4C" w:rsidP="000D2B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0D2B4C" w:rsidRPr="004B0C44" w:rsidRDefault="000D2B4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D2B4C" w:rsidRDefault="000D2B4C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537C2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F2766" w:rsidRPr="00BE6079" w:rsidTr="000D2B4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0F2766" w:rsidRPr="00537C2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125,0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126,4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105,2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F2766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F2766" w:rsidRPr="00740F69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F2766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F2766" w:rsidRPr="007452C1" w:rsidRDefault="000F276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F2766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F2766" w:rsidRPr="00B53241" w:rsidRDefault="000F276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F2766" w:rsidRPr="00CF11CF" w:rsidRDefault="000F276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F2766" w:rsidRPr="00BE6079" w:rsidTr="000D2B4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F2766" w:rsidRPr="00DD6C01" w:rsidRDefault="000F276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F2766" w:rsidRPr="00DD6C01" w:rsidRDefault="000F276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F2766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DD6C01" w:rsidRDefault="000F276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CF11CF" w:rsidRDefault="000F2766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F2766" w:rsidRPr="00BE6079" w:rsidTr="000D2B4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F2766" w:rsidRPr="00537C21" w:rsidRDefault="000F2766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F2766" w:rsidRPr="00824379" w:rsidRDefault="000F2766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F2766" w:rsidRPr="000F2766" w:rsidRDefault="000F2766" w:rsidP="000F2766">
            <w:pPr>
              <w:bidi w:val="0"/>
              <w:jc w:val="center"/>
              <w:rPr>
                <w:rFonts w:ascii="Arial" w:hAnsi="Arial" w:cs="Arial"/>
              </w:rPr>
            </w:pPr>
            <w:r w:rsidRPr="000F2766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F2766" w:rsidRPr="00824379" w:rsidRDefault="000F2766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F2766" w:rsidRPr="00CD7F18" w:rsidRDefault="000F2766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0D91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2006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499A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368A3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268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190E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3BA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E7FC1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2014-07-31T10:23:00Z</dcterms:created>
  <dcterms:modified xsi:type="dcterms:W3CDTF">2014-07-31T10:26:00Z</dcterms:modified>
</cp:coreProperties>
</file>