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8E" w:rsidRDefault="008A64AD" w:rsidP="00F93E2D">
      <w:pPr>
        <w:pStyle w:val="Titre1"/>
        <w:bidi/>
        <w:rPr>
          <w:rFonts w:cs="Arabic Transparent"/>
          <w:sz w:val="32"/>
          <w:szCs w:val="32"/>
          <w:lang w:bidi="ar-MA"/>
        </w:rPr>
      </w:pPr>
      <w:r>
        <w:rPr>
          <w:rFonts w:cs="Arabic Transparent"/>
          <w:sz w:val="32"/>
          <w:szCs w:val="32"/>
          <w:lang w:bidi="ar-MA"/>
        </w:rPr>
        <w:t xml:space="preserve"> </w:t>
      </w:r>
    </w:p>
    <w:p w:rsidR="00495F8E" w:rsidRDefault="00495F8E" w:rsidP="00F93E2D">
      <w:pPr>
        <w:pStyle w:val="Titre1"/>
        <w:bidi/>
        <w:rPr>
          <w:rFonts w:cs="Arabic Transparent"/>
          <w:sz w:val="24"/>
          <w:szCs w:val="20"/>
          <w:rtl/>
        </w:rPr>
      </w:pPr>
    </w:p>
    <w:p w:rsidR="00AD56D8" w:rsidRDefault="00AD56D8" w:rsidP="00AD56D8">
      <w:pPr>
        <w:bidi/>
        <w:rPr>
          <w:rtl/>
          <w:lang w:eastAsia="en-US" w:bidi="ar-SA"/>
        </w:rPr>
      </w:pPr>
    </w:p>
    <w:p w:rsidR="00AD56D8" w:rsidRDefault="00AD56D8" w:rsidP="00AD56D8">
      <w:pPr>
        <w:bidi/>
        <w:rPr>
          <w:rtl/>
          <w:lang w:eastAsia="en-US" w:bidi="ar-SA"/>
        </w:rPr>
      </w:pPr>
    </w:p>
    <w:p w:rsidR="00AD56D8" w:rsidRPr="00AD56D8" w:rsidRDefault="00AD56D8" w:rsidP="00AD56D8">
      <w:pPr>
        <w:bidi/>
        <w:rPr>
          <w:rtl/>
          <w:lang w:eastAsia="en-US" w:bidi="ar-SA"/>
        </w:rPr>
      </w:pPr>
    </w:p>
    <w:p w:rsidR="00223CCE" w:rsidRPr="00AB135A" w:rsidRDefault="00223CCE" w:rsidP="00F93E2D">
      <w:pPr>
        <w:pStyle w:val="Titre1"/>
        <w:bidi/>
        <w:rPr>
          <w:rFonts w:cs="Arabic Transparent"/>
          <w:sz w:val="40"/>
          <w:szCs w:val="48"/>
        </w:rPr>
      </w:pPr>
    </w:p>
    <w:p w:rsidR="00223CCE" w:rsidRDefault="00223CCE" w:rsidP="00223CCE">
      <w:pPr>
        <w:pStyle w:val="Titre1"/>
        <w:bidi/>
        <w:rPr>
          <w:rFonts w:cs="Arabic Transparent"/>
          <w:sz w:val="30"/>
          <w:szCs w:val="30"/>
          <w:rtl/>
        </w:rPr>
      </w:pPr>
    </w:p>
    <w:p w:rsidR="00EA25C4" w:rsidRPr="0003776B" w:rsidRDefault="00EA25C4" w:rsidP="00EA25C4">
      <w:pPr>
        <w:pStyle w:val="Titre1"/>
        <w:bidi/>
        <w:rPr>
          <w:rFonts w:cs="Arabic Transparent"/>
          <w:color w:val="E36C0A"/>
          <w:sz w:val="32"/>
          <w:szCs w:val="32"/>
          <w:rtl/>
          <w:lang w:bidi="ar-MA"/>
        </w:rPr>
      </w:pPr>
      <w:proofErr w:type="gramStart"/>
      <w:r w:rsidRPr="0003776B">
        <w:rPr>
          <w:rFonts w:cs="Arabic Transparent"/>
          <w:color w:val="E36C0A"/>
          <w:sz w:val="32"/>
          <w:szCs w:val="32"/>
          <w:rtl/>
        </w:rPr>
        <w:t>مذكـرة</w:t>
      </w:r>
      <w:proofErr w:type="gramEnd"/>
      <w:r w:rsidRPr="0003776B">
        <w:rPr>
          <w:rFonts w:cs="Arabic Transparent"/>
          <w:color w:val="E36C0A"/>
          <w:sz w:val="32"/>
          <w:szCs w:val="32"/>
          <w:rtl/>
        </w:rPr>
        <w:t xml:space="preserve"> إخباريــة</w:t>
      </w:r>
    </w:p>
    <w:p w:rsidR="00EA25C4" w:rsidRPr="0003776B" w:rsidRDefault="00EA25C4" w:rsidP="00EA25C4">
      <w:pPr>
        <w:bidi/>
        <w:jc w:val="center"/>
        <w:rPr>
          <w:rFonts w:cs="Arabic Transparent"/>
          <w:b/>
          <w:bCs/>
          <w:color w:val="E36C0A"/>
          <w:sz w:val="32"/>
          <w:szCs w:val="32"/>
          <w:rtl/>
        </w:rPr>
      </w:pPr>
      <w:proofErr w:type="gramStart"/>
      <w:r w:rsidRPr="0003776B">
        <w:rPr>
          <w:rFonts w:cs="Arabic Transparent"/>
          <w:b/>
          <w:bCs/>
          <w:color w:val="E36C0A"/>
          <w:sz w:val="32"/>
          <w:szCs w:val="32"/>
          <w:rtl/>
        </w:rPr>
        <w:t>للمندوبيــة</w:t>
      </w:r>
      <w:proofErr w:type="gramEnd"/>
      <w:r w:rsidRPr="0003776B">
        <w:rPr>
          <w:rFonts w:cs="Arabic Transparent"/>
          <w:b/>
          <w:bCs/>
          <w:color w:val="E36C0A"/>
          <w:sz w:val="32"/>
          <w:szCs w:val="32"/>
          <w:rtl/>
        </w:rPr>
        <w:t xml:space="preserve"> الساميــة للتخطيـط</w:t>
      </w:r>
    </w:p>
    <w:p w:rsidR="00EA25C4" w:rsidRPr="0003776B" w:rsidRDefault="00EA25C4" w:rsidP="00EA25C4">
      <w:pPr>
        <w:bidi/>
        <w:jc w:val="center"/>
        <w:rPr>
          <w:rFonts w:cs="Arabic Transparent"/>
          <w:b/>
          <w:bCs/>
          <w:color w:val="E36C0A"/>
          <w:sz w:val="32"/>
          <w:szCs w:val="32"/>
          <w:rtl/>
        </w:rPr>
      </w:pPr>
      <w:r w:rsidRPr="0003776B">
        <w:rPr>
          <w:rFonts w:cs="Arabic Transparent"/>
          <w:b/>
          <w:bCs/>
          <w:color w:val="E36C0A"/>
          <w:sz w:val="32"/>
          <w:szCs w:val="32"/>
          <w:rtl/>
        </w:rPr>
        <w:t xml:space="preserve">حول نتائج بحوث الظرفية المتعلقة </w:t>
      </w:r>
    </w:p>
    <w:p w:rsidR="00EA25C4" w:rsidRPr="0003776B" w:rsidRDefault="00EA25C4" w:rsidP="00EA25C4">
      <w:pPr>
        <w:bidi/>
        <w:jc w:val="center"/>
        <w:rPr>
          <w:rFonts w:cs="Arabic Transparent"/>
          <w:color w:val="E36C0A"/>
          <w:sz w:val="32"/>
          <w:szCs w:val="32"/>
          <w:rtl/>
        </w:rPr>
      </w:pPr>
      <w:r w:rsidRPr="0003776B">
        <w:rPr>
          <w:rFonts w:cs="Arabic Transparent"/>
          <w:b/>
          <w:bCs/>
          <w:color w:val="E36C0A"/>
          <w:sz w:val="32"/>
          <w:szCs w:val="32"/>
          <w:rtl/>
          <w:lang w:eastAsia="en-US"/>
        </w:rPr>
        <w:t>بإنجازات الفصل</w:t>
      </w:r>
      <w:r w:rsidRPr="0003776B">
        <w:rPr>
          <w:rFonts w:ascii="Times" w:hAnsi="Times" w:cs="Arabic Transparent"/>
          <w:b/>
          <w:bCs/>
          <w:color w:val="E36C0A"/>
          <w:sz w:val="32"/>
          <w:szCs w:val="32"/>
          <w:lang w:eastAsia="en-US"/>
        </w:rPr>
        <w:t xml:space="preserve">  </w:t>
      </w:r>
      <w:r w:rsidRPr="0003776B">
        <w:rPr>
          <w:rFonts w:cs="Arabic Transparent"/>
          <w:b/>
          <w:bCs/>
          <w:color w:val="E36C0A"/>
          <w:sz w:val="32"/>
          <w:szCs w:val="32"/>
          <w:rtl/>
          <w:lang w:eastAsia="en-US"/>
        </w:rPr>
        <w:t>الثاني لسنة</w:t>
      </w:r>
      <w:r w:rsidRPr="0003776B">
        <w:rPr>
          <w:rFonts w:cs="Arabic Transparent"/>
          <w:color w:val="E36C0A"/>
          <w:sz w:val="32"/>
          <w:szCs w:val="32"/>
          <w:rtl/>
        </w:rPr>
        <w:t xml:space="preserve"> </w:t>
      </w:r>
      <w:r w:rsidRPr="0003776B">
        <w:rPr>
          <w:rFonts w:cs="Arabic Transparent"/>
          <w:b/>
          <w:bCs/>
          <w:color w:val="E36C0A"/>
          <w:sz w:val="32"/>
          <w:szCs w:val="32"/>
          <w:rtl/>
          <w:lang w:eastAsia="en-US"/>
        </w:rPr>
        <w:t>2013</w:t>
      </w:r>
      <w:r w:rsidRPr="0003776B">
        <w:rPr>
          <w:rFonts w:cs="Arabic Transparent"/>
          <w:color w:val="E36C0A"/>
          <w:sz w:val="32"/>
          <w:szCs w:val="32"/>
          <w:rtl/>
        </w:rPr>
        <w:t xml:space="preserve"> </w:t>
      </w:r>
    </w:p>
    <w:p w:rsidR="00EA25C4" w:rsidRPr="0003776B" w:rsidRDefault="00EA25C4" w:rsidP="00EA25C4">
      <w:pPr>
        <w:pStyle w:val="Titre1"/>
        <w:bidi/>
        <w:rPr>
          <w:rFonts w:cs="Arabic Transparent"/>
          <w:sz w:val="32"/>
          <w:szCs w:val="32"/>
          <w:rtl/>
        </w:rPr>
      </w:pPr>
      <w:r w:rsidRPr="0003776B">
        <w:rPr>
          <w:rFonts w:cs="Arabic Transparent"/>
          <w:color w:val="E36C0A"/>
          <w:sz w:val="32"/>
          <w:szCs w:val="32"/>
          <w:rtl/>
        </w:rPr>
        <w:t xml:space="preserve"> وتوقعات الفصل ال</w:t>
      </w:r>
      <w:r w:rsidRPr="0003776B">
        <w:rPr>
          <w:rFonts w:cs="Arabic Transparent"/>
          <w:color w:val="E36C0A"/>
          <w:sz w:val="32"/>
          <w:szCs w:val="32"/>
          <w:rtl/>
          <w:lang w:bidi="ar-MA"/>
        </w:rPr>
        <w:t>ثالث</w:t>
      </w:r>
      <w:r w:rsidRPr="0003776B">
        <w:rPr>
          <w:rFonts w:cs="Arabic Transparent"/>
          <w:color w:val="E36C0A"/>
          <w:sz w:val="32"/>
          <w:szCs w:val="32"/>
          <w:rtl/>
        </w:rPr>
        <w:t xml:space="preserve"> لسنة 2013</w:t>
      </w:r>
      <w:r w:rsidRPr="0003776B">
        <w:rPr>
          <w:rFonts w:cs="Arabic Transparent"/>
          <w:sz w:val="32"/>
          <w:szCs w:val="32"/>
          <w:rtl/>
        </w:rPr>
        <w:t xml:space="preserve"> </w:t>
      </w:r>
    </w:p>
    <w:p w:rsidR="00EA25C4" w:rsidRPr="0003776B" w:rsidRDefault="00EA25C4" w:rsidP="00EA25C4">
      <w:pPr>
        <w:pStyle w:val="Retraitcorpsdetexte"/>
        <w:spacing w:line="276" w:lineRule="auto"/>
        <w:ind w:right="-142" w:firstLine="764"/>
        <w:jc w:val="both"/>
        <w:rPr>
          <w:sz w:val="16"/>
          <w:szCs w:val="16"/>
          <w:lang w:eastAsia="zh-CN" w:bidi="ar-MA"/>
        </w:rPr>
      </w:pPr>
    </w:p>
    <w:p w:rsidR="00EA25C4" w:rsidRPr="0003776B" w:rsidRDefault="00EA25C4" w:rsidP="00EA25C4">
      <w:pPr>
        <w:pStyle w:val="Retraitcorpsdetexte"/>
        <w:spacing w:before="240" w:after="120" w:line="276" w:lineRule="auto"/>
        <w:ind w:right="-142" w:firstLine="765"/>
        <w:jc w:val="both"/>
        <w:rPr>
          <w:sz w:val="32"/>
          <w:szCs w:val="32"/>
          <w:rtl/>
          <w:lang w:bidi="ar-MA"/>
        </w:rPr>
      </w:pPr>
      <w:r w:rsidRPr="0003776B">
        <w:rPr>
          <w:sz w:val="32"/>
          <w:szCs w:val="32"/>
          <w:rtl/>
          <w:lang w:bidi="ar-MA"/>
        </w:rPr>
        <w:t xml:space="preserve">تهم بحوث الظرفية </w:t>
      </w:r>
      <w:proofErr w:type="gramStart"/>
      <w:r w:rsidRPr="0003776B">
        <w:rPr>
          <w:sz w:val="32"/>
          <w:szCs w:val="32"/>
          <w:rtl/>
          <w:lang w:bidi="ar-MA"/>
        </w:rPr>
        <w:t>الاقتصادية</w:t>
      </w:r>
      <w:proofErr w:type="gramEnd"/>
      <w:r w:rsidRPr="0003776B">
        <w:rPr>
          <w:sz w:val="32"/>
          <w:szCs w:val="32"/>
          <w:rtl/>
          <w:lang w:bidi="ar-MA"/>
        </w:rPr>
        <w:t xml:space="preserve"> المنجزة دوريا من طرف المندوبية السامية </w:t>
      </w:r>
      <w:proofErr w:type="spellStart"/>
      <w:r w:rsidRPr="0003776B">
        <w:rPr>
          <w:sz w:val="32"/>
          <w:szCs w:val="32"/>
          <w:rtl/>
          <w:lang w:bidi="ar-MA"/>
        </w:rPr>
        <w:t>للتخطيط،</w:t>
      </w:r>
      <w:proofErr w:type="spellEnd"/>
      <w:r w:rsidRPr="0003776B">
        <w:rPr>
          <w:sz w:val="32"/>
          <w:szCs w:val="32"/>
          <w:rtl/>
          <w:lang w:bidi="ar-MA"/>
        </w:rPr>
        <w:t xml:space="preserve"> والتي</w:t>
      </w:r>
      <w:r w:rsidRPr="0003776B">
        <w:rPr>
          <w:sz w:val="32"/>
          <w:szCs w:val="32"/>
          <w:lang w:bidi="ar-MA"/>
        </w:rPr>
        <w:t xml:space="preserve"> </w:t>
      </w:r>
      <w:r w:rsidRPr="0003776B">
        <w:rPr>
          <w:sz w:val="32"/>
          <w:szCs w:val="32"/>
          <w:rtl/>
          <w:lang w:bidi="ar-MA"/>
        </w:rPr>
        <w:t xml:space="preserve">تستقى نتائجها من تصريحات </w:t>
      </w:r>
      <w:proofErr w:type="spellStart"/>
      <w:r w:rsidRPr="0003776B">
        <w:rPr>
          <w:sz w:val="32"/>
          <w:szCs w:val="32"/>
          <w:rtl/>
          <w:lang w:bidi="ar-MA"/>
        </w:rPr>
        <w:t>مسؤولي</w:t>
      </w:r>
      <w:proofErr w:type="spellEnd"/>
      <w:r w:rsidRPr="0003776B">
        <w:rPr>
          <w:sz w:val="32"/>
          <w:szCs w:val="32"/>
          <w:rtl/>
          <w:lang w:bidi="ar-MA"/>
        </w:rPr>
        <w:t xml:space="preserve"> </w:t>
      </w:r>
      <w:proofErr w:type="spellStart"/>
      <w:r w:rsidRPr="0003776B">
        <w:rPr>
          <w:sz w:val="32"/>
          <w:szCs w:val="32"/>
          <w:rtl/>
          <w:lang w:bidi="ar-MA"/>
        </w:rPr>
        <w:t>المقاولات،</w:t>
      </w:r>
      <w:proofErr w:type="spellEnd"/>
      <w:r w:rsidRPr="0003776B">
        <w:rPr>
          <w:sz w:val="32"/>
          <w:szCs w:val="32"/>
          <w:rtl/>
          <w:lang w:bidi="ar-MA"/>
        </w:rPr>
        <w:t xml:space="preserve"> قطاعات الصناعة التحويلية والبناء والأشغال العمومية والمعادن والطاقة. </w:t>
      </w:r>
      <w:proofErr w:type="gramStart"/>
      <w:r w:rsidRPr="0003776B">
        <w:rPr>
          <w:sz w:val="32"/>
          <w:szCs w:val="32"/>
          <w:rtl/>
          <w:lang w:bidi="ar-MA"/>
        </w:rPr>
        <w:t>وقد</w:t>
      </w:r>
      <w:proofErr w:type="gramEnd"/>
      <w:r w:rsidRPr="0003776B">
        <w:rPr>
          <w:sz w:val="32"/>
          <w:szCs w:val="32"/>
          <w:rtl/>
          <w:lang w:bidi="ar-MA"/>
        </w:rPr>
        <w:t xml:space="preserve"> أنجزت أشغال تجميع المعطيات في الفصل الثالث من سنة 2013 قصد رصد التطور الحاصل في إنتاج هذه القطاعات</w:t>
      </w:r>
      <w:r w:rsidRPr="0003776B">
        <w:rPr>
          <w:sz w:val="32"/>
          <w:szCs w:val="32"/>
          <w:lang w:bidi="ar-MA"/>
        </w:rPr>
        <w:t xml:space="preserve"> </w:t>
      </w:r>
      <w:r w:rsidRPr="0003776B">
        <w:rPr>
          <w:sz w:val="32"/>
          <w:szCs w:val="32"/>
          <w:rtl/>
          <w:lang w:bidi="ar-MA"/>
        </w:rPr>
        <w:t xml:space="preserve">خلال الفصل الثاني لسنة 2013 مقارنة مع الفصل </w:t>
      </w:r>
      <w:proofErr w:type="spellStart"/>
      <w:r w:rsidRPr="0003776B">
        <w:rPr>
          <w:sz w:val="32"/>
          <w:szCs w:val="32"/>
          <w:rtl/>
          <w:lang w:bidi="ar-MA"/>
        </w:rPr>
        <w:t>السابق،</w:t>
      </w:r>
      <w:proofErr w:type="spellEnd"/>
      <w:r w:rsidRPr="0003776B">
        <w:rPr>
          <w:sz w:val="32"/>
          <w:szCs w:val="32"/>
          <w:rtl/>
          <w:lang w:bidi="ar-MA"/>
        </w:rPr>
        <w:t xml:space="preserve"> وكذا التوقعات الخاصة بالفصل الثالث لسنة 2013. </w:t>
      </w:r>
      <w:r w:rsidRPr="0003776B">
        <w:rPr>
          <w:sz w:val="32"/>
          <w:szCs w:val="32"/>
          <w:lang w:bidi="ar-MA"/>
        </w:rPr>
        <w:t xml:space="preserve"> </w:t>
      </w:r>
      <w:r w:rsidRPr="0003776B">
        <w:rPr>
          <w:sz w:val="32"/>
          <w:szCs w:val="32"/>
          <w:rtl/>
          <w:lang w:bidi="ar-MA"/>
        </w:rPr>
        <w:t>ويستخلص من هذه البحوث النتائج التالية:</w:t>
      </w:r>
    </w:p>
    <w:p w:rsidR="00EA25C4" w:rsidRPr="0003776B" w:rsidRDefault="00EA25C4" w:rsidP="00EA25C4">
      <w:pPr>
        <w:numPr>
          <w:ilvl w:val="0"/>
          <w:numId w:val="1"/>
        </w:numPr>
        <w:tabs>
          <w:tab w:val="left" w:pos="7760"/>
        </w:tabs>
        <w:bidi/>
        <w:spacing w:before="240" w:after="240" w:line="276" w:lineRule="auto"/>
        <w:ind w:left="357" w:right="-142" w:hanging="357"/>
        <w:jc w:val="both"/>
        <w:rPr>
          <w:rFonts w:cs="Arabic Transparent"/>
          <w:b/>
          <w:bCs/>
          <w:color w:val="E36C0A"/>
          <w:sz w:val="32"/>
          <w:szCs w:val="32"/>
          <w:rtl/>
          <w:lang w:eastAsia="zh-CN"/>
        </w:rPr>
      </w:pPr>
      <w:r w:rsidRPr="0003776B">
        <w:rPr>
          <w:rFonts w:cs="Arabic Transparent"/>
          <w:b/>
          <w:bCs/>
          <w:color w:val="E36C0A"/>
          <w:sz w:val="32"/>
          <w:szCs w:val="32"/>
          <w:rtl/>
          <w:lang w:eastAsia="en-US"/>
        </w:rPr>
        <w:t>المنجزات خلال الفصل الثاني من سنة 2013</w:t>
      </w:r>
      <w:r w:rsidRPr="0003776B">
        <w:rPr>
          <w:rFonts w:cs="Arabic Transparent"/>
          <w:b/>
          <w:bCs/>
          <w:color w:val="E36C0A"/>
          <w:sz w:val="32"/>
          <w:szCs w:val="32"/>
          <w:rtl/>
          <w:lang w:eastAsia="zh-CN"/>
        </w:rPr>
        <w:t xml:space="preserve"> </w:t>
      </w:r>
    </w:p>
    <w:p w:rsidR="00EA25C4" w:rsidRPr="0003776B" w:rsidRDefault="00EA25C4" w:rsidP="003C3F8F">
      <w:pPr>
        <w:pStyle w:val="Retraitcorpsdetexte"/>
        <w:spacing w:before="240" w:after="120" w:line="276" w:lineRule="auto"/>
        <w:ind w:right="-142" w:firstLine="765"/>
        <w:jc w:val="both"/>
        <w:rPr>
          <w:sz w:val="32"/>
          <w:szCs w:val="32"/>
          <w:lang w:eastAsia="zh-CN" w:bidi="ar-MA"/>
        </w:rPr>
      </w:pPr>
      <w:r w:rsidRPr="0003776B">
        <w:rPr>
          <w:sz w:val="32"/>
          <w:szCs w:val="32"/>
          <w:rtl/>
          <w:lang w:bidi="ar-MA"/>
        </w:rPr>
        <w:t xml:space="preserve">تبين نتائج هذه البحوث أن قطاع البناء والأشغال العمومية قد عرف انخفاضا طفيفا  في الإنتاج خلال الفصل الثاني  لسنة 2013 مقارنة مع الفصل </w:t>
      </w:r>
      <w:proofErr w:type="spellStart"/>
      <w:r w:rsidRPr="0003776B">
        <w:rPr>
          <w:sz w:val="32"/>
          <w:szCs w:val="32"/>
          <w:rtl/>
          <w:lang w:bidi="ar-MA"/>
        </w:rPr>
        <w:t>السابق،</w:t>
      </w:r>
      <w:proofErr w:type="spellEnd"/>
      <w:r w:rsidRPr="0003776B">
        <w:rPr>
          <w:sz w:val="32"/>
          <w:szCs w:val="32"/>
          <w:rtl/>
          <w:lang w:bidi="ar-MA"/>
        </w:rPr>
        <w:t xml:space="preserve"> حيث أن </w:t>
      </w:r>
      <w:r w:rsidRPr="0003776B">
        <w:rPr>
          <w:sz w:val="32"/>
          <w:szCs w:val="32"/>
          <w:lang w:bidi="ar-MA"/>
        </w:rPr>
        <w:t>%</w:t>
      </w:r>
      <w:r w:rsidRPr="0003776B">
        <w:rPr>
          <w:sz w:val="32"/>
          <w:szCs w:val="32"/>
          <w:rtl/>
          <w:lang w:bidi="ar-MA"/>
        </w:rPr>
        <w:t xml:space="preserve">31 من </w:t>
      </w:r>
      <w:proofErr w:type="spellStart"/>
      <w:r w:rsidRPr="0003776B">
        <w:rPr>
          <w:sz w:val="32"/>
          <w:szCs w:val="32"/>
          <w:rtl/>
          <w:lang w:bidi="ar-MA"/>
        </w:rPr>
        <w:t>مسؤولي</w:t>
      </w:r>
      <w:proofErr w:type="spellEnd"/>
      <w:r w:rsidRPr="0003776B">
        <w:rPr>
          <w:sz w:val="32"/>
          <w:szCs w:val="32"/>
          <w:rtl/>
          <w:lang w:bidi="ar-MA"/>
        </w:rPr>
        <w:t xml:space="preserve"> المقاولات صرحوا </w:t>
      </w:r>
      <w:r w:rsidRPr="0003776B">
        <w:rPr>
          <w:rFonts w:hint="cs"/>
          <w:sz w:val="32"/>
          <w:szCs w:val="32"/>
          <w:rtl/>
          <w:lang w:bidi="ar-MA"/>
        </w:rPr>
        <w:t>ب</w:t>
      </w:r>
      <w:r w:rsidRPr="0003776B">
        <w:rPr>
          <w:sz w:val="32"/>
          <w:szCs w:val="32"/>
          <w:rtl/>
          <w:lang w:bidi="ar-MA"/>
        </w:rPr>
        <w:t xml:space="preserve">انخفاض الإنتاج، </w:t>
      </w:r>
      <w:r w:rsidRPr="0003776B">
        <w:rPr>
          <w:sz w:val="32"/>
          <w:szCs w:val="32"/>
          <w:lang w:bidi="ar-MA"/>
        </w:rPr>
        <w:t>%</w:t>
      </w:r>
      <w:r w:rsidRPr="0003776B">
        <w:rPr>
          <w:sz w:val="32"/>
          <w:szCs w:val="32"/>
          <w:rtl/>
          <w:lang w:bidi="ar-MA"/>
        </w:rPr>
        <w:t>47 منهم أكدوا استقراره فيما صرح</w:t>
      </w:r>
      <w:r w:rsidR="003C3F8F">
        <w:rPr>
          <w:sz w:val="32"/>
          <w:szCs w:val="32"/>
          <w:lang w:bidi="ar-MA"/>
        </w:rPr>
        <w:t xml:space="preserve"> 22%</w:t>
      </w:r>
      <w:r w:rsidRPr="0003776B">
        <w:rPr>
          <w:sz w:val="32"/>
          <w:szCs w:val="32"/>
          <w:rtl/>
          <w:lang w:bidi="ar-MA"/>
        </w:rPr>
        <w:t xml:space="preserve"> منهم بارتفاعه. ويعزى هذا الانخفاض الطفيف إلى التأثير المزدوج للتراجع الذي تكون قد سجلته أنشطة الأشغال العمومية </w:t>
      </w:r>
      <w:r>
        <w:rPr>
          <w:rFonts w:hint="cs"/>
          <w:sz w:val="32"/>
          <w:szCs w:val="32"/>
          <w:rtl/>
          <w:lang w:bidi="ar-MA"/>
        </w:rPr>
        <w:t xml:space="preserve">حسب </w:t>
      </w:r>
      <w:r w:rsidRPr="0003776B">
        <w:rPr>
          <w:sz w:val="32"/>
          <w:szCs w:val="32"/>
          <w:lang w:bidi="ar-MA"/>
        </w:rPr>
        <w:t>%</w:t>
      </w:r>
      <w:r w:rsidRPr="0003776B">
        <w:rPr>
          <w:sz w:val="32"/>
          <w:szCs w:val="32"/>
          <w:rtl/>
          <w:lang w:bidi="ar-MA"/>
        </w:rPr>
        <w:t xml:space="preserve">41 من </w:t>
      </w:r>
      <w:proofErr w:type="spellStart"/>
      <w:r w:rsidRPr="0003776B">
        <w:rPr>
          <w:sz w:val="32"/>
          <w:szCs w:val="32"/>
          <w:rtl/>
          <w:lang w:bidi="ar-MA"/>
        </w:rPr>
        <w:t>مسؤولي</w:t>
      </w:r>
      <w:proofErr w:type="spellEnd"/>
      <w:r w:rsidRPr="0003776B">
        <w:rPr>
          <w:sz w:val="32"/>
          <w:szCs w:val="32"/>
          <w:rtl/>
          <w:lang w:bidi="ar-MA"/>
        </w:rPr>
        <w:t xml:space="preserve"> المقاولات من </w:t>
      </w:r>
      <w:proofErr w:type="spellStart"/>
      <w:r w:rsidRPr="0003776B">
        <w:rPr>
          <w:sz w:val="32"/>
          <w:szCs w:val="32"/>
          <w:rtl/>
          <w:lang w:bidi="ar-MA"/>
        </w:rPr>
        <w:t>جهة،</w:t>
      </w:r>
      <w:proofErr w:type="spellEnd"/>
      <w:r w:rsidRPr="0003776B">
        <w:rPr>
          <w:sz w:val="32"/>
          <w:szCs w:val="32"/>
          <w:rtl/>
          <w:lang w:bidi="ar-MA"/>
        </w:rPr>
        <w:t xml:space="preserve"> وإلى التحسن الذي تكون قد سجلته</w:t>
      </w:r>
      <w:r>
        <w:rPr>
          <w:rFonts w:hint="cs"/>
          <w:sz w:val="32"/>
          <w:szCs w:val="32"/>
          <w:rtl/>
          <w:lang w:bidi="ar-MA"/>
        </w:rPr>
        <w:t xml:space="preserve"> </w:t>
      </w:r>
      <w:r w:rsidRPr="0003776B">
        <w:rPr>
          <w:sz w:val="32"/>
          <w:szCs w:val="32"/>
          <w:rtl/>
          <w:lang w:bidi="ar-MA"/>
        </w:rPr>
        <w:t>أنشطة</w:t>
      </w:r>
      <w:r>
        <w:rPr>
          <w:rFonts w:hint="cs"/>
          <w:sz w:val="32"/>
          <w:szCs w:val="32"/>
          <w:rtl/>
          <w:lang w:bidi="ar-MA"/>
        </w:rPr>
        <w:t xml:space="preserve"> </w:t>
      </w:r>
      <w:r w:rsidRPr="0003776B">
        <w:rPr>
          <w:sz w:val="32"/>
          <w:szCs w:val="32"/>
          <w:rtl/>
          <w:lang w:bidi="ar-MA"/>
        </w:rPr>
        <w:t>البناء</w:t>
      </w:r>
      <w:r>
        <w:rPr>
          <w:rFonts w:hint="cs"/>
          <w:sz w:val="32"/>
          <w:szCs w:val="32"/>
          <w:rtl/>
          <w:lang w:bidi="ar-MA"/>
        </w:rPr>
        <w:t xml:space="preserve"> حسب</w:t>
      </w:r>
      <w:r w:rsidRPr="0003776B">
        <w:rPr>
          <w:sz w:val="32"/>
          <w:szCs w:val="32"/>
          <w:lang w:bidi="ar-MA"/>
        </w:rPr>
        <w:t xml:space="preserve">% </w:t>
      </w:r>
      <w:r w:rsidRPr="0003776B">
        <w:rPr>
          <w:sz w:val="32"/>
          <w:szCs w:val="32"/>
          <w:rtl/>
          <w:lang w:bidi="ar-MA"/>
        </w:rPr>
        <w:t>29</w:t>
      </w:r>
      <w:r>
        <w:rPr>
          <w:rFonts w:hint="cs"/>
          <w:sz w:val="32"/>
          <w:szCs w:val="32"/>
          <w:rtl/>
          <w:lang w:bidi="ar-MA"/>
        </w:rPr>
        <w:t xml:space="preserve"> </w:t>
      </w:r>
      <w:r w:rsidRPr="0003776B">
        <w:rPr>
          <w:sz w:val="32"/>
          <w:szCs w:val="32"/>
          <w:rtl/>
          <w:lang w:bidi="ar-MA"/>
        </w:rPr>
        <w:t xml:space="preserve">من </w:t>
      </w:r>
      <w:proofErr w:type="spellStart"/>
      <w:r w:rsidRPr="0003776B">
        <w:rPr>
          <w:sz w:val="32"/>
          <w:szCs w:val="32"/>
          <w:rtl/>
          <w:lang w:bidi="ar-MA"/>
        </w:rPr>
        <w:t>مسؤولي</w:t>
      </w:r>
      <w:proofErr w:type="spellEnd"/>
      <w:r w:rsidRPr="0003776B">
        <w:rPr>
          <w:sz w:val="32"/>
          <w:szCs w:val="32"/>
          <w:rtl/>
          <w:lang w:bidi="ar-MA"/>
        </w:rPr>
        <w:t xml:space="preserve"> مقاولات من جهة أخرى.</w:t>
      </w:r>
      <w:r w:rsidRPr="0003776B">
        <w:rPr>
          <w:sz w:val="32"/>
          <w:szCs w:val="32"/>
          <w:rtl/>
          <w:lang w:eastAsia="zh-CN" w:bidi="ar-MA"/>
        </w:rPr>
        <w:t xml:space="preserve"> </w:t>
      </w:r>
    </w:p>
    <w:p w:rsidR="00EA25C4" w:rsidRPr="0003776B" w:rsidRDefault="00EA25C4" w:rsidP="003C3F8F">
      <w:pPr>
        <w:pStyle w:val="Retraitcorpsdetexte"/>
        <w:spacing w:before="240" w:after="120" w:line="276" w:lineRule="auto"/>
        <w:ind w:right="-142" w:firstLine="765"/>
        <w:jc w:val="both"/>
        <w:rPr>
          <w:sz w:val="32"/>
          <w:szCs w:val="32"/>
        </w:rPr>
      </w:pPr>
      <w:r w:rsidRPr="0003776B">
        <w:rPr>
          <w:sz w:val="32"/>
          <w:szCs w:val="32"/>
          <w:rtl/>
          <w:lang w:bidi="ar-MA"/>
        </w:rPr>
        <w:t xml:space="preserve">بالنسبة للأشغال </w:t>
      </w:r>
      <w:proofErr w:type="spellStart"/>
      <w:r w:rsidRPr="0003776B">
        <w:rPr>
          <w:sz w:val="32"/>
          <w:szCs w:val="32"/>
          <w:rtl/>
          <w:lang w:bidi="ar-MA"/>
        </w:rPr>
        <w:t>العمومية،</w:t>
      </w:r>
      <w:proofErr w:type="spellEnd"/>
      <w:r w:rsidRPr="0003776B">
        <w:rPr>
          <w:sz w:val="32"/>
          <w:szCs w:val="32"/>
          <w:rtl/>
          <w:lang w:bidi="ar-MA"/>
        </w:rPr>
        <w:t xml:space="preserve"> يكون التراجع قد سجل أساسا على صعيد أنشطة</w:t>
      </w:r>
      <w:r w:rsidRPr="0003776B">
        <w:rPr>
          <w:sz w:val="32"/>
          <w:szCs w:val="32"/>
          <w:lang w:bidi="ar-MA"/>
        </w:rPr>
        <w:t xml:space="preserve"> </w:t>
      </w:r>
      <w:r w:rsidRPr="0003776B">
        <w:rPr>
          <w:sz w:val="32"/>
          <w:szCs w:val="32"/>
          <w:rtl/>
          <w:lang w:bidi="ar-MA"/>
        </w:rPr>
        <w:t xml:space="preserve">"الأشغال البنائية </w:t>
      </w:r>
      <w:proofErr w:type="spellStart"/>
      <w:r w:rsidRPr="0003776B">
        <w:rPr>
          <w:sz w:val="32"/>
          <w:szCs w:val="32"/>
          <w:rtl/>
          <w:lang w:bidi="ar-MA"/>
        </w:rPr>
        <w:t>الضخمة"</w:t>
      </w:r>
      <w:proofErr w:type="spellEnd"/>
      <w:r w:rsidRPr="0003776B">
        <w:rPr>
          <w:sz w:val="32"/>
          <w:szCs w:val="32"/>
          <w:rtl/>
          <w:lang w:bidi="ar-MA"/>
        </w:rPr>
        <w:t xml:space="preserve"> و"إنجاز الطرق والملاعب </w:t>
      </w:r>
      <w:proofErr w:type="spellStart"/>
      <w:r w:rsidRPr="0003776B">
        <w:rPr>
          <w:sz w:val="32"/>
          <w:szCs w:val="32"/>
          <w:rtl/>
          <w:lang w:bidi="ar-MA"/>
        </w:rPr>
        <w:t>الرياضية"،</w:t>
      </w:r>
      <w:proofErr w:type="spellEnd"/>
      <w:r w:rsidRPr="0003776B">
        <w:rPr>
          <w:sz w:val="32"/>
          <w:szCs w:val="32"/>
          <w:rtl/>
          <w:lang w:bidi="ar-MA"/>
        </w:rPr>
        <w:t xml:space="preserve"> فيما تكون "الأشغال المختصة في الهندسة </w:t>
      </w:r>
      <w:proofErr w:type="spellStart"/>
      <w:r w:rsidRPr="0003776B">
        <w:rPr>
          <w:sz w:val="32"/>
          <w:szCs w:val="32"/>
          <w:rtl/>
          <w:lang w:bidi="ar-MA"/>
        </w:rPr>
        <w:t>المدنية"</w:t>
      </w:r>
      <w:proofErr w:type="spellEnd"/>
      <w:r w:rsidRPr="0003776B">
        <w:rPr>
          <w:sz w:val="32"/>
          <w:szCs w:val="32"/>
          <w:rtl/>
          <w:lang w:bidi="ar-MA"/>
        </w:rPr>
        <w:t xml:space="preserve"> قد عرفت ارتفاعا. أما بالنسبة </w:t>
      </w:r>
      <w:proofErr w:type="spellStart"/>
      <w:r w:rsidRPr="0003776B">
        <w:rPr>
          <w:sz w:val="32"/>
          <w:szCs w:val="32"/>
          <w:rtl/>
          <w:lang w:bidi="ar-MA"/>
        </w:rPr>
        <w:t>للبناء،</w:t>
      </w:r>
      <w:proofErr w:type="spellEnd"/>
      <w:r w:rsidRPr="0003776B">
        <w:rPr>
          <w:sz w:val="32"/>
          <w:szCs w:val="32"/>
          <w:rtl/>
          <w:lang w:bidi="ar-MA"/>
        </w:rPr>
        <w:t xml:space="preserve"> فقد سجل التحسن بالخصوص في أنشطة </w:t>
      </w:r>
      <w:proofErr w:type="spellStart"/>
      <w:r w:rsidRPr="0003776B">
        <w:rPr>
          <w:sz w:val="32"/>
          <w:szCs w:val="32"/>
          <w:rtl/>
          <w:lang w:bidi="ar-MA"/>
        </w:rPr>
        <w:t>"</w:t>
      </w:r>
      <w:proofErr w:type="spellEnd"/>
      <w:r w:rsidRPr="0003776B">
        <w:rPr>
          <w:sz w:val="32"/>
          <w:szCs w:val="32"/>
          <w:rtl/>
          <w:lang w:bidi="ar-MA"/>
        </w:rPr>
        <w:t xml:space="preserve"> الأشغال البنائية </w:t>
      </w:r>
      <w:proofErr w:type="spellStart"/>
      <w:r w:rsidRPr="0003776B">
        <w:rPr>
          <w:sz w:val="32"/>
          <w:szCs w:val="32"/>
          <w:rtl/>
          <w:lang w:bidi="ar-MA"/>
        </w:rPr>
        <w:t>الضخمة"</w:t>
      </w:r>
      <w:proofErr w:type="spellEnd"/>
      <w:r w:rsidRPr="0003776B">
        <w:rPr>
          <w:sz w:val="32"/>
          <w:szCs w:val="32"/>
          <w:rtl/>
          <w:lang w:bidi="ar-MA"/>
        </w:rPr>
        <w:t xml:space="preserve"> و "</w:t>
      </w:r>
      <w:proofErr w:type="spellStart"/>
      <w:r w:rsidRPr="0003776B">
        <w:rPr>
          <w:sz w:val="32"/>
          <w:szCs w:val="32"/>
          <w:rtl/>
          <w:lang w:bidi="ar-MA"/>
        </w:rPr>
        <w:t>الترصيص</w:t>
      </w:r>
      <w:proofErr w:type="spellEnd"/>
      <w:r w:rsidRPr="0003776B">
        <w:rPr>
          <w:sz w:val="32"/>
          <w:szCs w:val="32"/>
          <w:rtl/>
          <w:lang w:bidi="ar-MA"/>
        </w:rPr>
        <w:t>(الماء والغاز</w:t>
      </w:r>
      <w:proofErr w:type="spellStart"/>
      <w:r w:rsidRPr="0003776B">
        <w:rPr>
          <w:sz w:val="32"/>
          <w:szCs w:val="32"/>
          <w:rtl/>
          <w:lang w:bidi="ar-MA"/>
        </w:rPr>
        <w:t>)"،</w:t>
      </w:r>
      <w:proofErr w:type="spellEnd"/>
      <w:r w:rsidRPr="0003776B">
        <w:rPr>
          <w:sz w:val="32"/>
          <w:szCs w:val="32"/>
          <w:rtl/>
          <w:lang w:bidi="ar-MA"/>
        </w:rPr>
        <w:t xml:space="preserve"> فيما تكون "الأشغال المختصة في الهندسة </w:t>
      </w:r>
      <w:proofErr w:type="spellStart"/>
      <w:r w:rsidRPr="0003776B">
        <w:rPr>
          <w:sz w:val="32"/>
          <w:szCs w:val="32"/>
          <w:rtl/>
          <w:lang w:bidi="ar-MA"/>
        </w:rPr>
        <w:t>المدنية"</w:t>
      </w:r>
      <w:proofErr w:type="spellEnd"/>
      <w:r w:rsidRPr="0003776B">
        <w:rPr>
          <w:sz w:val="32"/>
          <w:szCs w:val="32"/>
          <w:rtl/>
          <w:lang w:bidi="ar-MA"/>
        </w:rPr>
        <w:t xml:space="preserve"> قد عرفت انخفاضا.</w:t>
      </w:r>
    </w:p>
    <w:p w:rsidR="00ED2633" w:rsidRDefault="00ED2633" w:rsidP="007B3AAD">
      <w:pPr>
        <w:pStyle w:val="Retraitcorpsdetexte"/>
        <w:spacing w:before="240" w:after="120" w:line="276" w:lineRule="auto"/>
        <w:ind w:right="-142" w:firstLine="765"/>
        <w:jc w:val="both"/>
        <w:rPr>
          <w:rFonts w:hint="cs"/>
          <w:sz w:val="30"/>
          <w:szCs w:val="30"/>
          <w:rtl/>
          <w:lang w:eastAsia="zh-CN" w:bidi="ar-MA"/>
        </w:rPr>
      </w:pPr>
    </w:p>
    <w:p w:rsidR="00EA25C4" w:rsidRPr="00EA25C4" w:rsidRDefault="00EA25C4" w:rsidP="007B3AAD">
      <w:pPr>
        <w:pStyle w:val="Retraitcorpsdetexte"/>
        <w:spacing w:before="240" w:after="120" w:line="276" w:lineRule="auto"/>
        <w:ind w:right="-142" w:firstLine="765"/>
        <w:jc w:val="both"/>
        <w:rPr>
          <w:sz w:val="30"/>
          <w:szCs w:val="30"/>
          <w:rtl/>
          <w:lang w:eastAsia="zh-CN" w:bidi="ar-MA"/>
        </w:rPr>
      </w:pPr>
    </w:p>
    <w:p w:rsidR="005D1994" w:rsidRPr="001A04CF" w:rsidRDefault="00AB45E7" w:rsidP="0090031D">
      <w:pPr>
        <w:pStyle w:val="Retraitcorpsdetexte"/>
        <w:spacing w:before="240" w:after="120" w:line="276" w:lineRule="auto"/>
        <w:ind w:right="-142" w:firstLine="765"/>
        <w:jc w:val="both"/>
        <w:rPr>
          <w:sz w:val="30"/>
          <w:szCs w:val="30"/>
          <w:rtl/>
          <w:lang w:eastAsia="zh-CN" w:bidi="ar-MA"/>
        </w:rPr>
      </w:pPr>
      <w:r w:rsidRPr="0077037E">
        <w:rPr>
          <w:sz w:val="32"/>
          <w:szCs w:val="32"/>
          <w:rtl/>
          <w:lang w:bidi="ar-MA"/>
        </w:rPr>
        <w:lastRenderedPageBreak/>
        <w:t>هذا</w:t>
      </w:r>
      <w:r>
        <w:rPr>
          <w:sz w:val="32"/>
          <w:szCs w:val="32"/>
          <w:rtl/>
          <w:lang w:bidi="ar-MA"/>
        </w:rPr>
        <w:t xml:space="preserve"> </w:t>
      </w:r>
      <w:r w:rsidRPr="00313F3B">
        <w:rPr>
          <w:sz w:val="32"/>
          <w:szCs w:val="32"/>
          <w:rtl/>
          <w:lang w:bidi="ar-MA"/>
        </w:rPr>
        <w:t xml:space="preserve">وقد عرف </w:t>
      </w:r>
      <w:r w:rsidRPr="00313F3B">
        <w:rPr>
          <w:rFonts w:cs="Times New Roman"/>
          <w:sz w:val="32"/>
          <w:szCs w:val="32"/>
          <w:rtl/>
          <w:lang w:bidi="ar-MA"/>
        </w:rPr>
        <w:t>كل</w:t>
      </w:r>
      <w:r w:rsidRPr="00313F3B">
        <w:rPr>
          <w:sz w:val="32"/>
          <w:szCs w:val="32"/>
          <w:rtl/>
          <w:lang w:bidi="ar-MA"/>
        </w:rPr>
        <w:t xml:space="preserve"> من قطاع</w:t>
      </w:r>
      <w:r>
        <w:rPr>
          <w:sz w:val="32"/>
          <w:szCs w:val="32"/>
          <w:rtl/>
          <w:lang w:bidi="ar-MA"/>
        </w:rPr>
        <w:t>ي</w:t>
      </w:r>
      <w:r w:rsidRPr="00313F3B">
        <w:rPr>
          <w:sz w:val="32"/>
          <w:szCs w:val="32"/>
          <w:rtl/>
          <w:lang w:bidi="ar-MA"/>
        </w:rPr>
        <w:t xml:space="preserve"> الطاقة </w:t>
      </w:r>
      <w:proofErr w:type="spellStart"/>
      <w:r w:rsidRPr="00313F3B">
        <w:rPr>
          <w:sz w:val="32"/>
          <w:szCs w:val="32"/>
          <w:rtl/>
          <w:lang w:bidi="ar-MA"/>
        </w:rPr>
        <w:t>والمعادن،</w:t>
      </w:r>
      <w:proofErr w:type="spellEnd"/>
      <w:r w:rsidRPr="00313F3B">
        <w:rPr>
          <w:sz w:val="32"/>
          <w:szCs w:val="32"/>
          <w:rtl/>
          <w:lang w:bidi="ar-MA"/>
        </w:rPr>
        <w:t xml:space="preserve"> حسب تصريحات </w:t>
      </w:r>
      <w:proofErr w:type="spellStart"/>
      <w:r w:rsidRPr="00313F3B">
        <w:rPr>
          <w:sz w:val="32"/>
          <w:szCs w:val="32"/>
          <w:rtl/>
          <w:lang w:bidi="ar-MA"/>
        </w:rPr>
        <w:t>مسؤولي</w:t>
      </w:r>
      <w:proofErr w:type="spellEnd"/>
      <w:r w:rsidRPr="00313F3B">
        <w:rPr>
          <w:sz w:val="32"/>
          <w:szCs w:val="32"/>
          <w:rtl/>
          <w:lang w:bidi="ar-MA"/>
        </w:rPr>
        <w:t xml:space="preserve"> </w:t>
      </w:r>
      <w:proofErr w:type="spellStart"/>
      <w:r w:rsidRPr="00313F3B">
        <w:rPr>
          <w:sz w:val="32"/>
          <w:szCs w:val="32"/>
          <w:rtl/>
          <w:lang w:bidi="ar-MA"/>
        </w:rPr>
        <w:t>المقاولات،</w:t>
      </w:r>
      <w:proofErr w:type="spellEnd"/>
      <w:r w:rsidRPr="00313F3B">
        <w:rPr>
          <w:sz w:val="32"/>
          <w:szCs w:val="32"/>
          <w:rtl/>
          <w:lang w:bidi="ar-MA"/>
        </w:rPr>
        <w:t xml:space="preserve"> ت</w:t>
      </w:r>
      <w:r w:rsidR="0090031D">
        <w:rPr>
          <w:sz w:val="32"/>
          <w:szCs w:val="32"/>
          <w:rtl/>
          <w:lang w:bidi="ar-MA"/>
        </w:rPr>
        <w:t>حسنا</w:t>
      </w:r>
      <w:r w:rsidRPr="00313F3B">
        <w:rPr>
          <w:sz w:val="32"/>
          <w:szCs w:val="32"/>
          <w:rtl/>
          <w:lang w:bidi="ar-MA"/>
        </w:rPr>
        <w:t xml:space="preserve"> في الإنتاج خلال الفصل ال</w:t>
      </w:r>
      <w:r w:rsidR="0090031D">
        <w:rPr>
          <w:sz w:val="32"/>
          <w:szCs w:val="32"/>
          <w:rtl/>
          <w:lang w:bidi="ar-MA"/>
        </w:rPr>
        <w:t>ثاني</w:t>
      </w:r>
      <w:r w:rsidRPr="00313F3B">
        <w:rPr>
          <w:sz w:val="32"/>
          <w:szCs w:val="32"/>
          <w:rtl/>
          <w:lang w:bidi="ar-MA"/>
        </w:rPr>
        <w:t xml:space="preserve"> لسنة 20</w:t>
      </w:r>
      <w:r>
        <w:rPr>
          <w:sz w:val="32"/>
          <w:szCs w:val="32"/>
          <w:rtl/>
          <w:lang w:bidi="ar-MA"/>
        </w:rPr>
        <w:t>13</w:t>
      </w:r>
      <w:r w:rsidRPr="00313F3B">
        <w:rPr>
          <w:sz w:val="32"/>
          <w:szCs w:val="32"/>
          <w:rtl/>
          <w:lang w:bidi="ar-MA"/>
        </w:rPr>
        <w:t xml:space="preserve"> مقارنة مع الفصل </w:t>
      </w:r>
      <w:proofErr w:type="spellStart"/>
      <w:r w:rsidRPr="00313F3B">
        <w:rPr>
          <w:sz w:val="32"/>
          <w:szCs w:val="32"/>
          <w:rtl/>
          <w:lang w:bidi="ar-MA"/>
        </w:rPr>
        <w:t>ا</w:t>
      </w:r>
      <w:r>
        <w:rPr>
          <w:sz w:val="32"/>
          <w:szCs w:val="32"/>
          <w:rtl/>
          <w:lang w:bidi="ar-MA"/>
        </w:rPr>
        <w:t>لسابق</w:t>
      </w:r>
      <w:r w:rsidRPr="00313F3B">
        <w:rPr>
          <w:sz w:val="32"/>
          <w:szCs w:val="32"/>
          <w:rtl/>
          <w:lang w:bidi="ar-MA"/>
        </w:rPr>
        <w:t>؛</w:t>
      </w:r>
      <w:proofErr w:type="spellEnd"/>
      <w:r w:rsidRPr="00313F3B">
        <w:rPr>
          <w:sz w:val="32"/>
          <w:szCs w:val="32"/>
          <w:rtl/>
          <w:lang w:bidi="ar-MA"/>
        </w:rPr>
        <w:t xml:space="preserve"> ويعزى ذلك إلى ا</w:t>
      </w:r>
      <w:r w:rsidR="0090031D" w:rsidRPr="00AB45E7">
        <w:rPr>
          <w:sz w:val="32"/>
          <w:szCs w:val="32"/>
          <w:rtl/>
          <w:lang w:bidi="ar-MA"/>
        </w:rPr>
        <w:t>لارتفاع</w:t>
      </w:r>
      <w:r w:rsidRPr="00313F3B">
        <w:rPr>
          <w:sz w:val="32"/>
          <w:szCs w:val="32"/>
          <w:rtl/>
          <w:lang w:bidi="ar-MA"/>
        </w:rPr>
        <w:t xml:space="preserve"> المزدوج الحاصل في إنتاج </w:t>
      </w:r>
      <w:proofErr w:type="spellStart"/>
      <w:r w:rsidRPr="00313F3B">
        <w:rPr>
          <w:sz w:val="32"/>
          <w:szCs w:val="32"/>
          <w:rtl/>
          <w:lang w:bidi="ar-MA"/>
        </w:rPr>
        <w:t>"</w:t>
      </w:r>
      <w:proofErr w:type="spellEnd"/>
      <w:r>
        <w:rPr>
          <w:sz w:val="32"/>
          <w:szCs w:val="32"/>
          <w:rtl/>
          <w:lang w:bidi="ar-MA"/>
        </w:rPr>
        <w:t xml:space="preserve"> </w:t>
      </w:r>
      <w:r w:rsidRPr="00313F3B">
        <w:rPr>
          <w:sz w:val="32"/>
          <w:szCs w:val="32"/>
          <w:rtl/>
          <w:lang w:bidi="ar-MA"/>
        </w:rPr>
        <w:t xml:space="preserve">تكرير </w:t>
      </w:r>
      <w:proofErr w:type="spellStart"/>
      <w:r w:rsidRPr="00313F3B">
        <w:rPr>
          <w:sz w:val="32"/>
          <w:szCs w:val="32"/>
          <w:rtl/>
          <w:lang w:bidi="ar-MA"/>
        </w:rPr>
        <w:t>البترول"</w:t>
      </w:r>
      <w:proofErr w:type="spellEnd"/>
      <w:r w:rsidRPr="00313F3B">
        <w:rPr>
          <w:sz w:val="32"/>
          <w:szCs w:val="32"/>
          <w:rtl/>
          <w:lang w:bidi="ar-MA"/>
        </w:rPr>
        <w:t xml:space="preserve"> و </w:t>
      </w:r>
      <w:proofErr w:type="spellStart"/>
      <w:r w:rsidRPr="00313F3B">
        <w:rPr>
          <w:sz w:val="32"/>
          <w:szCs w:val="32"/>
          <w:rtl/>
          <w:lang w:bidi="ar-MA"/>
        </w:rPr>
        <w:t>"</w:t>
      </w:r>
      <w:proofErr w:type="spellEnd"/>
      <w:r>
        <w:rPr>
          <w:sz w:val="32"/>
          <w:szCs w:val="32"/>
          <w:rtl/>
          <w:lang w:bidi="ar-MA"/>
        </w:rPr>
        <w:t xml:space="preserve"> </w:t>
      </w:r>
      <w:proofErr w:type="spellStart"/>
      <w:r w:rsidRPr="00313F3B">
        <w:rPr>
          <w:sz w:val="32"/>
          <w:szCs w:val="32"/>
          <w:rtl/>
          <w:lang w:bidi="ar-MA"/>
        </w:rPr>
        <w:t>الكهرباء"</w:t>
      </w:r>
      <w:proofErr w:type="spellEnd"/>
      <w:r w:rsidRPr="00313F3B">
        <w:rPr>
          <w:sz w:val="32"/>
          <w:szCs w:val="32"/>
          <w:rtl/>
          <w:lang w:bidi="ar-MA"/>
        </w:rPr>
        <w:t xml:space="preserve"> بالنسبة لقطاع </w:t>
      </w:r>
      <w:proofErr w:type="spellStart"/>
      <w:r w:rsidRPr="00313F3B">
        <w:rPr>
          <w:sz w:val="32"/>
          <w:szCs w:val="32"/>
          <w:rtl/>
          <w:lang w:bidi="ar-MA"/>
        </w:rPr>
        <w:t>الطاقة،</w:t>
      </w:r>
      <w:proofErr w:type="spellEnd"/>
      <w:r w:rsidRPr="00313F3B">
        <w:rPr>
          <w:sz w:val="32"/>
          <w:szCs w:val="32"/>
          <w:rtl/>
          <w:lang w:bidi="ar-MA"/>
        </w:rPr>
        <w:t xml:space="preserve"> وإلى </w:t>
      </w:r>
      <w:r w:rsidR="0090031D">
        <w:rPr>
          <w:sz w:val="32"/>
          <w:szCs w:val="32"/>
          <w:rtl/>
          <w:lang w:bidi="ar-MA"/>
        </w:rPr>
        <w:t>ارتفاع</w:t>
      </w:r>
      <w:r w:rsidRPr="00313F3B">
        <w:rPr>
          <w:sz w:val="32"/>
          <w:szCs w:val="32"/>
          <w:rtl/>
          <w:lang w:bidi="ar-MA"/>
        </w:rPr>
        <w:t xml:space="preserve"> الإنتاج في صناعة </w:t>
      </w:r>
      <w:proofErr w:type="spellStart"/>
      <w:r w:rsidRPr="00313F3B">
        <w:rPr>
          <w:sz w:val="32"/>
          <w:szCs w:val="32"/>
          <w:rtl/>
          <w:lang w:bidi="ar-MA"/>
        </w:rPr>
        <w:t>"</w:t>
      </w:r>
      <w:proofErr w:type="spellEnd"/>
      <w:r>
        <w:rPr>
          <w:sz w:val="32"/>
          <w:szCs w:val="32"/>
          <w:rtl/>
          <w:lang w:bidi="ar-MA"/>
        </w:rPr>
        <w:t xml:space="preserve"> </w:t>
      </w:r>
      <w:r w:rsidRPr="00313F3B">
        <w:rPr>
          <w:sz w:val="32"/>
          <w:szCs w:val="32"/>
          <w:rtl/>
          <w:lang w:bidi="ar-MA"/>
        </w:rPr>
        <w:t xml:space="preserve">المعادن غير </w:t>
      </w:r>
      <w:proofErr w:type="spellStart"/>
      <w:r w:rsidRPr="00313F3B">
        <w:rPr>
          <w:sz w:val="32"/>
          <w:szCs w:val="32"/>
          <w:rtl/>
          <w:lang w:bidi="ar-MA"/>
        </w:rPr>
        <w:t>الحديدية"</w:t>
      </w:r>
      <w:proofErr w:type="spellEnd"/>
      <w:r w:rsidRPr="00313F3B">
        <w:rPr>
          <w:sz w:val="32"/>
          <w:szCs w:val="32"/>
          <w:rtl/>
          <w:lang w:bidi="ar-MA"/>
        </w:rPr>
        <w:t xml:space="preserve"> بالنسبة لقطاع  المعادن.</w:t>
      </w:r>
      <w:r>
        <w:rPr>
          <w:sz w:val="32"/>
          <w:szCs w:val="32"/>
          <w:lang w:bidi="ar-MA"/>
        </w:rPr>
        <w:t xml:space="preserve"> </w:t>
      </w:r>
    </w:p>
    <w:p w:rsidR="002B6E35" w:rsidRPr="00AB45E7" w:rsidRDefault="002B6E35" w:rsidP="00B33F71">
      <w:pPr>
        <w:pStyle w:val="Retraitcorpsdetexte"/>
        <w:spacing w:before="240" w:after="120" w:line="276" w:lineRule="auto"/>
        <w:ind w:right="-142" w:firstLine="765"/>
        <w:jc w:val="both"/>
        <w:rPr>
          <w:sz w:val="32"/>
          <w:szCs w:val="32"/>
          <w:rtl/>
          <w:lang w:bidi="ar-MA"/>
        </w:rPr>
      </w:pPr>
      <w:r w:rsidRPr="00AB45E7">
        <w:rPr>
          <w:sz w:val="32"/>
          <w:szCs w:val="32"/>
          <w:rtl/>
          <w:lang w:bidi="ar-MA"/>
        </w:rPr>
        <w:t>و</w:t>
      </w:r>
      <w:r w:rsidR="00CA567E" w:rsidRPr="00AB45E7">
        <w:rPr>
          <w:sz w:val="32"/>
          <w:szCs w:val="32"/>
          <w:rtl/>
          <w:lang w:bidi="ar-MA"/>
        </w:rPr>
        <w:t xml:space="preserve">قد </w:t>
      </w:r>
      <w:r w:rsidR="00CA4E67" w:rsidRPr="00AB45E7">
        <w:rPr>
          <w:sz w:val="32"/>
          <w:szCs w:val="32"/>
          <w:rtl/>
          <w:lang w:bidi="ar-MA"/>
        </w:rPr>
        <w:t>شهد</w:t>
      </w:r>
      <w:r w:rsidR="00B60DE9" w:rsidRPr="00AB45E7">
        <w:rPr>
          <w:sz w:val="32"/>
          <w:szCs w:val="32"/>
          <w:rtl/>
          <w:lang w:bidi="ar-MA"/>
        </w:rPr>
        <w:t xml:space="preserve"> الإنتاج</w:t>
      </w:r>
      <w:r w:rsidR="0051775D">
        <w:rPr>
          <w:sz w:val="32"/>
          <w:szCs w:val="32"/>
          <w:rtl/>
          <w:lang w:bidi="ar-MA"/>
        </w:rPr>
        <w:t xml:space="preserve"> </w:t>
      </w:r>
      <w:proofErr w:type="spellStart"/>
      <w:r w:rsidR="0051775D">
        <w:rPr>
          <w:sz w:val="32"/>
          <w:szCs w:val="32"/>
          <w:rtl/>
          <w:lang w:bidi="ar-MA"/>
        </w:rPr>
        <w:t>ك</w:t>
      </w:r>
      <w:r w:rsidR="0051775D" w:rsidRPr="00AB45E7">
        <w:rPr>
          <w:sz w:val="32"/>
          <w:szCs w:val="32"/>
          <w:rtl/>
          <w:lang w:bidi="ar-MA"/>
        </w:rPr>
        <w:t>ذ</w:t>
      </w:r>
      <w:r w:rsidR="0051775D">
        <w:rPr>
          <w:sz w:val="32"/>
          <w:szCs w:val="32"/>
          <w:rtl/>
          <w:lang w:bidi="ar-MA"/>
        </w:rPr>
        <w:t>لك</w:t>
      </w:r>
      <w:r w:rsidR="005D1994" w:rsidRPr="00AB45E7">
        <w:rPr>
          <w:sz w:val="32"/>
          <w:szCs w:val="32"/>
          <w:rtl/>
          <w:lang w:bidi="ar-MA"/>
        </w:rPr>
        <w:t>،</w:t>
      </w:r>
      <w:proofErr w:type="spellEnd"/>
      <w:r w:rsidR="005D1994" w:rsidRPr="00AB45E7">
        <w:rPr>
          <w:sz w:val="32"/>
          <w:szCs w:val="32"/>
          <w:rtl/>
          <w:lang w:bidi="ar-MA"/>
        </w:rPr>
        <w:t xml:space="preserve"> </w:t>
      </w:r>
      <w:r w:rsidR="00121109" w:rsidRPr="00AB45E7">
        <w:rPr>
          <w:sz w:val="32"/>
          <w:szCs w:val="32"/>
          <w:rtl/>
          <w:lang w:bidi="ar-MA"/>
        </w:rPr>
        <w:t xml:space="preserve">حسب تصريح أرباب </w:t>
      </w:r>
      <w:proofErr w:type="spellStart"/>
      <w:r w:rsidR="00121109" w:rsidRPr="00AB45E7">
        <w:rPr>
          <w:sz w:val="32"/>
          <w:szCs w:val="32"/>
          <w:rtl/>
          <w:lang w:bidi="ar-MA"/>
        </w:rPr>
        <w:t>المقاولات</w:t>
      </w:r>
      <w:r w:rsidR="005D1994" w:rsidRPr="00AB45E7">
        <w:rPr>
          <w:sz w:val="32"/>
          <w:szCs w:val="32"/>
          <w:rtl/>
          <w:lang w:bidi="ar-MA"/>
        </w:rPr>
        <w:t>،</w:t>
      </w:r>
      <w:proofErr w:type="spellEnd"/>
      <w:r w:rsidR="0027781C" w:rsidRPr="00AB45E7">
        <w:rPr>
          <w:sz w:val="32"/>
          <w:szCs w:val="32"/>
          <w:rtl/>
          <w:lang w:bidi="ar-MA"/>
        </w:rPr>
        <w:t xml:space="preserve"> </w:t>
      </w:r>
      <w:r w:rsidR="0044139C" w:rsidRPr="00AB45E7">
        <w:rPr>
          <w:sz w:val="32"/>
          <w:szCs w:val="32"/>
          <w:rtl/>
          <w:lang w:bidi="ar-MA"/>
        </w:rPr>
        <w:t xml:space="preserve">ارتفاعا </w:t>
      </w:r>
      <w:r w:rsidRPr="00AB45E7">
        <w:rPr>
          <w:sz w:val="32"/>
          <w:szCs w:val="32"/>
          <w:rtl/>
          <w:lang w:bidi="ar-MA"/>
        </w:rPr>
        <w:t xml:space="preserve">خلال الفصل </w:t>
      </w:r>
      <w:r w:rsidR="00E26045" w:rsidRPr="00AB45E7">
        <w:rPr>
          <w:sz w:val="32"/>
          <w:szCs w:val="32"/>
          <w:rtl/>
          <w:lang w:bidi="ar-MA"/>
        </w:rPr>
        <w:t>الثاني</w:t>
      </w:r>
      <w:r w:rsidRPr="00AB45E7">
        <w:rPr>
          <w:sz w:val="32"/>
          <w:szCs w:val="32"/>
          <w:rtl/>
          <w:lang w:bidi="ar-MA"/>
        </w:rPr>
        <w:t xml:space="preserve"> لسنة </w:t>
      </w:r>
      <w:r w:rsidR="00EF29E5" w:rsidRPr="00AB45E7">
        <w:rPr>
          <w:sz w:val="32"/>
          <w:szCs w:val="32"/>
          <w:rtl/>
          <w:lang w:bidi="ar-MA"/>
        </w:rPr>
        <w:t>201</w:t>
      </w:r>
      <w:r w:rsidR="0051775D">
        <w:rPr>
          <w:sz w:val="32"/>
          <w:szCs w:val="32"/>
          <w:rtl/>
          <w:lang w:bidi="ar-MA"/>
        </w:rPr>
        <w:t>3</w:t>
      </w:r>
      <w:r w:rsidRPr="00AB45E7">
        <w:rPr>
          <w:sz w:val="32"/>
          <w:szCs w:val="32"/>
          <w:rtl/>
          <w:lang w:bidi="ar-MA"/>
        </w:rPr>
        <w:t xml:space="preserve"> مقارنة مع الفصل </w:t>
      </w:r>
      <w:proofErr w:type="spellStart"/>
      <w:r w:rsidRPr="00AB45E7">
        <w:rPr>
          <w:sz w:val="32"/>
          <w:szCs w:val="32"/>
          <w:rtl/>
          <w:lang w:bidi="ar-MA"/>
        </w:rPr>
        <w:t>السابق</w:t>
      </w:r>
      <w:r w:rsidR="000E2BFF" w:rsidRPr="00AB45E7">
        <w:rPr>
          <w:sz w:val="32"/>
          <w:szCs w:val="32"/>
          <w:rtl/>
          <w:lang w:bidi="ar-MA"/>
        </w:rPr>
        <w:t>،</w:t>
      </w:r>
      <w:proofErr w:type="spellEnd"/>
      <w:r w:rsidR="000E2BFF" w:rsidRPr="00AB45E7">
        <w:rPr>
          <w:sz w:val="32"/>
          <w:szCs w:val="32"/>
          <w:rtl/>
          <w:lang w:bidi="ar-MA"/>
        </w:rPr>
        <w:t xml:space="preserve"> </w:t>
      </w:r>
      <w:r w:rsidR="00F70BD7" w:rsidRPr="00AB45E7">
        <w:rPr>
          <w:sz w:val="32"/>
          <w:szCs w:val="32"/>
          <w:rtl/>
          <w:lang w:bidi="ar-MA"/>
        </w:rPr>
        <w:t xml:space="preserve">حيث </w:t>
      </w:r>
      <w:proofErr w:type="gramStart"/>
      <w:r w:rsidR="00F70BD7" w:rsidRPr="00AB45E7">
        <w:rPr>
          <w:sz w:val="32"/>
          <w:szCs w:val="32"/>
          <w:rtl/>
          <w:lang w:bidi="ar-MA"/>
        </w:rPr>
        <w:t>أن</w:t>
      </w:r>
      <w:r w:rsidR="00C27149" w:rsidRPr="00AB45E7">
        <w:rPr>
          <w:sz w:val="32"/>
          <w:szCs w:val="32"/>
          <w:rtl/>
          <w:lang w:bidi="ar-MA"/>
        </w:rPr>
        <w:t xml:space="preserve"> </w:t>
      </w:r>
      <w:r w:rsidR="00F70BD7" w:rsidRPr="00AB45E7">
        <w:rPr>
          <w:sz w:val="32"/>
          <w:szCs w:val="32"/>
          <w:rtl/>
          <w:lang w:bidi="ar-MA"/>
        </w:rPr>
        <w:t xml:space="preserve"> </w:t>
      </w:r>
      <w:r w:rsidR="00C27149" w:rsidRPr="00AB45E7">
        <w:rPr>
          <w:sz w:val="32"/>
          <w:szCs w:val="32"/>
          <w:rtl/>
          <w:lang w:bidi="ar-MA"/>
        </w:rPr>
        <w:t>%</w:t>
      </w:r>
      <w:r w:rsidR="00F70BD7" w:rsidRPr="00AB45E7">
        <w:rPr>
          <w:sz w:val="32"/>
          <w:szCs w:val="32"/>
          <w:rtl/>
          <w:lang w:bidi="ar-MA"/>
        </w:rPr>
        <w:t>4</w:t>
      </w:r>
      <w:r w:rsidR="0051775D">
        <w:rPr>
          <w:sz w:val="32"/>
          <w:szCs w:val="32"/>
          <w:rtl/>
          <w:lang w:bidi="ar-MA"/>
        </w:rPr>
        <w:t>8</w:t>
      </w:r>
      <w:proofErr w:type="gramEnd"/>
      <w:r w:rsidR="00F70BD7" w:rsidRPr="00AB45E7">
        <w:rPr>
          <w:sz w:val="32"/>
          <w:szCs w:val="32"/>
          <w:rtl/>
          <w:lang w:bidi="ar-MA"/>
        </w:rPr>
        <w:t xml:space="preserve"> </w:t>
      </w:r>
      <w:r w:rsidR="00B33F71" w:rsidRPr="00AB45E7">
        <w:rPr>
          <w:sz w:val="32"/>
          <w:szCs w:val="32"/>
          <w:rtl/>
          <w:lang w:bidi="ar-MA"/>
        </w:rPr>
        <w:t>و</w:t>
      </w:r>
      <w:r w:rsidR="00B33F71" w:rsidRPr="00AB45E7">
        <w:rPr>
          <w:sz w:val="32"/>
          <w:szCs w:val="32"/>
          <w:lang w:bidi="ar-MA"/>
        </w:rPr>
        <w:t>%</w:t>
      </w:r>
      <w:r w:rsidR="00B33F71" w:rsidRPr="00AB45E7">
        <w:rPr>
          <w:sz w:val="32"/>
          <w:szCs w:val="32"/>
          <w:rtl/>
          <w:lang w:bidi="ar-MA"/>
        </w:rPr>
        <w:t>2</w:t>
      </w:r>
      <w:r w:rsidR="00B33F71">
        <w:rPr>
          <w:sz w:val="32"/>
          <w:szCs w:val="32"/>
          <w:rtl/>
          <w:lang w:bidi="ar-MA"/>
        </w:rPr>
        <w:t>5</w:t>
      </w:r>
      <w:r w:rsidR="00B33F71">
        <w:rPr>
          <w:sz w:val="32"/>
          <w:szCs w:val="32"/>
          <w:lang w:bidi="ar-MA"/>
        </w:rPr>
        <w:t xml:space="preserve">  </w:t>
      </w:r>
      <w:r w:rsidR="00F70BD7" w:rsidRPr="00AB45E7">
        <w:rPr>
          <w:sz w:val="32"/>
          <w:szCs w:val="32"/>
          <w:rtl/>
          <w:lang w:bidi="ar-MA"/>
        </w:rPr>
        <w:t xml:space="preserve">من </w:t>
      </w:r>
      <w:r w:rsidR="00B33F71" w:rsidRPr="00AB45E7">
        <w:rPr>
          <w:sz w:val="32"/>
          <w:szCs w:val="32"/>
          <w:rtl/>
          <w:lang w:bidi="ar-MA"/>
        </w:rPr>
        <w:t xml:space="preserve">أرباب المقاولات </w:t>
      </w:r>
      <w:r w:rsidR="00F70BD7" w:rsidRPr="00AB45E7">
        <w:rPr>
          <w:sz w:val="32"/>
          <w:szCs w:val="32"/>
          <w:rtl/>
          <w:lang w:bidi="ar-MA"/>
        </w:rPr>
        <w:t xml:space="preserve">صرحوا </w:t>
      </w:r>
      <w:r w:rsidR="00B33F71">
        <w:rPr>
          <w:rFonts w:hint="cs"/>
          <w:sz w:val="32"/>
          <w:szCs w:val="32"/>
          <w:lang w:bidi="ar-MA"/>
        </w:rPr>
        <w:t>بالتوالي</w:t>
      </w:r>
      <w:r w:rsidR="00B33F71">
        <w:rPr>
          <w:rFonts w:hint="cs"/>
          <w:sz w:val="32"/>
          <w:szCs w:val="32"/>
          <w:rtl/>
          <w:lang w:bidi="ar-MA"/>
        </w:rPr>
        <w:t xml:space="preserve"> </w:t>
      </w:r>
      <w:r w:rsidR="00F70BD7" w:rsidRPr="00AB45E7">
        <w:rPr>
          <w:sz w:val="32"/>
          <w:szCs w:val="32"/>
          <w:rtl/>
          <w:lang w:bidi="ar-MA"/>
        </w:rPr>
        <w:t>ب</w:t>
      </w:r>
      <w:r w:rsidR="00CA4E67" w:rsidRPr="00AB45E7">
        <w:rPr>
          <w:sz w:val="32"/>
          <w:szCs w:val="32"/>
          <w:rtl/>
          <w:lang w:bidi="ar-MA"/>
        </w:rPr>
        <w:t>زيادة</w:t>
      </w:r>
      <w:r w:rsidR="00F70BD7" w:rsidRPr="00AB45E7">
        <w:rPr>
          <w:sz w:val="32"/>
          <w:szCs w:val="32"/>
          <w:rtl/>
          <w:lang w:bidi="ar-MA"/>
        </w:rPr>
        <w:t xml:space="preserve"> الإنتاج </w:t>
      </w:r>
      <w:r w:rsidR="00B33F71">
        <w:rPr>
          <w:rFonts w:hint="cs"/>
          <w:sz w:val="32"/>
          <w:szCs w:val="32"/>
          <w:rtl/>
          <w:lang w:bidi="ar-MA"/>
        </w:rPr>
        <w:t>و</w:t>
      </w:r>
      <w:r w:rsidR="00F70BD7" w:rsidRPr="00AB45E7">
        <w:rPr>
          <w:sz w:val="32"/>
          <w:szCs w:val="32"/>
          <w:rtl/>
          <w:lang w:bidi="ar-MA"/>
        </w:rPr>
        <w:t>انخفاضه</w:t>
      </w:r>
      <w:r w:rsidR="00E11189" w:rsidRPr="00AB45E7">
        <w:rPr>
          <w:sz w:val="32"/>
          <w:szCs w:val="32"/>
          <w:rtl/>
          <w:lang w:bidi="ar-MA"/>
        </w:rPr>
        <w:t>.</w:t>
      </w:r>
      <w:r w:rsidR="00496C03" w:rsidRPr="00AB45E7">
        <w:rPr>
          <w:sz w:val="32"/>
          <w:szCs w:val="32"/>
          <w:rtl/>
          <w:lang w:bidi="ar-MA"/>
        </w:rPr>
        <w:t xml:space="preserve"> </w:t>
      </w:r>
      <w:r w:rsidRPr="00AB45E7">
        <w:rPr>
          <w:sz w:val="32"/>
          <w:szCs w:val="32"/>
          <w:rtl/>
          <w:lang w:bidi="ar-MA"/>
        </w:rPr>
        <w:t>ويعزى هذا</w:t>
      </w:r>
      <w:r w:rsidR="00AE3F1A" w:rsidRPr="00AB45E7">
        <w:rPr>
          <w:sz w:val="32"/>
          <w:szCs w:val="32"/>
          <w:rtl/>
          <w:lang w:bidi="ar-MA"/>
        </w:rPr>
        <w:t xml:space="preserve"> </w:t>
      </w:r>
      <w:r w:rsidR="0044139C" w:rsidRPr="00AB45E7">
        <w:rPr>
          <w:sz w:val="32"/>
          <w:szCs w:val="32"/>
          <w:rtl/>
          <w:lang w:bidi="ar-MA"/>
        </w:rPr>
        <w:t>التحسن</w:t>
      </w:r>
      <w:r w:rsidR="00AE3F1A" w:rsidRPr="00AB45E7">
        <w:rPr>
          <w:sz w:val="32"/>
          <w:szCs w:val="32"/>
          <w:rtl/>
          <w:lang w:bidi="ar-MA"/>
        </w:rPr>
        <w:t xml:space="preserve"> أساس</w:t>
      </w:r>
      <w:r w:rsidR="00EA6A4F" w:rsidRPr="00AB45E7">
        <w:rPr>
          <w:sz w:val="32"/>
          <w:szCs w:val="32"/>
          <w:rtl/>
          <w:lang w:bidi="ar-MA"/>
        </w:rPr>
        <w:t>ا</w:t>
      </w:r>
      <w:r w:rsidRPr="00AB45E7">
        <w:rPr>
          <w:sz w:val="32"/>
          <w:szCs w:val="32"/>
          <w:rtl/>
          <w:lang w:bidi="ar-MA"/>
        </w:rPr>
        <w:t xml:space="preserve"> إلى </w:t>
      </w:r>
      <w:r w:rsidR="00AE3F1A" w:rsidRPr="00AB45E7">
        <w:rPr>
          <w:sz w:val="32"/>
          <w:szCs w:val="32"/>
          <w:rtl/>
          <w:lang w:bidi="ar-MA"/>
        </w:rPr>
        <w:t>ا</w:t>
      </w:r>
      <w:r w:rsidR="0044139C" w:rsidRPr="00AB45E7">
        <w:rPr>
          <w:sz w:val="32"/>
          <w:szCs w:val="32"/>
          <w:rtl/>
          <w:lang w:bidi="ar-MA"/>
        </w:rPr>
        <w:t>رتفاع</w:t>
      </w:r>
      <w:r w:rsidRPr="00AB45E7">
        <w:rPr>
          <w:sz w:val="32"/>
          <w:szCs w:val="32"/>
          <w:rtl/>
          <w:lang w:bidi="ar-MA"/>
        </w:rPr>
        <w:t xml:space="preserve"> الإنتاج </w:t>
      </w:r>
      <w:r w:rsidR="002710DA" w:rsidRPr="00AB45E7">
        <w:rPr>
          <w:sz w:val="32"/>
          <w:szCs w:val="32"/>
          <w:rtl/>
          <w:lang w:bidi="ar-MA"/>
        </w:rPr>
        <w:t xml:space="preserve">الذي يكون قد سجل </w:t>
      </w:r>
      <w:r w:rsidRPr="00AB45E7">
        <w:rPr>
          <w:sz w:val="32"/>
          <w:szCs w:val="32"/>
          <w:rtl/>
          <w:lang w:bidi="ar-MA"/>
        </w:rPr>
        <w:t>على صعيد</w:t>
      </w:r>
      <w:r w:rsidR="001A04CF" w:rsidRPr="00AB45E7">
        <w:rPr>
          <w:sz w:val="32"/>
          <w:szCs w:val="32"/>
          <w:lang w:bidi="ar-MA"/>
        </w:rPr>
        <w:t xml:space="preserve"> </w:t>
      </w:r>
      <w:proofErr w:type="spellStart"/>
      <w:r w:rsidR="00041CC7" w:rsidRPr="00AB45E7">
        <w:rPr>
          <w:sz w:val="32"/>
          <w:szCs w:val="32"/>
          <w:rtl/>
          <w:lang w:bidi="ar-MA"/>
        </w:rPr>
        <w:t>"</w:t>
      </w:r>
      <w:proofErr w:type="spellEnd"/>
      <w:r w:rsidR="00131E8A" w:rsidRPr="00AB45E7">
        <w:rPr>
          <w:sz w:val="32"/>
          <w:szCs w:val="32"/>
          <w:rtl/>
          <w:lang w:bidi="ar-MA"/>
        </w:rPr>
        <w:t xml:space="preserve"> </w:t>
      </w:r>
      <w:proofErr w:type="spellStart"/>
      <w:r w:rsidR="00A358FF" w:rsidRPr="00AB45E7">
        <w:rPr>
          <w:sz w:val="32"/>
          <w:szCs w:val="32"/>
          <w:rtl/>
          <w:lang w:bidi="ar-MA"/>
        </w:rPr>
        <w:t>الم</w:t>
      </w:r>
      <w:r w:rsidR="00131E8A" w:rsidRPr="00AB45E7">
        <w:rPr>
          <w:sz w:val="32"/>
          <w:szCs w:val="32"/>
          <w:rtl/>
          <w:lang w:bidi="ar-MA"/>
        </w:rPr>
        <w:t>ن</w:t>
      </w:r>
      <w:r w:rsidR="00A358FF" w:rsidRPr="00AB45E7">
        <w:rPr>
          <w:sz w:val="32"/>
          <w:szCs w:val="32"/>
          <w:rtl/>
          <w:lang w:bidi="ar-MA"/>
        </w:rPr>
        <w:t>توجات</w:t>
      </w:r>
      <w:proofErr w:type="spellEnd"/>
      <w:r w:rsidR="007417C6" w:rsidRPr="00AB45E7">
        <w:rPr>
          <w:sz w:val="32"/>
          <w:szCs w:val="32"/>
          <w:rtl/>
          <w:lang w:bidi="ar-MA"/>
        </w:rPr>
        <w:t xml:space="preserve"> الكيماوية والشبه </w:t>
      </w:r>
      <w:proofErr w:type="spellStart"/>
      <w:r w:rsidR="007417C6" w:rsidRPr="00AB45E7">
        <w:rPr>
          <w:sz w:val="32"/>
          <w:szCs w:val="32"/>
          <w:rtl/>
          <w:lang w:bidi="ar-MA"/>
        </w:rPr>
        <w:t>كيماوية</w:t>
      </w:r>
      <w:r w:rsidR="00315B87" w:rsidRPr="00AB45E7">
        <w:rPr>
          <w:sz w:val="32"/>
          <w:szCs w:val="32"/>
          <w:rtl/>
          <w:lang w:bidi="ar-MA"/>
        </w:rPr>
        <w:t>"</w:t>
      </w:r>
      <w:proofErr w:type="spellEnd"/>
      <w:r w:rsidR="007417C6" w:rsidRPr="00AB45E7">
        <w:rPr>
          <w:sz w:val="32"/>
          <w:szCs w:val="32"/>
          <w:rtl/>
          <w:lang w:bidi="ar-MA"/>
        </w:rPr>
        <w:t xml:space="preserve"> </w:t>
      </w:r>
      <w:r w:rsidR="0051775D">
        <w:rPr>
          <w:sz w:val="32"/>
          <w:szCs w:val="32"/>
          <w:rtl/>
          <w:lang w:bidi="ar-MA"/>
        </w:rPr>
        <w:t xml:space="preserve">             </w:t>
      </w:r>
      <w:proofErr w:type="spellStart"/>
      <w:r w:rsidR="007417C6" w:rsidRPr="00AB45E7">
        <w:rPr>
          <w:sz w:val="32"/>
          <w:szCs w:val="32"/>
          <w:rtl/>
          <w:lang w:bidi="ar-MA"/>
        </w:rPr>
        <w:t>و"</w:t>
      </w:r>
      <w:proofErr w:type="spellEnd"/>
      <w:r w:rsidR="00131E8A" w:rsidRPr="00AB45E7">
        <w:rPr>
          <w:sz w:val="32"/>
          <w:szCs w:val="32"/>
          <w:rtl/>
          <w:lang w:bidi="ar-MA"/>
        </w:rPr>
        <w:t xml:space="preserve"> </w:t>
      </w:r>
      <w:r w:rsidR="00D26C2C">
        <w:rPr>
          <w:sz w:val="32"/>
          <w:szCs w:val="32"/>
          <w:rtl/>
          <w:lang w:eastAsia="zh-CN" w:bidi="ar-MA"/>
        </w:rPr>
        <w:t xml:space="preserve">المشروبات </w:t>
      </w:r>
      <w:proofErr w:type="spellStart"/>
      <w:r w:rsidR="00D26C2C">
        <w:rPr>
          <w:sz w:val="32"/>
          <w:szCs w:val="32"/>
          <w:rtl/>
          <w:lang w:eastAsia="zh-CN" w:bidi="ar-MA"/>
        </w:rPr>
        <w:t>والتبغ</w:t>
      </w:r>
      <w:r w:rsidR="00AB102F" w:rsidRPr="00AB45E7">
        <w:rPr>
          <w:sz w:val="32"/>
          <w:szCs w:val="32"/>
          <w:rtl/>
          <w:lang w:bidi="ar-MA"/>
        </w:rPr>
        <w:t>"</w:t>
      </w:r>
      <w:proofErr w:type="spellEnd"/>
      <w:r w:rsidR="00A358FF" w:rsidRPr="00AB45E7">
        <w:rPr>
          <w:sz w:val="32"/>
          <w:szCs w:val="32"/>
          <w:rtl/>
          <w:lang w:bidi="ar-MA"/>
        </w:rPr>
        <w:t xml:space="preserve"> و </w:t>
      </w:r>
      <w:proofErr w:type="spellStart"/>
      <w:r w:rsidR="00131E8A" w:rsidRPr="00AB45E7">
        <w:rPr>
          <w:sz w:val="32"/>
          <w:szCs w:val="32"/>
          <w:rtl/>
          <w:lang w:bidi="ar-MA"/>
        </w:rPr>
        <w:t>"</w:t>
      </w:r>
      <w:proofErr w:type="spellEnd"/>
      <w:r w:rsidR="00131E8A" w:rsidRPr="00AB45E7">
        <w:rPr>
          <w:sz w:val="32"/>
          <w:szCs w:val="32"/>
          <w:rtl/>
          <w:lang w:bidi="ar-MA"/>
        </w:rPr>
        <w:t xml:space="preserve"> </w:t>
      </w:r>
      <w:r w:rsidR="00D26C2C" w:rsidRPr="00AB45E7">
        <w:rPr>
          <w:sz w:val="32"/>
          <w:szCs w:val="32"/>
          <w:rtl/>
          <w:lang w:bidi="ar-MA"/>
        </w:rPr>
        <w:t xml:space="preserve">المصنوعات </w:t>
      </w:r>
      <w:r w:rsidR="00D26C2C">
        <w:rPr>
          <w:sz w:val="32"/>
          <w:szCs w:val="32"/>
          <w:rtl/>
          <w:lang w:bidi="ar-MA"/>
        </w:rPr>
        <w:t>ال</w:t>
      </w:r>
      <w:r w:rsidR="00D26C2C" w:rsidRPr="00AB45E7">
        <w:rPr>
          <w:sz w:val="32"/>
          <w:szCs w:val="32"/>
          <w:rtl/>
          <w:lang w:bidi="ar-MA"/>
        </w:rPr>
        <w:t xml:space="preserve">معدنية </w:t>
      </w:r>
      <w:proofErr w:type="spellStart"/>
      <w:r w:rsidR="00D26C2C" w:rsidRPr="00AB45E7">
        <w:rPr>
          <w:sz w:val="32"/>
          <w:szCs w:val="32"/>
          <w:rtl/>
          <w:lang w:bidi="ar-MA"/>
        </w:rPr>
        <w:t>(</w:t>
      </w:r>
      <w:proofErr w:type="spellEnd"/>
      <w:r w:rsidR="00D26C2C" w:rsidRPr="00AB45E7">
        <w:rPr>
          <w:sz w:val="32"/>
          <w:szCs w:val="32"/>
          <w:rtl/>
          <w:lang w:bidi="ar-MA"/>
        </w:rPr>
        <w:t xml:space="preserve"> دون آلات ومعدات النقل</w:t>
      </w:r>
      <w:proofErr w:type="spellStart"/>
      <w:r w:rsidR="00D26C2C" w:rsidRPr="00AB45E7">
        <w:rPr>
          <w:sz w:val="32"/>
          <w:szCs w:val="32"/>
          <w:rtl/>
          <w:lang w:bidi="ar-MA"/>
        </w:rPr>
        <w:t>)</w:t>
      </w:r>
      <w:r w:rsidR="00131E8A" w:rsidRPr="00AB45E7">
        <w:rPr>
          <w:sz w:val="32"/>
          <w:szCs w:val="32"/>
          <w:rtl/>
          <w:lang w:bidi="ar-MA"/>
        </w:rPr>
        <w:t>"</w:t>
      </w:r>
      <w:proofErr w:type="spellEnd"/>
      <w:r w:rsidR="00131E8A" w:rsidRPr="00AB45E7">
        <w:rPr>
          <w:sz w:val="32"/>
          <w:szCs w:val="32"/>
          <w:rtl/>
          <w:lang w:bidi="ar-MA"/>
        </w:rPr>
        <w:t xml:space="preserve"> </w:t>
      </w:r>
      <w:r w:rsidR="00D26C2C">
        <w:rPr>
          <w:sz w:val="32"/>
          <w:szCs w:val="32"/>
          <w:lang w:bidi="ar-MA"/>
        </w:rPr>
        <w:t xml:space="preserve"> </w:t>
      </w:r>
      <w:r w:rsidR="00D26C2C">
        <w:rPr>
          <w:sz w:val="32"/>
          <w:szCs w:val="32"/>
          <w:rtl/>
          <w:lang w:bidi="ar-MA"/>
        </w:rPr>
        <w:t xml:space="preserve">               </w:t>
      </w:r>
      <w:r w:rsidR="00A358FF" w:rsidRPr="00AB45E7">
        <w:rPr>
          <w:sz w:val="32"/>
          <w:szCs w:val="32"/>
          <w:rtl/>
          <w:lang w:bidi="ar-MA"/>
        </w:rPr>
        <w:t>و</w:t>
      </w:r>
      <w:r w:rsidR="00131E8A" w:rsidRPr="00AB45E7">
        <w:rPr>
          <w:sz w:val="32"/>
          <w:szCs w:val="32"/>
          <w:rtl/>
          <w:lang w:bidi="ar-MA"/>
        </w:rPr>
        <w:t xml:space="preserve"> </w:t>
      </w:r>
      <w:proofErr w:type="spellStart"/>
      <w:r w:rsidR="00131E8A" w:rsidRPr="00AB45E7">
        <w:rPr>
          <w:sz w:val="32"/>
          <w:szCs w:val="32"/>
          <w:rtl/>
          <w:lang w:bidi="ar-MA"/>
        </w:rPr>
        <w:t>"</w:t>
      </w:r>
      <w:proofErr w:type="spellEnd"/>
      <w:r w:rsidR="00131E8A" w:rsidRPr="00AB45E7">
        <w:rPr>
          <w:sz w:val="32"/>
          <w:szCs w:val="32"/>
          <w:rtl/>
          <w:lang w:bidi="ar-MA"/>
        </w:rPr>
        <w:t xml:space="preserve"> </w:t>
      </w:r>
      <w:proofErr w:type="spellStart"/>
      <w:r w:rsidR="00D26C2C" w:rsidRPr="00AB45E7">
        <w:rPr>
          <w:sz w:val="32"/>
          <w:szCs w:val="32"/>
          <w:rtl/>
          <w:lang w:bidi="ar-MA"/>
        </w:rPr>
        <w:t>المنتوجات</w:t>
      </w:r>
      <w:proofErr w:type="spellEnd"/>
      <w:r w:rsidR="00D26C2C" w:rsidRPr="00AB45E7">
        <w:rPr>
          <w:sz w:val="32"/>
          <w:szCs w:val="32"/>
          <w:rtl/>
          <w:lang w:bidi="ar-MA"/>
        </w:rPr>
        <w:t xml:space="preserve"> المستخرجة من تحويل معادن </w:t>
      </w:r>
      <w:proofErr w:type="spellStart"/>
      <w:r w:rsidR="00D26C2C" w:rsidRPr="00AB45E7">
        <w:rPr>
          <w:sz w:val="32"/>
          <w:szCs w:val="32"/>
          <w:rtl/>
          <w:lang w:bidi="ar-MA"/>
        </w:rPr>
        <w:t>المحجرة</w:t>
      </w:r>
      <w:r w:rsidR="00041CC7" w:rsidRPr="00AB45E7">
        <w:rPr>
          <w:sz w:val="32"/>
          <w:szCs w:val="32"/>
          <w:rtl/>
          <w:lang w:bidi="ar-MA"/>
        </w:rPr>
        <w:t>"</w:t>
      </w:r>
      <w:r w:rsidR="00AE1FA7" w:rsidRPr="00AB45E7">
        <w:rPr>
          <w:sz w:val="32"/>
          <w:szCs w:val="32"/>
          <w:rtl/>
          <w:lang w:bidi="ar-MA"/>
        </w:rPr>
        <w:t>.</w:t>
      </w:r>
      <w:proofErr w:type="spellEnd"/>
      <w:r w:rsidR="00356372" w:rsidRPr="00AB45E7">
        <w:rPr>
          <w:sz w:val="32"/>
          <w:szCs w:val="32"/>
          <w:rtl/>
          <w:lang w:bidi="ar-MA"/>
        </w:rPr>
        <w:t xml:space="preserve"> </w:t>
      </w:r>
    </w:p>
    <w:p w:rsidR="001A41B1" w:rsidRPr="001A04CF" w:rsidRDefault="00087F69" w:rsidP="0092205E">
      <w:pPr>
        <w:pStyle w:val="Retraitcorpsdetexte"/>
        <w:spacing w:before="240" w:after="120" w:line="276" w:lineRule="auto"/>
        <w:ind w:right="-142" w:firstLine="765"/>
        <w:jc w:val="both"/>
        <w:rPr>
          <w:sz w:val="30"/>
          <w:szCs w:val="30"/>
          <w:rtl/>
          <w:lang w:eastAsia="zh-CN" w:bidi="ar-MA"/>
        </w:rPr>
      </w:pPr>
      <w:r w:rsidRPr="0077037E">
        <w:rPr>
          <w:sz w:val="32"/>
          <w:szCs w:val="32"/>
          <w:rtl/>
          <w:lang w:bidi="ar-MA"/>
        </w:rPr>
        <w:t>وفيما يتعلق بوضعية دفتر الطلب خلال الفصل ال</w:t>
      </w:r>
      <w:r w:rsidR="00D260B6">
        <w:rPr>
          <w:sz w:val="32"/>
          <w:szCs w:val="32"/>
          <w:rtl/>
          <w:lang w:bidi="ar-MA"/>
        </w:rPr>
        <w:t>ثاني</w:t>
      </w:r>
      <w:r w:rsidRPr="0077037E">
        <w:rPr>
          <w:sz w:val="32"/>
          <w:szCs w:val="32"/>
          <w:rtl/>
          <w:lang w:bidi="ar-MA"/>
        </w:rPr>
        <w:t xml:space="preserve"> لسنة </w:t>
      </w:r>
      <w:proofErr w:type="spellStart"/>
      <w:r w:rsidRPr="0077037E">
        <w:rPr>
          <w:sz w:val="32"/>
          <w:szCs w:val="32"/>
          <w:rtl/>
          <w:lang w:bidi="ar-MA"/>
        </w:rPr>
        <w:t>201</w:t>
      </w:r>
      <w:r>
        <w:rPr>
          <w:sz w:val="32"/>
          <w:szCs w:val="32"/>
          <w:rtl/>
          <w:lang w:bidi="ar-MA"/>
        </w:rPr>
        <w:t>3</w:t>
      </w:r>
      <w:r w:rsidRPr="0077037E">
        <w:rPr>
          <w:sz w:val="32"/>
          <w:szCs w:val="32"/>
          <w:rtl/>
          <w:lang w:bidi="ar-MA"/>
        </w:rPr>
        <w:t>،</w:t>
      </w:r>
      <w:proofErr w:type="spellEnd"/>
      <w:r w:rsidRPr="0077037E">
        <w:rPr>
          <w:sz w:val="32"/>
          <w:szCs w:val="32"/>
          <w:rtl/>
          <w:lang w:bidi="ar-MA"/>
        </w:rPr>
        <w:t xml:space="preserve"> اعتبر هذا المستوى عادي </w:t>
      </w:r>
      <w:r>
        <w:rPr>
          <w:sz w:val="32"/>
          <w:szCs w:val="32"/>
          <w:rtl/>
          <w:lang w:bidi="ar-MA"/>
        </w:rPr>
        <w:t xml:space="preserve">من طرف </w:t>
      </w:r>
      <w:r w:rsidR="00D260B6">
        <w:rPr>
          <w:sz w:val="32"/>
          <w:szCs w:val="32"/>
          <w:rtl/>
          <w:lang w:bidi="ar-MA"/>
        </w:rPr>
        <w:t>أغلبية</w:t>
      </w:r>
      <w:r w:rsidRPr="0077037E">
        <w:rPr>
          <w:sz w:val="32"/>
          <w:szCs w:val="32"/>
          <w:rtl/>
          <w:lang w:bidi="ar-MA"/>
        </w:rPr>
        <w:t xml:space="preserve"> </w:t>
      </w:r>
      <w:proofErr w:type="spellStart"/>
      <w:r w:rsidRPr="0077037E">
        <w:rPr>
          <w:sz w:val="32"/>
          <w:szCs w:val="32"/>
          <w:rtl/>
          <w:lang w:bidi="ar-MA"/>
        </w:rPr>
        <w:t>مسؤولي</w:t>
      </w:r>
      <w:proofErr w:type="spellEnd"/>
      <w:r w:rsidRPr="0077037E">
        <w:rPr>
          <w:sz w:val="32"/>
          <w:szCs w:val="32"/>
          <w:rtl/>
          <w:lang w:bidi="ar-MA"/>
        </w:rPr>
        <w:t xml:space="preserve"> مقاولات قطاع</w:t>
      </w:r>
      <w:r w:rsidR="00D260B6">
        <w:rPr>
          <w:sz w:val="32"/>
          <w:szCs w:val="32"/>
          <w:rtl/>
          <w:lang w:bidi="ar-MA"/>
        </w:rPr>
        <w:t>ي</w:t>
      </w:r>
      <w:r w:rsidRPr="0077037E">
        <w:rPr>
          <w:sz w:val="32"/>
          <w:szCs w:val="32"/>
          <w:rtl/>
          <w:lang w:bidi="ar-MA"/>
        </w:rPr>
        <w:t xml:space="preserve"> الطاقة </w:t>
      </w:r>
      <w:r w:rsidR="00D260B6">
        <w:rPr>
          <w:sz w:val="32"/>
          <w:szCs w:val="32"/>
          <w:rtl/>
          <w:lang w:bidi="ar-MA"/>
        </w:rPr>
        <w:t xml:space="preserve">والمعادن </w:t>
      </w:r>
      <w:r w:rsidRPr="0077037E">
        <w:rPr>
          <w:sz w:val="32"/>
          <w:szCs w:val="32"/>
          <w:rtl/>
          <w:lang w:bidi="ar-MA"/>
        </w:rPr>
        <w:t>و%</w:t>
      </w:r>
      <w:r>
        <w:rPr>
          <w:sz w:val="32"/>
          <w:szCs w:val="32"/>
          <w:rtl/>
          <w:lang w:bidi="ar-MA"/>
        </w:rPr>
        <w:t>5</w:t>
      </w:r>
      <w:r w:rsidR="0092205E">
        <w:rPr>
          <w:sz w:val="32"/>
          <w:szCs w:val="32"/>
          <w:rtl/>
          <w:lang w:bidi="ar-MA"/>
        </w:rPr>
        <w:t>8</w:t>
      </w:r>
      <w:r w:rsidRPr="0077037E">
        <w:rPr>
          <w:sz w:val="32"/>
          <w:szCs w:val="32"/>
          <w:rtl/>
          <w:lang w:bidi="ar-MA"/>
        </w:rPr>
        <w:t xml:space="preserve"> من </w:t>
      </w:r>
      <w:proofErr w:type="spellStart"/>
      <w:r w:rsidRPr="0077037E">
        <w:rPr>
          <w:sz w:val="32"/>
          <w:szCs w:val="32"/>
          <w:rtl/>
          <w:lang w:bidi="ar-MA"/>
        </w:rPr>
        <w:t>مسؤولي</w:t>
      </w:r>
      <w:proofErr w:type="spellEnd"/>
      <w:r w:rsidRPr="0077037E">
        <w:rPr>
          <w:sz w:val="32"/>
          <w:szCs w:val="32"/>
          <w:rtl/>
          <w:lang w:bidi="ar-MA"/>
        </w:rPr>
        <w:t xml:space="preserve"> مقاول</w:t>
      </w:r>
      <w:proofErr w:type="gramStart"/>
      <w:r w:rsidRPr="0077037E">
        <w:rPr>
          <w:sz w:val="32"/>
          <w:szCs w:val="32"/>
          <w:rtl/>
          <w:lang w:bidi="ar-MA"/>
        </w:rPr>
        <w:t>ات قطاع</w:t>
      </w:r>
      <w:proofErr w:type="gramEnd"/>
      <w:r w:rsidRPr="0077037E">
        <w:rPr>
          <w:sz w:val="32"/>
          <w:szCs w:val="32"/>
          <w:rtl/>
          <w:lang w:bidi="ar-MA"/>
        </w:rPr>
        <w:t xml:space="preserve"> الصناعة التحويلية و%</w:t>
      </w:r>
      <w:r>
        <w:rPr>
          <w:sz w:val="32"/>
          <w:szCs w:val="32"/>
          <w:rtl/>
          <w:lang w:bidi="ar-MA"/>
        </w:rPr>
        <w:t>4</w:t>
      </w:r>
      <w:r w:rsidR="00D260B6">
        <w:rPr>
          <w:sz w:val="32"/>
          <w:szCs w:val="32"/>
          <w:rtl/>
          <w:lang w:bidi="ar-MA"/>
        </w:rPr>
        <w:t>1</w:t>
      </w:r>
      <w:r w:rsidRPr="0077037E">
        <w:rPr>
          <w:sz w:val="32"/>
          <w:szCs w:val="32"/>
          <w:rtl/>
          <w:lang w:bidi="ar-MA"/>
        </w:rPr>
        <w:t xml:space="preserve"> من </w:t>
      </w:r>
      <w:proofErr w:type="spellStart"/>
      <w:r w:rsidRPr="0077037E">
        <w:rPr>
          <w:sz w:val="32"/>
          <w:szCs w:val="32"/>
          <w:rtl/>
          <w:lang w:bidi="ar-MA"/>
        </w:rPr>
        <w:t>مسؤولي</w:t>
      </w:r>
      <w:proofErr w:type="spellEnd"/>
      <w:r w:rsidRPr="0077037E">
        <w:rPr>
          <w:sz w:val="32"/>
          <w:szCs w:val="32"/>
          <w:rtl/>
          <w:lang w:bidi="ar-MA"/>
        </w:rPr>
        <w:t xml:space="preserve"> مقاولات قطاع البناء والأشغال العمومية. في </w:t>
      </w:r>
      <w:proofErr w:type="spellStart"/>
      <w:r w:rsidRPr="0077037E">
        <w:rPr>
          <w:sz w:val="32"/>
          <w:szCs w:val="32"/>
          <w:rtl/>
          <w:lang w:bidi="ar-MA"/>
        </w:rPr>
        <w:t>المقابل،</w:t>
      </w:r>
      <w:proofErr w:type="spellEnd"/>
      <w:r w:rsidRPr="0077037E">
        <w:rPr>
          <w:sz w:val="32"/>
          <w:szCs w:val="32"/>
          <w:rtl/>
          <w:lang w:bidi="ar-MA"/>
        </w:rPr>
        <w:t xml:space="preserve"> اعتبر هذا المستوى ضعيفا من طرف %</w:t>
      </w:r>
      <w:r w:rsidR="00D260B6">
        <w:rPr>
          <w:sz w:val="32"/>
          <w:szCs w:val="32"/>
          <w:rtl/>
          <w:lang w:bidi="ar-MA"/>
        </w:rPr>
        <w:t>27</w:t>
      </w:r>
      <w:r w:rsidRPr="0077037E">
        <w:rPr>
          <w:sz w:val="32"/>
          <w:szCs w:val="32"/>
          <w:rtl/>
          <w:lang w:bidi="ar-MA"/>
        </w:rPr>
        <w:t xml:space="preserve"> </w:t>
      </w:r>
      <w:r>
        <w:rPr>
          <w:sz w:val="32"/>
          <w:szCs w:val="32"/>
          <w:rtl/>
          <w:lang w:bidi="ar-MA"/>
        </w:rPr>
        <w:t xml:space="preserve">من </w:t>
      </w:r>
      <w:proofErr w:type="spellStart"/>
      <w:r w:rsidRPr="0077037E">
        <w:rPr>
          <w:sz w:val="32"/>
          <w:szCs w:val="32"/>
          <w:rtl/>
          <w:lang w:bidi="ar-MA"/>
        </w:rPr>
        <w:t>مسؤولي</w:t>
      </w:r>
      <w:proofErr w:type="spellEnd"/>
      <w:r w:rsidRPr="0077037E">
        <w:rPr>
          <w:sz w:val="32"/>
          <w:szCs w:val="32"/>
          <w:rtl/>
          <w:lang w:bidi="ar-MA"/>
        </w:rPr>
        <w:t xml:space="preserve"> مقاولات قطاع </w:t>
      </w:r>
      <w:r w:rsidR="00D260B6" w:rsidRPr="0077037E">
        <w:rPr>
          <w:sz w:val="32"/>
          <w:szCs w:val="32"/>
          <w:rtl/>
          <w:lang w:bidi="ar-MA"/>
        </w:rPr>
        <w:t xml:space="preserve">الطاقة </w:t>
      </w:r>
      <w:r>
        <w:rPr>
          <w:sz w:val="32"/>
          <w:szCs w:val="32"/>
          <w:rtl/>
          <w:lang w:bidi="ar-MA"/>
        </w:rPr>
        <w:t>و</w:t>
      </w:r>
      <w:r w:rsidRPr="0077037E">
        <w:rPr>
          <w:sz w:val="32"/>
          <w:szCs w:val="32"/>
          <w:rtl/>
          <w:lang w:bidi="ar-MA"/>
        </w:rPr>
        <w:t>%</w:t>
      </w:r>
      <w:r w:rsidR="00D260B6">
        <w:rPr>
          <w:sz w:val="32"/>
          <w:szCs w:val="32"/>
          <w:rtl/>
          <w:lang w:bidi="ar-MA"/>
        </w:rPr>
        <w:t>3</w:t>
      </w:r>
      <w:r w:rsidR="0092205E">
        <w:rPr>
          <w:sz w:val="32"/>
          <w:szCs w:val="32"/>
          <w:rtl/>
          <w:lang w:bidi="ar-MA"/>
        </w:rPr>
        <w:t>9</w:t>
      </w:r>
      <w:r w:rsidRPr="0077037E">
        <w:rPr>
          <w:sz w:val="32"/>
          <w:szCs w:val="32"/>
          <w:rtl/>
          <w:lang w:bidi="ar-MA"/>
        </w:rPr>
        <w:t xml:space="preserve"> من </w:t>
      </w:r>
      <w:proofErr w:type="spellStart"/>
      <w:r w:rsidRPr="0077037E">
        <w:rPr>
          <w:sz w:val="32"/>
          <w:szCs w:val="32"/>
          <w:rtl/>
          <w:lang w:bidi="ar-MA"/>
        </w:rPr>
        <w:t>مسؤولي</w:t>
      </w:r>
      <w:proofErr w:type="spellEnd"/>
      <w:r w:rsidRPr="0077037E">
        <w:rPr>
          <w:sz w:val="32"/>
          <w:szCs w:val="32"/>
          <w:rtl/>
          <w:lang w:bidi="ar-MA"/>
        </w:rPr>
        <w:t xml:space="preserve"> مقاولات قطاع </w:t>
      </w:r>
      <w:r w:rsidR="00D260B6" w:rsidRPr="0077037E">
        <w:rPr>
          <w:sz w:val="32"/>
          <w:szCs w:val="32"/>
          <w:rtl/>
          <w:lang w:bidi="ar-MA"/>
        </w:rPr>
        <w:t xml:space="preserve">الصناعة التحويلية </w:t>
      </w:r>
      <w:r>
        <w:rPr>
          <w:sz w:val="32"/>
          <w:szCs w:val="32"/>
          <w:rtl/>
          <w:lang w:bidi="ar-MA"/>
        </w:rPr>
        <w:t>و</w:t>
      </w:r>
      <w:r w:rsidRPr="0077037E">
        <w:rPr>
          <w:sz w:val="32"/>
          <w:szCs w:val="32"/>
          <w:rtl/>
          <w:lang w:bidi="ar-MA"/>
        </w:rPr>
        <w:t>%</w:t>
      </w:r>
      <w:r w:rsidR="00D260B6">
        <w:rPr>
          <w:sz w:val="32"/>
          <w:szCs w:val="32"/>
          <w:rtl/>
          <w:lang w:bidi="ar-MA"/>
        </w:rPr>
        <w:t>55</w:t>
      </w:r>
      <w:r w:rsidRPr="0077037E">
        <w:rPr>
          <w:sz w:val="32"/>
          <w:szCs w:val="32"/>
          <w:rtl/>
          <w:lang w:bidi="ar-MA"/>
        </w:rPr>
        <w:t xml:space="preserve"> من </w:t>
      </w:r>
      <w:proofErr w:type="spellStart"/>
      <w:r w:rsidRPr="0077037E">
        <w:rPr>
          <w:sz w:val="32"/>
          <w:szCs w:val="32"/>
          <w:rtl/>
          <w:lang w:bidi="ar-MA"/>
        </w:rPr>
        <w:t>مسؤولي</w:t>
      </w:r>
      <w:proofErr w:type="spellEnd"/>
      <w:r w:rsidRPr="0077037E">
        <w:rPr>
          <w:sz w:val="32"/>
          <w:szCs w:val="32"/>
          <w:rtl/>
          <w:lang w:bidi="ar-MA"/>
        </w:rPr>
        <w:t xml:space="preserve"> مقاولات قطاع </w:t>
      </w:r>
      <w:r w:rsidR="00D260B6" w:rsidRPr="0077037E">
        <w:rPr>
          <w:sz w:val="32"/>
          <w:szCs w:val="32"/>
          <w:rtl/>
          <w:lang w:bidi="ar-MA"/>
        </w:rPr>
        <w:t>البناء والأشغال العمومية</w:t>
      </w:r>
      <w:r w:rsidRPr="0077037E">
        <w:rPr>
          <w:sz w:val="32"/>
          <w:szCs w:val="32"/>
          <w:rtl/>
          <w:lang w:bidi="ar-MA"/>
        </w:rPr>
        <w:t>.</w:t>
      </w:r>
      <w:r>
        <w:rPr>
          <w:sz w:val="32"/>
          <w:szCs w:val="32"/>
          <w:lang w:bidi="ar-MA"/>
        </w:rPr>
        <w:t xml:space="preserve"> </w:t>
      </w:r>
    </w:p>
    <w:p w:rsidR="00D137DC" w:rsidRPr="00AB45E7" w:rsidRDefault="00D137DC" w:rsidP="00B568F0">
      <w:pPr>
        <w:pStyle w:val="Retraitcorpsdetexte"/>
        <w:spacing w:before="240" w:after="120" w:line="276" w:lineRule="auto"/>
        <w:ind w:right="-142" w:firstLine="765"/>
        <w:jc w:val="both"/>
        <w:rPr>
          <w:sz w:val="32"/>
          <w:szCs w:val="32"/>
          <w:rtl/>
          <w:lang w:bidi="ar-MA"/>
        </w:rPr>
      </w:pPr>
      <w:r w:rsidRPr="00AB45E7">
        <w:rPr>
          <w:sz w:val="32"/>
          <w:szCs w:val="32"/>
          <w:rtl/>
          <w:lang w:bidi="ar-MA"/>
        </w:rPr>
        <w:t xml:space="preserve">وفيما يخص </w:t>
      </w:r>
      <w:proofErr w:type="spellStart"/>
      <w:r w:rsidRPr="00AB45E7">
        <w:rPr>
          <w:sz w:val="32"/>
          <w:szCs w:val="32"/>
          <w:rtl/>
          <w:lang w:bidi="ar-MA"/>
        </w:rPr>
        <w:t>الشغل،</w:t>
      </w:r>
      <w:proofErr w:type="spellEnd"/>
      <w:r w:rsidRPr="00AB45E7">
        <w:rPr>
          <w:sz w:val="32"/>
          <w:szCs w:val="32"/>
          <w:rtl/>
          <w:lang w:bidi="ar-MA"/>
        </w:rPr>
        <w:t xml:space="preserve"> </w:t>
      </w:r>
      <w:r w:rsidR="00121109" w:rsidRPr="00AB45E7">
        <w:rPr>
          <w:sz w:val="32"/>
          <w:szCs w:val="32"/>
          <w:rtl/>
          <w:lang w:bidi="ar-MA"/>
        </w:rPr>
        <w:t>ت</w:t>
      </w:r>
      <w:r w:rsidRPr="00AB45E7">
        <w:rPr>
          <w:sz w:val="32"/>
          <w:szCs w:val="32"/>
          <w:rtl/>
          <w:lang w:bidi="ar-MA"/>
        </w:rPr>
        <w:t xml:space="preserve">وضح نتائج البحث أن عدد المشتغلين </w:t>
      </w:r>
      <w:r w:rsidR="00941BA7" w:rsidRPr="00AB45E7">
        <w:rPr>
          <w:sz w:val="32"/>
          <w:szCs w:val="32"/>
          <w:rtl/>
          <w:lang w:bidi="ar-MA"/>
        </w:rPr>
        <w:t>ي</w:t>
      </w:r>
      <w:r w:rsidR="002710DA" w:rsidRPr="00AB45E7">
        <w:rPr>
          <w:sz w:val="32"/>
          <w:szCs w:val="32"/>
          <w:rtl/>
          <w:lang w:bidi="ar-MA"/>
        </w:rPr>
        <w:t>كون</w:t>
      </w:r>
      <w:r w:rsidRPr="00AB45E7">
        <w:rPr>
          <w:sz w:val="32"/>
          <w:szCs w:val="32"/>
          <w:rtl/>
          <w:lang w:bidi="ar-MA"/>
        </w:rPr>
        <w:t xml:space="preserve"> قد </w:t>
      </w:r>
      <w:proofErr w:type="spellStart"/>
      <w:r w:rsidRPr="00AB45E7">
        <w:rPr>
          <w:sz w:val="32"/>
          <w:szCs w:val="32"/>
          <w:rtl/>
          <w:lang w:bidi="ar-MA"/>
        </w:rPr>
        <w:t>عرف</w:t>
      </w:r>
      <w:r w:rsidR="00581EFC" w:rsidRPr="00AB45E7">
        <w:rPr>
          <w:sz w:val="32"/>
          <w:szCs w:val="32"/>
          <w:rtl/>
          <w:lang w:bidi="ar-MA"/>
        </w:rPr>
        <w:t>،</w:t>
      </w:r>
      <w:proofErr w:type="spellEnd"/>
      <w:r w:rsidR="00D13A30" w:rsidRPr="00AB45E7">
        <w:rPr>
          <w:sz w:val="32"/>
          <w:szCs w:val="32"/>
          <w:rtl/>
          <w:lang w:bidi="ar-MA"/>
        </w:rPr>
        <w:t xml:space="preserve"> </w:t>
      </w:r>
      <w:r w:rsidR="00B568F0">
        <w:rPr>
          <w:rFonts w:hint="cs"/>
          <w:sz w:val="32"/>
          <w:szCs w:val="32"/>
          <w:rtl/>
          <w:lang w:bidi="ar-MA"/>
        </w:rPr>
        <w:t xml:space="preserve">          </w:t>
      </w:r>
      <w:r w:rsidR="00B568F0" w:rsidRPr="00AB45E7">
        <w:rPr>
          <w:sz w:val="32"/>
          <w:szCs w:val="32"/>
          <w:rtl/>
          <w:lang w:bidi="ar-MA"/>
        </w:rPr>
        <w:t>إجمالا،</w:t>
      </w:r>
      <w:r w:rsidR="00B568F0">
        <w:rPr>
          <w:rFonts w:hint="cs"/>
          <w:sz w:val="32"/>
          <w:szCs w:val="32"/>
          <w:rtl/>
          <w:lang w:bidi="ar-MA"/>
        </w:rPr>
        <w:t xml:space="preserve"> </w:t>
      </w:r>
      <w:r w:rsidR="00B33F71" w:rsidRPr="00AB45E7">
        <w:rPr>
          <w:sz w:val="32"/>
          <w:szCs w:val="32"/>
          <w:rtl/>
          <w:lang w:bidi="ar-MA"/>
        </w:rPr>
        <w:t>خلال الفصل الثاني لسنة 201</w:t>
      </w:r>
      <w:r w:rsidR="00B33F71">
        <w:rPr>
          <w:sz w:val="32"/>
          <w:szCs w:val="32"/>
          <w:rtl/>
          <w:lang w:bidi="ar-MA"/>
        </w:rPr>
        <w:t>3</w:t>
      </w:r>
      <w:r w:rsidR="00B33F71" w:rsidRPr="00AB45E7">
        <w:rPr>
          <w:sz w:val="32"/>
          <w:szCs w:val="32"/>
          <w:rtl/>
          <w:lang w:bidi="ar-MA"/>
        </w:rPr>
        <w:t xml:space="preserve"> مقارنة مع الفصل الأول لنفس </w:t>
      </w:r>
      <w:proofErr w:type="spellStart"/>
      <w:r w:rsidR="00B33F71" w:rsidRPr="00AB45E7">
        <w:rPr>
          <w:sz w:val="32"/>
          <w:szCs w:val="32"/>
          <w:rtl/>
          <w:lang w:bidi="ar-MA"/>
        </w:rPr>
        <w:t>السنة</w:t>
      </w:r>
      <w:r w:rsidR="00581EFC" w:rsidRPr="00AB45E7">
        <w:rPr>
          <w:sz w:val="32"/>
          <w:szCs w:val="32"/>
          <w:rtl/>
          <w:lang w:bidi="ar-MA"/>
        </w:rPr>
        <w:t>،</w:t>
      </w:r>
      <w:proofErr w:type="spellEnd"/>
      <w:r w:rsidRPr="00AB45E7">
        <w:rPr>
          <w:sz w:val="32"/>
          <w:szCs w:val="32"/>
          <w:rtl/>
          <w:lang w:bidi="ar-MA"/>
        </w:rPr>
        <w:t xml:space="preserve"> </w:t>
      </w:r>
      <w:r w:rsidR="002D28AF" w:rsidRPr="00AB45E7">
        <w:rPr>
          <w:sz w:val="32"/>
          <w:szCs w:val="32"/>
          <w:rtl/>
          <w:lang w:bidi="ar-MA"/>
        </w:rPr>
        <w:t>ا</w:t>
      </w:r>
      <w:r w:rsidR="0022447D">
        <w:rPr>
          <w:sz w:val="32"/>
          <w:szCs w:val="32"/>
          <w:rtl/>
          <w:lang w:bidi="ar-MA"/>
        </w:rPr>
        <w:t>ستقرارا</w:t>
      </w:r>
      <w:r w:rsidR="002D28AF" w:rsidRPr="00AB45E7">
        <w:rPr>
          <w:sz w:val="32"/>
          <w:szCs w:val="32"/>
          <w:rtl/>
          <w:lang w:bidi="ar-MA"/>
        </w:rPr>
        <w:t xml:space="preserve"> </w:t>
      </w:r>
      <w:r w:rsidR="00B33F71">
        <w:rPr>
          <w:rFonts w:hint="cs"/>
          <w:sz w:val="32"/>
          <w:szCs w:val="32"/>
          <w:rtl/>
          <w:lang w:bidi="ar-MA"/>
        </w:rPr>
        <w:t xml:space="preserve">من  طرف </w:t>
      </w:r>
      <w:r w:rsidR="00B33F71">
        <w:rPr>
          <w:sz w:val="32"/>
          <w:szCs w:val="32"/>
          <w:rtl/>
          <w:lang w:bidi="ar-MA"/>
        </w:rPr>
        <w:t>جل</w:t>
      </w:r>
      <w:r w:rsidR="00B33F71" w:rsidRPr="00AB45E7">
        <w:rPr>
          <w:sz w:val="32"/>
          <w:szCs w:val="32"/>
          <w:rtl/>
          <w:lang w:bidi="ar-MA"/>
        </w:rPr>
        <w:t xml:space="preserve"> أرباب المقاولات في </w:t>
      </w:r>
      <w:r w:rsidR="002D28AF" w:rsidRPr="00AB45E7">
        <w:rPr>
          <w:sz w:val="32"/>
          <w:szCs w:val="32"/>
          <w:rtl/>
          <w:lang w:bidi="ar-MA"/>
        </w:rPr>
        <w:t>قطاع</w:t>
      </w:r>
      <w:r w:rsidR="00B33F71">
        <w:rPr>
          <w:rFonts w:hint="cs"/>
          <w:sz w:val="32"/>
          <w:szCs w:val="32"/>
          <w:rtl/>
          <w:lang w:bidi="ar-MA"/>
        </w:rPr>
        <w:t>ات</w:t>
      </w:r>
      <w:r w:rsidR="002D28AF" w:rsidRPr="00AB45E7">
        <w:rPr>
          <w:sz w:val="32"/>
          <w:szCs w:val="32"/>
          <w:rtl/>
          <w:lang w:bidi="ar-MA"/>
        </w:rPr>
        <w:t xml:space="preserve"> المعادن و </w:t>
      </w:r>
      <w:r w:rsidR="0022447D" w:rsidRPr="00AB45E7">
        <w:rPr>
          <w:sz w:val="32"/>
          <w:szCs w:val="32"/>
          <w:rtl/>
          <w:lang w:bidi="ar-MA"/>
        </w:rPr>
        <w:t xml:space="preserve">الصناعة التحويلية </w:t>
      </w:r>
      <w:r w:rsidR="00B33F71">
        <w:rPr>
          <w:rFonts w:hint="cs"/>
          <w:sz w:val="32"/>
          <w:szCs w:val="32"/>
          <w:rtl/>
          <w:lang w:bidi="ar-MA"/>
        </w:rPr>
        <w:t>و</w:t>
      </w:r>
      <w:r w:rsidR="0022447D" w:rsidRPr="00AB45E7">
        <w:rPr>
          <w:sz w:val="32"/>
          <w:szCs w:val="32"/>
          <w:rtl/>
          <w:lang w:bidi="ar-MA"/>
        </w:rPr>
        <w:t>البناء والأشغال العمومية</w:t>
      </w:r>
      <w:r w:rsidR="00B568F0" w:rsidRPr="0077037E">
        <w:rPr>
          <w:sz w:val="32"/>
          <w:szCs w:val="32"/>
          <w:rtl/>
          <w:lang w:bidi="ar-MA"/>
        </w:rPr>
        <w:t>.</w:t>
      </w:r>
      <w:r w:rsidR="0022447D" w:rsidRPr="00AB45E7">
        <w:rPr>
          <w:sz w:val="32"/>
          <w:szCs w:val="32"/>
          <w:rtl/>
          <w:lang w:bidi="ar-MA"/>
        </w:rPr>
        <w:t xml:space="preserve"> </w:t>
      </w:r>
      <w:proofErr w:type="gramStart"/>
      <w:r w:rsidR="00B130CE" w:rsidRPr="00AB45E7">
        <w:rPr>
          <w:sz w:val="32"/>
          <w:szCs w:val="32"/>
          <w:rtl/>
          <w:lang w:bidi="ar-MA"/>
        </w:rPr>
        <w:t>فيما</w:t>
      </w:r>
      <w:proofErr w:type="gramEnd"/>
      <w:r w:rsidRPr="00AB45E7">
        <w:rPr>
          <w:sz w:val="32"/>
          <w:szCs w:val="32"/>
          <w:rtl/>
          <w:lang w:bidi="ar-MA"/>
        </w:rPr>
        <w:t xml:space="preserve"> </w:t>
      </w:r>
      <w:r w:rsidR="00077C0B" w:rsidRPr="00AB45E7">
        <w:rPr>
          <w:sz w:val="32"/>
          <w:szCs w:val="32"/>
          <w:rtl/>
          <w:lang w:bidi="ar-MA"/>
        </w:rPr>
        <w:t xml:space="preserve">يكون قد </w:t>
      </w:r>
      <w:r w:rsidRPr="00AB45E7">
        <w:rPr>
          <w:sz w:val="32"/>
          <w:szCs w:val="32"/>
          <w:rtl/>
          <w:lang w:bidi="ar-MA"/>
        </w:rPr>
        <w:t xml:space="preserve">عرف </w:t>
      </w:r>
      <w:r w:rsidR="0022447D">
        <w:rPr>
          <w:sz w:val="32"/>
          <w:szCs w:val="32"/>
          <w:rtl/>
          <w:lang w:bidi="ar-MA"/>
        </w:rPr>
        <w:t>نفس</w:t>
      </w:r>
      <w:r w:rsidRPr="00AB45E7">
        <w:rPr>
          <w:sz w:val="32"/>
          <w:szCs w:val="32"/>
          <w:rtl/>
          <w:lang w:bidi="ar-MA"/>
        </w:rPr>
        <w:t xml:space="preserve"> العدد</w:t>
      </w:r>
      <w:r w:rsidR="002D28AF" w:rsidRPr="00AB45E7">
        <w:rPr>
          <w:sz w:val="32"/>
          <w:szCs w:val="32"/>
          <w:rtl/>
          <w:lang w:bidi="ar-MA"/>
        </w:rPr>
        <w:t xml:space="preserve"> انخفاضا</w:t>
      </w:r>
      <w:r w:rsidR="00EA6A4F" w:rsidRPr="00AB45E7">
        <w:rPr>
          <w:sz w:val="32"/>
          <w:szCs w:val="32"/>
          <w:rtl/>
          <w:lang w:bidi="ar-MA"/>
        </w:rPr>
        <w:t xml:space="preserve"> </w:t>
      </w:r>
      <w:r w:rsidRPr="00AB45E7">
        <w:rPr>
          <w:sz w:val="32"/>
          <w:szCs w:val="32"/>
          <w:rtl/>
          <w:lang w:bidi="ar-MA"/>
        </w:rPr>
        <w:t>في ق</w:t>
      </w:r>
      <w:r w:rsidR="002D28AF" w:rsidRPr="00AB45E7">
        <w:rPr>
          <w:sz w:val="32"/>
          <w:szCs w:val="32"/>
          <w:rtl/>
          <w:lang w:bidi="ar-MA"/>
        </w:rPr>
        <w:t>طاع ال</w:t>
      </w:r>
      <w:r w:rsidR="00BD6979">
        <w:rPr>
          <w:sz w:val="32"/>
          <w:szCs w:val="32"/>
          <w:rtl/>
          <w:lang w:bidi="ar-MA"/>
        </w:rPr>
        <w:t>طاقة</w:t>
      </w:r>
      <w:r w:rsidR="002D28AF" w:rsidRPr="00AB45E7">
        <w:rPr>
          <w:sz w:val="32"/>
          <w:szCs w:val="32"/>
          <w:rtl/>
          <w:lang w:bidi="ar-MA"/>
        </w:rPr>
        <w:t>.</w:t>
      </w:r>
    </w:p>
    <w:p w:rsidR="00AB45E7" w:rsidRDefault="00AB45E7" w:rsidP="00556850">
      <w:pPr>
        <w:pStyle w:val="Retraitcorpsdetexte"/>
        <w:ind w:firstLine="764"/>
        <w:jc w:val="both"/>
        <w:rPr>
          <w:sz w:val="32"/>
          <w:szCs w:val="32"/>
          <w:rtl/>
          <w:lang w:bidi="ar-MA"/>
        </w:rPr>
      </w:pPr>
      <w:r w:rsidRPr="0077037E">
        <w:rPr>
          <w:sz w:val="32"/>
          <w:szCs w:val="32"/>
          <w:rtl/>
          <w:lang w:bidi="ar-MA"/>
        </w:rPr>
        <w:t xml:space="preserve">من جهة </w:t>
      </w:r>
      <w:proofErr w:type="spellStart"/>
      <w:r w:rsidRPr="0077037E">
        <w:rPr>
          <w:sz w:val="32"/>
          <w:szCs w:val="32"/>
          <w:rtl/>
          <w:lang w:bidi="ar-MA"/>
        </w:rPr>
        <w:t>أخرى،</w:t>
      </w:r>
      <w:proofErr w:type="spellEnd"/>
      <w:r w:rsidRPr="0077037E">
        <w:rPr>
          <w:sz w:val="32"/>
          <w:szCs w:val="32"/>
          <w:rtl/>
          <w:lang w:bidi="ar-MA"/>
        </w:rPr>
        <w:t xml:space="preserve"> تبين نتائج البحث أن نسبة قدرة الإنتاج غير المستعملة للمقاولات خلال الفصل ال</w:t>
      </w:r>
      <w:r w:rsidR="002D0450">
        <w:rPr>
          <w:sz w:val="32"/>
          <w:szCs w:val="32"/>
          <w:rtl/>
          <w:lang w:bidi="ar-MA"/>
        </w:rPr>
        <w:t>ثاني</w:t>
      </w:r>
      <w:r w:rsidRPr="0077037E">
        <w:rPr>
          <w:sz w:val="32"/>
          <w:szCs w:val="32"/>
          <w:rtl/>
          <w:lang w:bidi="ar-MA"/>
        </w:rPr>
        <w:t xml:space="preserve"> لسنة 201</w:t>
      </w:r>
      <w:r>
        <w:rPr>
          <w:sz w:val="32"/>
          <w:szCs w:val="32"/>
          <w:rtl/>
          <w:lang w:bidi="ar-MA"/>
        </w:rPr>
        <w:t>3</w:t>
      </w:r>
      <w:r w:rsidRPr="0077037E">
        <w:rPr>
          <w:sz w:val="32"/>
          <w:szCs w:val="32"/>
          <w:rtl/>
          <w:lang w:bidi="ar-MA"/>
        </w:rPr>
        <w:t xml:space="preserve"> تكون قد بلغت </w:t>
      </w:r>
      <w:r w:rsidRPr="0077037E">
        <w:rPr>
          <w:sz w:val="32"/>
          <w:szCs w:val="32"/>
          <w:lang w:bidi="ar-MA"/>
        </w:rPr>
        <w:t>%</w:t>
      </w:r>
      <w:r>
        <w:rPr>
          <w:sz w:val="32"/>
          <w:szCs w:val="32"/>
          <w:rtl/>
          <w:lang w:bidi="ar-MA"/>
        </w:rPr>
        <w:t>3</w:t>
      </w:r>
      <w:r w:rsidR="002D0450">
        <w:rPr>
          <w:sz w:val="32"/>
          <w:szCs w:val="32"/>
          <w:rtl/>
          <w:lang w:bidi="ar-MA"/>
        </w:rPr>
        <w:t>3</w:t>
      </w:r>
      <w:r w:rsidRPr="0077037E">
        <w:rPr>
          <w:sz w:val="32"/>
          <w:szCs w:val="32"/>
          <w:lang w:bidi="ar-MA"/>
        </w:rPr>
        <w:t xml:space="preserve"> </w:t>
      </w:r>
      <w:r w:rsidRPr="0077037E">
        <w:rPr>
          <w:sz w:val="32"/>
          <w:szCs w:val="32"/>
          <w:rtl/>
          <w:lang w:bidi="ar-MA"/>
        </w:rPr>
        <w:t xml:space="preserve">في قطاع البناء والأشغال العمومية (مقابل </w:t>
      </w:r>
      <w:r>
        <w:rPr>
          <w:sz w:val="32"/>
          <w:szCs w:val="32"/>
          <w:lang w:bidi="ar-MA"/>
        </w:rPr>
        <w:t>%</w:t>
      </w:r>
      <w:r w:rsidRPr="0077037E">
        <w:rPr>
          <w:sz w:val="32"/>
          <w:szCs w:val="32"/>
          <w:rtl/>
          <w:lang w:bidi="ar-MA"/>
        </w:rPr>
        <w:t>3</w:t>
      </w:r>
      <w:r w:rsidR="002D0450">
        <w:rPr>
          <w:sz w:val="32"/>
          <w:szCs w:val="32"/>
          <w:rtl/>
          <w:lang w:bidi="ar-MA"/>
        </w:rPr>
        <w:t>2</w:t>
      </w:r>
      <w:r w:rsidRPr="0077037E">
        <w:rPr>
          <w:sz w:val="32"/>
          <w:szCs w:val="32"/>
          <w:rtl/>
          <w:lang w:bidi="ar-MA"/>
        </w:rPr>
        <w:t xml:space="preserve"> في الفصل السابق</w:t>
      </w:r>
      <w:proofErr w:type="spellStart"/>
      <w:r w:rsidRPr="0077037E">
        <w:rPr>
          <w:sz w:val="32"/>
          <w:szCs w:val="32"/>
          <w:rtl/>
          <w:lang w:bidi="ar-MA"/>
        </w:rPr>
        <w:t>)</w:t>
      </w:r>
      <w:proofErr w:type="spellEnd"/>
      <w:r w:rsidRPr="0077037E">
        <w:rPr>
          <w:sz w:val="32"/>
          <w:szCs w:val="32"/>
          <w:rtl/>
          <w:lang w:bidi="ar-MA"/>
        </w:rPr>
        <w:t xml:space="preserve"> و</w:t>
      </w:r>
      <w:r w:rsidRPr="0077037E">
        <w:rPr>
          <w:sz w:val="32"/>
          <w:szCs w:val="32"/>
          <w:lang w:bidi="ar-MA"/>
        </w:rPr>
        <w:t>%</w:t>
      </w:r>
      <w:r w:rsidRPr="0077037E">
        <w:rPr>
          <w:sz w:val="32"/>
          <w:szCs w:val="32"/>
          <w:rtl/>
          <w:lang w:bidi="ar-MA"/>
        </w:rPr>
        <w:t>2</w:t>
      </w:r>
      <w:r w:rsidR="002D0450">
        <w:rPr>
          <w:sz w:val="32"/>
          <w:szCs w:val="32"/>
          <w:rtl/>
          <w:lang w:bidi="ar-MA"/>
        </w:rPr>
        <w:t>5</w:t>
      </w:r>
      <w:r w:rsidRPr="0077037E">
        <w:rPr>
          <w:sz w:val="32"/>
          <w:szCs w:val="32"/>
          <w:lang w:bidi="ar-MA"/>
        </w:rPr>
        <w:t xml:space="preserve"> </w:t>
      </w:r>
      <w:r w:rsidRPr="0077037E">
        <w:rPr>
          <w:sz w:val="32"/>
          <w:szCs w:val="32"/>
          <w:rtl/>
          <w:lang w:bidi="ar-MA"/>
        </w:rPr>
        <w:t xml:space="preserve">في قطاع الصناعة التحويلية (مقابل </w:t>
      </w:r>
      <w:r>
        <w:rPr>
          <w:sz w:val="32"/>
          <w:szCs w:val="32"/>
          <w:lang w:bidi="ar-MA"/>
        </w:rPr>
        <w:t>%</w:t>
      </w:r>
      <w:r>
        <w:rPr>
          <w:sz w:val="32"/>
          <w:szCs w:val="32"/>
          <w:rtl/>
          <w:lang w:bidi="ar-MA"/>
        </w:rPr>
        <w:t>2</w:t>
      </w:r>
      <w:r w:rsidR="002D0450">
        <w:rPr>
          <w:sz w:val="32"/>
          <w:szCs w:val="32"/>
          <w:rtl/>
          <w:lang w:bidi="ar-MA"/>
        </w:rPr>
        <w:t>4</w:t>
      </w:r>
      <w:proofErr w:type="spellStart"/>
      <w:r w:rsidRPr="0077037E">
        <w:rPr>
          <w:sz w:val="32"/>
          <w:szCs w:val="32"/>
          <w:rtl/>
          <w:lang w:bidi="ar-MA"/>
        </w:rPr>
        <w:t>)</w:t>
      </w:r>
      <w:proofErr w:type="spellEnd"/>
      <w:r w:rsidRPr="0077037E">
        <w:rPr>
          <w:sz w:val="32"/>
          <w:szCs w:val="32"/>
          <w:rtl/>
          <w:lang w:bidi="ar-MA"/>
        </w:rPr>
        <w:t xml:space="preserve"> و</w:t>
      </w:r>
      <w:r w:rsidRPr="0077037E">
        <w:rPr>
          <w:sz w:val="32"/>
          <w:szCs w:val="32"/>
          <w:lang w:bidi="ar-MA"/>
        </w:rPr>
        <w:t>%</w:t>
      </w:r>
      <w:r w:rsidRPr="0077037E">
        <w:rPr>
          <w:sz w:val="32"/>
          <w:szCs w:val="32"/>
          <w:rtl/>
          <w:lang w:bidi="ar-MA"/>
        </w:rPr>
        <w:t>1</w:t>
      </w:r>
      <w:r>
        <w:rPr>
          <w:sz w:val="32"/>
          <w:szCs w:val="32"/>
          <w:rtl/>
          <w:lang w:bidi="ar-MA"/>
        </w:rPr>
        <w:t xml:space="preserve">4 </w:t>
      </w:r>
      <w:r w:rsidRPr="00E479BD">
        <w:rPr>
          <w:sz w:val="32"/>
          <w:szCs w:val="32"/>
          <w:rtl/>
          <w:lang w:bidi="ar-MA"/>
        </w:rPr>
        <w:t xml:space="preserve">في قطاع المعادن </w:t>
      </w:r>
      <w:proofErr w:type="spellStart"/>
      <w:r w:rsidRPr="00E479BD">
        <w:rPr>
          <w:sz w:val="32"/>
          <w:szCs w:val="32"/>
          <w:rtl/>
          <w:lang w:bidi="ar-MA"/>
        </w:rPr>
        <w:t>(</w:t>
      </w:r>
      <w:proofErr w:type="spellEnd"/>
      <w:r w:rsidRPr="00E479BD">
        <w:rPr>
          <w:sz w:val="32"/>
          <w:szCs w:val="32"/>
          <w:rtl/>
          <w:lang w:bidi="ar-MA"/>
        </w:rPr>
        <w:t xml:space="preserve"> نفس النسبة كالفصل السابق</w:t>
      </w:r>
      <w:proofErr w:type="spellStart"/>
      <w:r w:rsidRPr="00E479BD">
        <w:rPr>
          <w:sz w:val="32"/>
          <w:szCs w:val="32"/>
          <w:rtl/>
          <w:lang w:bidi="ar-MA"/>
        </w:rPr>
        <w:t>)</w:t>
      </w:r>
      <w:proofErr w:type="spellEnd"/>
      <w:r w:rsidR="00B3544F" w:rsidRPr="00B3544F">
        <w:rPr>
          <w:sz w:val="32"/>
          <w:szCs w:val="32"/>
          <w:rtl/>
          <w:lang w:bidi="ar-MA"/>
        </w:rPr>
        <w:t xml:space="preserve"> </w:t>
      </w:r>
      <w:r w:rsidR="00B3544F" w:rsidRPr="0077037E">
        <w:rPr>
          <w:sz w:val="32"/>
          <w:szCs w:val="32"/>
          <w:rtl/>
          <w:lang w:bidi="ar-MA"/>
        </w:rPr>
        <w:t>و</w:t>
      </w:r>
      <w:r w:rsidR="00B3544F" w:rsidRPr="0077037E">
        <w:rPr>
          <w:sz w:val="32"/>
          <w:szCs w:val="32"/>
          <w:lang w:bidi="ar-MA"/>
        </w:rPr>
        <w:t>%</w:t>
      </w:r>
      <w:r w:rsidR="00B3544F">
        <w:rPr>
          <w:sz w:val="32"/>
          <w:szCs w:val="32"/>
          <w:rtl/>
          <w:lang w:bidi="ar-MA"/>
        </w:rPr>
        <w:t>13</w:t>
      </w:r>
      <w:r w:rsidR="00B3544F" w:rsidRPr="0077037E">
        <w:rPr>
          <w:sz w:val="32"/>
          <w:szCs w:val="32"/>
          <w:rtl/>
          <w:lang w:bidi="ar-MA"/>
        </w:rPr>
        <w:t xml:space="preserve"> في قطاع الطاقة (مقابل </w:t>
      </w:r>
      <w:r w:rsidR="00B3544F" w:rsidRPr="0077037E">
        <w:rPr>
          <w:sz w:val="32"/>
          <w:szCs w:val="32"/>
          <w:lang w:bidi="ar-MA"/>
        </w:rPr>
        <w:t>%</w:t>
      </w:r>
      <w:r w:rsidR="00B3544F">
        <w:rPr>
          <w:sz w:val="32"/>
          <w:szCs w:val="32"/>
          <w:rtl/>
          <w:lang w:bidi="ar-MA"/>
        </w:rPr>
        <w:t>23</w:t>
      </w:r>
      <w:r w:rsidR="00B3544F" w:rsidRPr="002D0450">
        <w:rPr>
          <w:sz w:val="32"/>
          <w:szCs w:val="32"/>
          <w:rtl/>
          <w:lang w:bidi="ar-MA"/>
        </w:rPr>
        <w:t xml:space="preserve"> </w:t>
      </w:r>
      <w:r w:rsidR="00B3544F" w:rsidRPr="0077037E">
        <w:rPr>
          <w:sz w:val="32"/>
          <w:szCs w:val="32"/>
          <w:rtl/>
          <w:lang w:bidi="ar-MA"/>
        </w:rPr>
        <w:t>في الفصل السابق</w:t>
      </w:r>
      <w:proofErr w:type="spellStart"/>
      <w:r w:rsidR="00B3544F" w:rsidRPr="0077037E">
        <w:rPr>
          <w:sz w:val="32"/>
          <w:szCs w:val="32"/>
          <w:rtl/>
          <w:lang w:bidi="ar-MA"/>
        </w:rPr>
        <w:t>)</w:t>
      </w:r>
      <w:r w:rsidRPr="0077037E">
        <w:rPr>
          <w:sz w:val="32"/>
          <w:szCs w:val="32"/>
          <w:rtl/>
          <w:lang w:bidi="ar-MA"/>
        </w:rPr>
        <w:t>.</w:t>
      </w:r>
      <w:proofErr w:type="spellEnd"/>
      <w:r w:rsidRPr="0077037E">
        <w:rPr>
          <w:sz w:val="32"/>
          <w:szCs w:val="32"/>
          <w:rtl/>
          <w:lang w:bidi="ar-MA"/>
        </w:rPr>
        <w:t xml:space="preserve"> وتجدر الإشارة </w:t>
      </w:r>
      <w:proofErr w:type="spellStart"/>
      <w:r>
        <w:rPr>
          <w:sz w:val="32"/>
          <w:szCs w:val="32"/>
          <w:rtl/>
          <w:lang w:bidi="ar-MA"/>
        </w:rPr>
        <w:t>هنا،</w:t>
      </w:r>
      <w:proofErr w:type="spellEnd"/>
      <w:r>
        <w:rPr>
          <w:sz w:val="32"/>
          <w:szCs w:val="32"/>
          <w:rtl/>
          <w:lang w:bidi="ar-MA"/>
        </w:rPr>
        <w:t xml:space="preserve"> </w:t>
      </w:r>
      <w:r w:rsidRPr="0077037E">
        <w:rPr>
          <w:sz w:val="32"/>
          <w:szCs w:val="32"/>
          <w:rtl/>
          <w:lang w:bidi="ar-MA"/>
        </w:rPr>
        <w:t xml:space="preserve">إلى أن هذه النسبة تتراوح ما بين </w:t>
      </w:r>
      <w:r w:rsidRPr="0077037E">
        <w:rPr>
          <w:sz w:val="32"/>
          <w:szCs w:val="32"/>
          <w:lang w:bidi="ar-MA"/>
        </w:rPr>
        <w:t>%</w:t>
      </w:r>
      <w:r w:rsidRPr="0077037E">
        <w:rPr>
          <w:sz w:val="32"/>
          <w:szCs w:val="32"/>
          <w:rtl/>
          <w:lang w:bidi="ar-MA"/>
        </w:rPr>
        <w:t>1</w:t>
      </w:r>
      <w:r w:rsidR="00B3544F">
        <w:rPr>
          <w:sz w:val="32"/>
          <w:szCs w:val="32"/>
          <w:rtl/>
          <w:lang w:bidi="ar-MA"/>
        </w:rPr>
        <w:t>4</w:t>
      </w:r>
      <w:r w:rsidRPr="0077037E">
        <w:rPr>
          <w:sz w:val="32"/>
          <w:szCs w:val="32"/>
          <w:rtl/>
          <w:lang w:bidi="ar-MA"/>
        </w:rPr>
        <w:t xml:space="preserve"> على مستوى</w:t>
      </w:r>
      <w:r>
        <w:rPr>
          <w:sz w:val="32"/>
          <w:szCs w:val="32"/>
          <w:lang w:bidi="ar-MA"/>
        </w:rPr>
        <w:t xml:space="preserve"> </w:t>
      </w:r>
      <w:proofErr w:type="spellStart"/>
      <w:r>
        <w:rPr>
          <w:sz w:val="32"/>
          <w:szCs w:val="32"/>
          <w:rtl/>
          <w:lang w:bidi="ar-MA"/>
        </w:rPr>
        <w:t>"</w:t>
      </w:r>
      <w:proofErr w:type="spellEnd"/>
      <w:r w:rsidRPr="004A6DD4">
        <w:rPr>
          <w:sz w:val="32"/>
          <w:szCs w:val="32"/>
          <w:rtl/>
          <w:lang w:bidi="ar-MA"/>
        </w:rPr>
        <w:t xml:space="preserve"> </w:t>
      </w:r>
      <w:r w:rsidR="00B3544F">
        <w:rPr>
          <w:sz w:val="32"/>
          <w:szCs w:val="32"/>
          <w:rtl/>
          <w:lang w:bidi="ar-MA"/>
        </w:rPr>
        <w:t xml:space="preserve">صناعة الملابس باستثناء </w:t>
      </w:r>
      <w:proofErr w:type="spellStart"/>
      <w:r w:rsidR="00B3544F">
        <w:rPr>
          <w:sz w:val="32"/>
          <w:szCs w:val="32"/>
          <w:rtl/>
          <w:lang w:bidi="ar-MA"/>
        </w:rPr>
        <w:t>الأح</w:t>
      </w:r>
      <w:r w:rsidR="00B3544F" w:rsidRPr="0077037E">
        <w:rPr>
          <w:sz w:val="32"/>
          <w:szCs w:val="32"/>
          <w:rtl/>
          <w:lang w:bidi="ar-MA"/>
        </w:rPr>
        <w:t>ذ</w:t>
      </w:r>
      <w:r w:rsidR="00B3544F">
        <w:rPr>
          <w:sz w:val="32"/>
          <w:szCs w:val="32"/>
          <w:rtl/>
          <w:lang w:bidi="ar-MA"/>
        </w:rPr>
        <w:t>ية</w:t>
      </w:r>
      <w:r w:rsidRPr="0077037E">
        <w:rPr>
          <w:sz w:val="32"/>
          <w:szCs w:val="32"/>
          <w:rtl/>
          <w:lang w:bidi="ar-MA"/>
        </w:rPr>
        <w:t>"</w:t>
      </w:r>
      <w:proofErr w:type="spellEnd"/>
      <w:r w:rsidRPr="0077037E">
        <w:rPr>
          <w:sz w:val="32"/>
          <w:szCs w:val="32"/>
          <w:rtl/>
          <w:lang w:bidi="ar-MA"/>
        </w:rPr>
        <w:t xml:space="preserve"> و</w:t>
      </w:r>
      <w:r w:rsidRPr="0077037E">
        <w:rPr>
          <w:sz w:val="32"/>
          <w:szCs w:val="32"/>
          <w:lang w:bidi="ar-MA"/>
        </w:rPr>
        <w:t>%</w:t>
      </w:r>
      <w:r w:rsidRPr="0077037E">
        <w:rPr>
          <w:sz w:val="32"/>
          <w:szCs w:val="32"/>
          <w:rtl/>
          <w:lang w:bidi="ar-MA"/>
        </w:rPr>
        <w:t>3</w:t>
      </w:r>
      <w:r w:rsidR="00B3544F">
        <w:rPr>
          <w:sz w:val="32"/>
          <w:szCs w:val="32"/>
          <w:rtl/>
          <w:lang w:bidi="ar-MA"/>
        </w:rPr>
        <w:t>7</w:t>
      </w:r>
      <w:r w:rsidRPr="0077037E">
        <w:rPr>
          <w:sz w:val="32"/>
          <w:szCs w:val="32"/>
          <w:rtl/>
          <w:lang w:bidi="ar-MA"/>
        </w:rPr>
        <w:t xml:space="preserve"> على مستوى </w:t>
      </w:r>
      <w:proofErr w:type="spellStart"/>
      <w:r w:rsidRPr="0077037E">
        <w:rPr>
          <w:sz w:val="32"/>
          <w:szCs w:val="32"/>
          <w:rtl/>
          <w:lang w:bidi="ar-MA"/>
        </w:rPr>
        <w:t>"</w:t>
      </w:r>
      <w:proofErr w:type="spellEnd"/>
      <w:r w:rsidRPr="0077037E">
        <w:rPr>
          <w:sz w:val="32"/>
          <w:szCs w:val="32"/>
          <w:rtl/>
          <w:lang w:bidi="ar-MA"/>
        </w:rPr>
        <w:t xml:space="preserve"> </w:t>
      </w:r>
      <w:proofErr w:type="spellStart"/>
      <w:r w:rsidR="00556850" w:rsidRPr="00AB45E7">
        <w:rPr>
          <w:sz w:val="32"/>
          <w:szCs w:val="32"/>
          <w:rtl/>
          <w:lang w:bidi="ar-MA"/>
        </w:rPr>
        <w:t>منتوجات</w:t>
      </w:r>
      <w:proofErr w:type="spellEnd"/>
      <w:r w:rsidR="00556850" w:rsidRPr="00AB45E7">
        <w:rPr>
          <w:sz w:val="32"/>
          <w:szCs w:val="32"/>
          <w:rtl/>
          <w:lang w:bidi="ar-MA"/>
        </w:rPr>
        <w:t xml:space="preserve"> أخرى للصناعات </w:t>
      </w:r>
      <w:proofErr w:type="spellStart"/>
      <w:r w:rsidR="00556850" w:rsidRPr="00AB45E7">
        <w:rPr>
          <w:sz w:val="32"/>
          <w:szCs w:val="32"/>
          <w:rtl/>
          <w:lang w:bidi="ar-MA"/>
        </w:rPr>
        <w:t>الغذائية</w:t>
      </w:r>
      <w:r w:rsidRPr="0077037E">
        <w:rPr>
          <w:sz w:val="32"/>
          <w:szCs w:val="32"/>
          <w:rtl/>
          <w:lang w:bidi="ar-MA"/>
        </w:rPr>
        <w:t>".</w:t>
      </w:r>
      <w:proofErr w:type="spellEnd"/>
    </w:p>
    <w:p w:rsidR="00C0058E" w:rsidRPr="00C13CB6" w:rsidRDefault="00C0058E" w:rsidP="002D1D9A">
      <w:pPr>
        <w:pStyle w:val="Retraitcorpsdetexte"/>
        <w:spacing w:before="240" w:after="240" w:line="276" w:lineRule="auto"/>
        <w:ind w:firstLine="765"/>
        <w:jc w:val="both"/>
        <w:rPr>
          <w:sz w:val="32"/>
          <w:szCs w:val="32"/>
          <w:rtl/>
          <w:lang w:bidi="ar-MA"/>
        </w:rPr>
      </w:pPr>
    </w:p>
    <w:p w:rsidR="00495F8E" w:rsidRPr="00AB45E7" w:rsidRDefault="00495F8E" w:rsidP="002D1D9A">
      <w:pPr>
        <w:pStyle w:val="Retraitcorpsdetexte"/>
        <w:spacing w:before="240" w:after="240" w:line="276" w:lineRule="auto"/>
        <w:ind w:firstLine="765"/>
        <w:jc w:val="both"/>
        <w:rPr>
          <w:color w:val="FF0000"/>
          <w:sz w:val="30"/>
          <w:szCs w:val="30"/>
          <w:rtl/>
          <w:lang w:eastAsia="zh-CN" w:bidi="ar-MA"/>
        </w:rPr>
      </w:pPr>
      <w:r w:rsidRPr="00AB45E7">
        <w:rPr>
          <w:color w:val="FF0000"/>
          <w:sz w:val="30"/>
          <w:szCs w:val="30"/>
          <w:rtl/>
          <w:lang w:eastAsia="zh-CN" w:bidi="ar-MA"/>
        </w:rPr>
        <w:tab/>
      </w:r>
    </w:p>
    <w:p w:rsidR="00C65D6B" w:rsidRDefault="00C65D6B" w:rsidP="00AB102F">
      <w:pPr>
        <w:pStyle w:val="Retraitcorpsdetexte"/>
        <w:spacing w:before="240" w:after="240" w:line="276" w:lineRule="auto"/>
        <w:ind w:firstLine="765"/>
        <w:jc w:val="both"/>
        <w:rPr>
          <w:sz w:val="30"/>
          <w:szCs w:val="30"/>
          <w:rtl/>
          <w:lang w:eastAsia="zh-CN" w:bidi="ar-MA"/>
        </w:rPr>
      </w:pPr>
    </w:p>
    <w:p w:rsidR="00495F8E" w:rsidRPr="00C13CB6" w:rsidRDefault="00495F8E" w:rsidP="00C13CB6">
      <w:pPr>
        <w:numPr>
          <w:ilvl w:val="0"/>
          <w:numId w:val="1"/>
        </w:numPr>
        <w:tabs>
          <w:tab w:val="left" w:pos="622"/>
        </w:tabs>
        <w:bidi/>
        <w:spacing w:before="240" w:after="240" w:line="276" w:lineRule="auto"/>
        <w:ind w:right="-142"/>
        <w:jc w:val="both"/>
        <w:rPr>
          <w:rFonts w:cs="Arabic Transparent"/>
          <w:b/>
          <w:bCs/>
          <w:color w:val="E36C0A"/>
          <w:sz w:val="32"/>
          <w:szCs w:val="32"/>
          <w:rtl/>
          <w:lang w:eastAsia="zh-CN" w:bidi="ar-SA"/>
        </w:rPr>
      </w:pPr>
      <w:r w:rsidRPr="00C13CB6">
        <w:rPr>
          <w:rFonts w:cs="Arabic Transparent"/>
          <w:b/>
          <w:bCs/>
          <w:color w:val="E36C0A"/>
          <w:sz w:val="32"/>
          <w:szCs w:val="32"/>
          <w:rtl/>
          <w:lang w:eastAsia="zh-CN" w:bidi="ar-SA"/>
        </w:rPr>
        <w:t xml:space="preserve">التوقعــات الخاصة بالفصل </w:t>
      </w:r>
      <w:r w:rsidR="00E26045" w:rsidRPr="00C13CB6">
        <w:rPr>
          <w:rFonts w:cs="Arabic Transparent"/>
          <w:b/>
          <w:bCs/>
          <w:color w:val="E36C0A"/>
          <w:sz w:val="32"/>
          <w:szCs w:val="32"/>
          <w:rtl/>
          <w:lang w:eastAsia="zh-CN" w:bidi="ar-SA"/>
        </w:rPr>
        <w:t>الثالث</w:t>
      </w:r>
      <w:r w:rsidRPr="00C13CB6">
        <w:rPr>
          <w:rFonts w:cs="Arabic Transparent"/>
          <w:b/>
          <w:bCs/>
          <w:color w:val="E36C0A"/>
          <w:sz w:val="32"/>
          <w:szCs w:val="32"/>
          <w:rtl/>
          <w:lang w:eastAsia="zh-CN" w:bidi="ar-SA"/>
        </w:rPr>
        <w:t xml:space="preserve"> لسنة 20</w:t>
      </w:r>
      <w:r w:rsidR="00AF7293" w:rsidRPr="00C13CB6">
        <w:rPr>
          <w:rFonts w:cs="Arabic Transparent"/>
          <w:b/>
          <w:bCs/>
          <w:color w:val="E36C0A"/>
          <w:sz w:val="32"/>
          <w:szCs w:val="32"/>
          <w:rtl/>
          <w:lang w:eastAsia="zh-CN" w:bidi="ar-SA"/>
        </w:rPr>
        <w:t>1</w:t>
      </w:r>
      <w:r w:rsidR="000E4FB0" w:rsidRPr="00C13CB6">
        <w:rPr>
          <w:rFonts w:cs="Arabic Transparent"/>
          <w:b/>
          <w:bCs/>
          <w:color w:val="E36C0A"/>
          <w:sz w:val="32"/>
          <w:szCs w:val="32"/>
          <w:rtl/>
          <w:lang w:eastAsia="zh-CN" w:bidi="ar-SA"/>
        </w:rPr>
        <w:t>3</w:t>
      </w:r>
    </w:p>
    <w:p w:rsidR="000B6890" w:rsidRDefault="00495F8E" w:rsidP="000E4FB0">
      <w:pPr>
        <w:pStyle w:val="Retraitcorpsdetexte"/>
        <w:spacing w:before="240" w:after="120" w:line="276" w:lineRule="auto"/>
        <w:ind w:right="-142" w:firstLine="765"/>
        <w:jc w:val="both"/>
        <w:rPr>
          <w:sz w:val="30"/>
          <w:szCs w:val="30"/>
          <w:rtl/>
          <w:lang w:eastAsia="zh-CN" w:bidi="ar-MA"/>
        </w:rPr>
      </w:pPr>
      <w:proofErr w:type="gramStart"/>
      <w:r w:rsidRPr="00AB45E7">
        <w:rPr>
          <w:sz w:val="32"/>
          <w:szCs w:val="32"/>
          <w:rtl/>
          <w:lang w:bidi="ar-MA"/>
        </w:rPr>
        <w:t>فيما</w:t>
      </w:r>
      <w:proofErr w:type="gramEnd"/>
      <w:r w:rsidRPr="00AB45E7">
        <w:rPr>
          <w:sz w:val="32"/>
          <w:szCs w:val="32"/>
          <w:rtl/>
          <w:lang w:bidi="ar-MA"/>
        </w:rPr>
        <w:t xml:space="preserve"> يخص التوقعات الخاصة بالفصل </w:t>
      </w:r>
      <w:r w:rsidR="00E26045" w:rsidRPr="00AB45E7">
        <w:rPr>
          <w:sz w:val="32"/>
          <w:szCs w:val="32"/>
          <w:rtl/>
          <w:lang w:bidi="ar-MA"/>
        </w:rPr>
        <w:t>الثالث</w:t>
      </w:r>
      <w:r w:rsidRPr="00AB45E7">
        <w:rPr>
          <w:sz w:val="32"/>
          <w:szCs w:val="32"/>
          <w:rtl/>
          <w:lang w:bidi="ar-MA"/>
        </w:rPr>
        <w:t xml:space="preserve"> لسنة </w:t>
      </w:r>
      <w:proofErr w:type="spellStart"/>
      <w:r w:rsidRPr="00AB45E7">
        <w:rPr>
          <w:sz w:val="32"/>
          <w:szCs w:val="32"/>
          <w:rtl/>
          <w:lang w:bidi="ar-MA"/>
        </w:rPr>
        <w:t>20</w:t>
      </w:r>
      <w:r w:rsidR="00870CBA" w:rsidRPr="00AB45E7">
        <w:rPr>
          <w:sz w:val="32"/>
          <w:szCs w:val="32"/>
          <w:rtl/>
          <w:lang w:bidi="ar-MA"/>
        </w:rPr>
        <w:t>1</w:t>
      </w:r>
      <w:r w:rsidR="000E4FB0">
        <w:rPr>
          <w:sz w:val="32"/>
          <w:szCs w:val="32"/>
          <w:rtl/>
          <w:lang w:bidi="ar-MA"/>
        </w:rPr>
        <w:t>3</w:t>
      </w:r>
      <w:r w:rsidRPr="00AB45E7">
        <w:rPr>
          <w:sz w:val="32"/>
          <w:szCs w:val="32"/>
          <w:rtl/>
          <w:lang w:bidi="ar-MA"/>
        </w:rPr>
        <w:t>،</w:t>
      </w:r>
      <w:proofErr w:type="spellEnd"/>
      <w:r w:rsidRPr="00AB45E7">
        <w:rPr>
          <w:sz w:val="32"/>
          <w:szCs w:val="32"/>
          <w:rtl/>
          <w:lang w:bidi="ar-MA"/>
        </w:rPr>
        <w:t xml:space="preserve"> فمن المنتظر أن يعرف قطاع البناء والأشغال العمومية </w:t>
      </w:r>
      <w:r w:rsidR="006B09DA" w:rsidRPr="00AB45E7">
        <w:rPr>
          <w:sz w:val="32"/>
          <w:szCs w:val="32"/>
          <w:rtl/>
          <w:lang w:bidi="ar-MA"/>
        </w:rPr>
        <w:t>انخفاض</w:t>
      </w:r>
      <w:r w:rsidR="00D04449" w:rsidRPr="00AB45E7">
        <w:rPr>
          <w:sz w:val="32"/>
          <w:szCs w:val="32"/>
          <w:rtl/>
          <w:lang w:bidi="ar-MA"/>
        </w:rPr>
        <w:t>ا</w:t>
      </w:r>
      <w:r w:rsidR="006B09DA" w:rsidRPr="00AB45E7">
        <w:rPr>
          <w:sz w:val="32"/>
          <w:szCs w:val="32"/>
          <w:rtl/>
          <w:lang w:bidi="ar-MA"/>
        </w:rPr>
        <w:t xml:space="preserve"> </w:t>
      </w:r>
      <w:proofErr w:type="spellStart"/>
      <w:r w:rsidR="00EA6A4F" w:rsidRPr="00AB45E7">
        <w:rPr>
          <w:sz w:val="32"/>
          <w:szCs w:val="32"/>
          <w:rtl/>
          <w:lang w:bidi="ar-MA"/>
        </w:rPr>
        <w:t>ضئيلا</w:t>
      </w:r>
      <w:r w:rsidR="009261B5" w:rsidRPr="00AB45E7">
        <w:rPr>
          <w:sz w:val="32"/>
          <w:szCs w:val="32"/>
          <w:rtl/>
          <w:lang w:bidi="ar-MA"/>
        </w:rPr>
        <w:t>،</w:t>
      </w:r>
      <w:proofErr w:type="spellEnd"/>
      <w:r w:rsidRPr="00AB45E7">
        <w:rPr>
          <w:sz w:val="32"/>
          <w:szCs w:val="32"/>
          <w:rtl/>
          <w:lang w:bidi="ar-MA"/>
        </w:rPr>
        <w:t xml:space="preserve"> حيث أن %</w:t>
      </w:r>
      <w:r w:rsidR="000E4FB0">
        <w:rPr>
          <w:sz w:val="32"/>
          <w:szCs w:val="32"/>
          <w:rtl/>
          <w:lang w:bidi="ar-MA"/>
        </w:rPr>
        <w:t>35</w:t>
      </w:r>
      <w:r w:rsidR="00BB781A" w:rsidRPr="00AB45E7">
        <w:rPr>
          <w:sz w:val="32"/>
          <w:szCs w:val="32"/>
          <w:rtl/>
          <w:lang w:bidi="ar-MA"/>
        </w:rPr>
        <w:t xml:space="preserve"> </w:t>
      </w:r>
      <w:r w:rsidRPr="00AB45E7">
        <w:rPr>
          <w:sz w:val="32"/>
          <w:szCs w:val="32"/>
          <w:rtl/>
          <w:lang w:bidi="ar-MA"/>
        </w:rPr>
        <w:t xml:space="preserve">من </w:t>
      </w:r>
      <w:r w:rsidR="000E1520" w:rsidRPr="00AB45E7">
        <w:rPr>
          <w:sz w:val="32"/>
          <w:szCs w:val="32"/>
          <w:rtl/>
          <w:lang w:bidi="ar-MA"/>
        </w:rPr>
        <w:t xml:space="preserve">رؤساء المقاولات يتوقعون </w:t>
      </w:r>
      <w:r w:rsidR="00D91DB1" w:rsidRPr="00AB45E7">
        <w:rPr>
          <w:sz w:val="32"/>
          <w:szCs w:val="32"/>
          <w:rtl/>
          <w:lang w:bidi="ar-MA"/>
        </w:rPr>
        <w:t>انخفاض</w:t>
      </w:r>
      <w:r w:rsidR="006B09DA" w:rsidRPr="00AB45E7">
        <w:rPr>
          <w:sz w:val="32"/>
          <w:szCs w:val="32"/>
          <w:rtl/>
          <w:lang w:bidi="ar-MA"/>
        </w:rPr>
        <w:t>ا</w:t>
      </w:r>
      <w:r w:rsidR="0069391A" w:rsidRPr="00AB45E7">
        <w:rPr>
          <w:sz w:val="32"/>
          <w:szCs w:val="32"/>
          <w:rtl/>
          <w:lang w:bidi="ar-MA"/>
        </w:rPr>
        <w:t xml:space="preserve"> في </w:t>
      </w:r>
      <w:r w:rsidR="00FD4788" w:rsidRPr="00AB45E7">
        <w:rPr>
          <w:sz w:val="32"/>
          <w:szCs w:val="32"/>
          <w:rtl/>
          <w:lang w:bidi="ar-MA"/>
        </w:rPr>
        <w:t xml:space="preserve">الإنتاج </w:t>
      </w:r>
      <w:r w:rsidR="00BD77C0" w:rsidRPr="00AB45E7">
        <w:rPr>
          <w:sz w:val="32"/>
          <w:szCs w:val="32"/>
          <w:rtl/>
          <w:lang w:bidi="ar-MA"/>
        </w:rPr>
        <w:t>و%</w:t>
      </w:r>
      <w:r w:rsidR="00BB781A" w:rsidRPr="00AB45E7">
        <w:rPr>
          <w:sz w:val="32"/>
          <w:szCs w:val="32"/>
          <w:rtl/>
          <w:lang w:bidi="ar-MA"/>
        </w:rPr>
        <w:t>2</w:t>
      </w:r>
      <w:r w:rsidR="000E4FB0">
        <w:rPr>
          <w:sz w:val="32"/>
          <w:szCs w:val="32"/>
          <w:rtl/>
          <w:lang w:bidi="ar-MA"/>
        </w:rPr>
        <w:t>3</w:t>
      </w:r>
      <w:r w:rsidR="00BD77C0" w:rsidRPr="00AB45E7">
        <w:rPr>
          <w:sz w:val="32"/>
          <w:szCs w:val="32"/>
          <w:rtl/>
          <w:lang w:bidi="ar-MA"/>
        </w:rPr>
        <w:t xml:space="preserve"> يتوقعون</w:t>
      </w:r>
      <w:r w:rsidR="00BB781A" w:rsidRPr="00AB45E7">
        <w:rPr>
          <w:sz w:val="32"/>
          <w:szCs w:val="32"/>
          <w:rtl/>
          <w:lang w:bidi="ar-MA"/>
        </w:rPr>
        <w:t xml:space="preserve"> ا</w:t>
      </w:r>
      <w:r w:rsidR="00EA6A4F" w:rsidRPr="00AB45E7">
        <w:rPr>
          <w:sz w:val="32"/>
          <w:szCs w:val="32"/>
          <w:rtl/>
          <w:lang w:bidi="ar-MA"/>
        </w:rPr>
        <w:t>رتفاعه</w:t>
      </w:r>
      <w:r w:rsidR="00C7669E" w:rsidRPr="00AB45E7">
        <w:rPr>
          <w:sz w:val="32"/>
          <w:szCs w:val="32"/>
          <w:rtl/>
          <w:lang w:bidi="ar-MA"/>
        </w:rPr>
        <w:t>.</w:t>
      </w:r>
      <w:r w:rsidRPr="00AB45E7">
        <w:rPr>
          <w:sz w:val="32"/>
          <w:szCs w:val="32"/>
          <w:rtl/>
          <w:lang w:bidi="ar-MA"/>
        </w:rPr>
        <w:t xml:space="preserve"> </w:t>
      </w:r>
      <w:proofErr w:type="gramStart"/>
      <w:r w:rsidR="000B6890" w:rsidRPr="00AB45E7">
        <w:rPr>
          <w:sz w:val="32"/>
          <w:szCs w:val="32"/>
          <w:rtl/>
          <w:lang w:bidi="ar-MA"/>
        </w:rPr>
        <w:t>ويعزى</w:t>
      </w:r>
      <w:proofErr w:type="gramEnd"/>
      <w:r w:rsidR="000B6890" w:rsidRPr="00AB45E7">
        <w:rPr>
          <w:sz w:val="32"/>
          <w:szCs w:val="32"/>
          <w:rtl/>
          <w:lang w:bidi="ar-MA"/>
        </w:rPr>
        <w:t xml:space="preserve"> ذلك إلى تراجع أنشطة الأشغال العمومية و</w:t>
      </w:r>
      <w:r w:rsidR="00B107E5" w:rsidRPr="00AB45E7">
        <w:rPr>
          <w:sz w:val="32"/>
          <w:szCs w:val="32"/>
          <w:rtl/>
          <w:lang w:bidi="ar-MA"/>
        </w:rPr>
        <w:t xml:space="preserve">إلى </w:t>
      </w:r>
      <w:r w:rsidR="000E4FB0" w:rsidRPr="00313F3B">
        <w:rPr>
          <w:sz w:val="32"/>
          <w:szCs w:val="32"/>
          <w:rtl/>
          <w:lang w:bidi="ar-MA"/>
        </w:rPr>
        <w:t>ا</w:t>
      </w:r>
      <w:r w:rsidR="000E4FB0" w:rsidRPr="00AB45E7">
        <w:rPr>
          <w:sz w:val="32"/>
          <w:szCs w:val="32"/>
          <w:rtl/>
          <w:lang w:bidi="ar-MA"/>
        </w:rPr>
        <w:t xml:space="preserve">لارتفاع </w:t>
      </w:r>
      <w:r w:rsidR="000E4FB0">
        <w:rPr>
          <w:sz w:val="32"/>
          <w:szCs w:val="32"/>
          <w:rtl/>
          <w:lang w:bidi="ar-MA"/>
        </w:rPr>
        <w:t>الطفيف</w:t>
      </w:r>
      <w:r w:rsidR="000B6890" w:rsidRPr="00AB45E7">
        <w:rPr>
          <w:sz w:val="32"/>
          <w:szCs w:val="32"/>
          <w:rtl/>
          <w:lang w:bidi="ar-MA"/>
        </w:rPr>
        <w:t xml:space="preserve"> </w:t>
      </w:r>
      <w:r w:rsidR="000E4FB0">
        <w:rPr>
          <w:sz w:val="32"/>
          <w:szCs w:val="32"/>
          <w:rtl/>
          <w:lang w:bidi="ar-MA"/>
        </w:rPr>
        <w:t>ل</w:t>
      </w:r>
      <w:r w:rsidR="000B6890" w:rsidRPr="00AB45E7">
        <w:rPr>
          <w:sz w:val="32"/>
          <w:szCs w:val="32"/>
          <w:rtl/>
          <w:lang w:bidi="ar-MA"/>
        </w:rPr>
        <w:t>أنشطة البناء المتوقع</w:t>
      </w:r>
      <w:r w:rsidR="00AB135A" w:rsidRPr="00AB45E7">
        <w:rPr>
          <w:sz w:val="32"/>
          <w:szCs w:val="32"/>
          <w:rtl/>
          <w:lang w:bidi="ar-MA"/>
        </w:rPr>
        <w:t>ين</w:t>
      </w:r>
      <w:r w:rsidR="000B6890" w:rsidRPr="00AB45E7">
        <w:rPr>
          <w:sz w:val="32"/>
          <w:szCs w:val="32"/>
          <w:rtl/>
          <w:lang w:bidi="ar-MA"/>
        </w:rPr>
        <w:t xml:space="preserve"> من طرف رؤساء المقاولات.</w:t>
      </w:r>
    </w:p>
    <w:p w:rsidR="00807519" w:rsidRPr="00AB45E7" w:rsidRDefault="000C4841" w:rsidP="00D26C2C">
      <w:pPr>
        <w:pStyle w:val="Retraitcorpsdetexte"/>
        <w:spacing w:before="240" w:after="120" w:line="276" w:lineRule="auto"/>
        <w:ind w:right="-142" w:firstLine="765"/>
        <w:jc w:val="both"/>
        <w:rPr>
          <w:sz w:val="32"/>
          <w:szCs w:val="32"/>
          <w:rtl/>
          <w:lang w:bidi="ar-MA"/>
        </w:rPr>
      </w:pPr>
      <w:r w:rsidRPr="00AB45E7">
        <w:rPr>
          <w:sz w:val="32"/>
          <w:szCs w:val="32"/>
          <w:rtl/>
          <w:lang w:bidi="ar-MA"/>
        </w:rPr>
        <w:t>كما</w:t>
      </w:r>
      <w:r w:rsidR="00107BC8" w:rsidRPr="00AB45E7">
        <w:rPr>
          <w:sz w:val="32"/>
          <w:szCs w:val="32"/>
          <w:rtl/>
          <w:lang w:bidi="ar-MA"/>
        </w:rPr>
        <w:t xml:space="preserve"> </w:t>
      </w:r>
      <w:r w:rsidR="00495F8E" w:rsidRPr="00AB45E7">
        <w:rPr>
          <w:sz w:val="32"/>
          <w:szCs w:val="32"/>
          <w:rtl/>
          <w:lang w:bidi="ar-MA"/>
        </w:rPr>
        <w:t xml:space="preserve">تشير التوقعات الخاصة بقطاع الصناعة </w:t>
      </w:r>
      <w:proofErr w:type="spellStart"/>
      <w:r w:rsidR="00495F8E" w:rsidRPr="00AB45E7">
        <w:rPr>
          <w:sz w:val="32"/>
          <w:szCs w:val="32"/>
          <w:rtl/>
          <w:lang w:bidi="ar-MA"/>
        </w:rPr>
        <w:t>التحويلية</w:t>
      </w:r>
      <w:r w:rsidR="00BA0EA5" w:rsidRPr="00AB45E7">
        <w:rPr>
          <w:sz w:val="32"/>
          <w:szCs w:val="32"/>
          <w:rtl/>
          <w:lang w:bidi="ar-MA"/>
        </w:rPr>
        <w:t>،</w:t>
      </w:r>
      <w:proofErr w:type="spellEnd"/>
      <w:r w:rsidR="00BA0EA5" w:rsidRPr="00AB45E7">
        <w:rPr>
          <w:sz w:val="32"/>
          <w:szCs w:val="32"/>
          <w:rtl/>
          <w:lang w:bidi="ar-MA"/>
        </w:rPr>
        <w:t xml:space="preserve"> حسب تصريحات </w:t>
      </w:r>
      <w:proofErr w:type="spellStart"/>
      <w:r w:rsidR="00BA0EA5" w:rsidRPr="00AB45E7">
        <w:rPr>
          <w:sz w:val="32"/>
          <w:szCs w:val="32"/>
          <w:rtl/>
          <w:lang w:bidi="ar-MA"/>
        </w:rPr>
        <w:t>مسؤولي</w:t>
      </w:r>
      <w:proofErr w:type="spellEnd"/>
      <w:r w:rsidR="00BA0EA5" w:rsidRPr="00AB45E7">
        <w:rPr>
          <w:sz w:val="32"/>
          <w:szCs w:val="32"/>
          <w:rtl/>
          <w:lang w:bidi="ar-MA"/>
        </w:rPr>
        <w:t xml:space="preserve"> </w:t>
      </w:r>
      <w:proofErr w:type="spellStart"/>
      <w:r w:rsidR="00BA0EA5" w:rsidRPr="00AB45E7">
        <w:rPr>
          <w:sz w:val="32"/>
          <w:szCs w:val="32"/>
          <w:rtl/>
          <w:lang w:bidi="ar-MA"/>
        </w:rPr>
        <w:t>المقاولات،</w:t>
      </w:r>
      <w:proofErr w:type="spellEnd"/>
      <w:r w:rsidR="00495F8E" w:rsidRPr="00AB45E7">
        <w:rPr>
          <w:sz w:val="32"/>
          <w:szCs w:val="32"/>
          <w:rtl/>
          <w:lang w:bidi="ar-MA"/>
        </w:rPr>
        <w:t xml:space="preserve"> إلى أن ال</w:t>
      </w:r>
      <w:r w:rsidR="000E41DA" w:rsidRPr="00AB45E7">
        <w:rPr>
          <w:sz w:val="32"/>
          <w:szCs w:val="32"/>
          <w:rtl/>
          <w:lang w:bidi="ar-MA"/>
        </w:rPr>
        <w:t xml:space="preserve">إنتاج </w:t>
      </w:r>
      <w:r w:rsidRPr="00AB45E7">
        <w:rPr>
          <w:sz w:val="32"/>
          <w:szCs w:val="32"/>
          <w:rtl/>
          <w:lang w:bidi="ar-MA"/>
        </w:rPr>
        <w:t>س</w:t>
      </w:r>
      <w:r w:rsidR="00495F8E" w:rsidRPr="00AB45E7">
        <w:rPr>
          <w:sz w:val="32"/>
          <w:szCs w:val="32"/>
          <w:rtl/>
          <w:lang w:bidi="ar-MA"/>
        </w:rPr>
        <w:t xml:space="preserve">يعرف </w:t>
      </w:r>
      <w:r w:rsidR="009F5A95">
        <w:rPr>
          <w:sz w:val="32"/>
          <w:szCs w:val="32"/>
          <w:rtl/>
          <w:lang w:bidi="ar-MA"/>
        </w:rPr>
        <w:t xml:space="preserve">شبه </w:t>
      </w:r>
      <w:r w:rsidR="000063B0" w:rsidRPr="00AB45E7">
        <w:rPr>
          <w:sz w:val="32"/>
          <w:szCs w:val="32"/>
          <w:rtl/>
          <w:lang w:bidi="ar-MA"/>
        </w:rPr>
        <w:t>استقرار</w:t>
      </w:r>
      <w:r w:rsidR="006B09DA" w:rsidRPr="00AB45E7">
        <w:rPr>
          <w:sz w:val="32"/>
          <w:szCs w:val="32"/>
          <w:rtl/>
          <w:lang w:bidi="ar-MA"/>
        </w:rPr>
        <w:t xml:space="preserve"> </w:t>
      </w:r>
      <w:r w:rsidR="00495F8E" w:rsidRPr="00AB45E7">
        <w:rPr>
          <w:sz w:val="32"/>
          <w:szCs w:val="32"/>
          <w:rtl/>
          <w:lang w:bidi="ar-MA"/>
        </w:rPr>
        <w:t xml:space="preserve">خلال الفصل </w:t>
      </w:r>
      <w:r w:rsidR="00E26045" w:rsidRPr="00AB45E7">
        <w:rPr>
          <w:sz w:val="32"/>
          <w:szCs w:val="32"/>
          <w:rtl/>
          <w:lang w:bidi="ar-MA"/>
        </w:rPr>
        <w:t>الثالث</w:t>
      </w:r>
      <w:r w:rsidR="00870CBA" w:rsidRPr="00AB45E7">
        <w:rPr>
          <w:sz w:val="32"/>
          <w:szCs w:val="32"/>
          <w:rtl/>
          <w:lang w:bidi="ar-MA"/>
        </w:rPr>
        <w:t xml:space="preserve"> لسنة 201</w:t>
      </w:r>
      <w:r w:rsidR="009F5A95">
        <w:rPr>
          <w:sz w:val="32"/>
          <w:szCs w:val="32"/>
          <w:rtl/>
          <w:lang w:bidi="ar-MA"/>
        </w:rPr>
        <w:t>3</w:t>
      </w:r>
      <w:r w:rsidR="00870CBA" w:rsidRPr="00AB45E7">
        <w:rPr>
          <w:sz w:val="32"/>
          <w:szCs w:val="32"/>
          <w:rtl/>
          <w:lang w:bidi="ar-MA"/>
        </w:rPr>
        <w:t xml:space="preserve"> </w:t>
      </w:r>
      <w:r w:rsidR="00495F8E" w:rsidRPr="00AB45E7">
        <w:rPr>
          <w:sz w:val="32"/>
          <w:szCs w:val="32"/>
          <w:rtl/>
          <w:lang w:bidi="ar-MA"/>
        </w:rPr>
        <w:t xml:space="preserve">مقارنة مع الفصل </w:t>
      </w:r>
      <w:proofErr w:type="spellStart"/>
      <w:r w:rsidR="00495F8E" w:rsidRPr="00AB45E7">
        <w:rPr>
          <w:sz w:val="32"/>
          <w:szCs w:val="32"/>
          <w:rtl/>
          <w:lang w:bidi="ar-MA"/>
        </w:rPr>
        <w:t>السابق</w:t>
      </w:r>
      <w:r w:rsidR="000138A8" w:rsidRPr="00AB45E7">
        <w:rPr>
          <w:sz w:val="32"/>
          <w:szCs w:val="32"/>
          <w:rtl/>
          <w:lang w:bidi="ar-MA"/>
        </w:rPr>
        <w:t>،</w:t>
      </w:r>
      <w:proofErr w:type="spellEnd"/>
      <w:r w:rsidR="00581EFC" w:rsidRPr="00AB45E7">
        <w:rPr>
          <w:sz w:val="32"/>
          <w:szCs w:val="32"/>
          <w:rtl/>
          <w:lang w:bidi="ar-MA"/>
        </w:rPr>
        <w:t xml:space="preserve"> </w:t>
      </w:r>
      <w:r w:rsidR="0099132E" w:rsidRPr="00AB45E7">
        <w:rPr>
          <w:sz w:val="32"/>
          <w:szCs w:val="32"/>
          <w:rtl/>
          <w:lang w:bidi="ar-MA"/>
        </w:rPr>
        <w:t>حيث أن %</w:t>
      </w:r>
      <w:r w:rsidR="009F5A95">
        <w:rPr>
          <w:sz w:val="32"/>
          <w:szCs w:val="32"/>
          <w:rtl/>
          <w:lang w:bidi="ar-MA"/>
        </w:rPr>
        <w:t>3</w:t>
      </w:r>
      <w:r w:rsidR="0092205E">
        <w:rPr>
          <w:sz w:val="32"/>
          <w:szCs w:val="32"/>
          <w:rtl/>
          <w:lang w:bidi="ar-MA"/>
        </w:rPr>
        <w:t>7</w:t>
      </w:r>
      <w:r w:rsidR="0099132E" w:rsidRPr="00AB45E7">
        <w:rPr>
          <w:sz w:val="32"/>
          <w:szCs w:val="32"/>
          <w:rtl/>
          <w:lang w:bidi="ar-MA"/>
        </w:rPr>
        <w:t xml:space="preserve"> من رؤساء المقاولات يتوقعون </w:t>
      </w:r>
      <w:r w:rsidR="009F5A95" w:rsidRPr="00AB45E7">
        <w:rPr>
          <w:sz w:val="32"/>
          <w:szCs w:val="32"/>
          <w:rtl/>
          <w:lang w:bidi="ar-MA"/>
        </w:rPr>
        <w:t xml:space="preserve">انخفاضا </w:t>
      </w:r>
      <w:r w:rsidR="0099132E" w:rsidRPr="00AB45E7">
        <w:rPr>
          <w:sz w:val="32"/>
          <w:szCs w:val="32"/>
          <w:rtl/>
          <w:lang w:bidi="ar-MA"/>
        </w:rPr>
        <w:t>في الإنتاج و%</w:t>
      </w:r>
      <w:r w:rsidR="009F5A95">
        <w:rPr>
          <w:sz w:val="32"/>
          <w:szCs w:val="32"/>
          <w:rtl/>
          <w:lang w:bidi="ar-MA"/>
        </w:rPr>
        <w:t>3</w:t>
      </w:r>
      <w:r w:rsidR="0092205E">
        <w:rPr>
          <w:sz w:val="32"/>
          <w:szCs w:val="32"/>
          <w:rtl/>
          <w:lang w:bidi="ar-MA"/>
        </w:rPr>
        <w:t>2</w:t>
      </w:r>
      <w:r w:rsidR="0099132E" w:rsidRPr="00AB45E7">
        <w:rPr>
          <w:sz w:val="32"/>
          <w:szCs w:val="32"/>
          <w:rtl/>
          <w:lang w:bidi="ar-MA"/>
        </w:rPr>
        <w:t xml:space="preserve"> </w:t>
      </w:r>
      <w:r w:rsidR="001B1178" w:rsidRPr="00AB45E7">
        <w:rPr>
          <w:sz w:val="32"/>
          <w:szCs w:val="32"/>
          <w:rtl/>
          <w:lang w:bidi="ar-MA"/>
        </w:rPr>
        <w:t xml:space="preserve">منهم </w:t>
      </w:r>
      <w:r w:rsidR="0099132E" w:rsidRPr="00AB45E7">
        <w:rPr>
          <w:sz w:val="32"/>
          <w:szCs w:val="32"/>
          <w:rtl/>
          <w:lang w:bidi="ar-MA"/>
        </w:rPr>
        <w:t xml:space="preserve">يتوقعون </w:t>
      </w:r>
      <w:proofErr w:type="spellStart"/>
      <w:r w:rsidR="00DD46DC" w:rsidRPr="00AB45E7">
        <w:rPr>
          <w:sz w:val="32"/>
          <w:szCs w:val="32"/>
          <w:rtl/>
          <w:lang w:bidi="ar-MA"/>
        </w:rPr>
        <w:t>استقراره</w:t>
      </w:r>
      <w:r w:rsidR="0099132E" w:rsidRPr="00AB45E7">
        <w:rPr>
          <w:sz w:val="32"/>
          <w:szCs w:val="32"/>
          <w:rtl/>
          <w:lang w:bidi="ar-MA"/>
        </w:rPr>
        <w:t>،</w:t>
      </w:r>
      <w:proofErr w:type="spellEnd"/>
      <w:r w:rsidR="0099132E" w:rsidRPr="00AB45E7">
        <w:rPr>
          <w:sz w:val="32"/>
          <w:szCs w:val="32"/>
          <w:rtl/>
          <w:lang w:bidi="ar-MA"/>
        </w:rPr>
        <w:t xml:space="preserve"> </w:t>
      </w:r>
      <w:r w:rsidR="001B1178" w:rsidRPr="00AB45E7">
        <w:rPr>
          <w:sz w:val="32"/>
          <w:szCs w:val="32"/>
          <w:rtl/>
          <w:lang w:bidi="ar-MA"/>
        </w:rPr>
        <w:t xml:space="preserve">بينما </w:t>
      </w:r>
      <w:r w:rsidR="0099132E" w:rsidRPr="00AB45E7">
        <w:rPr>
          <w:sz w:val="32"/>
          <w:szCs w:val="32"/>
          <w:rtl/>
          <w:lang w:bidi="ar-MA"/>
        </w:rPr>
        <w:t>يتوقع %</w:t>
      </w:r>
      <w:r w:rsidR="009F5A95">
        <w:rPr>
          <w:sz w:val="32"/>
          <w:szCs w:val="32"/>
          <w:rtl/>
          <w:lang w:bidi="ar-MA"/>
        </w:rPr>
        <w:t>3</w:t>
      </w:r>
      <w:r w:rsidR="0092205E">
        <w:rPr>
          <w:sz w:val="32"/>
          <w:szCs w:val="32"/>
          <w:rtl/>
          <w:lang w:bidi="ar-MA"/>
        </w:rPr>
        <w:t>1</w:t>
      </w:r>
      <w:r w:rsidR="0099132E" w:rsidRPr="00AB45E7">
        <w:rPr>
          <w:sz w:val="32"/>
          <w:szCs w:val="32"/>
          <w:rtl/>
          <w:lang w:bidi="ar-MA"/>
        </w:rPr>
        <w:t xml:space="preserve"> منهم</w:t>
      </w:r>
      <w:r w:rsidR="00DD46DC" w:rsidRPr="00AB45E7">
        <w:rPr>
          <w:sz w:val="32"/>
          <w:szCs w:val="32"/>
          <w:rtl/>
          <w:lang w:bidi="ar-MA"/>
        </w:rPr>
        <w:t xml:space="preserve"> </w:t>
      </w:r>
      <w:r w:rsidR="009F5A95" w:rsidRPr="00AB45E7">
        <w:rPr>
          <w:sz w:val="32"/>
          <w:szCs w:val="32"/>
          <w:rtl/>
          <w:lang w:bidi="ar-MA"/>
        </w:rPr>
        <w:t>ارتفاع</w:t>
      </w:r>
      <w:r w:rsidR="00DD46DC" w:rsidRPr="00AB45E7">
        <w:rPr>
          <w:sz w:val="32"/>
          <w:szCs w:val="32"/>
          <w:rtl/>
          <w:lang w:bidi="ar-MA"/>
        </w:rPr>
        <w:t>ه</w:t>
      </w:r>
      <w:r w:rsidR="0099132E" w:rsidRPr="00AB45E7">
        <w:rPr>
          <w:sz w:val="32"/>
          <w:szCs w:val="32"/>
          <w:rtl/>
          <w:lang w:bidi="ar-MA"/>
        </w:rPr>
        <w:t xml:space="preserve">. </w:t>
      </w:r>
      <w:r w:rsidR="00451695" w:rsidRPr="00AB45E7">
        <w:rPr>
          <w:sz w:val="32"/>
          <w:szCs w:val="32"/>
          <w:rtl/>
          <w:lang w:bidi="ar-MA"/>
        </w:rPr>
        <w:t xml:space="preserve">ويعزى </w:t>
      </w:r>
      <w:r w:rsidR="0099132E" w:rsidRPr="00AB45E7">
        <w:rPr>
          <w:sz w:val="32"/>
          <w:szCs w:val="32"/>
          <w:rtl/>
          <w:lang w:bidi="ar-MA"/>
        </w:rPr>
        <w:t xml:space="preserve">هذا </w:t>
      </w:r>
      <w:r w:rsidR="008E5DEE" w:rsidRPr="00AB45E7">
        <w:rPr>
          <w:sz w:val="32"/>
          <w:szCs w:val="32"/>
          <w:rtl/>
          <w:lang w:bidi="ar-MA"/>
        </w:rPr>
        <w:t>ا</w:t>
      </w:r>
      <w:r w:rsidR="009F5A95">
        <w:rPr>
          <w:sz w:val="32"/>
          <w:szCs w:val="32"/>
          <w:rtl/>
          <w:lang w:bidi="ar-MA"/>
        </w:rPr>
        <w:t xml:space="preserve">لشبه </w:t>
      </w:r>
      <w:r w:rsidR="008E5DEE" w:rsidRPr="00AB45E7">
        <w:rPr>
          <w:sz w:val="32"/>
          <w:szCs w:val="32"/>
          <w:rtl/>
          <w:lang w:bidi="ar-MA"/>
        </w:rPr>
        <w:t>استقرار</w:t>
      </w:r>
      <w:r w:rsidR="000063B0" w:rsidRPr="00AB45E7">
        <w:rPr>
          <w:sz w:val="32"/>
          <w:szCs w:val="32"/>
          <w:rtl/>
          <w:lang w:bidi="ar-MA"/>
        </w:rPr>
        <w:t xml:space="preserve"> من </w:t>
      </w:r>
      <w:proofErr w:type="spellStart"/>
      <w:r w:rsidR="000063B0" w:rsidRPr="00AB45E7">
        <w:rPr>
          <w:sz w:val="32"/>
          <w:szCs w:val="32"/>
          <w:rtl/>
          <w:lang w:bidi="ar-MA"/>
        </w:rPr>
        <w:t>جهة</w:t>
      </w:r>
      <w:r w:rsidR="000138A8" w:rsidRPr="00AB45E7">
        <w:rPr>
          <w:sz w:val="32"/>
          <w:szCs w:val="32"/>
          <w:rtl/>
          <w:lang w:bidi="ar-MA"/>
        </w:rPr>
        <w:t>،</w:t>
      </w:r>
      <w:proofErr w:type="spellEnd"/>
      <w:r w:rsidR="000063B0" w:rsidRPr="00AB45E7">
        <w:rPr>
          <w:sz w:val="32"/>
          <w:szCs w:val="32"/>
          <w:rtl/>
          <w:lang w:bidi="ar-MA"/>
        </w:rPr>
        <w:t xml:space="preserve"> إلى </w:t>
      </w:r>
      <w:r w:rsidR="008E5DEE" w:rsidRPr="00AB45E7">
        <w:rPr>
          <w:sz w:val="32"/>
          <w:szCs w:val="32"/>
          <w:rtl/>
          <w:lang w:bidi="ar-MA"/>
        </w:rPr>
        <w:t>الارتفاع</w:t>
      </w:r>
      <w:r w:rsidR="000063B0" w:rsidRPr="00AB45E7">
        <w:rPr>
          <w:sz w:val="32"/>
          <w:szCs w:val="32"/>
          <w:rtl/>
          <w:lang w:bidi="ar-MA"/>
        </w:rPr>
        <w:t xml:space="preserve"> المتوقع في إنتاج </w:t>
      </w:r>
      <w:proofErr w:type="spellStart"/>
      <w:r w:rsidR="00814D0E" w:rsidRPr="00AB45E7">
        <w:rPr>
          <w:sz w:val="32"/>
          <w:szCs w:val="32"/>
          <w:rtl/>
          <w:lang w:bidi="ar-MA"/>
        </w:rPr>
        <w:t>"</w:t>
      </w:r>
      <w:proofErr w:type="spellEnd"/>
      <w:r w:rsidR="00814D0E" w:rsidRPr="00AB45E7">
        <w:rPr>
          <w:sz w:val="32"/>
          <w:szCs w:val="32"/>
          <w:rtl/>
          <w:lang w:bidi="ar-MA"/>
        </w:rPr>
        <w:t xml:space="preserve"> </w:t>
      </w:r>
      <w:proofErr w:type="spellStart"/>
      <w:r w:rsidR="00D26C2C" w:rsidRPr="00AB45E7">
        <w:rPr>
          <w:sz w:val="32"/>
          <w:szCs w:val="32"/>
          <w:rtl/>
          <w:lang w:bidi="ar-MA"/>
        </w:rPr>
        <w:t>منتوجات</w:t>
      </w:r>
      <w:proofErr w:type="spellEnd"/>
      <w:r w:rsidR="00D26C2C" w:rsidRPr="00AB45E7">
        <w:rPr>
          <w:sz w:val="32"/>
          <w:szCs w:val="32"/>
          <w:rtl/>
          <w:lang w:bidi="ar-MA"/>
        </w:rPr>
        <w:t xml:space="preserve"> </w:t>
      </w:r>
      <w:r w:rsidR="00D26C2C">
        <w:rPr>
          <w:sz w:val="32"/>
          <w:szCs w:val="32"/>
          <w:rtl/>
          <w:lang w:bidi="ar-MA"/>
        </w:rPr>
        <w:t>ا</w:t>
      </w:r>
      <w:r w:rsidR="00D26C2C" w:rsidRPr="00AB45E7">
        <w:rPr>
          <w:sz w:val="32"/>
          <w:szCs w:val="32"/>
          <w:rtl/>
          <w:lang w:bidi="ar-MA"/>
        </w:rPr>
        <w:t xml:space="preserve">لصناعات </w:t>
      </w:r>
      <w:proofErr w:type="spellStart"/>
      <w:r w:rsidR="00D26C2C" w:rsidRPr="00AB45E7">
        <w:rPr>
          <w:sz w:val="32"/>
          <w:szCs w:val="32"/>
          <w:rtl/>
          <w:lang w:bidi="ar-MA"/>
        </w:rPr>
        <w:t>الغذائية</w:t>
      </w:r>
      <w:r w:rsidR="00814D0E" w:rsidRPr="00AB45E7">
        <w:rPr>
          <w:sz w:val="32"/>
          <w:szCs w:val="32"/>
          <w:rtl/>
          <w:lang w:bidi="ar-MA"/>
        </w:rPr>
        <w:t>"</w:t>
      </w:r>
      <w:proofErr w:type="spellEnd"/>
      <w:r w:rsidR="00814D0E" w:rsidRPr="00AB45E7">
        <w:rPr>
          <w:sz w:val="32"/>
          <w:szCs w:val="32"/>
          <w:rtl/>
          <w:lang w:bidi="ar-MA"/>
        </w:rPr>
        <w:t xml:space="preserve"> </w:t>
      </w:r>
      <w:proofErr w:type="spellStart"/>
      <w:r w:rsidR="000063B0" w:rsidRPr="00AB45E7">
        <w:rPr>
          <w:sz w:val="32"/>
          <w:szCs w:val="32"/>
          <w:rtl/>
          <w:lang w:bidi="ar-MA"/>
        </w:rPr>
        <w:t>و</w:t>
      </w:r>
      <w:r w:rsidR="00814D0E" w:rsidRPr="00AB45E7">
        <w:rPr>
          <w:sz w:val="32"/>
          <w:szCs w:val="32"/>
          <w:rtl/>
          <w:lang w:bidi="ar-MA"/>
        </w:rPr>
        <w:t>"</w:t>
      </w:r>
      <w:proofErr w:type="spellEnd"/>
      <w:r w:rsidR="00814D0E" w:rsidRPr="00AB45E7">
        <w:rPr>
          <w:sz w:val="32"/>
          <w:szCs w:val="32"/>
          <w:rtl/>
          <w:lang w:bidi="ar-MA"/>
        </w:rPr>
        <w:t xml:space="preserve"> </w:t>
      </w:r>
      <w:r w:rsidR="00D26C2C">
        <w:rPr>
          <w:sz w:val="32"/>
          <w:szCs w:val="32"/>
          <w:rtl/>
          <w:lang w:bidi="ar-MA"/>
        </w:rPr>
        <w:t xml:space="preserve">صناعة الملابس باستثناء </w:t>
      </w:r>
      <w:proofErr w:type="spellStart"/>
      <w:r w:rsidR="00D26C2C">
        <w:rPr>
          <w:sz w:val="32"/>
          <w:szCs w:val="32"/>
          <w:rtl/>
          <w:lang w:bidi="ar-MA"/>
        </w:rPr>
        <w:t>الأح</w:t>
      </w:r>
      <w:r w:rsidR="00D26C2C" w:rsidRPr="0077037E">
        <w:rPr>
          <w:sz w:val="32"/>
          <w:szCs w:val="32"/>
          <w:rtl/>
          <w:lang w:bidi="ar-MA"/>
        </w:rPr>
        <w:t>ذ</w:t>
      </w:r>
      <w:r w:rsidR="00D26C2C">
        <w:rPr>
          <w:sz w:val="32"/>
          <w:szCs w:val="32"/>
          <w:rtl/>
          <w:lang w:bidi="ar-MA"/>
        </w:rPr>
        <w:t>ية</w:t>
      </w:r>
      <w:r w:rsidR="00814D0E" w:rsidRPr="00AB45E7">
        <w:rPr>
          <w:sz w:val="32"/>
          <w:szCs w:val="32"/>
          <w:rtl/>
          <w:lang w:bidi="ar-MA"/>
        </w:rPr>
        <w:t>"</w:t>
      </w:r>
      <w:proofErr w:type="spellEnd"/>
      <w:r w:rsidR="00814D0E" w:rsidRPr="00AB45E7">
        <w:rPr>
          <w:sz w:val="32"/>
          <w:szCs w:val="32"/>
          <w:rtl/>
          <w:lang w:bidi="ar-MA"/>
        </w:rPr>
        <w:t xml:space="preserve"> </w:t>
      </w:r>
      <w:r w:rsidR="000063B0" w:rsidRPr="00AB45E7">
        <w:rPr>
          <w:sz w:val="32"/>
          <w:szCs w:val="32"/>
          <w:rtl/>
          <w:lang w:bidi="ar-MA"/>
        </w:rPr>
        <w:t xml:space="preserve">وإلى </w:t>
      </w:r>
      <w:r w:rsidR="008E5DEE" w:rsidRPr="00AB45E7">
        <w:rPr>
          <w:sz w:val="32"/>
          <w:szCs w:val="32"/>
          <w:rtl/>
          <w:lang w:bidi="ar-MA"/>
        </w:rPr>
        <w:t>الانخفاض</w:t>
      </w:r>
      <w:r w:rsidR="000063B0" w:rsidRPr="00AB45E7">
        <w:rPr>
          <w:sz w:val="32"/>
          <w:szCs w:val="32"/>
          <w:rtl/>
          <w:lang w:bidi="ar-MA"/>
        </w:rPr>
        <w:t xml:space="preserve"> </w:t>
      </w:r>
      <w:r w:rsidR="008E5DEE" w:rsidRPr="00AB45E7">
        <w:rPr>
          <w:sz w:val="32"/>
          <w:szCs w:val="32"/>
          <w:rtl/>
          <w:lang w:bidi="ar-MA"/>
        </w:rPr>
        <w:t>المنتظر</w:t>
      </w:r>
      <w:r w:rsidR="000063B0" w:rsidRPr="00AB45E7">
        <w:rPr>
          <w:sz w:val="32"/>
          <w:szCs w:val="32"/>
          <w:rtl/>
          <w:lang w:bidi="ar-MA"/>
        </w:rPr>
        <w:t xml:space="preserve"> في إنتاج</w:t>
      </w:r>
      <w:r w:rsidR="00814D0E" w:rsidRPr="00AB45E7">
        <w:rPr>
          <w:sz w:val="32"/>
          <w:szCs w:val="32"/>
          <w:rtl/>
          <w:lang w:bidi="ar-MA"/>
        </w:rPr>
        <w:t xml:space="preserve"> </w:t>
      </w:r>
      <w:proofErr w:type="spellStart"/>
      <w:r w:rsidR="00814D0E" w:rsidRPr="00AB45E7">
        <w:rPr>
          <w:sz w:val="32"/>
          <w:szCs w:val="32"/>
          <w:rtl/>
          <w:lang w:bidi="ar-MA"/>
        </w:rPr>
        <w:t>"</w:t>
      </w:r>
      <w:proofErr w:type="spellEnd"/>
      <w:r w:rsidR="00814D0E" w:rsidRPr="00AB45E7">
        <w:rPr>
          <w:sz w:val="32"/>
          <w:szCs w:val="32"/>
          <w:rtl/>
          <w:lang w:bidi="ar-MA"/>
        </w:rPr>
        <w:t xml:space="preserve"> </w:t>
      </w:r>
      <w:proofErr w:type="spellStart"/>
      <w:r w:rsidR="004B335D" w:rsidRPr="00AB45E7">
        <w:rPr>
          <w:sz w:val="32"/>
          <w:szCs w:val="32"/>
          <w:rtl/>
          <w:lang w:bidi="ar-MA"/>
        </w:rPr>
        <w:t>منتوجات</w:t>
      </w:r>
      <w:proofErr w:type="spellEnd"/>
      <w:r w:rsidR="004B335D" w:rsidRPr="00AB45E7">
        <w:rPr>
          <w:sz w:val="32"/>
          <w:szCs w:val="32"/>
          <w:rtl/>
          <w:lang w:bidi="ar-MA"/>
        </w:rPr>
        <w:t xml:space="preserve"> النسيج وصناعة الملابس </w:t>
      </w:r>
      <w:proofErr w:type="spellStart"/>
      <w:r w:rsidR="001E4282" w:rsidRPr="00AB45E7">
        <w:rPr>
          <w:sz w:val="32"/>
          <w:szCs w:val="32"/>
          <w:rtl/>
          <w:lang w:bidi="ar-MA"/>
        </w:rPr>
        <w:t>المنسوجة</w:t>
      </w:r>
      <w:r w:rsidR="00814D0E" w:rsidRPr="00AB45E7">
        <w:rPr>
          <w:sz w:val="32"/>
          <w:szCs w:val="32"/>
          <w:rtl/>
          <w:lang w:bidi="ar-MA"/>
        </w:rPr>
        <w:t>"</w:t>
      </w:r>
      <w:proofErr w:type="spellEnd"/>
      <w:r w:rsidR="00AB102F" w:rsidRPr="00AB45E7">
        <w:rPr>
          <w:sz w:val="32"/>
          <w:szCs w:val="32"/>
          <w:rtl/>
          <w:lang w:bidi="ar-MA"/>
        </w:rPr>
        <w:t xml:space="preserve"> </w:t>
      </w:r>
      <w:r w:rsidR="001E4282" w:rsidRPr="00AB45E7">
        <w:rPr>
          <w:sz w:val="32"/>
          <w:szCs w:val="32"/>
          <w:rtl/>
          <w:lang w:bidi="ar-MA"/>
        </w:rPr>
        <w:t>و</w:t>
      </w:r>
      <w:r w:rsidR="00814D0E" w:rsidRPr="00AB45E7">
        <w:rPr>
          <w:sz w:val="32"/>
          <w:szCs w:val="32"/>
          <w:rtl/>
          <w:lang w:bidi="ar-MA"/>
        </w:rPr>
        <w:t xml:space="preserve"> </w:t>
      </w:r>
      <w:proofErr w:type="spellStart"/>
      <w:r w:rsidR="00814D0E" w:rsidRPr="00AB45E7">
        <w:rPr>
          <w:sz w:val="32"/>
          <w:szCs w:val="32"/>
          <w:rtl/>
          <w:lang w:bidi="ar-MA"/>
        </w:rPr>
        <w:t>"</w:t>
      </w:r>
      <w:proofErr w:type="spellEnd"/>
      <w:r w:rsidR="001E4282" w:rsidRPr="00AB45E7">
        <w:rPr>
          <w:sz w:val="32"/>
          <w:szCs w:val="32"/>
          <w:rtl/>
          <w:lang w:bidi="ar-MA"/>
        </w:rPr>
        <w:t xml:space="preserve"> </w:t>
      </w:r>
      <w:proofErr w:type="spellStart"/>
      <w:r w:rsidR="00D26C2C" w:rsidRPr="00AB45E7">
        <w:rPr>
          <w:sz w:val="32"/>
          <w:szCs w:val="32"/>
          <w:rtl/>
          <w:lang w:bidi="ar-MA"/>
        </w:rPr>
        <w:t>منتوجات</w:t>
      </w:r>
      <w:proofErr w:type="spellEnd"/>
      <w:r w:rsidR="00D26C2C" w:rsidRPr="00AB45E7">
        <w:rPr>
          <w:sz w:val="32"/>
          <w:szCs w:val="32"/>
          <w:rtl/>
          <w:lang w:bidi="ar-MA"/>
        </w:rPr>
        <w:t xml:space="preserve"> أخرى للصناعات </w:t>
      </w:r>
      <w:proofErr w:type="spellStart"/>
      <w:r w:rsidR="00D26C2C" w:rsidRPr="00AB45E7">
        <w:rPr>
          <w:sz w:val="32"/>
          <w:szCs w:val="32"/>
          <w:rtl/>
          <w:lang w:bidi="ar-MA"/>
        </w:rPr>
        <w:t>الغذائية</w:t>
      </w:r>
      <w:r w:rsidR="00814D0E" w:rsidRPr="00AB45E7">
        <w:rPr>
          <w:sz w:val="32"/>
          <w:szCs w:val="32"/>
          <w:rtl/>
          <w:lang w:bidi="ar-MA"/>
        </w:rPr>
        <w:t>"</w:t>
      </w:r>
      <w:proofErr w:type="spellEnd"/>
      <w:r w:rsidR="000138A8" w:rsidRPr="00AB45E7">
        <w:rPr>
          <w:sz w:val="32"/>
          <w:szCs w:val="32"/>
          <w:rtl/>
          <w:lang w:bidi="ar-MA"/>
        </w:rPr>
        <w:t xml:space="preserve"> من جهة أخرى</w:t>
      </w:r>
      <w:r w:rsidR="00131E8A" w:rsidRPr="00AB45E7">
        <w:rPr>
          <w:sz w:val="32"/>
          <w:szCs w:val="32"/>
          <w:rtl/>
          <w:lang w:bidi="ar-MA"/>
        </w:rPr>
        <w:t>.</w:t>
      </w:r>
    </w:p>
    <w:p w:rsidR="00451695" w:rsidRPr="00AB45E7" w:rsidRDefault="00451695" w:rsidP="004C5055">
      <w:pPr>
        <w:pStyle w:val="Retraitcorpsdetexte"/>
        <w:spacing w:before="240" w:after="120" w:line="276" w:lineRule="auto"/>
        <w:ind w:right="-142" w:firstLine="765"/>
        <w:jc w:val="both"/>
        <w:rPr>
          <w:sz w:val="32"/>
          <w:szCs w:val="32"/>
          <w:rtl/>
          <w:lang w:bidi="ar-MA"/>
        </w:rPr>
      </w:pPr>
      <w:r w:rsidRPr="00AB45E7">
        <w:rPr>
          <w:sz w:val="32"/>
          <w:szCs w:val="32"/>
          <w:rtl/>
          <w:lang w:bidi="ar-MA"/>
        </w:rPr>
        <w:t>بالنسبة ل</w:t>
      </w:r>
      <w:r w:rsidR="00393718" w:rsidRPr="00AB45E7">
        <w:rPr>
          <w:sz w:val="32"/>
          <w:szCs w:val="32"/>
          <w:rtl/>
          <w:lang w:bidi="ar-MA"/>
        </w:rPr>
        <w:t xml:space="preserve">قطاع </w:t>
      </w:r>
      <w:proofErr w:type="spellStart"/>
      <w:r w:rsidR="00393718" w:rsidRPr="00AB45E7">
        <w:rPr>
          <w:sz w:val="32"/>
          <w:szCs w:val="32"/>
          <w:rtl/>
          <w:lang w:bidi="ar-MA"/>
        </w:rPr>
        <w:t>الطاقة</w:t>
      </w:r>
      <w:r w:rsidRPr="00AB45E7">
        <w:rPr>
          <w:sz w:val="32"/>
          <w:szCs w:val="32"/>
          <w:rtl/>
          <w:lang w:bidi="ar-MA"/>
        </w:rPr>
        <w:t>،</w:t>
      </w:r>
      <w:proofErr w:type="spellEnd"/>
      <w:r w:rsidR="00393718" w:rsidRPr="00AB45E7">
        <w:rPr>
          <w:sz w:val="32"/>
          <w:szCs w:val="32"/>
          <w:rtl/>
          <w:lang w:bidi="ar-MA"/>
        </w:rPr>
        <w:t xml:space="preserve"> </w:t>
      </w:r>
      <w:r w:rsidRPr="00AB45E7">
        <w:rPr>
          <w:sz w:val="32"/>
          <w:szCs w:val="32"/>
          <w:rtl/>
          <w:lang w:bidi="ar-MA"/>
        </w:rPr>
        <w:t xml:space="preserve">فمن المنتظر أن </w:t>
      </w:r>
      <w:proofErr w:type="spellStart"/>
      <w:r w:rsidRPr="00AB45E7">
        <w:rPr>
          <w:sz w:val="32"/>
          <w:szCs w:val="32"/>
          <w:rtl/>
          <w:lang w:bidi="ar-MA"/>
        </w:rPr>
        <w:t>يعرف،</w:t>
      </w:r>
      <w:proofErr w:type="spellEnd"/>
      <w:r w:rsidRPr="00AB45E7">
        <w:rPr>
          <w:sz w:val="32"/>
          <w:szCs w:val="32"/>
          <w:rtl/>
          <w:lang w:bidi="ar-MA"/>
        </w:rPr>
        <w:t xml:space="preserve"> </w:t>
      </w:r>
      <w:r w:rsidR="003C2A12" w:rsidRPr="00AB45E7">
        <w:rPr>
          <w:sz w:val="32"/>
          <w:szCs w:val="32"/>
          <w:rtl/>
          <w:lang w:bidi="ar-MA"/>
        </w:rPr>
        <w:t xml:space="preserve">حسب </w:t>
      </w:r>
      <w:r w:rsidR="00D91DB1" w:rsidRPr="00AB45E7">
        <w:rPr>
          <w:sz w:val="32"/>
          <w:szCs w:val="32"/>
          <w:rtl/>
          <w:lang w:bidi="ar-MA"/>
        </w:rPr>
        <w:t>أغلبية</w:t>
      </w:r>
      <w:r w:rsidRPr="00AB45E7">
        <w:rPr>
          <w:sz w:val="32"/>
          <w:szCs w:val="32"/>
          <w:rtl/>
          <w:lang w:bidi="ar-MA"/>
        </w:rPr>
        <w:t xml:space="preserve"> </w:t>
      </w:r>
      <w:proofErr w:type="spellStart"/>
      <w:r w:rsidRPr="00AB45E7">
        <w:rPr>
          <w:sz w:val="32"/>
          <w:szCs w:val="32"/>
          <w:rtl/>
          <w:lang w:bidi="ar-MA"/>
        </w:rPr>
        <w:t>مسؤولي</w:t>
      </w:r>
      <w:proofErr w:type="spellEnd"/>
      <w:r w:rsidRPr="00AB45E7">
        <w:rPr>
          <w:sz w:val="32"/>
          <w:szCs w:val="32"/>
          <w:rtl/>
          <w:lang w:bidi="ar-MA"/>
        </w:rPr>
        <w:t xml:space="preserve"> </w:t>
      </w:r>
      <w:proofErr w:type="spellStart"/>
      <w:r w:rsidRPr="00AB45E7">
        <w:rPr>
          <w:sz w:val="32"/>
          <w:szCs w:val="32"/>
          <w:rtl/>
          <w:lang w:bidi="ar-MA"/>
        </w:rPr>
        <w:t>المقاولات،</w:t>
      </w:r>
      <w:proofErr w:type="spellEnd"/>
      <w:r w:rsidRPr="00AB45E7">
        <w:rPr>
          <w:sz w:val="32"/>
          <w:szCs w:val="32"/>
          <w:rtl/>
          <w:lang w:bidi="ar-MA"/>
        </w:rPr>
        <w:t xml:space="preserve"> </w:t>
      </w:r>
      <w:r w:rsidR="00393718" w:rsidRPr="00AB45E7">
        <w:rPr>
          <w:sz w:val="32"/>
          <w:szCs w:val="32"/>
          <w:rtl/>
          <w:lang w:bidi="ar-MA"/>
        </w:rPr>
        <w:t>ارتفاعا في الإنتاج بسبب التحسن</w:t>
      </w:r>
      <w:r w:rsidR="006B09DA" w:rsidRPr="00AB45E7">
        <w:rPr>
          <w:sz w:val="32"/>
          <w:szCs w:val="32"/>
          <w:rtl/>
          <w:lang w:bidi="ar-MA"/>
        </w:rPr>
        <w:t xml:space="preserve"> المزدوج</w:t>
      </w:r>
      <w:r w:rsidR="00393718" w:rsidRPr="00AB45E7">
        <w:rPr>
          <w:sz w:val="32"/>
          <w:szCs w:val="32"/>
          <w:rtl/>
          <w:lang w:bidi="ar-MA"/>
        </w:rPr>
        <w:t xml:space="preserve"> المرتقب في إنتاج</w:t>
      </w:r>
      <w:r w:rsidR="006B09DA" w:rsidRPr="00AB45E7">
        <w:rPr>
          <w:sz w:val="32"/>
          <w:szCs w:val="32"/>
          <w:rtl/>
          <w:lang w:bidi="ar-MA"/>
        </w:rPr>
        <w:t xml:space="preserve"> </w:t>
      </w:r>
      <w:proofErr w:type="spellStart"/>
      <w:r w:rsidR="006B09DA" w:rsidRPr="00AB45E7">
        <w:rPr>
          <w:sz w:val="32"/>
          <w:szCs w:val="32"/>
          <w:rtl/>
          <w:lang w:bidi="ar-MA"/>
        </w:rPr>
        <w:t>"</w:t>
      </w:r>
      <w:proofErr w:type="spellEnd"/>
      <w:r w:rsidR="00AB102F" w:rsidRPr="00AB45E7">
        <w:rPr>
          <w:sz w:val="32"/>
          <w:szCs w:val="32"/>
          <w:rtl/>
          <w:lang w:bidi="ar-MA"/>
        </w:rPr>
        <w:t xml:space="preserve"> </w:t>
      </w:r>
      <w:r w:rsidR="006B09DA" w:rsidRPr="00AB45E7">
        <w:rPr>
          <w:sz w:val="32"/>
          <w:szCs w:val="32"/>
          <w:rtl/>
          <w:lang w:bidi="ar-MA"/>
        </w:rPr>
        <w:t xml:space="preserve">تكرير </w:t>
      </w:r>
      <w:proofErr w:type="spellStart"/>
      <w:r w:rsidR="006B09DA" w:rsidRPr="00AB45E7">
        <w:rPr>
          <w:sz w:val="32"/>
          <w:szCs w:val="32"/>
          <w:rtl/>
          <w:lang w:bidi="ar-MA"/>
        </w:rPr>
        <w:t>البترول"</w:t>
      </w:r>
      <w:proofErr w:type="spellEnd"/>
      <w:r w:rsidR="006B09DA" w:rsidRPr="00AB45E7">
        <w:rPr>
          <w:sz w:val="32"/>
          <w:szCs w:val="32"/>
          <w:rtl/>
          <w:lang w:bidi="ar-MA"/>
        </w:rPr>
        <w:t xml:space="preserve"> وفي إنتاج</w:t>
      </w:r>
      <w:r w:rsidR="00AB102F" w:rsidRPr="00AB45E7">
        <w:rPr>
          <w:sz w:val="32"/>
          <w:szCs w:val="32"/>
          <w:rtl/>
          <w:lang w:bidi="ar-MA"/>
        </w:rPr>
        <w:t xml:space="preserve"> </w:t>
      </w:r>
      <w:r w:rsidR="00081239">
        <w:rPr>
          <w:sz w:val="32"/>
          <w:szCs w:val="32"/>
          <w:rtl/>
          <w:lang w:bidi="ar-MA"/>
        </w:rPr>
        <w:t xml:space="preserve">  </w:t>
      </w:r>
      <w:proofErr w:type="spellStart"/>
      <w:r w:rsidR="00393718" w:rsidRPr="00AB45E7">
        <w:rPr>
          <w:sz w:val="32"/>
          <w:szCs w:val="32"/>
          <w:rtl/>
          <w:lang w:bidi="ar-MA"/>
        </w:rPr>
        <w:t>"</w:t>
      </w:r>
      <w:proofErr w:type="spellEnd"/>
      <w:r w:rsidR="00AB102F" w:rsidRPr="00AB45E7">
        <w:rPr>
          <w:sz w:val="32"/>
          <w:szCs w:val="32"/>
          <w:rtl/>
          <w:lang w:bidi="ar-MA"/>
        </w:rPr>
        <w:t xml:space="preserve"> </w:t>
      </w:r>
      <w:proofErr w:type="spellStart"/>
      <w:r w:rsidR="00393718" w:rsidRPr="00AB45E7">
        <w:rPr>
          <w:sz w:val="32"/>
          <w:szCs w:val="32"/>
          <w:rtl/>
          <w:lang w:bidi="ar-MA"/>
        </w:rPr>
        <w:t>الكهرباء".</w:t>
      </w:r>
      <w:proofErr w:type="spellEnd"/>
      <w:r w:rsidR="005D1994" w:rsidRPr="00AB45E7">
        <w:rPr>
          <w:sz w:val="32"/>
          <w:szCs w:val="32"/>
          <w:rtl/>
          <w:lang w:bidi="ar-MA"/>
        </w:rPr>
        <w:t xml:space="preserve"> وعلى </w:t>
      </w:r>
      <w:proofErr w:type="spellStart"/>
      <w:r w:rsidR="005D1994" w:rsidRPr="00AB45E7">
        <w:rPr>
          <w:sz w:val="32"/>
          <w:szCs w:val="32"/>
          <w:rtl/>
          <w:lang w:bidi="ar-MA"/>
        </w:rPr>
        <w:t>العكس،</w:t>
      </w:r>
      <w:proofErr w:type="spellEnd"/>
      <w:r w:rsidR="005D1994" w:rsidRPr="00AB45E7">
        <w:rPr>
          <w:sz w:val="32"/>
          <w:szCs w:val="32"/>
          <w:rtl/>
          <w:lang w:bidi="ar-MA"/>
        </w:rPr>
        <w:t xml:space="preserve"> يتوقع </w:t>
      </w:r>
      <w:r w:rsidR="00D91DB1" w:rsidRPr="00AB45E7">
        <w:rPr>
          <w:sz w:val="32"/>
          <w:szCs w:val="32"/>
          <w:rtl/>
          <w:lang w:bidi="ar-MA"/>
        </w:rPr>
        <w:t>%</w:t>
      </w:r>
      <w:r w:rsidR="004C5055">
        <w:rPr>
          <w:sz w:val="32"/>
          <w:szCs w:val="32"/>
          <w:rtl/>
          <w:lang w:bidi="ar-MA"/>
        </w:rPr>
        <w:t>89</w:t>
      </w:r>
      <w:r w:rsidR="00D91DB1" w:rsidRPr="00AB45E7">
        <w:rPr>
          <w:sz w:val="32"/>
          <w:szCs w:val="32"/>
          <w:rtl/>
          <w:lang w:bidi="ar-MA"/>
        </w:rPr>
        <w:t xml:space="preserve"> من </w:t>
      </w:r>
      <w:proofErr w:type="spellStart"/>
      <w:r w:rsidR="008E5DEE" w:rsidRPr="00AB45E7">
        <w:rPr>
          <w:sz w:val="32"/>
          <w:szCs w:val="32"/>
          <w:rtl/>
          <w:lang w:bidi="ar-MA"/>
        </w:rPr>
        <w:t>مسؤولي</w:t>
      </w:r>
      <w:proofErr w:type="spellEnd"/>
      <w:r w:rsidR="005D1994" w:rsidRPr="00AB45E7">
        <w:rPr>
          <w:sz w:val="32"/>
          <w:szCs w:val="32"/>
          <w:rtl/>
          <w:lang w:bidi="ar-MA"/>
        </w:rPr>
        <w:t xml:space="preserve"> مقاولات قطاع المعادن خلال الفصل الثالث لسنة 201</w:t>
      </w:r>
      <w:r w:rsidR="004C5055">
        <w:rPr>
          <w:sz w:val="32"/>
          <w:szCs w:val="32"/>
          <w:rtl/>
          <w:lang w:bidi="ar-MA"/>
        </w:rPr>
        <w:t>3</w:t>
      </w:r>
      <w:r w:rsidR="005D1994" w:rsidRPr="00AB45E7">
        <w:rPr>
          <w:sz w:val="32"/>
          <w:szCs w:val="32"/>
          <w:rtl/>
          <w:lang w:bidi="ar-MA"/>
        </w:rPr>
        <w:t xml:space="preserve"> مقارنة مع الفصل السابق </w:t>
      </w:r>
      <w:r w:rsidR="004C5055" w:rsidRPr="00AB45E7">
        <w:rPr>
          <w:sz w:val="32"/>
          <w:szCs w:val="32"/>
          <w:rtl/>
          <w:lang w:bidi="ar-MA"/>
        </w:rPr>
        <w:t>استقرار</w:t>
      </w:r>
      <w:r w:rsidR="005D1994" w:rsidRPr="00AB45E7">
        <w:rPr>
          <w:sz w:val="32"/>
          <w:szCs w:val="32"/>
          <w:rtl/>
          <w:lang w:bidi="ar-MA"/>
        </w:rPr>
        <w:t xml:space="preserve">ا في </w:t>
      </w:r>
      <w:proofErr w:type="spellStart"/>
      <w:r w:rsidR="005D1994" w:rsidRPr="00AB45E7">
        <w:rPr>
          <w:sz w:val="32"/>
          <w:szCs w:val="32"/>
          <w:rtl/>
          <w:lang w:bidi="ar-MA"/>
        </w:rPr>
        <w:t>الإنتاج،</w:t>
      </w:r>
      <w:proofErr w:type="spellEnd"/>
      <w:r w:rsidR="005D1994" w:rsidRPr="00AB45E7">
        <w:rPr>
          <w:sz w:val="32"/>
          <w:szCs w:val="32"/>
          <w:rtl/>
          <w:lang w:bidi="ar-MA"/>
        </w:rPr>
        <w:t xml:space="preserve"> وذلك نتيجة </w:t>
      </w:r>
      <w:proofErr w:type="spellStart"/>
      <w:r w:rsidR="004C5055" w:rsidRPr="00AB45E7">
        <w:rPr>
          <w:sz w:val="32"/>
          <w:szCs w:val="32"/>
          <w:rtl/>
          <w:lang w:bidi="ar-MA"/>
        </w:rPr>
        <w:t>ا</w:t>
      </w:r>
      <w:r w:rsidR="004C5055">
        <w:rPr>
          <w:sz w:val="32"/>
          <w:szCs w:val="32"/>
          <w:rtl/>
          <w:lang w:bidi="ar-MA"/>
        </w:rPr>
        <w:t>لإ</w:t>
      </w:r>
      <w:r w:rsidR="004C5055" w:rsidRPr="00AB45E7">
        <w:rPr>
          <w:sz w:val="32"/>
          <w:szCs w:val="32"/>
          <w:rtl/>
          <w:lang w:bidi="ar-MA"/>
        </w:rPr>
        <w:t>ستقرار</w:t>
      </w:r>
      <w:proofErr w:type="spellEnd"/>
      <w:r w:rsidR="003C2A12" w:rsidRPr="00AB45E7">
        <w:rPr>
          <w:sz w:val="32"/>
          <w:szCs w:val="32"/>
          <w:rtl/>
          <w:lang w:bidi="ar-MA"/>
        </w:rPr>
        <w:t xml:space="preserve"> </w:t>
      </w:r>
      <w:r w:rsidR="005D1994" w:rsidRPr="00AB45E7">
        <w:rPr>
          <w:sz w:val="32"/>
          <w:szCs w:val="32"/>
          <w:rtl/>
          <w:lang w:bidi="ar-MA"/>
        </w:rPr>
        <w:t>المتوقع</w:t>
      </w:r>
      <w:r w:rsidR="003910DC" w:rsidRPr="00AB45E7">
        <w:rPr>
          <w:sz w:val="32"/>
          <w:szCs w:val="32"/>
          <w:rtl/>
          <w:lang w:bidi="ar-MA"/>
        </w:rPr>
        <w:t xml:space="preserve"> </w:t>
      </w:r>
      <w:r w:rsidR="005D1994" w:rsidRPr="00AB45E7">
        <w:rPr>
          <w:sz w:val="32"/>
          <w:szCs w:val="32"/>
          <w:rtl/>
          <w:lang w:bidi="ar-MA"/>
        </w:rPr>
        <w:t xml:space="preserve">في إنتاج </w:t>
      </w:r>
      <w:proofErr w:type="spellStart"/>
      <w:r w:rsidR="005D1994" w:rsidRPr="00AB45E7">
        <w:rPr>
          <w:sz w:val="32"/>
          <w:szCs w:val="32"/>
          <w:rtl/>
          <w:lang w:bidi="ar-MA"/>
        </w:rPr>
        <w:t>"</w:t>
      </w:r>
      <w:proofErr w:type="spellEnd"/>
      <w:r w:rsidR="00AB102F" w:rsidRPr="00AB45E7">
        <w:rPr>
          <w:sz w:val="32"/>
          <w:szCs w:val="32"/>
          <w:rtl/>
          <w:lang w:bidi="ar-MA"/>
        </w:rPr>
        <w:t xml:space="preserve"> </w:t>
      </w:r>
      <w:r w:rsidR="005D1994" w:rsidRPr="00AB45E7">
        <w:rPr>
          <w:sz w:val="32"/>
          <w:szCs w:val="32"/>
          <w:rtl/>
          <w:lang w:bidi="ar-MA"/>
        </w:rPr>
        <w:t xml:space="preserve">المعادن غير </w:t>
      </w:r>
      <w:proofErr w:type="spellStart"/>
      <w:r w:rsidR="005D1994" w:rsidRPr="00AB45E7">
        <w:rPr>
          <w:sz w:val="32"/>
          <w:szCs w:val="32"/>
          <w:rtl/>
          <w:lang w:bidi="ar-MA"/>
        </w:rPr>
        <w:t>الحديدية".</w:t>
      </w:r>
      <w:proofErr w:type="spellEnd"/>
      <w:r w:rsidR="005D1994" w:rsidRPr="00AB45E7">
        <w:rPr>
          <w:sz w:val="32"/>
          <w:szCs w:val="32"/>
          <w:rtl/>
          <w:lang w:bidi="ar-MA"/>
        </w:rPr>
        <w:t xml:space="preserve"> </w:t>
      </w:r>
      <w:r w:rsidR="00154B60" w:rsidRPr="00AB45E7">
        <w:rPr>
          <w:sz w:val="32"/>
          <w:szCs w:val="32"/>
          <w:rtl/>
          <w:lang w:bidi="ar-MA"/>
        </w:rPr>
        <w:t xml:space="preserve"> </w:t>
      </w:r>
    </w:p>
    <w:p w:rsidR="001E4282" w:rsidRPr="00AB45E7" w:rsidRDefault="001E4282" w:rsidP="00FA0141">
      <w:pPr>
        <w:pStyle w:val="Retraitcorpsdetexte"/>
        <w:spacing w:before="240" w:after="120" w:line="276" w:lineRule="auto"/>
        <w:ind w:right="-142" w:firstLine="765"/>
        <w:jc w:val="both"/>
        <w:rPr>
          <w:sz w:val="32"/>
          <w:szCs w:val="32"/>
          <w:rtl/>
          <w:lang w:bidi="ar-MA"/>
        </w:rPr>
      </w:pPr>
      <w:r w:rsidRPr="00AB45E7">
        <w:rPr>
          <w:sz w:val="32"/>
          <w:szCs w:val="32"/>
          <w:rtl/>
          <w:lang w:bidi="ar-MA"/>
        </w:rPr>
        <w:t xml:space="preserve">بالنسبة لتطور عدد اليد العاملة </w:t>
      </w:r>
      <w:proofErr w:type="spellStart"/>
      <w:r w:rsidRPr="00AB45E7">
        <w:rPr>
          <w:sz w:val="32"/>
          <w:szCs w:val="32"/>
          <w:rtl/>
          <w:lang w:bidi="ar-MA"/>
        </w:rPr>
        <w:t>،</w:t>
      </w:r>
      <w:proofErr w:type="spellEnd"/>
      <w:r w:rsidRPr="00AB45E7">
        <w:rPr>
          <w:sz w:val="32"/>
          <w:szCs w:val="32"/>
          <w:rtl/>
          <w:lang w:bidi="ar-MA"/>
        </w:rPr>
        <w:t xml:space="preserve"> فإن </w:t>
      </w:r>
      <w:proofErr w:type="spellStart"/>
      <w:r w:rsidRPr="00AB45E7">
        <w:rPr>
          <w:sz w:val="32"/>
          <w:szCs w:val="32"/>
          <w:rtl/>
          <w:lang w:bidi="ar-MA"/>
        </w:rPr>
        <w:t>مسؤولي</w:t>
      </w:r>
      <w:proofErr w:type="spellEnd"/>
      <w:r w:rsidRPr="00AB45E7">
        <w:rPr>
          <w:sz w:val="32"/>
          <w:szCs w:val="32"/>
          <w:rtl/>
          <w:lang w:bidi="ar-MA"/>
        </w:rPr>
        <w:t xml:space="preserve"> المقاولات يتوقعون </w:t>
      </w:r>
      <w:proofErr w:type="spellStart"/>
      <w:r w:rsidRPr="00AB45E7">
        <w:rPr>
          <w:sz w:val="32"/>
          <w:szCs w:val="32"/>
          <w:rtl/>
          <w:lang w:bidi="ar-MA"/>
        </w:rPr>
        <w:t>،</w:t>
      </w:r>
      <w:proofErr w:type="spellEnd"/>
      <w:r w:rsidRPr="00AB45E7">
        <w:rPr>
          <w:sz w:val="32"/>
          <w:szCs w:val="32"/>
          <w:rtl/>
          <w:lang w:bidi="ar-MA"/>
        </w:rPr>
        <w:t xml:space="preserve"> خلال الفصل الثالث لسنة 201</w:t>
      </w:r>
      <w:r w:rsidR="004C5055">
        <w:rPr>
          <w:sz w:val="32"/>
          <w:szCs w:val="32"/>
          <w:rtl/>
          <w:lang w:bidi="ar-MA"/>
        </w:rPr>
        <w:t>3</w:t>
      </w:r>
      <w:r w:rsidRPr="00AB45E7">
        <w:rPr>
          <w:sz w:val="32"/>
          <w:szCs w:val="32"/>
          <w:rtl/>
          <w:lang w:bidi="ar-MA"/>
        </w:rPr>
        <w:t xml:space="preserve"> </w:t>
      </w:r>
      <w:proofErr w:type="spellStart"/>
      <w:r w:rsidRPr="00AB45E7">
        <w:rPr>
          <w:sz w:val="32"/>
          <w:szCs w:val="32"/>
          <w:rtl/>
          <w:lang w:bidi="ar-MA"/>
        </w:rPr>
        <w:t>،</w:t>
      </w:r>
      <w:proofErr w:type="spellEnd"/>
      <w:r w:rsidRPr="00AB45E7">
        <w:rPr>
          <w:sz w:val="32"/>
          <w:szCs w:val="32"/>
          <w:rtl/>
          <w:lang w:bidi="ar-MA"/>
        </w:rPr>
        <w:t xml:space="preserve"> ارتفاع عدد المش</w:t>
      </w:r>
      <w:r w:rsidR="000138A8" w:rsidRPr="00AB45E7">
        <w:rPr>
          <w:sz w:val="32"/>
          <w:szCs w:val="32"/>
          <w:rtl/>
          <w:lang w:bidi="ar-MA"/>
        </w:rPr>
        <w:t>ت</w:t>
      </w:r>
      <w:r w:rsidRPr="00AB45E7">
        <w:rPr>
          <w:sz w:val="32"/>
          <w:szCs w:val="32"/>
          <w:rtl/>
          <w:lang w:bidi="ar-MA"/>
        </w:rPr>
        <w:t>غلين في قطاع الطاقة و</w:t>
      </w:r>
      <w:r w:rsidR="004C5055" w:rsidRPr="004C5055">
        <w:rPr>
          <w:sz w:val="32"/>
          <w:szCs w:val="32"/>
          <w:rtl/>
          <w:lang w:bidi="ar-MA"/>
        </w:rPr>
        <w:t xml:space="preserve"> </w:t>
      </w:r>
      <w:r w:rsidR="004C5055" w:rsidRPr="00AB45E7">
        <w:rPr>
          <w:sz w:val="32"/>
          <w:szCs w:val="32"/>
          <w:rtl/>
          <w:lang w:bidi="ar-MA"/>
        </w:rPr>
        <w:t xml:space="preserve">استقرار </w:t>
      </w:r>
      <w:r w:rsidRPr="00AB45E7">
        <w:rPr>
          <w:sz w:val="32"/>
          <w:szCs w:val="32"/>
          <w:rtl/>
          <w:lang w:bidi="ar-MA"/>
        </w:rPr>
        <w:t>ه</w:t>
      </w:r>
      <w:r w:rsidR="00814D0E" w:rsidRPr="00AB45E7">
        <w:rPr>
          <w:sz w:val="32"/>
          <w:szCs w:val="32"/>
          <w:rtl/>
          <w:lang w:bidi="ar-MA"/>
        </w:rPr>
        <w:t>ذ</w:t>
      </w:r>
      <w:r w:rsidRPr="00AB45E7">
        <w:rPr>
          <w:sz w:val="32"/>
          <w:szCs w:val="32"/>
          <w:rtl/>
          <w:lang w:bidi="ar-MA"/>
        </w:rPr>
        <w:t xml:space="preserve">ا العدد في قطاع المعادن </w:t>
      </w:r>
      <w:r w:rsidR="004C5055">
        <w:rPr>
          <w:sz w:val="32"/>
          <w:szCs w:val="32"/>
          <w:rtl/>
          <w:lang w:bidi="ar-MA"/>
        </w:rPr>
        <w:t xml:space="preserve">وشبه استقرار نفس العدد في </w:t>
      </w:r>
      <w:r w:rsidR="004C5055" w:rsidRPr="00AB45E7">
        <w:rPr>
          <w:sz w:val="32"/>
          <w:szCs w:val="32"/>
          <w:rtl/>
          <w:lang w:bidi="ar-MA"/>
        </w:rPr>
        <w:t>قطاع الصناعة التحويلية</w:t>
      </w:r>
      <w:r w:rsidR="004C5055">
        <w:rPr>
          <w:sz w:val="32"/>
          <w:szCs w:val="32"/>
          <w:rtl/>
          <w:lang w:bidi="ar-MA"/>
        </w:rPr>
        <w:t xml:space="preserve"> </w:t>
      </w:r>
      <w:r w:rsidR="004C5055" w:rsidRPr="00AB45E7">
        <w:rPr>
          <w:sz w:val="32"/>
          <w:szCs w:val="32"/>
          <w:rtl/>
          <w:lang w:bidi="ar-MA"/>
        </w:rPr>
        <w:t>(%7</w:t>
      </w:r>
      <w:r w:rsidR="00FA0141">
        <w:rPr>
          <w:sz w:val="32"/>
          <w:szCs w:val="32"/>
          <w:rtl/>
          <w:lang w:bidi="ar-MA"/>
        </w:rPr>
        <w:t>3</w:t>
      </w:r>
      <w:r w:rsidR="004C5055" w:rsidRPr="00AB45E7">
        <w:rPr>
          <w:sz w:val="32"/>
          <w:szCs w:val="32"/>
          <w:rtl/>
          <w:lang w:bidi="ar-MA"/>
        </w:rPr>
        <w:t xml:space="preserve"> من </w:t>
      </w:r>
      <w:proofErr w:type="spellStart"/>
      <w:r w:rsidR="004C5055" w:rsidRPr="00AB45E7">
        <w:rPr>
          <w:sz w:val="32"/>
          <w:szCs w:val="32"/>
          <w:rtl/>
          <w:lang w:bidi="ar-MA"/>
        </w:rPr>
        <w:t>مسؤولي</w:t>
      </w:r>
      <w:proofErr w:type="spellEnd"/>
      <w:r w:rsidR="004C5055" w:rsidRPr="00AB45E7">
        <w:rPr>
          <w:sz w:val="32"/>
          <w:szCs w:val="32"/>
          <w:rtl/>
          <w:lang w:bidi="ar-MA"/>
        </w:rPr>
        <w:t xml:space="preserve"> المقاولات يترقبون استقرار هذا العدد</w:t>
      </w:r>
      <w:proofErr w:type="spellStart"/>
      <w:r w:rsidR="004C5055" w:rsidRPr="00AB45E7">
        <w:rPr>
          <w:sz w:val="32"/>
          <w:szCs w:val="32"/>
          <w:rtl/>
          <w:lang w:bidi="ar-MA"/>
        </w:rPr>
        <w:t>)</w:t>
      </w:r>
      <w:r w:rsidRPr="00AB45E7">
        <w:rPr>
          <w:sz w:val="32"/>
          <w:szCs w:val="32"/>
          <w:rtl/>
          <w:lang w:bidi="ar-MA"/>
        </w:rPr>
        <w:t>.</w:t>
      </w:r>
      <w:proofErr w:type="spellEnd"/>
      <w:r w:rsidRPr="00AB45E7">
        <w:rPr>
          <w:sz w:val="32"/>
          <w:szCs w:val="32"/>
          <w:rtl/>
          <w:lang w:bidi="ar-MA"/>
        </w:rPr>
        <w:t xml:space="preserve"> بينما ينتظر </w:t>
      </w:r>
      <w:proofErr w:type="spellStart"/>
      <w:r w:rsidRPr="00AB45E7">
        <w:rPr>
          <w:sz w:val="32"/>
          <w:szCs w:val="32"/>
          <w:rtl/>
          <w:lang w:bidi="ar-MA"/>
        </w:rPr>
        <w:t>،</w:t>
      </w:r>
      <w:proofErr w:type="spellEnd"/>
      <w:r w:rsidRPr="00AB45E7">
        <w:rPr>
          <w:sz w:val="32"/>
          <w:szCs w:val="32"/>
          <w:rtl/>
          <w:lang w:bidi="ar-MA"/>
        </w:rPr>
        <w:t xml:space="preserve"> حسب تصريحات أرباب </w:t>
      </w:r>
      <w:proofErr w:type="spellStart"/>
      <w:r w:rsidRPr="00AB45E7">
        <w:rPr>
          <w:sz w:val="32"/>
          <w:szCs w:val="32"/>
          <w:rtl/>
          <w:lang w:bidi="ar-MA"/>
        </w:rPr>
        <w:t>المقاولات</w:t>
      </w:r>
      <w:r w:rsidR="00131E8A" w:rsidRPr="00AB45E7">
        <w:rPr>
          <w:sz w:val="32"/>
          <w:szCs w:val="32"/>
          <w:rtl/>
          <w:lang w:bidi="ar-MA"/>
        </w:rPr>
        <w:t>،</w:t>
      </w:r>
      <w:proofErr w:type="spellEnd"/>
      <w:r w:rsidRPr="00AB45E7">
        <w:rPr>
          <w:sz w:val="32"/>
          <w:szCs w:val="32"/>
          <w:rtl/>
          <w:lang w:bidi="ar-MA"/>
        </w:rPr>
        <w:t xml:space="preserve"> أن يسجل </w:t>
      </w:r>
      <w:r w:rsidR="004C5055">
        <w:rPr>
          <w:sz w:val="32"/>
          <w:szCs w:val="32"/>
          <w:rtl/>
          <w:lang w:bidi="ar-MA"/>
        </w:rPr>
        <w:t>انخفاض</w:t>
      </w:r>
      <w:r w:rsidR="00814D0E" w:rsidRPr="00AB45E7">
        <w:rPr>
          <w:sz w:val="32"/>
          <w:szCs w:val="32"/>
          <w:rtl/>
          <w:lang w:bidi="ar-MA"/>
        </w:rPr>
        <w:t xml:space="preserve"> </w:t>
      </w:r>
      <w:r w:rsidRPr="00AB45E7">
        <w:rPr>
          <w:sz w:val="32"/>
          <w:szCs w:val="32"/>
          <w:rtl/>
          <w:lang w:bidi="ar-MA"/>
        </w:rPr>
        <w:t>في قطاع البناء والأشغال العمومية (%</w:t>
      </w:r>
      <w:r w:rsidR="004C5055">
        <w:rPr>
          <w:sz w:val="32"/>
          <w:szCs w:val="32"/>
          <w:rtl/>
          <w:lang w:bidi="ar-MA"/>
        </w:rPr>
        <w:t>35</w:t>
      </w:r>
      <w:r w:rsidRPr="00AB45E7">
        <w:rPr>
          <w:sz w:val="32"/>
          <w:szCs w:val="32"/>
          <w:rtl/>
          <w:lang w:bidi="ar-MA"/>
        </w:rPr>
        <w:t xml:space="preserve"> من </w:t>
      </w:r>
      <w:proofErr w:type="spellStart"/>
      <w:r w:rsidRPr="00AB45E7">
        <w:rPr>
          <w:sz w:val="32"/>
          <w:szCs w:val="32"/>
          <w:rtl/>
          <w:lang w:bidi="ar-MA"/>
        </w:rPr>
        <w:t>مسؤولي</w:t>
      </w:r>
      <w:proofErr w:type="spellEnd"/>
      <w:r w:rsidRPr="00AB45E7">
        <w:rPr>
          <w:sz w:val="32"/>
          <w:szCs w:val="32"/>
          <w:rtl/>
          <w:lang w:bidi="ar-MA"/>
        </w:rPr>
        <w:t xml:space="preserve"> المقاولات يترقبون استقرار ه</w:t>
      </w:r>
      <w:r w:rsidR="00814D0E" w:rsidRPr="00AB45E7">
        <w:rPr>
          <w:sz w:val="32"/>
          <w:szCs w:val="32"/>
          <w:rtl/>
          <w:lang w:bidi="ar-MA"/>
        </w:rPr>
        <w:t>ذ</w:t>
      </w:r>
      <w:r w:rsidRPr="00AB45E7">
        <w:rPr>
          <w:sz w:val="32"/>
          <w:szCs w:val="32"/>
          <w:rtl/>
          <w:lang w:bidi="ar-MA"/>
        </w:rPr>
        <w:t>ا العدد</w:t>
      </w:r>
      <w:r w:rsidR="004C5055">
        <w:rPr>
          <w:sz w:val="32"/>
          <w:szCs w:val="32"/>
          <w:rtl/>
          <w:lang w:bidi="ar-MA"/>
        </w:rPr>
        <w:t xml:space="preserve"> و فقط </w:t>
      </w:r>
      <w:r w:rsidRPr="00AB45E7">
        <w:rPr>
          <w:sz w:val="32"/>
          <w:szCs w:val="32"/>
          <w:rtl/>
          <w:lang w:bidi="ar-MA"/>
        </w:rPr>
        <w:t>%</w:t>
      </w:r>
      <w:r w:rsidR="003910DC" w:rsidRPr="00AB45E7">
        <w:rPr>
          <w:sz w:val="32"/>
          <w:szCs w:val="32"/>
          <w:rtl/>
          <w:lang w:bidi="ar-MA"/>
        </w:rPr>
        <w:t>8</w:t>
      </w:r>
      <w:r w:rsidR="004C5055">
        <w:rPr>
          <w:sz w:val="32"/>
          <w:szCs w:val="32"/>
          <w:rtl/>
          <w:lang w:bidi="ar-MA"/>
        </w:rPr>
        <w:t xml:space="preserve"> منهم ارتفاعه</w:t>
      </w:r>
      <w:proofErr w:type="spellStart"/>
      <w:r w:rsidRPr="00AB45E7">
        <w:rPr>
          <w:sz w:val="32"/>
          <w:szCs w:val="32"/>
          <w:rtl/>
          <w:lang w:bidi="ar-MA"/>
        </w:rPr>
        <w:t>).</w:t>
      </w:r>
      <w:proofErr w:type="spellEnd"/>
    </w:p>
    <w:sectPr w:rsidR="001E4282" w:rsidRPr="00AB45E7" w:rsidSect="00AF6AE9">
      <w:footerReference w:type="even" r:id="rId8"/>
      <w:footerReference w:type="default" r:id="rId9"/>
      <w:pgSz w:w="11906" w:h="16838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8FF" w:rsidRDefault="00F418FF">
      <w:r>
        <w:separator/>
      </w:r>
    </w:p>
  </w:endnote>
  <w:endnote w:type="continuationSeparator" w:id="0">
    <w:p w:rsidR="00F418FF" w:rsidRDefault="00F41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C82" w:rsidRDefault="00516C82" w:rsidP="00514F6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16C82" w:rsidRDefault="00516C8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C82" w:rsidRDefault="00516C82" w:rsidP="00514F6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A64AD">
      <w:rPr>
        <w:rStyle w:val="Numrodepage"/>
        <w:noProof/>
      </w:rPr>
      <w:t>2</w:t>
    </w:r>
    <w:r>
      <w:rPr>
        <w:rStyle w:val="Numrodepage"/>
      </w:rPr>
      <w:fldChar w:fldCharType="end"/>
    </w:r>
  </w:p>
  <w:p w:rsidR="00516C82" w:rsidRDefault="00516C8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8FF" w:rsidRDefault="00F418FF">
      <w:r>
        <w:separator/>
      </w:r>
    </w:p>
  </w:footnote>
  <w:footnote w:type="continuationSeparator" w:id="0">
    <w:p w:rsidR="00F418FF" w:rsidRDefault="00F418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D2A03"/>
    <w:multiLevelType w:val="singleLevel"/>
    <w:tmpl w:val="C532B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1">
    <w:nsid w:val="4E8F0D96"/>
    <w:multiLevelType w:val="hybridMultilevel"/>
    <w:tmpl w:val="ED0A5C3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95F8E"/>
    <w:rsid w:val="00001928"/>
    <w:rsid w:val="00001F0F"/>
    <w:rsid w:val="00004BA7"/>
    <w:rsid w:val="000063B0"/>
    <w:rsid w:val="0001098A"/>
    <w:rsid w:val="000138A8"/>
    <w:rsid w:val="00021B5A"/>
    <w:rsid w:val="000224D0"/>
    <w:rsid w:val="00025687"/>
    <w:rsid w:val="00031291"/>
    <w:rsid w:val="000343F7"/>
    <w:rsid w:val="00035CC7"/>
    <w:rsid w:val="00040800"/>
    <w:rsid w:val="00041CC7"/>
    <w:rsid w:val="00044A6D"/>
    <w:rsid w:val="00047DB0"/>
    <w:rsid w:val="00072162"/>
    <w:rsid w:val="0007705C"/>
    <w:rsid w:val="00077C0B"/>
    <w:rsid w:val="00081239"/>
    <w:rsid w:val="00081FAF"/>
    <w:rsid w:val="00087F69"/>
    <w:rsid w:val="000968FD"/>
    <w:rsid w:val="000A4BAC"/>
    <w:rsid w:val="000A6495"/>
    <w:rsid w:val="000B334A"/>
    <w:rsid w:val="000B6890"/>
    <w:rsid w:val="000B7039"/>
    <w:rsid w:val="000C4841"/>
    <w:rsid w:val="000C6DAC"/>
    <w:rsid w:val="000E1520"/>
    <w:rsid w:val="000E2BFF"/>
    <w:rsid w:val="000E41DA"/>
    <w:rsid w:val="000E4FB0"/>
    <w:rsid w:val="00107BC8"/>
    <w:rsid w:val="001126EB"/>
    <w:rsid w:val="001153C7"/>
    <w:rsid w:val="00115B65"/>
    <w:rsid w:val="00116617"/>
    <w:rsid w:val="00116E3F"/>
    <w:rsid w:val="00121109"/>
    <w:rsid w:val="00127F87"/>
    <w:rsid w:val="00130F5C"/>
    <w:rsid w:val="0013174F"/>
    <w:rsid w:val="00131E8A"/>
    <w:rsid w:val="001355F7"/>
    <w:rsid w:val="00137C1B"/>
    <w:rsid w:val="00137E73"/>
    <w:rsid w:val="001467E3"/>
    <w:rsid w:val="00151B61"/>
    <w:rsid w:val="00154B60"/>
    <w:rsid w:val="00157AC7"/>
    <w:rsid w:val="00160107"/>
    <w:rsid w:val="001672A9"/>
    <w:rsid w:val="00170A1A"/>
    <w:rsid w:val="001A04CF"/>
    <w:rsid w:val="001A41B1"/>
    <w:rsid w:val="001B1178"/>
    <w:rsid w:val="001B44A8"/>
    <w:rsid w:val="001B7A81"/>
    <w:rsid w:val="001C1F5A"/>
    <w:rsid w:val="001C6961"/>
    <w:rsid w:val="001C7161"/>
    <w:rsid w:val="001D4E2F"/>
    <w:rsid w:val="001D72E8"/>
    <w:rsid w:val="001D79F4"/>
    <w:rsid w:val="001E4282"/>
    <w:rsid w:val="001E6AC3"/>
    <w:rsid w:val="002004DA"/>
    <w:rsid w:val="002032C9"/>
    <w:rsid w:val="00204348"/>
    <w:rsid w:val="00207879"/>
    <w:rsid w:val="00213BCB"/>
    <w:rsid w:val="00213F8F"/>
    <w:rsid w:val="00216727"/>
    <w:rsid w:val="00223CCE"/>
    <w:rsid w:val="0022447D"/>
    <w:rsid w:val="00232DD1"/>
    <w:rsid w:val="00237D12"/>
    <w:rsid w:val="002431DB"/>
    <w:rsid w:val="00262992"/>
    <w:rsid w:val="00266610"/>
    <w:rsid w:val="002710DA"/>
    <w:rsid w:val="00271640"/>
    <w:rsid w:val="0027781C"/>
    <w:rsid w:val="002857A1"/>
    <w:rsid w:val="00287888"/>
    <w:rsid w:val="00296622"/>
    <w:rsid w:val="002A081F"/>
    <w:rsid w:val="002A5D46"/>
    <w:rsid w:val="002B322D"/>
    <w:rsid w:val="002B6E35"/>
    <w:rsid w:val="002C7D9F"/>
    <w:rsid w:val="002D0450"/>
    <w:rsid w:val="002D1D9A"/>
    <w:rsid w:val="002D28AF"/>
    <w:rsid w:val="002F17E2"/>
    <w:rsid w:val="002F5D45"/>
    <w:rsid w:val="003027F1"/>
    <w:rsid w:val="0030622B"/>
    <w:rsid w:val="003062C5"/>
    <w:rsid w:val="00313F3B"/>
    <w:rsid w:val="00315B87"/>
    <w:rsid w:val="003201D9"/>
    <w:rsid w:val="00324735"/>
    <w:rsid w:val="0032497F"/>
    <w:rsid w:val="00332877"/>
    <w:rsid w:val="00334A46"/>
    <w:rsid w:val="003424FC"/>
    <w:rsid w:val="003512C9"/>
    <w:rsid w:val="00353E4C"/>
    <w:rsid w:val="00356372"/>
    <w:rsid w:val="00360A36"/>
    <w:rsid w:val="0037447C"/>
    <w:rsid w:val="003753E8"/>
    <w:rsid w:val="00382B5B"/>
    <w:rsid w:val="003910DC"/>
    <w:rsid w:val="00393718"/>
    <w:rsid w:val="003947ED"/>
    <w:rsid w:val="003A761D"/>
    <w:rsid w:val="003B5C71"/>
    <w:rsid w:val="003C2A12"/>
    <w:rsid w:val="003C3F8F"/>
    <w:rsid w:val="003D68E7"/>
    <w:rsid w:val="003F425C"/>
    <w:rsid w:val="0040272D"/>
    <w:rsid w:val="00402731"/>
    <w:rsid w:val="00415E2F"/>
    <w:rsid w:val="00420228"/>
    <w:rsid w:val="00427ED5"/>
    <w:rsid w:val="0044139C"/>
    <w:rsid w:val="00451695"/>
    <w:rsid w:val="004526F4"/>
    <w:rsid w:val="00462FB0"/>
    <w:rsid w:val="00471A5C"/>
    <w:rsid w:val="00471CED"/>
    <w:rsid w:val="004804C3"/>
    <w:rsid w:val="0048341C"/>
    <w:rsid w:val="00495F8E"/>
    <w:rsid w:val="00496C03"/>
    <w:rsid w:val="004A1B82"/>
    <w:rsid w:val="004A52B6"/>
    <w:rsid w:val="004A6DD4"/>
    <w:rsid w:val="004B16F5"/>
    <w:rsid w:val="004B335D"/>
    <w:rsid w:val="004C09C4"/>
    <w:rsid w:val="004C15D2"/>
    <w:rsid w:val="004C5055"/>
    <w:rsid w:val="004E0765"/>
    <w:rsid w:val="004E2D37"/>
    <w:rsid w:val="004E4527"/>
    <w:rsid w:val="004E51EC"/>
    <w:rsid w:val="00514F64"/>
    <w:rsid w:val="00516C82"/>
    <w:rsid w:val="0051775D"/>
    <w:rsid w:val="0053117F"/>
    <w:rsid w:val="0053207E"/>
    <w:rsid w:val="00533C4E"/>
    <w:rsid w:val="00550BD8"/>
    <w:rsid w:val="00556850"/>
    <w:rsid w:val="00560484"/>
    <w:rsid w:val="005606E7"/>
    <w:rsid w:val="00562D43"/>
    <w:rsid w:val="00581EFC"/>
    <w:rsid w:val="00582AB7"/>
    <w:rsid w:val="005839D0"/>
    <w:rsid w:val="00592E8B"/>
    <w:rsid w:val="005A5D6E"/>
    <w:rsid w:val="005A7C6B"/>
    <w:rsid w:val="005B08F8"/>
    <w:rsid w:val="005B0927"/>
    <w:rsid w:val="005D1994"/>
    <w:rsid w:val="005D2C79"/>
    <w:rsid w:val="005E214F"/>
    <w:rsid w:val="005E3EC9"/>
    <w:rsid w:val="005F2D82"/>
    <w:rsid w:val="0062286B"/>
    <w:rsid w:val="006404F2"/>
    <w:rsid w:val="0065419E"/>
    <w:rsid w:val="00656584"/>
    <w:rsid w:val="006605A6"/>
    <w:rsid w:val="00661F9E"/>
    <w:rsid w:val="00683491"/>
    <w:rsid w:val="00683DFD"/>
    <w:rsid w:val="00693269"/>
    <w:rsid w:val="0069391A"/>
    <w:rsid w:val="00693A57"/>
    <w:rsid w:val="006966B7"/>
    <w:rsid w:val="006A5B54"/>
    <w:rsid w:val="006B09DA"/>
    <w:rsid w:val="006B54B4"/>
    <w:rsid w:val="006C7D33"/>
    <w:rsid w:val="006E2B21"/>
    <w:rsid w:val="006F3C4C"/>
    <w:rsid w:val="00725896"/>
    <w:rsid w:val="007417C6"/>
    <w:rsid w:val="00747AEF"/>
    <w:rsid w:val="0076068F"/>
    <w:rsid w:val="00762893"/>
    <w:rsid w:val="0077037E"/>
    <w:rsid w:val="00776380"/>
    <w:rsid w:val="007773A5"/>
    <w:rsid w:val="00781340"/>
    <w:rsid w:val="007A65DE"/>
    <w:rsid w:val="007B3AAD"/>
    <w:rsid w:val="007B43B7"/>
    <w:rsid w:val="007B4A3B"/>
    <w:rsid w:val="007C2136"/>
    <w:rsid w:val="007C2292"/>
    <w:rsid w:val="007C5ED5"/>
    <w:rsid w:val="007C68E0"/>
    <w:rsid w:val="007D0738"/>
    <w:rsid w:val="007D27DE"/>
    <w:rsid w:val="007D3233"/>
    <w:rsid w:val="007E1B14"/>
    <w:rsid w:val="00807519"/>
    <w:rsid w:val="00812A30"/>
    <w:rsid w:val="008145F4"/>
    <w:rsid w:val="00814D0E"/>
    <w:rsid w:val="008410CD"/>
    <w:rsid w:val="00843013"/>
    <w:rsid w:val="0084379E"/>
    <w:rsid w:val="008453F3"/>
    <w:rsid w:val="00850794"/>
    <w:rsid w:val="008521A7"/>
    <w:rsid w:val="00860A8E"/>
    <w:rsid w:val="00870CBA"/>
    <w:rsid w:val="008749A1"/>
    <w:rsid w:val="00875F36"/>
    <w:rsid w:val="008817DB"/>
    <w:rsid w:val="00883DA0"/>
    <w:rsid w:val="00883E0B"/>
    <w:rsid w:val="008A3952"/>
    <w:rsid w:val="008A64AD"/>
    <w:rsid w:val="008B4694"/>
    <w:rsid w:val="008B611B"/>
    <w:rsid w:val="008C7C55"/>
    <w:rsid w:val="008D1047"/>
    <w:rsid w:val="008D7952"/>
    <w:rsid w:val="008E5B88"/>
    <w:rsid w:val="008E5DEE"/>
    <w:rsid w:val="008E6023"/>
    <w:rsid w:val="008F7E22"/>
    <w:rsid w:val="0090031D"/>
    <w:rsid w:val="00900545"/>
    <w:rsid w:val="00912456"/>
    <w:rsid w:val="00914D76"/>
    <w:rsid w:val="009168C4"/>
    <w:rsid w:val="00917D83"/>
    <w:rsid w:val="009216BF"/>
    <w:rsid w:val="0092205E"/>
    <w:rsid w:val="00923488"/>
    <w:rsid w:val="009261B5"/>
    <w:rsid w:val="009302FC"/>
    <w:rsid w:val="00940FAC"/>
    <w:rsid w:val="00941082"/>
    <w:rsid w:val="00941B55"/>
    <w:rsid w:val="00941BA7"/>
    <w:rsid w:val="0096124E"/>
    <w:rsid w:val="00967825"/>
    <w:rsid w:val="00971392"/>
    <w:rsid w:val="00973CA3"/>
    <w:rsid w:val="009741C0"/>
    <w:rsid w:val="0098677D"/>
    <w:rsid w:val="0099132E"/>
    <w:rsid w:val="00995AAB"/>
    <w:rsid w:val="009A490D"/>
    <w:rsid w:val="009D2511"/>
    <w:rsid w:val="009D780C"/>
    <w:rsid w:val="009E2320"/>
    <w:rsid w:val="009E419F"/>
    <w:rsid w:val="009F5A95"/>
    <w:rsid w:val="00A00B66"/>
    <w:rsid w:val="00A01126"/>
    <w:rsid w:val="00A03A14"/>
    <w:rsid w:val="00A046EA"/>
    <w:rsid w:val="00A04EEB"/>
    <w:rsid w:val="00A1232E"/>
    <w:rsid w:val="00A13664"/>
    <w:rsid w:val="00A2161C"/>
    <w:rsid w:val="00A30481"/>
    <w:rsid w:val="00A32D1B"/>
    <w:rsid w:val="00A33887"/>
    <w:rsid w:val="00A348CE"/>
    <w:rsid w:val="00A358FF"/>
    <w:rsid w:val="00A3754C"/>
    <w:rsid w:val="00A448A2"/>
    <w:rsid w:val="00A475EB"/>
    <w:rsid w:val="00A50C43"/>
    <w:rsid w:val="00A57755"/>
    <w:rsid w:val="00A7062B"/>
    <w:rsid w:val="00A75AB2"/>
    <w:rsid w:val="00A77A43"/>
    <w:rsid w:val="00A839E9"/>
    <w:rsid w:val="00A9533E"/>
    <w:rsid w:val="00AA17F0"/>
    <w:rsid w:val="00AA1CEC"/>
    <w:rsid w:val="00AB102F"/>
    <w:rsid w:val="00AB135A"/>
    <w:rsid w:val="00AB3220"/>
    <w:rsid w:val="00AB45E7"/>
    <w:rsid w:val="00AD508C"/>
    <w:rsid w:val="00AD56D8"/>
    <w:rsid w:val="00AD5C41"/>
    <w:rsid w:val="00AE1FA7"/>
    <w:rsid w:val="00AE38DD"/>
    <w:rsid w:val="00AE3F1A"/>
    <w:rsid w:val="00AE42FE"/>
    <w:rsid w:val="00AE7C2C"/>
    <w:rsid w:val="00AF0FB8"/>
    <w:rsid w:val="00AF13D3"/>
    <w:rsid w:val="00AF5755"/>
    <w:rsid w:val="00AF6AE9"/>
    <w:rsid w:val="00AF7293"/>
    <w:rsid w:val="00B0082B"/>
    <w:rsid w:val="00B107E5"/>
    <w:rsid w:val="00B130CE"/>
    <w:rsid w:val="00B247B7"/>
    <w:rsid w:val="00B31D8D"/>
    <w:rsid w:val="00B33F71"/>
    <w:rsid w:val="00B34C79"/>
    <w:rsid w:val="00B35433"/>
    <w:rsid w:val="00B3544F"/>
    <w:rsid w:val="00B453DA"/>
    <w:rsid w:val="00B546ED"/>
    <w:rsid w:val="00B568F0"/>
    <w:rsid w:val="00B60DE9"/>
    <w:rsid w:val="00B66794"/>
    <w:rsid w:val="00B718F4"/>
    <w:rsid w:val="00B7229A"/>
    <w:rsid w:val="00B80299"/>
    <w:rsid w:val="00B839A5"/>
    <w:rsid w:val="00BA0EA5"/>
    <w:rsid w:val="00BB781A"/>
    <w:rsid w:val="00BC6D6F"/>
    <w:rsid w:val="00BD59F9"/>
    <w:rsid w:val="00BD6979"/>
    <w:rsid w:val="00BD77C0"/>
    <w:rsid w:val="00BE005B"/>
    <w:rsid w:val="00BE2B03"/>
    <w:rsid w:val="00BE435A"/>
    <w:rsid w:val="00BF0672"/>
    <w:rsid w:val="00BF7D5D"/>
    <w:rsid w:val="00C0058E"/>
    <w:rsid w:val="00C010B4"/>
    <w:rsid w:val="00C03E96"/>
    <w:rsid w:val="00C13CB6"/>
    <w:rsid w:val="00C16998"/>
    <w:rsid w:val="00C20D57"/>
    <w:rsid w:val="00C23A06"/>
    <w:rsid w:val="00C25C25"/>
    <w:rsid w:val="00C27149"/>
    <w:rsid w:val="00C46D3F"/>
    <w:rsid w:val="00C60248"/>
    <w:rsid w:val="00C61D79"/>
    <w:rsid w:val="00C647EC"/>
    <w:rsid w:val="00C65D6B"/>
    <w:rsid w:val="00C7229D"/>
    <w:rsid w:val="00C73651"/>
    <w:rsid w:val="00C7669E"/>
    <w:rsid w:val="00CA1FA7"/>
    <w:rsid w:val="00CA4E67"/>
    <w:rsid w:val="00CA567E"/>
    <w:rsid w:val="00CB79A1"/>
    <w:rsid w:val="00CE5695"/>
    <w:rsid w:val="00CF48A0"/>
    <w:rsid w:val="00CF4964"/>
    <w:rsid w:val="00D02EB0"/>
    <w:rsid w:val="00D04449"/>
    <w:rsid w:val="00D068C4"/>
    <w:rsid w:val="00D07D05"/>
    <w:rsid w:val="00D1353F"/>
    <w:rsid w:val="00D137DC"/>
    <w:rsid w:val="00D13A30"/>
    <w:rsid w:val="00D2201C"/>
    <w:rsid w:val="00D22A72"/>
    <w:rsid w:val="00D260B6"/>
    <w:rsid w:val="00D26C2C"/>
    <w:rsid w:val="00D46E1C"/>
    <w:rsid w:val="00D4765B"/>
    <w:rsid w:val="00D5099F"/>
    <w:rsid w:val="00D611F0"/>
    <w:rsid w:val="00D72E72"/>
    <w:rsid w:val="00D75118"/>
    <w:rsid w:val="00D839A9"/>
    <w:rsid w:val="00D86362"/>
    <w:rsid w:val="00D91DB1"/>
    <w:rsid w:val="00D94775"/>
    <w:rsid w:val="00D949CA"/>
    <w:rsid w:val="00D975D7"/>
    <w:rsid w:val="00DA12EB"/>
    <w:rsid w:val="00DB758B"/>
    <w:rsid w:val="00DC19E4"/>
    <w:rsid w:val="00DC4FFC"/>
    <w:rsid w:val="00DC7B25"/>
    <w:rsid w:val="00DC7D94"/>
    <w:rsid w:val="00DD46DC"/>
    <w:rsid w:val="00DD4A2C"/>
    <w:rsid w:val="00DD764E"/>
    <w:rsid w:val="00DE61CD"/>
    <w:rsid w:val="00E05609"/>
    <w:rsid w:val="00E11189"/>
    <w:rsid w:val="00E1160B"/>
    <w:rsid w:val="00E26045"/>
    <w:rsid w:val="00E268CA"/>
    <w:rsid w:val="00E26CF8"/>
    <w:rsid w:val="00E447B5"/>
    <w:rsid w:val="00E466AF"/>
    <w:rsid w:val="00E479BD"/>
    <w:rsid w:val="00E53347"/>
    <w:rsid w:val="00E635EA"/>
    <w:rsid w:val="00E64737"/>
    <w:rsid w:val="00E64FFE"/>
    <w:rsid w:val="00E720A3"/>
    <w:rsid w:val="00E73B3C"/>
    <w:rsid w:val="00E8193D"/>
    <w:rsid w:val="00E922AD"/>
    <w:rsid w:val="00E92F12"/>
    <w:rsid w:val="00E9453A"/>
    <w:rsid w:val="00EA25C4"/>
    <w:rsid w:val="00EA495A"/>
    <w:rsid w:val="00EA68A5"/>
    <w:rsid w:val="00EA6A4F"/>
    <w:rsid w:val="00EB00D9"/>
    <w:rsid w:val="00ED2633"/>
    <w:rsid w:val="00EE0FCC"/>
    <w:rsid w:val="00EF0101"/>
    <w:rsid w:val="00EF29E5"/>
    <w:rsid w:val="00EF347C"/>
    <w:rsid w:val="00EF4D8F"/>
    <w:rsid w:val="00F030CC"/>
    <w:rsid w:val="00F122F4"/>
    <w:rsid w:val="00F23BE2"/>
    <w:rsid w:val="00F40A96"/>
    <w:rsid w:val="00F418FF"/>
    <w:rsid w:val="00F467E0"/>
    <w:rsid w:val="00F472A5"/>
    <w:rsid w:val="00F56CF3"/>
    <w:rsid w:val="00F6223D"/>
    <w:rsid w:val="00F70BD7"/>
    <w:rsid w:val="00F90E1A"/>
    <w:rsid w:val="00F93E2D"/>
    <w:rsid w:val="00FA0141"/>
    <w:rsid w:val="00FB1B3D"/>
    <w:rsid w:val="00FB2B32"/>
    <w:rsid w:val="00FC0DBC"/>
    <w:rsid w:val="00FC74D5"/>
    <w:rsid w:val="00FD3400"/>
    <w:rsid w:val="00FD4788"/>
    <w:rsid w:val="00FE099D"/>
    <w:rsid w:val="00FE1E00"/>
    <w:rsid w:val="00FF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8E"/>
    <w:rPr>
      <w:rFonts w:ascii="Times New Roman" w:hAnsi="Times New Roman" w:cs="Times New Roman"/>
      <w:sz w:val="24"/>
      <w:szCs w:val="24"/>
      <w:lang w:bidi="ar-MA"/>
    </w:rPr>
  </w:style>
  <w:style w:type="paragraph" w:styleId="Titre1">
    <w:name w:val="heading 1"/>
    <w:basedOn w:val="Normal"/>
    <w:next w:val="Normal"/>
    <w:link w:val="Titre1Car"/>
    <w:uiPriority w:val="99"/>
    <w:qFormat/>
    <w:rsid w:val="00495F8E"/>
    <w:pPr>
      <w:keepNext/>
      <w:jc w:val="center"/>
      <w:outlineLvl w:val="0"/>
    </w:pPr>
    <w:rPr>
      <w:rFonts w:ascii="Times" w:hAnsi="Times" w:cs="Arial"/>
      <w:b/>
      <w:bCs/>
      <w:sz w:val="26"/>
      <w:szCs w:val="26"/>
      <w:lang w:eastAsia="en-US" w:bidi="ar-SA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495F8E"/>
    <w:rPr>
      <w:rFonts w:ascii="Times" w:hAnsi="Times" w:cs="Arial"/>
      <w:b/>
      <w:bCs/>
      <w:sz w:val="26"/>
      <w:szCs w:val="26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495F8E"/>
    <w:pPr>
      <w:bidi/>
      <w:ind w:firstLine="1134"/>
      <w:jc w:val="lowKashida"/>
    </w:pPr>
    <w:rPr>
      <w:rFonts w:cs="Arabic Transparent"/>
      <w:sz w:val="20"/>
      <w:szCs w:val="28"/>
      <w:lang w:bidi="ar-SA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495F8E"/>
    <w:rPr>
      <w:rFonts w:ascii="Times New Roman" w:hAnsi="Times New Roman" w:cs="Arabic Transparent"/>
      <w:sz w:val="28"/>
      <w:szCs w:val="28"/>
      <w:lang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rsid w:val="006404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404F2"/>
    <w:rPr>
      <w:rFonts w:ascii="Tahoma" w:hAnsi="Tahoma" w:cs="Tahoma"/>
      <w:sz w:val="16"/>
      <w:szCs w:val="16"/>
      <w:lang w:bidi="ar-MA"/>
    </w:rPr>
  </w:style>
  <w:style w:type="paragraph" w:styleId="Pieddepage">
    <w:name w:val="footer"/>
    <w:basedOn w:val="Normal"/>
    <w:link w:val="PieddepageCar"/>
    <w:uiPriority w:val="99"/>
    <w:rsid w:val="00AF6A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Times New Roman" w:hAnsi="Times New Roman" w:cs="Times New Roman"/>
      <w:sz w:val="24"/>
      <w:szCs w:val="24"/>
      <w:lang w:bidi="ar-MA"/>
    </w:rPr>
  </w:style>
  <w:style w:type="character" w:styleId="Numrodepage">
    <w:name w:val="page number"/>
    <w:basedOn w:val="Policepardfaut"/>
    <w:uiPriority w:val="99"/>
    <w:rsid w:val="00AF6AE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22499-9206-4A53-A667-78E57E47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779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مذكـرة إخباريــة</vt:lpstr>
    </vt:vector>
  </TitlesOfParts>
  <Company>HP</Company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مذكـرة إخباريــة</dc:title>
  <dc:creator>secretariat_ds</dc:creator>
  <cp:lastModifiedBy>user</cp:lastModifiedBy>
  <cp:revision>2</cp:revision>
  <cp:lastPrinted>2013-09-18T16:52:00Z</cp:lastPrinted>
  <dcterms:created xsi:type="dcterms:W3CDTF">2013-09-22T15:31:00Z</dcterms:created>
  <dcterms:modified xsi:type="dcterms:W3CDTF">2013-09-22T15:31:00Z</dcterms:modified>
</cp:coreProperties>
</file>