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 w:hint="cs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FF327E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FF327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’AOUT</w:t>
      </w:r>
      <w:r w:rsidR="00166D2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4F195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91243D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3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FA58FA" w:rsidRPr="004E2AF0" w:rsidRDefault="00FF327E" w:rsidP="000F6655">
      <w:pPr>
        <w:pStyle w:val="Titre9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Hausse </w:t>
      </w:r>
      <w:r w:rsidR="0087783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l’indice 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des prix à la consommation</w:t>
      </w:r>
      <w:r w:rsidR="00680C2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680C2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</w:t>
      </w:r>
      <w:r w:rsidR="00680C2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</w:t>
      </w:r>
      <w:r w:rsidR="00AC112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résulta</w:t>
      </w:r>
      <w:r w:rsidR="00342CF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n</w:t>
      </w:r>
      <w:r w:rsidR="00AC112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t </w:t>
      </w:r>
      <w:r w:rsidR="00587D23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notamment </w:t>
      </w:r>
      <w:r w:rsidR="00B4524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la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hausse </w:t>
      </w:r>
      <w:r w:rsidR="0087783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des prix des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fruits de 9</w:t>
      </w:r>
      <w:r w:rsidR="007D4AE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0F665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</w:t>
      </w:r>
      <w:r w:rsidR="007D4AE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 des légumes de 2,9%, du lait, fromage et œufs de 2,</w:t>
      </w:r>
      <w:r w:rsidR="002B176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8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et des viandes de 2,7%.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L’indicateur d’inflation sous-jacente en </w:t>
      </w:r>
      <w:r w:rsidR="0046002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hausse</w:t>
      </w:r>
      <w:r w:rsidR="00BC195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</w:t>
      </w:r>
      <w:r w:rsidR="00532B2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0,</w:t>
      </w:r>
      <w:r w:rsidR="0046002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9</w:t>
      </w:r>
      <w:r w:rsidR="00532B2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A514B3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sur un mois et </w:t>
      </w:r>
      <w:r w:rsidR="00BC195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</w:t>
      </w:r>
      <w:r w:rsidR="0046002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46002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 sur une année.</w:t>
      </w:r>
      <w:r w:rsidR="00EF7E26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</w:p>
    <w:p w:rsidR="009E579A" w:rsidRPr="004E2AF0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2B176F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BD540D">
        <w:rPr>
          <w:rFonts w:ascii="Arial" w:hAnsi="Arial" w:cs="Arial"/>
          <w:sz w:val="24"/>
          <w:szCs w:val="24"/>
        </w:rPr>
        <w:t>d</w:t>
      </w:r>
      <w:r w:rsidR="00FF327E">
        <w:rPr>
          <w:rFonts w:ascii="Arial" w:hAnsi="Arial" w:cs="Arial"/>
          <w:sz w:val="24"/>
          <w:szCs w:val="24"/>
        </w:rPr>
        <w:t xml:space="preserve">’août </w:t>
      </w:r>
      <w:r w:rsidR="00AC1125">
        <w:rPr>
          <w:rFonts w:ascii="Arial" w:hAnsi="Arial" w:cs="Arial"/>
          <w:sz w:val="24"/>
          <w:szCs w:val="24"/>
        </w:rPr>
        <w:t>2013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FF327E">
        <w:rPr>
          <w:rFonts w:ascii="Arial" w:hAnsi="Arial" w:cs="Arial"/>
          <w:sz w:val="24"/>
          <w:szCs w:val="24"/>
        </w:rPr>
        <w:t>hausse de 1</w:t>
      </w:r>
      <w:r w:rsidR="00680C20">
        <w:rPr>
          <w:rFonts w:ascii="Arial" w:hAnsi="Arial" w:cs="Arial"/>
          <w:sz w:val="24"/>
          <w:szCs w:val="24"/>
        </w:rPr>
        <w:t>,</w:t>
      </w:r>
      <w:r w:rsidR="00FF327E">
        <w:rPr>
          <w:rFonts w:ascii="Arial" w:hAnsi="Arial" w:cs="Arial"/>
          <w:sz w:val="24"/>
          <w:szCs w:val="24"/>
        </w:rPr>
        <w:t>0</w:t>
      </w:r>
      <w:r w:rsidR="00680C20">
        <w:rPr>
          <w:rFonts w:ascii="Arial" w:hAnsi="Arial" w:cs="Arial"/>
          <w:sz w:val="24"/>
          <w:szCs w:val="24"/>
        </w:rPr>
        <w:t xml:space="preserve">% </w:t>
      </w:r>
      <w:r w:rsidR="00AC1125">
        <w:rPr>
          <w:rFonts w:ascii="Arial" w:hAnsi="Arial" w:cs="Arial"/>
          <w:sz w:val="24"/>
          <w:szCs w:val="24"/>
        </w:rPr>
        <w:t xml:space="preserve">par rapport </w:t>
      </w:r>
      <w:r w:rsidR="000B6311" w:rsidRPr="004671FE">
        <w:rPr>
          <w:rFonts w:ascii="Arial" w:hAnsi="Arial" w:cs="Arial"/>
          <w:sz w:val="24"/>
          <w:szCs w:val="24"/>
        </w:rPr>
        <w:t xml:space="preserve">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>. Ce</w:t>
      </w:r>
      <w:r w:rsidR="00AC1125">
        <w:rPr>
          <w:rFonts w:ascii="Arial" w:hAnsi="Arial" w:cs="Arial"/>
          <w:sz w:val="24"/>
          <w:szCs w:val="24"/>
        </w:rPr>
        <w:t>lle-ci</w:t>
      </w:r>
      <w:r w:rsidRPr="004671FE">
        <w:rPr>
          <w:rFonts w:ascii="Arial" w:hAnsi="Arial" w:cs="Arial"/>
          <w:sz w:val="24"/>
          <w:szCs w:val="24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FF327E">
        <w:rPr>
          <w:rFonts w:ascii="Arial" w:hAnsi="Arial" w:cs="Arial"/>
          <w:sz w:val="24"/>
          <w:szCs w:val="24"/>
        </w:rPr>
        <w:t xml:space="preserve">hausse </w:t>
      </w:r>
      <w:r w:rsidR="00680C20">
        <w:rPr>
          <w:rFonts w:ascii="Arial" w:hAnsi="Arial" w:cs="Arial"/>
          <w:sz w:val="24"/>
          <w:szCs w:val="24"/>
        </w:rPr>
        <w:t xml:space="preserve">de </w:t>
      </w:r>
      <w:r w:rsidR="002B176F">
        <w:rPr>
          <w:rFonts w:ascii="Arial" w:hAnsi="Arial" w:cs="Arial"/>
          <w:sz w:val="24"/>
          <w:szCs w:val="24"/>
        </w:rPr>
        <w:t>2</w:t>
      </w:r>
      <w:r w:rsidR="00680C20">
        <w:rPr>
          <w:rFonts w:ascii="Arial" w:hAnsi="Arial" w:cs="Arial"/>
          <w:sz w:val="24"/>
          <w:szCs w:val="24"/>
        </w:rPr>
        <w:t>,</w:t>
      </w:r>
      <w:r w:rsidR="002B176F">
        <w:rPr>
          <w:rFonts w:ascii="Arial" w:hAnsi="Arial" w:cs="Arial"/>
          <w:sz w:val="24"/>
          <w:szCs w:val="24"/>
        </w:rPr>
        <w:t>0</w:t>
      </w:r>
      <w:r w:rsidR="00680C20">
        <w:rPr>
          <w:rFonts w:ascii="Arial" w:hAnsi="Arial" w:cs="Arial"/>
          <w:sz w:val="24"/>
          <w:szCs w:val="24"/>
        </w:rPr>
        <w:t xml:space="preserve">% de </w:t>
      </w:r>
      <w:r w:rsidR="0064020E">
        <w:rPr>
          <w:rFonts w:ascii="Arial" w:hAnsi="Arial" w:cs="Arial"/>
          <w:sz w:val="24"/>
          <w:szCs w:val="24"/>
        </w:rPr>
        <w:t>l</w:t>
      </w:r>
      <w:r w:rsidRPr="004671FE">
        <w:rPr>
          <w:rFonts w:ascii="Arial" w:hAnsi="Arial" w:cs="Arial"/>
          <w:sz w:val="24"/>
          <w:szCs w:val="24"/>
        </w:rPr>
        <w:t xml:space="preserve">’indice </w:t>
      </w:r>
      <w:r w:rsidRPr="005662A0">
        <w:rPr>
          <w:rFonts w:ascii="Arial" w:hAnsi="Arial" w:cs="Arial"/>
          <w:sz w:val="24"/>
          <w:szCs w:val="24"/>
        </w:rPr>
        <w:t xml:space="preserve">des produits alimentaires </w:t>
      </w:r>
      <w:r w:rsidR="00680C20">
        <w:rPr>
          <w:rFonts w:ascii="Arial" w:hAnsi="Arial" w:cs="Arial"/>
          <w:sz w:val="24"/>
          <w:szCs w:val="24"/>
        </w:rPr>
        <w:t xml:space="preserve">et de </w:t>
      </w:r>
      <w:r w:rsidR="00FF327E">
        <w:rPr>
          <w:rFonts w:ascii="Arial" w:hAnsi="Arial" w:cs="Arial"/>
          <w:sz w:val="24"/>
          <w:szCs w:val="24"/>
        </w:rPr>
        <w:t>0</w:t>
      </w:r>
      <w:r w:rsidR="00680C20">
        <w:rPr>
          <w:rFonts w:ascii="Arial" w:hAnsi="Arial" w:cs="Arial"/>
          <w:sz w:val="24"/>
          <w:szCs w:val="24"/>
        </w:rPr>
        <w:t>,</w:t>
      </w:r>
      <w:r w:rsidR="00FF327E">
        <w:rPr>
          <w:rFonts w:ascii="Arial" w:hAnsi="Arial" w:cs="Arial"/>
          <w:sz w:val="24"/>
          <w:szCs w:val="24"/>
        </w:rPr>
        <w:t>3</w:t>
      </w:r>
      <w:r w:rsidR="00680C20">
        <w:rPr>
          <w:rFonts w:ascii="Arial" w:hAnsi="Arial" w:cs="Arial"/>
          <w:sz w:val="24"/>
          <w:szCs w:val="24"/>
        </w:rPr>
        <w:t xml:space="preserve">% de l’indice </w:t>
      </w:r>
      <w:r w:rsidRPr="00C954F8">
        <w:rPr>
          <w:rFonts w:ascii="Arial" w:hAnsi="Arial" w:cs="Arial"/>
          <w:sz w:val="24"/>
          <w:szCs w:val="24"/>
        </w:rPr>
        <w:t xml:space="preserve">des produits 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59722E">
        <w:rPr>
          <w:rFonts w:ascii="Arial" w:hAnsi="Arial" w:cs="Arial"/>
          <w:sz w:val="24"/>
          <w:szCs w:val="24"/>
        </w:rPr>
        <w:t>.</w:t>
      </w:r>
    </w:p>
    <w:p w:rsidR="00940573" w:rsidRPr="004671FE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0B6311" w:rsidRPr="00166D20" w:rsidRDefault="009E579A" w:rsidP="000F6655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E96AAC">
        <w:rPr>
          <w:rFonts w:ascii="Arial" w:hAnsi="Arial" w:cs="Arial"/>
          <w:sz w:val="24"/>
          <w:szCs w:val="24"/>
        </w:rPr>
        <w:t xml:space="preserve">Les </w:t>
      </w:r>
      <w:r w:rsidR="00FF327E">
        <w:rPr>
          <w:rFonts w:ascii="Arial" w:hAnsi="Arial" w:cs="Arial"/>
          <w:sz w:val="24"/>
          <w:szCs w:val="24"/>
        </w:rPr>
        <w:t xml:space="preserve">hausses </w:t>
      </w:r>
      <w:r w:rsidR="00E96AAC">
        <w:rPr>
          <w:rFonts w:ascii="Arial" w:hAnsi="Arial" w:cs="Arial"/>
          <w:sz w:val="24"/>
          <w:szCs w:val="24"/>
        </w:rPr>
        <w:t xml:space="preserve">des </w:t>
      </w:r>
      <w:r w:rsidRPr="004671FE">
        <w:rPr>
          <w:rFonts w:ascii="Arial" w:hAnsi="Arial" w:cs="Arial"/>
          <w:sz w:val="24"/>
          <w:szCs w:val="24"/>
        </w:rPr>
        <w:t>produits alimentaires</w:t>
      </w:r>
      <w:r w:rsidR="004569D7">
        <w:rPr>
          <w:rFonts w:ascii="Arial" w:hAnsi="Arial" w:cs="Arial"/>
          <w:sz w:val="24"/>
          <w:szCs w:val="24"/>
        </w:rPr>
        <w:t xml:space="preserve"> ob</w:t>
      </w:r>
      <w:r w:rsidRPr="004671FE">
        <w:rPr>
          <w:rFonts w:ascii="Arial" w:hAnsi="Arial" w:cs="Arial"/>
          <w:sz w:val="24"/>
          <w:szCs w:val="24"/>
        </w:rPr>
        <w:t>servée</w:t>
      </w:r>
      <w:r w:rsidR="004569D7">
        <w:rPr>
          <w:rFonts w:ascii="Arial" w:hAnsi="Arial" w:cs="Arial"/>
          <w:sz w:val="24"/>
          <w:szCs w:val="24"/>
        </w:rPr>
        <w:t>s</w:t>
      </w:r>
      <w:r w:rsidRPr="004671FE">
        <w:rPr>
          <w:rFonts w:ascii="Arial" w:hAnsi="Arial" w:cs="Arial"/>
          <w:sz w:val="24"/>
          <w:szCs w:val="24"/>
        </w:rPr>
        <w:t xml:space="preserve"> entre </w:t>
      </w:r>
      <w:r w:rsidR="00FF327E">
        <w:rPr>
          <w:rFonts w:ascii="Arial" w:hAnsi="Arial" w:cs="Arial"/>
          <w:sz w:val="24"/>
          <w:szCs w:val="24"/>
        </w:rPr>
        <w:t>juillet et août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91243D">
        <w:rPr>
          <w:rFonts w:ascii="Arial" w:hAnsi="Arial" w:cs="Arial"/>
          <w:sz w:val="24"/>
          <w:szCs w:val="24"/>
        </w:rPr>
        <w:t>3</w:t>
      </w:r>
      <w:r w:rsidRPr="004671FE">
        <w:rPr>
          <w:rFonts w:ascii="Arial" w:hAnsi="Arial" w:cs="Arial"/>
          <w:sz w:val="24"/>
          <w:szCs w:val="24"/>
        </w:rPr>
        <w:t xml:space="preserve"> concerne</w:t>
      </w:r>
      <w:r w:rsidR="00E96AAC">
        <w:rPr>
          <w:rFonts w:ascii="Arial" w:hAnsi="Arial" w:cs="Arial"/>
          <w:sz w:val="24"/>
          <w:szCs w:val="24"/>
        </w:rPr>
        <w:t>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67300">
        <w:rPr>
          <w:rFonts w:ascii="Arial" w:hAnsi="Arial" w:cs="Arial"/>
          <w:sz w:val="24"/>
          <w:szCs w:val="24"/>
        </w:rPr>
        <w:t>principalement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23DA8" w:rsidRPr="000E3762">
        <w:rPr>
          <w:rFonts w:ascii="Arial" w:hAnsi="Arial" w:cs="Arial"/>
          <w:sz w:val="24"/>
          <w:szCs w:val="24"/>
        </w:rPr>
        <w:t xml:space="preserve">les </w:t>
      </w:r>
      <w:r w:rsidR="009A775E">
        <w:rPr>
          <w:rFonts w:ascii="Arial" w:hAnsi="Arial" w:cs="Arial"/>
          <w:sz w:val="24"/>
          <w:szCs w:val="24"/>
        </w:rPr>
        <w:t>«</w:t>
      </w:r>
      <w:r w:rsidR="00FF327E">
        <w:rPr>
          <w:rFonts w:ascii="Arial" w:hAnsi="Arial" w:cs="Arial"/>
          <w:sz w:val="24"/>
          <w:szCs w:val="24"/>
        </w:rPr>
        <w:t xml:space="preserve">fruits» </w:t>
      </w:r>
      <w:r w:rsidR="009A775E" w:rsidRPr="000E3762">
        <w:rPr>
          <w:rFonts w:ascii="Arial" w:hAnsi="Arial" w:cs="Arial"/>
          <w:sz w:val="24"/>
          <w:szCs w:val="24"/>
        </w:rPr>
        <w:t xml:space="preserve"> </w:t>
      </w:r>
      <w:r w:rsidR="009063FE" w:rsidRPr="000E3762">
        <w:rPr>
          <w:rFonts w:ascii="Arial" w:hAnsi="Arial" w:cs="Arial"/>
          <w:sz w:val="24"/>
          <w:szCs w:val="24"/>
        </w:rPr>
        <w:t>a</w:t>
      </w:r>
      <w:r w:rsidRPr="000E3762">
        <w:rPr>
          <w:rFonts w:ascii="Arial" w:hAnsi="Arial" w:cs="Arial"/>
          <w:sz w:val="24"/>
          <w:szCs w:val="24"/>
        </w:rPr>
        <w:t xml:space="preserve">vec </w:t>
      </w:r>
      <w:r w:rsidR="00FF327E">
        <w:rPr>
          <w:rFonts w:ascii="Arial" w:hAnsi="Arial" w:cs="Arial"/>
          <w:sz w:val="24"/>
          <w:szCs w:val="24"/>
        </w:rPr>
        <w:t>9</w:t>
      </w:r>
      <w:r w:rsidR="00A52A0F">
        <w:rPr>
          <w:rFonts w:ascii="Arial" w:hAnsi="Arial" w:cs="Arial"/>
          <w:sz w:val="24"/>
          <w:szCs w:val="24"/>
        </w:rPr>
        <w:t>,</w:t>
      </w:r>
      <w:r w:rsidR="000F6655">
        <w:rPr>
          <w:rFonts w:ascii="Arial" w:hAnsi="Arial" w:cs="Arial"/>
          <w:sz w:val="24"/>
          <w:szCs w:val="24"/>
        </w:rPr>
        <w:t>2</w:t>
      </w:r>
      <w:r w:rsidR="00723DA8" w:rsidRPr="000E3762">
        <w:rPr>
          <w:rFonts w:ascii="Arial" w:hAnsi="Arial" w:cs="Arial"/>
          <w:sz w:val="24"/>
          <w:szCs w:val="24"/>
        </w:rPr>
        <w:t>%</w:t>
      </w:r>
      <w:r w:rsidR="00FF327E">
        <w:rPr>
          <w:rFonts w:ascii="Arial" w:hAnsi="Arial" w:cs="Arial"/>
          <w:sz w:val="24"/>
          <w:szCs w:val="24"/>
        </w:rPr>
        <w:t>, les « légumes » avec 2,9%, le « lait, fromage et œufs » avec 2,</w:t>
      </w:r>
      <w:r w:rsidR="002B176F">
        <w:rPr>
          <w:rFonts w:ascii="Arial" w:hAnsi="Arial" w:cs="Arial"/>
          <w:sz w:val="24"/>
          <w:szCs w:val="24"/>
        </w:rPr>
        <w:t>8</w:t>
      </w:r>
      <w:r w:rsidR="00FF327E">
        <w:rPr>
          <w:rFonts w:ascii="Arial" w:hAnsi="Arial" w:cs="Arial"/>
          <w:sz w:val="24"/>
          <w:szCs w:val="24"/>
        </w:rPr>
        <w:t>%</w:t>
      </w:r>
      <w:r w:rsidR="00680C20">
        <w:rPr>
          <w:rFonts w:ascii="Arial" w:hAnsi="Arial" w:cs="Arial"/>
          <w:sz w:val="24"/>
          <w:szCs w:val="24"/>
        </w:rPr>
        <w:t xml:space="preserve"> et les </w:t>
      </w:r>
      <w:r w:rsidR="009A775E">
        <w:rPr>
          <w:rFonts w:ascii="Arial" w:hAnsi="Arial" w:cs="Arial"/>
          <w:sz w:val="24"/>
          <w:szCs w:val="24"/>
        </w:rPr>
        <w:t>«</w:t>
      </w:r>
      <w:r w:rsidR="00FF327E">
        <w:rPr>
          <w:rFonts w:ascii="Arial" w:hAnsi="Arial" w:cs="Arial"/>
          <w:sz w:val="24"/>
          <w:szCs w:val="24"/>
        </w:rPr>
        <w:t>viandes</w:t>
      </w:r>
      <w:r w:rsidR="009A775E">
        <w:rPr>
          <w:rFonts w:ascii="Arial" w:hAnsi="Arial" w:cs="Arial"/>
          <w:sz w:val="24"/>
          <w:szCs w:val="24"/>
        </w:rPr>
        <w:t xml:space="preserve">» avec </w:t>
      </w:r>
      <w:r w:rsidR="00FF327E">
        <w:rPr>
          <w:rFonts w:ascii="Arial" w:hAnsi="Arial" w:cs="Arial"/>
          <w:sz w:val="24"/>
          <w:szCs w:val="24"/>
        </w:rPr>
        <w:t>2</w:t>
      </w:r>
      <w:r w:rsidR="009A775E">
        <w:rPr>
          <w:rFonts w:ascii="Arial" w:hAnsi="Arial" w:cs="Arial"/>
          <w:sz w:val="24"/>
          <w:szCs w:val="24"/>
        </w:rPr>
        <w:t>,</w:t>
      </w:r>
      <w:r w:rsidR="00680C20">
        <w:rPr>
          <w:rFonts w:ascii="Arial" w:hAnsi="Arial" w:cs="Arial"/>
          <w:sz w:val="24"/>
          <w:szCs w:val="24"/>
        </w:rPr>
        <w:t>7</w:t>
      </w:r>
      <w:r w:rsidR="002E1543">
        <w:rPr>
          <w:rFonts w:ascii="Arial" w:hAnsi="Arial" w:cs="Arial"/>
          <w:sz w:val="24"/>
          <w:szCs w:val="24"/>
        </w:rPr>
        <w:t>%</w:t>
      </w:r>
      <w:r w:rsidR="009A775E">
        <w:rPr>
          <w:rFonts w:ascii="Arial" w:hAnsi="Arial" w:cs="Arial"/>
          <w:sz w:val="24"/>
          <w:szCs w:val="24"/>
        </w:rPr>
        <w:t>.</w:t>
      </w:r>
      <w:r w:rsidR="00A72715">
        <w:rPr>
          <w:rFonts w:ascii="Arial" w:hAnsi="Arial" w:cs="Arial"/>
          <w:sz w:val="24"/>
          <w:szCs w:val="24"/>
        </w:rPr>
        <w:t xml:space="preserve"> E</w:t>
      </w:r>
      <w:r w:rsidR="00726AAD">
        <w:rPr>
          <w:rFonts w:ascii="Arial" w:hAnsi="Arial" w:cs="Arial"/>
          <w:sz w:val="24"/>
          <w:szCs w:val="24"/>
        </w:rPr>
        <w:t xml:space="preserve">n revanche, les prix ont </w:t>
      </w:r>
      <w:r w:rsidR="00FF327E">
        <w:rPr>
          <w:rFonts w:ascii="Arial" w:hAnsi="Arial" w:cs="Arial"/>
          <w:sz w:val="24"/>
          <w:szCs w:val="24"/>
        </w:rPr>
        <w:t>diminué</w:t>
      </w:r>
      <w:r w:rsidR="00680C20">
        <w:rPr>
          <w:rFonts w:ascii="Arial" w:hAnsi="Arial" w:cs="Arial"/>
          <w:sz w:val="24"/>
          <w:szCs w:val="24"/>
        </w:rPr>
        <w:t xml:space="preserve"> de </w:t>
      </w:r>
      <w:r w:rsidR="00FF327E">
        <w:rPr>
          <w:rFonts w:ascii="Arial" w:hAnsi="Arial" w:cs="Arial"/>
          <w:sz w:val="24"/>
          <w:szCs w:val="24"/>
        </w:rPr>
        <w:t>0</w:t>
      </w:r>
      <w:r w:rsidR="00680C20">
        <w:rPr>
          <w:rFonts w:ascii="Arial" w:hAnsi="Arial" w:cs="Arial"/>
          <w:sz w:val="24"/>
          <w:szCs w:val="24"/>
        </w:rPr>
        <w:t>,</w:t>
      </w:r>
      <w:r w:rsidR="00FF327E">
        <w:rPr>
          <w:rFonts w:ascii="Arial" w:hAnsi="Arial" w:cs="Arial"/>
          <w:sz w:val="24"/>
          <w:szCs w:val="24"/>
        </w:rPr>
        <w:t>2</w:t>
      </w:r>
      <w:r w:rsidR="002A1466">
        <w:rPr>
          <w:rFonts w:ascii="Arial" w:hAnsi="Arial" w:cs="Arial"/>
          <w:sz w:val="24"/>
          <w:szCs w:val="24"/>
        </w:rPr>
        <w:t>% pour le</w:t>
      </w:r>
      <w:r w:rsidR="009A775E">
        <w:rPr>
          <w:rFonts w:ascii="Arial" w:hAnsi="Arial" w:cs="Arial"/>
          <w:sz w:val="24"/>
          <w:szCs w:val="24"/>
        </w:rPr>
        <w:t> «</w:t>
      </w:r>
      <w:r w:rsidR="00FF327E">
        <w:rPr>
          <w:rFonts w:ascii="Arial" w:hAnsi="Arial" w:cs="Arial"/>
          <w:sz w:val="24"/>
          <w:szCs w:val="24"/>
        </w:rPr>
        <w:t>café, thé et cacao</w:t>
      </w:r>
      <w:r w:rsidR="009A775E">
        <w:rPr>
          <w:rFonts w:ascii="Arial" w:hAnsi="Arial" w:cs="Arial"/>
          <w:sz w:val="24"/>
          <w:szCs w:val="24"/>
        </w:rPr>
        <w:t>».</w:t>
      </w:r>
    </w:p>
    <w:p w:rsidR="00723DA8" w:rsidRPr="004671FE" w:rsidRDefault="00723DA8" w:rsidP="00723DA8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8A03A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340EDC">
        <w:rPr>
          <w:rFonts w:ascii="Arial" w:hAnsi="Arial" w:cs="Arial"/>
          <w:sz w:val="24"/>
          <w:szCs w:val="24"/>
        </w:rPr>
        <w:t xml:space="preserve">hausses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</w:t>
      </w:r>
      <w:r w:rsidR="00781A7A">
        <w:rPr>
          <w:rFonts w:ascii="Arial" w:hAnsi="Arial" w:cs="Arial"/>
          <w:sz w:val="24"/>
          <w:szCs w:val="24"/>
        </w:rPr>
        <w:t xml:space="preserve">à </w:t>
      </w:r>
      <w:r w:rsidR="00340EDC">
        <w:rPr>
          <w:rFonts w:ascii="Arial" w:hAnsi="Arial" w:cs="Arial"/>
          <w:sz w:val="24"/>
          <w:szCs w:val="24"/>
        </w:rPr>
        <w:t>A</w:t>
      </w:r>
      <w:r w:rsidR="008A03AE">
        <w:rPr>
          <w:rFonts w:ascii="Arial" w:hAnsi="Arial" w:cs="Arial"/>
          <w:sz w:val="24"/>
          <w:szCs w:val="24"/>
        </w:rPr>
        <w:t>l</w:t>
      </w:r>
      <w:r w:rsidR="00340EDC">
        <w:rPr>
          <w:rFonts w:ascii="Arial" w:hAnsi="Arial" w:cs="Arial"/>
          <w:sz w:val="24"/>
          <w:szCs w:val="24"/>
        </w:rPr>
        <w:t xml:space="preserve">-Hoceima </w:t>
      </w:r>
      <w:r w:rsidR="00781A7A">
        <w:rPr>
          <w:rFonts w:ascii="Arial" w:hAnsi="Arial" w:cs="Arial"/>
          <w:sz w:val="24"/>
          <w:szCs w:val="24"/>
        </w:rPr>
        <w:t xml:space="preserve">avec </w:t>
      </w:r>
      <w:r w:rsidR="00340EDC">
        <w:rPr>
          <w:rFonts w:ascii="Arial" w:hAnsi="Arial" w:cs="Arial"/>
          <w:sz w:val="24"/>
          <w:szCs w:val="24"/>
        </w:rPr>
        <w:t>4</w:t>
      </w:r>
      <w:r w:rsidR="00781A7A">
        <w:rPr>
          <w:rFonts w:ascii="Arial" w:hAnsi="Arial" w:cs="Arial"/>
          <w:sz w:val="24"/>
          <w:szCs w:val="24"/>
        </w:rPr>
        <w:t>,</w:t>
      </w:r>
      <w:r w:rsidR="00340EDC">
        <w:rPr>
          <w:rFonts w:ascii="Arial" w:hAnsi="Arial" w:cs="Arial"/>
          <w:sz w:val="24"/>
          <w:szCs w:val="24"/>
        </w:rPr>
        <w:t>3</w:t>
      </w:r>
      <w:r w:rsidR="00781A7A">
        <w:rPr>
          <w:rFonts w:ascii="Arial" w:hAnsi="Arial" w:cs="Arial"/>
          <w:sz w:val="24"/>
          <w:szCs w:val="24"/>
        </w:rPr>
        <w:t xml:space="preserve">%, à </w:t>
      </w:r>
      <w:r w:rsidR="00340EDC">
        <w:rPr>
          <w:rFonts w:ascii="Arial" w:hAnsi="Arial" w:cs="Arial"/>
          <w:sz w:val="24"/>
          <w:szCs w:val="24"/>
        </w:rPr>
        <w:t>Guelmim</w:t>
      </w:r>
      <w:r w:rsidR="00781A7A">
        <w:rPr>
          <w:rFonts w:ascii="Arial" w:hAnsi="Arial" w:cs="Arial"/>
          <w:sz w:val="24"/>
          <w:szCs w:val="24"/>
        </w:rPr>
        <w:t xml:space="preserve"> avec </w:t>
      </w:r>
      <w:r w:rsidR="00340EDC">
        <w:rPr>
          <w:rFonts w:ascii="Arial" w:hAnsi="Arial" w:cs="Arial"/>
          <w:sz w:val="24"/>
          <w:szCs w:val="24"/>
        </w:rPr>
        <w:t>2</w:t>
      </w:r>
      <w:r w:rsidR="00781A7A">
        <w:rPr>
          <w:rFonts w:ascii="Arial" w:hAnsi="Arial" w:cs="Arial"/>
          <w:sz w:val="24"/>
          <w:szCs w:val="24"/>
        </w:rPr>
        <w:t>,</w:t>
      </w:r>
      <w:r w:rsidR="00340EDC">
        <w:rPr>
          <w:rFonts w:ascii="Arial" w:hAnsi="Arial" w:cs="Arial"/>
          <w:sz w:val="24"/>
          <w:szCs w:val="24"/>
        </w:rPr>
        <w:t>0</w:t>
      </w:r>
      <w:r w:rsidR="00781A7A">
        <w:rPr>
          <w:rFonts w:ascii="Arial" w:hAnsi="Arial" w:cs="Arial"/>
          <w:sz w:val="24"/>
          <w:szCs w:val="24"/>
        </w:rPr>
        <w:t>%</w:t>
      </w:r>
      <w:r w:rsidR="00680C20">
        <w:rPr>
          <w:rFonts w:ascii="Arial" w:hAnsi="Arial" w:cs="Arial"/>
          <w:sz w:val="24"/>
          <w:szCs w:val="24"/>
        </w:rPr>
        <w:t>,</w:t>
      </w:r>
      <w:r w:rsidR="00781A7A">
        <w:rPr>
          <w:rFonts w:ascii="Arial" w:hAnsi="Arial" w:cs="Arial"/>
          <w:sz w:val="24"/>
          <w:szCs w:val="24"/>
        </w:rPr>
        <w:t xml:space="preserve"> à </w:t>
      </w:r>
      <w:r w:rsidR="00340EDC">
        <w:rPr>
          <w:rFonts w:ascii="Arial" w:hAnsi="Arial" w:cs="Arial"/>
          <w:sz w:val="24"/>
          <w:szCs w:val="24"/>
        </w:rPr>
        <w:t>Dakhla</w:t>
      </w:r>
      <w:r w:rsidR="00680C20">
        <w:rPr>
          <w:rFonts w:ascii="Arial" w:hAnsi="Arial" w:cs="Arial"/>
          <w:sz w:val="24"/>
          <w:szCs w:val="24"/>
        </w:rPr>
        <w:t xml:space="preserve"> </w:t>
      </w:r>
      <w:r w:rsidR="00781A7A">
        <w:rPr>
          <w:rFonts w:ascii="Arial" w:hAnsi="Arial" w:cs="Arial"/>
          <w:sz w:val="24"/>
          <w:szCs w:val="24"/>
        </w:rPr>
        <w:t xml:space="preserve">avec </w:t>
      </w:r>
      <w:r w:rsidR="00340EDC">
        <w:rPr>
          <w:rFonts w:ascii="Arial" w:hAnsi="Arial" w:cs="Arial"/>
          <w:sz w:val="24"/>
          <w:szCs w:val="24"/>
        </w:rPr>
        <w:t>1</w:t>
      </w:r>
      <w:r w:rsidR="00781A7A">
        <w:rPr>
          <w:rFonts w:ascii="Arial" w:hAnsi="Arial" w:cs="Arial"/>
          <w:sz w:val="24"/>
          <w:szCs w:val="24"/>
        </w:rPr>
        <w:t>,</w:t>
      </w:r>
      <w:r w:rsidR="00680C20">
        <w:rPr>
          <w:rFonts w:ascii="Arial" w:hAnsi="Arial" w:cs="Arial"/>
          <w:sz w:val="24"/>
          <w:szCs w:val="24"/>
        </w:rPr>
        <w:t>7</w:t>
      </w:r>
      <w:r w:rsidR="00781A7A">
        <w:rPr>
          <w:rFonts w:ascii="Arial" w:hAnsi="Arial" w:cs="Arial"/>
          <w:sz w:val="24"/>
          <w:szCs w:val="24"/>
        </w:rPr>
        <w:t>%</w:t>
      </w:r>
      <w:r w:rsidR="00340EDC">
        <w:rPr>
          <w:rFonts w:ascii="Arial" w:hAnsi="Arial" w:cs="Arial"/>
          <w:sz w:val="24"/>
          <w:szCs w:val="24"/>
        </w:rPr>
        <w:t xml:space="preserve">, à Agadir avec 1,6% </w:t>
      </w:r>
      <w:r w:rsidR="00680C20">
        <w:rPr>
          <w:rFonts w:ascii="Arial" w:hAnsi="Arial" w:cs="Arial"/>
          <w:sz w:val="24"/>
          <w:szCs w:val="24"/>
        </w:rPr>
        <w:t xml:space="preserve">et à </w:t>
      </w:r>
      <w:r w:rsidR="00340EDC">
        <w:rPr>
          <w:rFonts w:ascii="Arial" w:hAnsi="Arial" w:cs="Arial"/>
          <w:sz w:val="24"/>
          <w:szCs w:val="24"/>
        </w:rPr>
        <w:t xml:space="preserve">Tétouan </w:t>
      </w:r>
      <w:r w:rsidR="00DB3CAC">
        <w:rPr>
          <w:rFonts w:ascii="Arial" w:hAnsi="Arial" w:cs="Arial"/>
          <w:sz w:val="24"/>
          <w:szCs w:val="24"/>
        </w:rPr>
        <w:t xml:space="preserve">et Meknès </w:t>
      </w:r>
      <w:r w:rsidR="00340EDC">
        <w:rPr>
          <w:rFonts w:ascii="Arial" w:hAnsi="Arial" w:cs="Arial"/>
          <w:sz w:val="24"/>
          <w:szCs w:val="24"/>
        </w:rPr>
        <w:t>avec</w:t>
      </w:r>
      <w:r w:rsidR="00680C20">
        <w:rPr>
          <w:rFonts w:ascii="Arial" w:hAnsi="Arial" w:cs="Arial"/>
          <w:sz w:val="24"/>
          <w:szCs w:val="24"/>
        </w:rPr>
        <w:t xml:space="preserve"> </w:t>
      </w:r>
      <w:r w:rsidR="00340EDC">
        <w:rPr>
          <w:rFonts w:ascii="Arial" w:hAnsi="Arial" w:cs="Arial"/>
          <w:sz w:val="24"/>
          <w:szCs w:val="24"/>
        </w:rPr>
        <w:t>1</w:t>
      </w:r>
      <w:r w:rsidR="00680C20">
        <w:rPr>
          <w:rFonts w:ascii="Arial" w:hAnsi="Arial" w:cs="Arial"/>
          <w:sz w:val="24"/>
          <w:szCs w:val="24"/>
        </w:rPr>
        <w:t>,</w:t>
      </w:r>
      <w:r w:rsidR="00340EDC">
        <w:rPr>
          <w:rFonts w:ascii="Arial" w:hAnsi="Arial" w:cs="Arial"/>
          <w:sz w:val="24"/>
          <w:szCs w:val="24"/>
        </w:rPr>
        <w:t>4</w:t>
      </w:r>
      <w:r w:rsidR="00680C20">
        <w:rPr>
          <w:rFonts w:ascii="Arial" w:hAnsi="Arial" w:cs="Arial"/>
          <w:sz w:val="24"/>
          <w:szCs w:val="24"/>
        </w:rPr>
        <w:t>%</w:t>
      </w:r>
      <w:r w:rsidR="00907573">
        <w:rPr>
          <w:rFonts w:ascii="Arial" w:hAnsi="Arial" w:cs="Arial" w:hint="cs"/>
          <w:sz w:val="24"/>
          <w:szCs w:val="24"/>
          <w:rtl/>
        </w:rPr>
        <w:t xml:space="preserve"> </w:t>
      </w:r>
      <w:r w:rsidR="00340EDC">
        <w:rPr>
          <w:rFonts w:ascii="Arial" w:hAnsi="Arial" w:cs="Arial"/>
          <w:sz w:val="24"/>
          <w:szCs w:val="24"/>
        </w:rPr>
        <w:t>; et les moins important</w:t>
      </w:r>
      <w:r w:rsidR="00907573">
        <w:rPr>
          <w:rFonts w:ascii="Arial" w:hAnsi="Arial" w:cs="Arial"/>
          <w:sz w:val="24"/>
          <w:szCs w:val="24"/>
        </w:rPr>
        <w:t>e</w:t>
      </w:r>
      <w:r w:rsidR="00340EDC">
        <w:rPr>
          <w:rFonts w:ascii="Arial" w:hAnsi="Arial" w:cs="Arial"/>
          <w:sz w:val="24"/>
          <w:szCs w:val="24"/>
        </w:rPr>
        <w:t xml:space="preserve">s </w:t>
      </w:r>
      <w:r w:rsidR="0091243D">
        <w:rPr>
          <w:rFonts w:ascii="Arial" w:hAnsi="Arial" w:cs="Arial"/>
          <w:sz w:val="24"/>
          <w:szCs w:val="24"/>
        </w:rPr>
        <w:t xml:space="preserve">ont été </w:t>
      </w:r>
      <w:r w:rsidR="000D5798">
        <w:rPr>
          <w:rFonts w:ascii="Arial" w:hAnsi="Arial" w:cs="Arial"/>
          <w:sz w:val="24"/>
          <w:szCs w:val="24"/>
        </w:rPr>
        <w:t>enregistrées</w:t>
      </w:r>
      <w:r w:rsidR="00781A7A" w:rsidRPr="00781A7A">
        <w:rPr>
          <w:rFonts w:ascii="Arial" w:hAnsi="Arial" w:cs="Arial"/>
          <w:sz w:val="24"/>
          <w:szCs w:val="24"/>
        </w:rPr>
        <w:t xml:space="preserve"> </w:t>
      </w:r>
      <w:r w:rsidR="00781A7A" w:rsidRPr="000B6C75">
        <w:rPr>
          <w:rFonts w:ascii="Arial" w:hAnsi="Arial" w:cs="Arial"/>
          <w:sz w:val="24"/>
          <w:szCs w:val="24"/>
        </w:rPr>
        <w:t xml:space="preserve">à </w:t>
      </w:r>
      <w:r w:rsidR="00340EDC">
        <w:rPr>
          <w:rFonts w:ascii="Arial" w:hAnsi="Arial" w:cs="Arial"/>
          <w:sz w:val="24"/>
          <w:szCs w:val="24"/>
        </w:rPr>
        <w:t xml:space="preserve">Safi </w:t>
      </w:r>
      <w:r w:rsidR="00781A7A">
        <w:rPr>
          <w:rFonts w:ascii="Arial" w:hAnsi="Arial" w:cs="Arial"/>
          <w:sz w:val="24"/>
          <w:szCs w:val="24"/>
        </w:rPr>
        <w:t>avec 0,</w:t>
      </w:r>
      <w:r w:rsidR="00340EDC">
        <w:rPr>
          <w:rFonts w:ascii="Arial" w:hAnsi="Arial" w:cs="Arial"/>
          <w:sz w:val="24"/>
          <w:szCs w:val="24"/>
        </w:rPr>
        <w:t>2</w:t>
      </w:r>
      <w:r w:rsidR="00781A7A">
        <w:rPr>
          <w:rFonts w:ascii="Arial" w:hAnsi="Arial" w:cs="Arial"/>
          <w:sz w:val="24"/>
          <w:szCs w:val="24"/>
        </w:rPr>
        <w:t>%</w:t>
      </w:r>
      <w:r w:rsidR="00340EDC">
        <w:rPr>
          <w:rFonts w:ascii="Arial" w:hAnsi="Arial" w:cs="Arial"/>
          <w:sz w:val="24"/>
          <w:szCs w:val="24"/>
        </w:rPr>
        <w:t xml:space="preserve">, à Marrakech avec 0,3% </w:t>
      </w:r>
      <w:r w:rsidR="00680C20">
        <w:rPr>
          <w:rFonts w:ascii="Arial" w:hAnsi="Arial" w:cs="Arial"/>
          <w:sz w:val="24"/>
          <w:szCs w:val="24"/>
        </w:rPr>
        <w:t xml:space="preserve">et </w:t>
      </w:r>
      <w:r w:rsidR="00781A7A">
        <w:rPr>
          <w:rFonts w:ascii="Arial" w:hAnsi="Arial" w:cs="Arial"/>
          <w:sz w:val="24"/>
          <w:szCs w:val="24"/>
        </w:rPr>
        <w:t xml:space="preserve">à </w:t>
      </w:r>
      <w:r w:rsidR="00340EDC">
        <w:rPr>
          <w:rFonts w:ascii="Arial" w:hAnsi="Arial" w:cs="Arial"/>
          <w:sz w:val="24"/>
          <w:szCs w:val="24"/>
        </w:rPr>
        <w:t>Casablanca</w:t>
      </w:r>
      <w:r w:rsidR="00781A7A">
        <w:rPr>
          <w:rFonts w:ascii="Arial" w:hAnsi="Arial" w:cs="Arial"/>
          <w:sz w:val="24"/>
          <w:szCs w:val="24"/>
        </w:rPr>
        <w:t xml:space="preserve"> avec 0,</w:t>
      </w:r>
      <w:r w:rsidR="00340EDC">
        <w:rPr>
          <w:rFonts w:ascii="Arial" w:hAnsi="Arial" w:cs="Arial"/>
          <w:sz w:val="24"/>
          <w:szCs w:val="24"/>
        </w:rPr>
        <w:t>5</w:t>
      </w:r>
      <w:r w:rsidR="00781A7A">
        <w:rPr>
          <w:rFonts w:ascii="Arial" w:hAnsi="Arial" w:cs="Arial"/>
          <w:sz w:val="24"/>
          <w:szCs w:val="24"/>
        </w:rPr>
        <w:t>%</w:t>
      </w:r>
      <w:r w:rsidR="00680C20">
        <w:rPr>
          <w:rFonts w:ascii="Arial" w:hAnsi="Arial" w:cs="Arial"/>
          <w:sz w:val="24"/>
          <w:szCs w:val="24"/>
        </w:rPr>
        <w:t>.</w:t>
      </w:r>
      <w:r w:rsidR="00AC1125">
        <w:rPr>
          <w:rFonts w:ascii="Arial" w:hAnsi="Arial" w:cs="Arial"/>
          <w:sz w:val="24"/>
          <w:szCs w:val="24"/>
        </w:rPr>
        <w:t xml:space="preserve"> 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867ECA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AC3B59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680C20">
        <w:rPr>
          <w:rFonts w:ascii="Arial" w:hAnsi="Arial" w:cs="Arial"/>
          <w:sz w:val="24"/>
          <w:szCs w:val="24"/>
        </w:rPr>
        <w:t>1</w:t>
      </w:r>
      <w:r w:rsidR="006637DA">
        <w:rPr>
          <w:rFonts w:ascii="Arial" w:hAnsi="Arial" w:cs="Arial"/>
          <w:sz w:val="24"/>
          <w:szCs w:val="24"/>
        </w:rPr>
        <w:t>,</w:t>
      </w:r>
      <w:r w:rsidR="00867ECA">
        <w:rPr>
          <w:rFonts w:ascii="Arial" w:hAnsi="Arial" w:cs="Arial"/>
          <w:sz w:val="24"/>
          <w:szCs w:val="24"/>
        </w:rPr>
        <w:t>9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6637DA">
        <w:rPr>
          <w:rFonts w:ascii="Arial" w:hAnsi="Arial" w:cs="Arial"/>
          <w:sz w:val="24"/>
          <w:szCs w:val="24"/>
        </w:rPr>
        <w:t>d</w:t>
      </w:r>
      <w:r w:rsidR="00867ECA">
        <w:rPr>
          <w:rFonts w:ascii="Arial" w:hAnsi="Arial" w:cs="Arial"/>
          <w:sz w:val="24"/>
          <w:szCs w:val="24"/>
        </w:rPr>
        <w:t>’août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91243D">
        <w:rPr>
          <w:rFonts w:ascii="Arial" w:hAnsi="Arial" w:cs="Arial"/>
          <w:sz w:val="24"/>
          <w:szCs w:val="24"/>
        </w:rPr>
        <w:t>3</w:t>
      </w:r>
      <w:r w:rsidR="00535DD6">
        <w:rPr>
          <w:rFonts w:ascii="Arial" w:hAnsi="Arial" w:cs="Arial"/>
          <w:sz w:val="24"/>
          <w:szCs w:val="24"/>
        </w:rPr>
        <w:t>.</w:t>
      </w:r>
      <w:r w:rsidR="009A4273" w:rsidRPr="004671FE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Cette variation résulte de la </w:t>
      </w:r>
      <w:r w:rsidR="00AC3B59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 alimentaires de </w:t>
      </w:r>
      <w:r w:rsidR="00680C20">
        <w:rPr>
          <w:rFonts w:ascii="Arial" w:hAnsi="Arial" w:cs="Arial"/>
          <w:sz w:val="24"/>
          <w:szCs w:val="24"/>
        </w:rPr>
        <w:t>2</w:t>
      </w:r>
      <w:r w:rsidR="00AA60F9">
        <w:rPr>
          <w:rFonts w:ascii="Arial" w:hAnsi="Arial" w:cs="Arial"/>
          <w:sz w:val="24"/>
          <w:szCs w:val="24"/>
        </w:rPr>
        <w:t>,</w:t>
      </w:r>
      <w:r w:rsidR="00867ECA">
        <w:rPr>
          <w:rFonts w:ascii="Arial" w:hAnsi="Arial" w:cs="Arial"/>
          <w:sz w:val="24"/>
          <w:szCs w:val="24"/>
        </w:rPr>
        <w:t>8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de celui des produits non alimentaires de </w:t>
      </w:r>
      <w:r w:rsidR="00D82F36">
        <w:rPr>
          <w:rFonts w:ascii="Arial" w:hAnsi="Arial" w:cs="Arial"/>
          <w:sz w:val="24"/>
          <w:szCs w:val="24"/>
        </w:rPr>
        <w:t>1</w:t>
      </w:r>
      <w:r w:rsidR="008D538D">
        <w:rPr>
          <w:rFonts w:ascii="Arial" w:hAnsi="Arial" w:cs="Arial"/>
          <w:sz w:val="24"/>
          <w:szCs w:val="24"/>
        </w:rPr>
        <w:t>,</w:t>
      </w:r>
      <w:r w:rsidR="00867ECA">
        <w:rPr>
          <w:rFonts w:ascii="Arial" w:hAnsi="Arial" w:cs="Arial"/>
          <w:sz w:val="24"/>
          <w:szCs w:val="24"/>
        </w:rPr>
        <w:t>2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Les variations enregistrées pour les produits non alimentaires vont d’une baisse de </w:t>
      </w:r>
      <w:r w:rsidR="00867ECA">
        <w:rPr>
          <w:rFonts w:ascii="Arial" w:hAnsi="Arial" w:cs="Arial"/>
          <w:spacing w:val="-2"/>
          <w:sz w:val="24"/>
          <w:szCs w:val="24"/>
        </w:rPr>
        <w:t>9</w:t>
      </w:r>
      <w:r w:rsidR="004A11C4">
        <w:rPr>
          <w:rFonts w:ascii="Arial" w:hAnsi="Arial" w:cs="Arial"/>
          <w:spacing w:val="-2"/>
          <w:sz w:val="24"/>
          <w:szCs w:val="24"/>
        </w:rPr>
        <w:t>,</w:t>
      </w:r>
      <w:r w:rsidR="00867ECA">
        <w:rPr>
          <w:rFonts w:ascii="Arial" w:hAnsi="Arial" w:cs="Arial"/>
          <w:spacing w:val="-2"/>
          <w:sz w:val="24"/>
          <w:szCs w:val="24"/>
        </w:rPr>
        <w:t>3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les «</w:t>
      </w:r>
      <w:r w:rsidR="006637DA">
        <w:rPr>
          <w:rFonts w:ascii="Arial" w:hAnsi="Arial" w:cs="Arial"/>
          <w:spacing w:val="-2"/>
          <w:sz w:val="24"/>
          <w:szCs w:val="24"/>
        </w:rPr>
        <w:t>communications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» à une hausse de </w:t>
      </w:r>
      <w:r w:rsidR="0091243D">
        <w:rPr>
          <w:rFonts w:ascii="Arial" w:hAnsi="Arial" w:cs="Arial"/>
          <w:spacing w:val="-2"/>
          <w:sz w:val="24"/>
          <w:szCs w:val="24"/>
        </w:rPr>
        <w:t>6</w:t>
      </w:r>
      <w:r w:rsidR="006637DA" w:rsidRPr="006637DA">
        <w:rPr>
          <w:rFonts w:ascii="Arial" w:hAnsi="Arial" w:cs="Arial"/>
          <w:spacing w:val="-2"/>
          <w:sz w:val="24"/>
          <w:szCs w:val="24"/>
        </w:rPr>
        <w:t>,</w:t>
      </w:r>
      <w:r w:rsidR="00867ECA">
        <w:rPr>
          <w:rFonts w:ascii="Arial" w:hAnsi="Arial" w:cs="Arial"/>
          <w:spacing w:val="-2"/>
          <w:sz w:val="24"/>
          <w:szCs w:val="24"/>
        </w:rPr>
        <w:t>2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l’«enseignement».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592F27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867ECA">
        <w:rPr>
          <w:rFonts w:ascii="Arial" w:hAnsi="Arial" w:cs="Arial"/>
          <w:sz w:val="24"/>
          <w:szCs w:val="24"/>
        </w:rPr>
        <w:t>’août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91243D">
        <w:rPr>
          <w:rFonts w:ascii="Arial" w:hAnsi="Arial" w:cs="Arial"/>
          <w:sz w:val="24"/>
          <w:szCs w:val="24"/>
        </w:rPr>
        <w:t>3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592F27">
        <w:rPr>
          <w:rFonts w:ascii="Arial" w:hAnsi="Arial" w:cs="Arial"/>
          <w:sz w:val="24"/>
          <w:szCs w:val="24"/>
        </w:rPr>
        <w:t xml:space="preserve">hausse de </w:t>
      </w:r>
      <w:r w:rsidR="00CF2230">
        <w:rPr>
          <w:rFonts w:ascii="Arial" w:hAnsi="Arial" w:cs="Arial"/>
          <w:sz w:val="24"/>
          <w:szCs w:val="24"/>
        </w:rPr>
        <w:t>0,</w:t>
      </w:r>
      <w:r w:rsidR="00592F27">
        <w:rPr>
          <w:rFonts w:ascii="Arial" w:hAnsi="Arial" w:cs="Arial"/>
          <w:sz w:val="24"/>
          <w:szCs w:val="24"/>
        </w:rPr>
        <w:t>9</w:t>
      </w:r>
      <w:r w:rsidR="00CF2230">
        <w:rPr>
          <w:rFonts w:ascii="Arial" w:hAnsi="Arial" w:cs="Arial"/>
          <w:sz w:val="24"/>
          <w:szCs w:val="24"/>
        </w:rPr>
        <w:t xml:space="preserve">%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D82F36">
        <w:rPr>
          <w:rFonts w:ascii="Arial" w:hAnsi="Arial" w:cs="Arial"/>
          <w:sz w:val="24"/>
          <w:szCs w:val="24"/>
        </w:rPr>
        <w:t xml:space="preserve">e </w:t>
      </w:r>
      <w:r w:rsidR="00680C20">
        <w:rPr>
          <w:rFonts w:ascii="Arial" w:hAnsi="Arial" w:cs="Arial"/>
          <w:sz w:val="24"/>
          <w:szCs w:val="24"/>
        </w:rPr>
        <w:t>jui</w:t>
      </w:r>
      <w:r w:rsidR="00867ECA">
        <w:rPr>
          <w:rFonts w:ascii="Arial" w:hAnsi="Arial" w:cs="Arial"/>
          <w:sz w:val="24"/>
          <w:szCs w:val="24"/>
        </w:rPr>
        <w:t>llet</w:t>
      </w:r>
      <w:r w:rsidR="00A74213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C12E6F">
        <w:rPr>
          <w:rFonts w:ascii="Arial" w:hAnsi="Arial" w:cs="Arial"/>
          <w:sz w:val="24"/>
          <w:szCs w:val="24"/>
        </w:rPr>
        <w:t>3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BC1956">
        <w:rPr>
          <w:rFonts w:ascii="Arial" w:hAnsi="Arial" w:cs="Arial"/>
          <w:sz w:val="24"/>
          <w:szCs w:val="24"/>
        </w:rPr>
        <w:t xml:space="preserve">une hausse de </w:t>
      </w:r>
      <w:r w:rsidR="00592F27">
        <w:rPr>
          <w:rFonts w:ascii="Arial" w:hAnsi="Arial" w:cs="Arial"/>
          <w:sz w:val="24"/>
          <w:szCs w:val="24"/>
        </w:rPr>
        <w:t>2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592F27">
        <w:rPr>
          <w:rFonts w:ascii="Arial" w:hAnsi="Arial" w:cs="Arial"/>
          <w:sz w:val="24"/>
          <w:szCs w:val="24"/>
        </w:rPr>
        <w:t>0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651B2C" w:rsidRPr="00194996">
        <w:rPr>
          <w:rFonts w:ascii="Arial" w:hAnsi="Arial" w:cs="Arial"/>
          <w:sz w:val="24"/>
          <w:szCs w:val="24"/>
        </w:rPr>
        <w:t>d</w:t>
      </w:r>
      <w:r w:rsidR="00867ECA">
        <w:rPr>
          <w:rFonts w:ascii="Arial" w:hAnsi="Arial" w:cs="Arial"/>
          <w:sz w:val="24"/>
          <w:szCs w:val="24"/>
        </w:rPr>
        <w:t>’août</w:t>
      </w:r>
      <w:r w:rsidR="006478E1" w:rsidRPr="00194996">
        <w:rPr>
          <w:rFonts w:ascii="Arial" w:hAnsi="Arial" w:cs="Arial"/>
          <w:sz w:val="24"/>
          <w:szCs w:val="24"/>
        </w:rPr>
        <w:t xml:space="preserve"> 20</w:t>
      </w:r>
      <w:r w:rsidR="003A6D10" w:rsidRPr="00194996">
        <w:rPr>
          <w:rFonts w:ascii="Arial" w:hAnsi="Arial" w:cs="Arial"/>
          <w:sz w:val="24"/>
          <w:szCs w:val="24"/>
        </w:rPr>
        <w:t>1</w:t>
      </w:r>
      <w:r w:rsidR="0091243D">
        <w:rPr>
          <w:rFonts w:ascii="Arial" w:hAnsi="Arial" w:cs="Arial"/>
          <w:sz w:val="24"/>
          <w:szCs w:val="24"/>
        </w:rPr>
        <w:t>2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703CB8" w:rsidRDefault="00703CB8" w:rsidP="00703CB8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8A03AE" w:rsidRDefault="008A03AE" w:rsidP="008A03AE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BC1956" w:rsidRDefault="00BC1956" w:rsidP="00BC1956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BC1956" w:rsidRDefault="00BC1956" w:rsidP="00BC1956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BC1956" w:rsidRDefault="00BC1956" w:rsidP="00BC1956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045EAE" w:rsidRDefault="00045EAE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</w:p>
    <w:p w:rsidR="00703CB8" w:rsidRPr="00402008" w:rsidRDefault="00703CB8" w:rsidP="00045EAE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DF7520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EE6EFC" w:rsidRPr="00402008" w:rsidTr="00DF7520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EE6EFC" w:rsidRPr="00402008" w:rsidRDefault="00EE6EFC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6EFC" w:rsidRPr="00324B4E" w:rsidRDefault="00974FBC" w:rsidP="00A4504A">
            <w:pPr>
              <w:bidi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      Juillet</w:t>
            </w:r>
            <w:r w:rsidR="00EE6EFC">
              <w:rPr>
                <w:rFonts w:cs="Times New Roman"/>
                <w:b/>
                <w:bCs/>
              </w:rPr>
              <w:t xml:space="preserve"> 2013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6EFC" w:rsidRPr="00324B4E" w:rsidRDefault="00974FBC" w:rsidP="00974FBC">
            <w:pPr>
              <w:bidi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      Août</w:t>
            </w:r>
            <w:r w:rsidR="00EE6EFC">
              <w:rPr>
                <w:rFonts w:cs="Times New Roman"/>
                <w:b/>
                <w:bCs/>
              </w:rPr>
              <w:t xml:space="preserve"> 2013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6EFC" w:rsidRPr="00324B4E" w:rsidRDefault="00EE6EFC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6F14A3" w:rsidRPr="00402008" w:rsidTr="001F0098">
        <w:trPr>
          <w:trHeight w:val="152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  <w:tr w:rsidR="006F14A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6F14A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F14A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6F14A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F14A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F14A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F14A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F14A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F14A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6F14A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F14A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F14A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F14A3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F14A3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8F0DAC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F0DA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F0DA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974FBC">
              <w:rPr>
                <w:rFonts w:cs="Times New Roman"/>
                <w:b/>
                <w:bCs/>
              </w:rPr>
              <w:t>huit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DF2C6E" w:rsidRPr="00402008" w:rsidTr="008F0DAC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F2C6E" w:rsidRPr="00402008" w:rsidRDefault="00DF2C6E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2C6E" w:rsidRPr="00324B4E" w:rsidRDefault="00974FBC" w:rsidP="008F0DA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Août</w:t>
            </w:r>
            <w:r w:rsidR="00DF2C6E">
              <w:rPr>
                <w:rFonts w:cs="Times New Roman"/>
                <w:b/>
                <w:bCs/>
              </w:rPr>
              <w:t xml:space="preserve"> 201</w:t>
            </w:r>
            <w:r w:rsidR="0026379C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2C6E" w:rsidRPr="00324B4E" w:rsidRDefault="00974FBC" w:rsidP="008F0DA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Août</w:t>
            </w:r>
            <w:r w:rsidR="00DF2C6E">
              <w:rPr>
                <w:rFonts w:cs="Times New Roman"/>
                <w:b/>
                <w:bCs/>
              </w:rPr>
              <w:t xml:space="preserve"> 2013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2C6E" w:rsidRPr="00793709" w:rsidRDefault="00DF2C6E" w:rsidP="008F0DA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2C6E" w:rsidRPr="00793709" w:rsidRDefault="00DF2C6E" w:rsidP="008F0DA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2C6E" w:rsidRPr="00793709" w:rsidRDefault="00DF2C6E" w:rsidP="008F0DA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2C6E" w:rsidRPr="00793709" w:rsidRDefault="00DF2C6E" w:rsidP="008F0DA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6F14A3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3,1</w:t>
            </w:r>
          </w:p>
        </w:tc>
      </w:tr>
      <w:tr w:rsidR="006F14A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6F14A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6F14A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6F14A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6F14A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6F14A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F14A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6F14A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6F14A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-9,1</w:t>
            </w:r>
          </w:p>
        </w:tc>
      </w:tr>
      <w:tr w:rsidR="006F14A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6F14A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6F14A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6F14A3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6F14A3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974FBC" w:rsidRDefault="00974FBC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406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407"/>
        <w:gridCol w:w="1394"/>
        <w:gridCol w:w="840"/>
        <w:gridCol w:w="1134"/>
        <w:gridCol w:w="1134"/>
        <w:gridCol w:w="1134"/>
      </w:tblGrid>
      <w:tr w:rsidR="00703CB8" w:rsidRPr="00402008" w:rsidTr="004E7F4E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641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974FB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974FBC">
              <w:rPr>
                <w:rFonts w:cs="Times New Roman"/>
                <w:b/>
                <w:bCs/>
                <w:sz w:val="24"/>
                <w:szCs w:val="24"/>
              </w:rPr>
              <w:t>huit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EE6EFC" w:rsidRPr="00402008" w:rsidTr="004E7F4E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EE6EFC" w:rsidRPr="00402008" w:rsidRDefault="00EE6EFC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6EFC" w:rsidRPr="00DB00D9" w:rsidRDefault="00EE6EFC" w:rsidP="00974FB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Jui</w:t>
            </w:r>
            <w:r w:rsidR="00974FBC">
              <w:rPr>
                <w:rFonts w:cs="Times New Roman"/>
                <w:b/>
                <w:bCs/>
                <w:sz w:val="24"/>
                <w:szCs w:val="24"/>
              </w:rPr>
              <w:t>llet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2013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6EFC" w:rsidRPr="00DB00D9" w:rsidRDefault="00974FBC" w:rsidP="00EE6EF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Août</w:t>
            </w:r>
            <w:r w:rsidR="00EE6EFC">
              <w:rPr>
                <w:rFonts w:cs="Times New Roman"/>
                <w:b/>
                <w:bCs/>
                <w:sz w:val="24"/>
                <w:szCs w:val="24"/>
              </w:rPr>
              <w:t xml:space="preserve"> 2013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6EFC" w:rsidRPr="00DB00D9" w:rsidRDefault="00EE6EFC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6EFC" w:rsidRPr="00DB00D9" w:rsidRDefault="00EE6EFC" w:rsidP="0054326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6EFC" w:rsidRPr="00DB00D9" w:rsidRDefault="00EE6EFC" w:rsidP="0054326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6EFC" w:rsidRPr="00DB00D9" w:rsidRDefault="00EE6EFC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F14A3" w:rsidRPr="00B0316A" w:rsidTr="004E7F4E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6F14A3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6F14A3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6F14A3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Kénitra</w:t>
            </w:r>
            <w:proofErr w:type="spellEnd"/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6F14A3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6F14A3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6F14A3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6F14A3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6F14A3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6F14A3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6F14A3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6F14A3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6F14A3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6F14A3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6F14A3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6F14A3" w:rsidRPr="00B0316A" w:rsidTr="004E7F4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6F14A3" w:rsidRPr="00B0316A" w:rsidTr="004E7F4E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6F14A3" w:rsidRPr="00B0316A" w:rsidTr="004E7F4E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Pr="00402008" w:rsidRDefault="006F14A3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40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14A3" w:rsidRDefault="006F14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290" w:rsidRDefault="00C42290">
      <w:pPr>
        <w:jc w:val="right"/>
      </w:pPr>
      <w:r>
        <w:separator/>
      </w:r>
    </w:p>
  </w:endnote>
  <w:endnote w:type="continuationSeparator" w:id="0">
    <w:p w:rsidR="00C42290" w:rsidRDefault="00C42290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290" w:rsidRDefault="00C42290">
      <w:pPr>
        <w:jc w:val="right"/>
      </w:pPr>
      <w:r>
        <w:separator/>
      </w:r>
    </w:p>
  </w:footnote>
  <w:footnote w:type="continuationSeparator" w:id="0">
    <w:p w:rsidR="00C42290" w:rsidRDefault="00C42290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0445"/>
    <w:rsid w:val="000146CD"/>
    <w:rsid w:val="00014A7D"/>
    <w:rsid w:val="00015B58"/>
    <w:rsid w:val="00016996"/>
    <w:rsid w:val="00020A71"/>
    <w:rsid w:val="000224A5"/>
    <w:rsid w:val="00023375"/>
    <w:rsid w:val="00023754"/>
    <w:rsid w:val="00027809"/>
    <w:rsid w:val="00030CA7"/>
    <w:rsid w:val="00031F77"/>
    <w:rsid w:val="0003571B"/>
    <w:rsid w:val="000364C7"/>
    <w:rsid w:val="000420CB"/>
    <w:rsid w:val="000427D0"/>
    <w:rsid w:val="000430BB"/>
    <w:rsid w:val="000447BF"/>
    <w:rsid w:val="00044BBA"/>
    <w:rsid w:val="00045EAE"/>
    <w:rsid w:val="000468B5"/>
    <w:rsid w:val="00046D23"/>
    <w:rsid w:val="000477B8"/>
    <w:rsid w:val="00047D6A"/>
    <w:rsid w:val="00054AE8"/>
    <w:rsid w:val="00057509"/>
    <w:rsid w:val="00060067"/>
    <w:rsid w:val="000609AB"/>
    <w:rsid w:val="00060ACC"/>
    <w:rsid w:val="00061C35"/>
    <w:rsid w:val="00061C8B"/>
    <w:rsid w:val="00062166"/>
    <w:rsid w:val="00063836"/>
    <w:rsid w:val="00065D7E"/>
    <w:rsid w:val="000671AA"/>
    <w:rsid w:val="000704AC"/>
    <w:rsid w:val="00070540"/>
    <w:rsid w:val="00073433"/>
    <w:rsid w:val="00075832"/>
    <w:rsid w:val="000758C7"/>
    <w:rsid w:val="0007630C"/>
    <w:rsid w:val="00077C7B"/>
    <w:rsid w:val="00080B3E"/>
    <w:rsid w:val="000839A2"/>
    <w:rsid w:val="00084A3D"/>
    <w:rsid w:val="0009125C"/>
    <w:rsid w:val="00093234"/>
    <w:rsid w:val="00094B65"/>
    <w:rsid w:val="00094F0E"/>
    <w:rsid w:val="00097F51"/>
    <w:rsid w:val="000A0EAC"/>
    <w:rsid w:val="000A2E15"/>
    <w:rsid w:val="000A7C14"/>
    <w:rsid w:val="000B1E72"/>
    <w:rsid w:val="000B3146"/>
    <w:rsid w:val="000B3B58"/>
    <w:rsid w:val="000B54DB"/>
    <w:rsid w:val="000B6311"/>
    <w:rsid w:val="000B6C75"/>
    <w:rsid w:val="000B708C"/>
    <w:rsid w:val="000C522D"/>
    <w:rsid w:val="000C6480"/>
    <w:rsid w:val="000D24F9"/>
    <w:rsid w:val="000D26CA"/>
    <w:rsid w:val="000D5798"/>
    <w:rsid w:val="000D68B1"/>
    <w:rsid w:val="000D7448"/>
    <w:rsid w:val="000E3762"/>
    <w:rsid w:val="000E683F"/>
    <w:rsid w:val="000F2D50"/>
    <w:rsid w:val="000F6655"/>
    <w:rsid w:val="00100445"/>
    <w:rsid w:val="0010193B"/>
    <w:rsid w:val="001054E6"/>
    <w:rsid w:val="0010600E"/>
    <w:rsid w:val="00106C4B"/>
    <w:rsid w:val="00107771"/>
    <w:rsid w:val="00107799"/>
    <w:rsid w:val="00110803"/>
    <w:rsid w:val="00113647"/>
    <w:rsid w:val="0011368E"/>
    <w:rsid w:val="00115362"/>
    <w:rsid w:val="001156AE"/>
    <w:rsid w:val="00115C8F"/>
    <w:rsid w:val="00123E4D"/>
    <w:rsid w:val="00133549"/>
    <w:rsid w:val="001345E5"/>
    <w:rsid w:val="00136041"/>
    <w:rsid w:val="001367FC"/>
    <w:rsid w:val="00136986"/>
    <w:rsid w:val="00141FA1"/>
    <w:rsid w:val="00145010"/>
    <w:rsid w:val="001455FD"/>
    <w:rsid w:val="00146A1B"/>
    <w:rsid w:val="00147371"/>
    <w:rsid w:val="00147E22"/>
    <w:rsid w:val="001523FA"/>
    <w:rsid w:val="001637F2"/>
    <w:rsid w:val="001664C7"/>
    <w:rsid w:val="00166D20"/>
    <w:rsid w:val="00170F76"/>
    <w:rsid w:val="00173A84"/>
    <w:rsid w:val="00173AF2"/>
    <w:rsid w:val="0017468D"/>
    <w:rsid w:val="00175463"/>
    <w:rsid w:val="0018528F"/>
    <w:rsid w:val="001861C2"/>
    <w:rsid w:val="0018783E"/>
    <w:rsid w:val="0019261B"/>
    <w:rsid w:val="00194996"/>
    <w:rsid w:val="001963BD"/>
    <w:rsid w:val="0019769A"/>
    <w:rsid w:val="001A0455"/>
    <w:rsid w:val="001A4BD1"/>
    <w:rsid w:val="001A56D7"/>
    <w:rsid w:val="001A587D"/>
    <w:rsid w:val="001A724E"/>
    <w:rsid w:val="001A7DEF"/>
    <w:rsid w:val="001B106F"/>
    <w:rsid w:val="001B1D44"/>
    <w:rsid w:val="001B6356"/>
    <w:rsid w:val="001C391E"/>
    <w:rsid w:val="001C4D7B"/>
    <w:rsid w:val="001C5706"/>
    <w:rsid w:val="001D0A49"/>
    <w:rsid w:val="001D69C8"/>
    <w:rsid w:val="001D6A4A"/>
    <w:rsid w:val="001E017E"/>
    <w:rsid w:val="001F0098"/>
    <w:rsid w:val="001F018C"/>
    <w:rsid w:val="001F0BCC"/>
    <w:rsid w:val="001F0ECC"/>
    <w:rsid w:val="001F3BB0"/>
    <w:rsid w:val="001F3EFC"/>
    <w:rsid w:val="001F441C"/>
    <w:rsid w:val="001F4D4B"/>
    <w:rsid w:val="001F5B23"/>
    <w:rsid w:val="001F6587"/>
    <w:rsid w:val="0020291C"/>
    <w:rsid w:val="00203795"/>
    <w:rsid w:val="00204D5B"/>
    <w:rsid w:val="00204FA2"/>
    <w:rsid w:val="00207251"/>
    <w:rsid w:val="002078F2"/>
    <w:rsid w:val="00214B22"/>
    <w:rsid w:val="00217488"/>
    <w:rsid w:val="002174B9"/>
    <w:rsid w:val="002210F0"/>
    <w:rsid w:val="00221ABF"/>
    <w:rsid w:val="00221CE0"/>
    <w:rsid w:val="00222CED"/>
    <w:rsid w:val="002264CF"/>
    <w:rsid w:val="00227A67"/>
    <w:rsid w:val="00231EE6"/>
    <w:rsid w:val="00235711"/>
    <w:rsid w:val="00235E10"/>
    <w:rsid w:val="00237E67"/>
    <w:rsid w:val="00241D02"/>
    <w:rsid w:val="00242B30"/>
    <w:rsid w:val="0025246F"/>
    <w:rsid w:val="002536D6"/>
    <w:rsid w:val="00254BB7"/>
    <w:rsid w:val="00260952"/>
    <w:rsid w:val="00260C05"/>
    <w:rsid w:val="0026379C"/>
    <w:rsid w:val="00264881"/>
    <w:rsid w:val="00264CB6"/>
    <w:rsid w:val="002718B2"/>
    <w:rsid w:val="00272F23"/>
    <w:rsid w:val="00275306"/>
    <w:rsid w:val="00275643"/>
    <w:rsid w:val="002807A5"/>
    <w:rsid w:val="002842A0"/>
    <w:rsid w:val="00294974"/>
    <w:rsid w:val="00297BF3"/>
    <w:rsid w:val="002A1466"/>
    <w:rsid w:val="002A1D3B"/>
    <w:rsid w:val="002A352B"/>
    <w:rsid w:val="002B176F"/>
    <w:rsid w:val="002B1996"/>
    <w:rsid w:val="002B3456"/>
    <w:rsid w:val="002B3777"/>
    <w:rsid w:val="002B5114"/>
    <w:rsid w:val="002B5E48"/>
    <w:rsid w:val="002B5E5F"/>
    <w:rsid w:val="002C0F2C"/>
    <w:rsid w:val="002C1791"/>
    <w:rsid w:val="002C2F18"/>
    <w:rsid w:val="002C328B"/>
    <w:rsid w:val="002C3F5C"/>
    <w:rsid w:val="002D01D6"/>
    <w:rsid w:val="002D0CC6"/>
    <w:rsid w:val="002D5B8E"/>
    <w:rsid w:val="002D5F73"/>
    <w:rsid w:val="002E1543"/>
    <w:rsid w:val="002E162B"/>
    <w:rsid w:val="002E7663"/>
    <w:rsid w:val="002E7E83"/>
    <w:rsid w:val="002F1A25"/>
    <w:rsid w:val="002F5B85"/>
    <w:rsid w:val="002F654A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411B"/>
    <w:rsid w:val="00324B4E"/>
    <w:rsid w:val="00324F45"/>
    <w:rsid w:val="0032537C"/>
    <w:rsid w:val="0033128F"/>
    <w:rsid w:val="003312CF"/>
    <w:rsid w:val="00332E80"/>
    <w:rsid w:val="0034053C"/>
    <w:rsid w:val="00340EDC"/>
    <w:rsid w:val="00341EE6"/>
    <w:rsid w:val="00342CF6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48A"/>
    <w:rsid w:val="00372907"/>
    <w:rsid w:val="003753A1"/>
    <w:rsid w:val="003769B3"/>
    <w:rsid w:val="0038242C"/>
    <w:rsid w:val="00382D7A"/>
    <w:rsid w:val="0038345A"/>
    <w:rsid w:val="003842C3"/>
    <w:rsid w:val="0038573C"/>
    <w:rsid w:val="0038579B"/>
    <w:rsid w:val="003907B8"/>
    <w:rsid w:val="00395EB9"/>
    <w:rsid w:val="003A2C52"/>
    <w:rsid w:val="003A6D10"/>
    <w:rsid w:val="003A6FBC"/>
    <w:rsid w:val="003A7961"/>
    <w:rsid w:val="003B0BF0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0D14"/>
    <w:rsid w:val="003D2A04"/>
    <w:rsid w:val="003D33E8"/>
    <w:rsid w:val="003D4AED"/>
    <w:rsid w:val="003D6526"/>
    <w:rsid w:val="003D7D59"/>
    <w:rsid w:val="003E1B9B"/>
    <w:rsid w:val="003E58D5"/>
    <w:rsid w:val="003F0E4C"/>
    <w:rsid w:val="003F3E53"/>
    <w:rsid w:val="003F6C1D"/>
    <w:rsid w:val="00402008"/>
    <w:rsid w:val="004040C3"/>
    <w:rsid w:val="004045A3"/>
    <w:rsid w:val="0040576C"/>
    <w:rsid w:val="00410156"/>
    <w:rsid w:val="004117A2"/>
    <w:rsid w:val="00412180"/>
    <w:rsid w:val="0041282A"/>
    <w:rsid w:val="004129CE"/>
    <w:rsid w:val="004137A4"/>
    <w:rsid w:val="004155AD"/>
    <w:rsid w:val="00417A51"/>
    <w:rsid w:val="004215B1"/>
    <w:rsid w:val="0042347C"/>
    <w:rsid w:val="0042488A"/>
    <w:rsid w:val="004252C9"/>
    <w:rsid w:val="00430704"/>
    <w:rsid w:val="00430ADE"/>
    <w:rsid w:val="00437D11"/>
    <w:rsid w:val="00441009"/>
    <w:rsid w:val="00445415"/>
    <w:rsid w:val="00450991"/>
    <w:rsid w:val="00451F9D"/>
    <w:rsid w:val="00452D5A"/>
    <w:rsid w:val="0045324D"/>
    <w:rsid w:val="0045419A"/>
    <w:rsid w:val="00454B7F"/>
    <w:rsid w:val="004551C3"/>
    <w:rsid w:val="00456134"/>
    <w:rsid w:val="004564EA"/>
    <w:rsid w:val="004569D7"/>
    <w:rsid w:val="004576AC"/>
    <w:rsid w:val="004577FA"/>
    <w:rsid w:val="00460027"/>
    <w:rsid w:val="004605AC"/>
    <w:rsid w:val="004607DC"/>
    <w:rsid w:val="00460CFF"/>
    <w:rsid w:val="004635D0"/>
    <w:rsid w:val="0046509A"/>
    <w:rsid w:val="004671FE"/>
    <w:rsid w:val="00471C84"/>
    <w:rsid w:val="00472CB4"/>
    <w:rsid w:val="00473F2B"/>
    <w:rsid w:val="00475E8E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1511"/>
    <w:rsid w:val="004A29DC"/>
    <w:rsid w:val="004A333F"/>
    <w:rsid w:val="004A5950"/>
    <w:rsid w:val="004A6F3D"/>
    <w:rsid w:val="004A7D59"/>
    <w:rsid w:val="004C177A"/>
    <w:rsid w:val="004C3747"/>
    <w:rsid w:val="004C68D9"/>
    <w:rsid w:val="004D073B"/>
    <w:rsid w:val="004D4D08"/>
    <w:rsid w:val="004D530C"/>
    <w:rsid w:val="004D5415"/>
    <w:rsid w:val="004D6827"/>
    <w:rsid w:val="004D7AAA"/>
    <w:rsid w:val="004E1A35"/>
    <w:rsid w:val="004E2AF0"/>
    <w:rsid w:val="004E5526"/>
    <w:rsid w:val="004E6BE0"/>
    <w:rsid w:val="004E7F4E"/>
    <w:rsid w:val="004F11E9"/>
    <w:rsid w:val="004F1957"/>
    <w:rsid w:val="004F1EE3"/>
    <w:rsid w:val="004F7186"/>
    <w:rsid w:val="004F72A3"/>
    <w:rsid w:val="005046D7"/>
    <w:rsid w:val="00506CE4"/>
    <w:rsid w:val="005102F3"/>
    <w:rsid w:val="00510635"/>
    <w:rsid w:val="005112D1"/>
    <w:rsid w:val="0051173A"/>
    <w:rsid w:val="00511AA6"/>
    <w:rsid w:val="005134F4"/>
    <w:rsid w:val="00514BD2"/>
    <w:rsid w:val="0051774A"/>
    <w:rsid w:val="005251E3"/>
    <w:rsid w:val="00530F25"/>
    <w:rsid w:val="00531D7B"/>
    <w:rsid w:val="00532936"/>
    <w:rsid w:val="00532B2F"/>
    <w:rsid w:val="00535DD6"/>
    <w:rsid w:val="005360AD"/>
    <w:rsid w:val="00536113"/>
    <w:rsid w:val="00536A43"/>
    <w:rsid w:val="00541606"/>
    <w:rsid w:val="0054326C"/>
    <w:rsid w:val="00545FD9"/>
    <w:rsid w:val="00550163"/>
    <w:rsid w:val="00551B51"/>
    <w:rsid w:val="00551BDF"/>
    <w:rsid w:val="00551E05"/>
    <w:rsid w:val="005536BC"/>
    <w:rsid w:val="00557AC8"/>
    <w:rsid w:val="005603ED"/>
    <w:rsid w:val="00561546"/>
    <w:rsid w:val="005662A0"/>
    <w:rsid w:val="005744B1"/>
    <w:rsid w:val="00585FE6"/>
    <w:rsid w:val="0058648A"/>
    <w:rsid w:val="0058777F"/>
    <w:rsid w:val="00587D23"/>
    <w:rsid w:val="00592F27"/>
    <w:rsid w:val="00595F54"/>
    <w:rsid w:val="00596978"/>
    <w:rsid w:val="0059722E"/>
    <w:rsid w:val="005A1BBE"/>
    <w:rsid w:val="005A3C87"/>
    <w:rsid w:val="005A700F"/>
    <w:rsid w:val="005B03BA"/>
    <w:rsid w:val="005B5A63"/>
    <w:rsid w:val="005B7E50"/>
    <w:rsid w:val="005D1CE2"/>
    <w:rsid w:val="005D404E"/>
    <w:rsid w:val="005D521E"/>
    <w:rsid w:val="005D7BB6"/>
    <w:rsid w:val="005E122A"/>
    <w:rsid w:val="005E23EB"/>
    <w:rsid w:val="005E2E9C"/>
    <w:rsid w:val="005E42E1"/>
    <w:rsid w:val="005F26AA"/>
    <w:rsid w:val="005F549B"/>
    <w:rsid w:val="005F588D"/>
    <w:rsid w:val="00601FD2"/>
    <w:rsid w:val="0060241F"/>
    <w:rsid w:val="00602A05"/>
    <w:rsid w:val="0060327B"/>
    <w:rsid w:val="00604827"/>
    <w:rsid w:val="00605001"/>
    <w:rsid w:val="00605B24"/>
    <w:rsid w:val="006152A9"/>
    <w:rsid w:val="00616205"/>
    <w:rsid w:val="00616D95"/>
    <w:rsid w:val="00621215"/>
    <w:rsid w:val="006222B8"/>
    <w:rsid w:val="00625306"/>
    <w:rsid w:val="006256DA"/>
    <w:rsid w:val="00625E65"/>
    <w:rsid w:val="00627380"/>
    <w:rsid w:val="006279EE"/>
    <w:rsid w:val="00631454"/>
    <w:rsid w:val="00631D9B"/>
    <w:rsid w:val="006344C5"/>
    <w:rsid w:val="00635B8A"/>
    <w:rsid w:val="0064020E"/>
    <w:rsid w:val="006431D6"/>
    <w:rsid w:val="00643FA2"/>
    <w:rsid w:val="00644C7A"/>
    <w:rsid w:val="006455D4"/>
    <w:rsid w:val="00647467"/>
    <w:rsid w:val="006478E1"/>
    <w:rsid w:val="00651B2C"/>
    <w:rsid w:val="006568B8"/>
    <w:rsid w:val="006637DA"/>
    <w:rsid w:val="0066483D"/>
    <w:rsid w:val="00671C5B"/>
    <w:rsid w:val="00674936"/>
    <w:rsid w:val="006760EB"/>
    <w:rsid w:val="006805D4"/>
    <w:rsid w:val="00680C20"/>
    <w:rsid w:val="00681B0C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95A86"/>
    <w:rsid w:val="006A3770"/>
    <w:rsid w:val="006A3E02"/>
    <w:rsid w:val="006A7CDB"/>
    <w:rsid w:val="006B046F"/>
    <w:rsid w:val="006B13BA"/>
    <w:rsid w:val="006B1C97"/>
    <w:rsid w:val="006B59BE"/>
    <w:rsid w:val="006B659E"/>
    <w:rsid w:val="006C22F6"/>
    <w:rsid w:val="006C3700"/>
    <w:rsid w:val="006C5942"/>
    <w:rsid w:val="006C79AE"/>
    <w:rsid w:val="006D0B82"/>
    <w:rsid w:val="006D1328"/>
    <w:rsid w:val="006D58C3"/>
    <w:rsid w:val="006D7752"/>
    <w:rsid w:val="006D7834"/>
    <w:rsid w:val="006E04D2"/>
    <w:rsid w:val="006E0F8A"/>
    <w:rsid w:val="006E3581"/>
    <w:rsid w:val="006E4846"/>
    <w:rsid w:val="006F14A3"/>
    <w:rsid w:val="006F3E4F"/>
    <w:rsid w:val="006F4533"/>
    <w:rsid w:val="00703CB8"/>
    <w:rsid w:val="0070458A"/>
    <w:rsid w:val="007057FE"/>
    <w:rsid w:val="00706C44"/>
    <w:rsid w:val="00707D38"/>
    <w:rsid w:val="0071595A"/>
    <w:rsid w:val="007160BC"/>
    <w:rsid w:val="007221D9"/>
    <w:rsid w:val="0072267E"/>
    <w:rsid w:val="007239CF"/>
    <w:rsid w:val="00723DA8"/>
    <w:rsid w:val="0072402C"/>
    <w:rsid w:val="00724791"/>
    <w:rsid w:val="00725406"/>
    <w:rsid w:val="00726AAD"/>
    <w:rsid w:val="00731560"/>
    <w:rsid w:val="007329CC"/>
    <w:rsid w:val="00733DD1"/>
    <w:rsid w:val="00741AC5"/>
    <w:rsid w:val="00743537"/>
    <w:rsid w:val="007458BF"/>
    <w:rsid w:val="007473DD"/>
    <w:rsid w:val="00751473"/>
    <w:rsid w:val="00752B1D"/>
    <w:rsid w:val="0075479A"/>
    <w:rsid w:val="00757F8F"/>
    <w:rsid w:val="0076276D"/>
    <w:rsid w:val="00767230"/>
    <w:rsid w:val="00767300"/>
    <w:rsid w:val="00767A72"/>
    <w:rsid w:val="0077408B"/>
    <w:rsid w:val="007767DB"/>
    <w:rsid w:val="007817A3"/>
    <w:rsid w:val="007817B9"/>
    <w:rsid w:val="00781A7A"/>
    <w:rsid w:val="00784DF9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A5F8E"/>
    <w:rsid w:val="007B1FF5"/>
    <w:rsid w:val="007B26F6"/>
    <w:rsid w:val="007B29DC"/>
    <w:rsid w:val="007B663F"/>
    <w:rsid w:val="007C092E"/>
    <w:rsid w:val="007C540E"/>
    <w:rsid w:val="007C7B7F"/>
    <w:rsid w:val="007D1A34"/>
    <w:rsid w:val="007D2A04"/>
    <w:rsid w:val="007D4AE8"/>
    <w:rsid w:val="007E2139"/>
    <w:rsid w:val="007E2BD3"/>
    <w:rsid w:val="007E2F92"/>
    <w:rsid w:val="007E7287"/>
    <w:rsid w:val="007F0F2B"/>
    <w:rsid w:val="007F1A78"/>
    <w:rsid w:val="007F53EA"/>
    <w:rsid w:val="007F62FE"/>
    <w:rsid w:val="00803EFD"/>
    <w:rsid w:val="00804466"/>
    <w:rsid w:val="008058AF"/>
    <w:rsid w:val="0080741D"/>
    <w:rsid w:val="0080741E"/>
    <w:rsid w:val="008075F6"/>
    <w:rsid w:val="00807671"/>
    <w:rsid w:val="00810F09"/>
    <w:rsid w:val="00813B90"/>
    <w:rsid w:val="00815977"/>
    <w:rsid w:val="00817EF9"/>
    <w:rsid w:val="00824895"/>
    <w:rsid w:val="008256AE"/>
    <w:rsid w:val="00825810"/>
    <w:rsid w:val="008314FC"/>
    <w:rsid w:val="00832C86"/>
    <w:rsid w:val="00833443"/>
    <w:rsid w:val="00835144"/>
    <w:rsid w:val="008352EE"/>
    <w:rsid w:val="00836287"/>
    <w:rsid w:val="00837511"/>
    <w:rsid w:val="00837CFE"/>
    <w:rsid w:val="0084048B"/>
    <w:rsid w:val="00842948"/>
    <w:rsid w:val="008468E2"/>
    <w:rsid w:val="00854EB7"/>
    <w:rsid w:val="008631BC"/>
    <w:rsid w:val="008634FB"/>
    <w:rsid w:val="00867ECA"/>
    <w:rsid w:val="008704B4"/>
    <w:rsid w:val="00871931"/>
    <w:rsid w:val="008721B7"/>
    <w:rsid w:val="00873925"/>
    <w:rsid w:val="00876BBB"/>
    <w:rsid w:val="0087783D"/>
    <w:rsid w:val="008841C6"/>
    <w:rsid w:val="00884FE7"/>
    <w:rsid w:val="008850A1"/>
    <w:rsid w:val="008914FF"/>
    <w:rsid w:val="008928BB"/>
    <w:rsid w:val="0089676C"/>
    <w:rsid w:val="00897ACC"/>
    <w:rsid w:val="00897ACE"/>
    <w:rsid w:val="008A03AE"/>
    <w:rsid w:val="008A74B3"/>
    <w:rsid w:val="008B09DB"/>
    <w:rsid w:val="008B2828"/>
    <w:rsid w:val="008B4030"/>
    <w:rsid w:val="008B6C05"/>
    <w:rsid w:val="008B6DA0"/>
    <w:rsid w:val="008C1450"/>
    <w:rsid w:val="008C33AF"/>
    <w:rsid w:val="008C4A68"/>
    <w:rsid w:val="008D0BD0"/>
    <w:rsid w:val="008D0CB1"/>
    <w:rsid w:val="008D510D"/>
    <w:rsid w:val="008D538D"/>
    <w:rsid w:val="008D78DC"/>
    <w:rsid w:val="008E024A"/>
    <w:rsid w:val="008E72E7"/>
    <w:rsid w:val="008F03F2"/>
    <w:rsid w:val="008F0DAC"/>
    <w:rsid w:val="008F1073"/>
    <w:rsid w:val="008F5030"/>
    <w:rsid w:val="009063FE"/>
    <w:rsid w:val="00906BE5"/>
    <w:rsid w:val="00907573"/>
    <w:rsid w:val="0091243D"/>
    <w:rsid w:val="00912AC8"/>
    <w:rsid w:val="00913EC2"/>
    <w:rsid w:val="009141FB"/>
    <w:rsid w:val="009164CC"/>
    <w:rsid w:val="00923CA4"/>
    <w:rsid w:val="009242E9"/>
    <w:rsid w:val="00924C36"/>
    <w:rsid w:val="00927498"/>
    <w:rsid w:val="009308F7"/>
    <w:rsid w:val="00931557"/>
    <w:rsid w:val="00931C2D"/>
    <w:rsid w:val="00932AFA"/>
    <w:rsid w:val="00932C5C"/>
    <w:rsid w:val="00933D29"/>
    <w:rsid w:val="00934846"/>
    <w:rsid w:val="00934BF8"/>
    <w:rsid w:val="00936A7A"/>
    <w:rsid w:val="00940573"/>
    <w:rsid w:val="0094141D"/>
    <w:rsid w:val="00941832"/>
    <w:rsid w:val="009456AC"/>
    <w:rsid w:val="0094689E"/>
    <w:rsid w:val="00946FAC"/>
    <w:rsid w:val="00950152"/>
    <w:rsid w:val="00950999"/>
    <w:rsid w:val="00950DDC"/>
    <w:rsid w:val="009550CF"/>
    <w:rsid w:val="00962154"/>
    <w:rsid w:val="00962CB2"/>
    <w:rsid w:val="00963EC0"/>
    <w:rsid w:val="009644E8"/>
    <w:rsid w:val="009651D7"/>
    <w:rsid w:val="00965691"/>
    <w:rsid w:val="009658D7"/>
    <w:rsid w:val="00966BCC"/>
    <w:rsid w:val="009671C2"/>
    <w:rsid w:val="00974FBC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944C0"/>
    <w:rsid w:val="009A4273"/>
    <w:rsid w:val="009A4B7D"/>
    <w:rsid w:val="009A4DC0"/>
    <w:rsid w:val="009A6CD4"/>
    <w:rsid w:val="009A775E"/>
    <w:rsid w:val="009A7EB4"/>
    <w:rsid w:val="009B0D6E"/>
    <w:rsid w:val="009B23A2"/>
    <w:rsid w:val="009B2E1D"/>
    <w:rsid w:val="009B61C1"/>
    <w:rsid w:val="009C273D"/>
    <w:rsid w:val="009C64EE"/>
    <w:rsid w:val="009D0381"/>
    <w:rsid w:val="009D4403"/>
    <w:rsid w:val="009D64A4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9F6672"/>
    <w:rsid w:val="00A01A3E"/>
    <w:rsid w:val="00A026CD"/>
    <w:rsid w:val="00A05256"/>
    <w:rsid w:val="00A05B8A"/>
    <w:rsid w:val="00A10533"/>
    <w:rsid w:val="00A143E4"/>
    <w:rsid w:val="00A153EC"/>
    <w:rsid w:val="00A17FEF"/>
    <w:rsid w:val="00A22943"/>
    <w:rsid w:val="00A22A58"/>
    <w:rsid w:val="00A24BB8"/>
    <w:rsid w:val="00A250D1"/>
    <w:rsid w:val="00A26D98"/>
    <w:rsid w:val="00A313AA"/>
    <w:rsid w:val="00A33195"/>
    <w:rsid w:val="00A35647"/>
    <w:rsid w:val="00A36619"/>
    <w:rsid w:val="00A3798B"/>
    <w:rsid w:val="00A41B6B"/>
    <w:rsid w:val="00A45009"/>
    <w:rsid w:val="00A4504A"/>
    <w:rsid w:val="00A457E3"/>
    <w:rsid w:val="00A465FF"/>
    <w:rsid w:val="00A46917"/>
    <w:rsid w:val="00A514B3"/>
    <w:rsid w:val="00A52A0F"/>
    <w:rsid w:val="00A52A4D"/>
    <w:rsid w:val="00A55354"/>
    <w:rsid w:val="00A6140A"/>
    <w:rsid w:val="00A6185E"/>
    <w:rsid w:val="00A658A4"/>
    <w:rsid w:val="00A66337"/>
    <w:rsid w:val="00A67876"/>
    <w:rsid w:val="00A678B4"/>
    <w:rsid w:val="00A71489"/>
    <w:rsid w:val="00A72597"/>
    <w:rsid w:val="00A72715"/>
    <w:rsid w:val="00A73064"/>
    <w:rsid w:val="00A74213"/>
    <w:rsid w:val="00A80139"/>
    <w:rsid w:val="00A81D41"/>
    <w:rsid w:val="00A84A36"/>
    <w:rsid w:val="00A87045"/>
    <w:rsid w:val="00A900CD"/>
    <w:rsid w:val="00A91347"/>
    <w:rsid w:val="00AA0625"/>
    <w:rsid w:val="00AA251C"/>
    <w:rsid w:val="00AA41DA"/>
    <w:rsid w:val="00AA54C5"/>
    <w:rsid w:val="00AA60F9"/>
    <w:rsid w:val="00AB07A8"/>
    <w:rsid w:val="00AB3C23"/>
    <w:rsid w:val="00AB5976"/>
    <w:rsid w:val="00AB6996"/>
    <w:rsid w:val="00AB6D50"/>
    <w:rsid w:val="00AC1125"/>
    <w:rsid w:val="00AC1EF0"/>
    <w:rsid w:val="00AC3B59"/>
    <w:rsid w:val="00AC7E1B"/>
    <w:rsid w:val="00AD216D"/>
    <w:rsid w:val="00AD2794"/>
    <w:rsid w:val="00AD5E40"/>
    <w:rsid w:val="00AD6515"/>
    <w:rsid w:val="00AD68EA"/>
    <w:rsid w:val="00AD79C5"/>
    <w:rsid w:val="00AE1862"/>
    <w:rsid w:val="00AE30B1"/>
    <w:rsid w:val="00AE3C81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E76"/>
    <w:rsid w:val="00B04562"/>
    <w:rsid w:val="00B05AF2"/>
    <w:rsid w:val="00B10816"/>
    <w:rsid w:val="00B11F61"/>
    <w:rsid w:val="00B14217"/>
    <w:rsid w:val="00B1492F"/>
    <w:rsid w:val="00B152C6"/>
    <w:rsid w:val="00B15B3E"/>
    <w:rsid w:val="00B21932"/>
    <w:rsid w:val="00B24B94"/>
    <w:rsid w:val="00B25CC3"/>
    <w:rsid w:val="00B32695"/>
    <w:rsid w:val="00B342DB"/>
    <w:rsid w:val="00B35819"/>
    <w:rsid w:val="00B35862"/>
    <w:rsid w:val="00B43022"/>
    <w:rsid w:val="00B45246"/>
    <w:rsid w:val="00B452EF"/>
    <w:rsid w:val="00B513F0"/>
    <w:rsid w:val="00B52843"/>
    <w:rsid w:val="00B54F88"/>
    <w:rsid w:val="00B57470"/>
    <w:rsid w:val="00B60B25"/>
    <w:rsid w:val="00B61140"/>
    <w:rsid w:val="00B63B34"/>
    <w:rsid w:val="00B65E6C"/>
    <w:rsid w:val="00B67F8E"/>
    <w:rsid w:val="00B71D28"/>
    <w:rsid w:val="00B73678"/>
    <w:rsid w:val="00B74B81"/>
    <w:rsid w:val="00B7575A"/>
    <w:rsid w:val="00B76337"/>
    <w:rsid w:val="00B7746F"/>
    <w:rsid w:val="00B801CB"/>
    <w:rsid w:val="00B801E1"/>
    <w:rsid w:val="00B8060B"/>
    <w:rsid w:val="00B85846"/>
    <w:rsid w:val="00B87BF8"/>
    <w:rsid w:val="00B95B27"/>
    <w:rsid w:val="00B96397"/>
    <w:rsid w:val="00B968DA"/>
    <w:rsid w:val="00B96E81"/>
    <w:rsid w:val="00B97493"/>
    <w:rsid w:val="00BA06E5"/>
    <w:rsid w:val="00BA1360"/>
    <w:rsid w:val="00BA2F75"/>
    <w:rsid w:val="00BA546E"/>
    <w:rsid w:val="00BB16D4"/>
    <w:rsid w:val="00BB1F87"/>
    <w:rsid w:val="00BB4937"/>
    <w:rsid w:val="00BB5E51"/>
    <w:rsid w:val="00BC1956"/>
    <w:rsid w:val="00BC528D"/>
    <w:rsid w:val="00BC7457"/>
    <w:rsid w:val="00BD2912"/>
    <w:rsid w:val="00BD3937"/>
    <w:rsid w:val="00BD4491"/>
    <w:rsid w:val="00BD4963"/>
    <w:rsid w:val="00BD540D"/>
    <w:rsid w:val="00BD7817"/>
    <w:rsid w:val="00BE4A2E"/>
    <w:rsid w:val="00BE5F43"/>
    <w:rsid w:val="00BF1005"/>
    <w:rsid w:val="00BF6F68"/>
    <w:rsid w:val="00C01A86"/>
    <w:rsid w:val="00C0404A"/>
    <w:rsid w:val="00C05306"/>
    <w:rsid w:val="00C07712"/>
    <w:rsid w:val="00C1000E"/>
    <w:rsid w:val="00C117DD"/>
    <w:rsid w:val="00C118F3"/>
    <w:rsid w:val="00C12E6F"/>
    <w:rsid w:val="00C166B5"/>
    <w:rsid w:val="00C16852"/>
    <w:rsid w:val="00C170C8"/>
    <w:rsid w:val="00C20A26"/>
    <w:rsid w:val="00C2110D"/>
    <w:rsid w:val="00C21711"/>
    <w:rsid w:val="00C22445"/>
    <w:rsid w:val="00C23068"/>
    <w:rsid w:val="00C234A8"/>
    <w:rsid w:val="00C24C5B"/>
    <w:rsid w:val="00C25A2D"/>
    <w:rsid w:val="00C344D2"/>
    <w:rsid w:val="00C3452E"/>
    <w:rsid w:val="00C34963"/>
    <w:rsid w:val="00C4044A"/>
    <w:rsid w:val="00C42290"/>
    <w:rsid w:val="00C44F1C"/>
    <w:rsid w:val="00C46E34"/>
    <w:rsid w:val="00C47BC8"/>
    <w:rsid w:val="00C53CE1"/>
    <w:rsid w:val="00C544C3"/>
    <w:rsid w:val="00C60757"/>
    <w:rsid w:val="00C60A42"/>
    <w:rsid w:val="00C63946"/>
    <w:rsid w:val="00C658B0"/>
    <w:rsid w:val="00C66763"/>
    <w:rsid w:val="00C70B6A"/>
    <w:rsid w:val="00C7139B"/>
    <w:rsid w:val="00C7143A"/>
    <w:rsid w:val="00C77B01"/>
    <w:rsid w:val="00C855D5"/>
    <w:rsid w:val="00C87218"/>
    <w:rsid w:val="00C94466"/>
    <w:rsid w:val="00C94B57"/>
    <w:rsid w:val="00C954F8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D7"/>
    <w:rsid w:val="00CC7FA6"/>
    <w:rsid w:val="00CD09AB"/>
    <w:rsid w:val="00CD3729"/>
    <w:rsid w:val="00CD4485"/>
    <w:rsid w:val="00CD7B86"/>
    <w:rsid w:val="00CE000B"/>
    <w:rsid w:val="00CE34E9"/>
    <w:rsid w:val="00CE3B8E"/>
    <w:rsid w:val="00CE52CC"/>
    <w:rsid w:val="00CE5929"/>
    <w:rsid w:val="00CE73E4"/>
    <w:rsid w:val="00CF2230"/>
    <w:rsid w:val="00CF4CDA"/>
    <w:rsid w:val="00D00997"/>
    <w:rsid w:val="00D037D9"/>
    <w:rsid w:val="00D06074"/>
    <w:rsid w:val="00D06770"/>
    <w:rsid w:val="00D07092"/>
    <w:rsid w:val="00D07B26"/>
    <w:rsid w:val="00D10A1B"/>
    <w:rsid w:val="00D12BC2"/>
    <w:rsid w:val="00D12D0E"/>
    <w:rsid w:val="00D143E9"/>
    <w:rsid w:val="00D151DE"/>
    <w:rsid w:val="00D2265F"/>
    <w:rsid w:val="00D23C2D"/>
    <w:rsid w:val="00D23C93"/>
    <w:rsid w:val="00D24DDD"/>
    <w:rsid w:val="00D25130"/>
    <w:rsid w:val="00D2679A"/>
    <w:rsid w:val="00D26E57"/>
    <w:rsid w:val="00D272E6"/>
    <w:rsid w:val="00D30294"/>
    <w:rsid w:val="00D30312"/>
    <w:rsid w:val="00D31E09"/>
    <w:rsid w:val="00D33618"/>
    <w:rsid w:val="00D34013"/>
    <w:rsid w:val="00D3403A"/>
    <w:rsid w:val="00D3688C"/>
    <w:rsid w:val="00D37182"/>
    <w:rsid w:val="00D407EC"/>
    <w:rsid w:val="00D419D0"/>
    <w:rsid w:val="00D423FA"/>
    <w:rsid w:val="00D429B8"/>
    <w:rsid w:val="00D429D1"/>
    <w:rsid w:val="00D44DD5"/>
    <w:rsid w:val="00D45DB6"/>
    <w:rsid w:val="00D467CE"/>
    <w:rsid w:val="00D50CBE"/>
    <w:rsid w:val="00D52DA1"/>
    <w:rsid w:val="00D52FCA"/>
    <w:rsid w:val="00D542A3"/>
    <w:rsid w:val="00D62754"/>
    <w:rsid w:val="00D64124"/>
    <w:rsid w:val="00D666C5"/>
    <w:rsid w:val="00D7295F"/>
    <w:rsid w:val="00D74603"/>
    <w:rsid w:val="00D76F6C"/>
    <w:rsid w:val="00D8057A"/>
    <w:rsid w:val="00D8115D"/>
    <w:rsid w:val="00D8234D"/>
    <w:rsid w:val="00D82F36"/>
    <w:rsid w:val="00D840AA"/>
    <w:rsid w:val="00D8621F"/>
    <w:rsid w:val="00D93038"/>
    <w:rsid w:val="00D96535"/>
    <w:rsid w:val="00D97E52"/>
    <w:rsid w:val="00DA24DF"/>
    <w:rsid w:val="00DA4365"/>
    <w:rsid w:val="00DA6B27"/>
    <w:rsid w:val="00DB00D9"/>
    <w:rsid w:val="00DB148E"/>
    <w:rsid w:val="00DB258E"/>
    <w:rsid w:val="00DB3BAF"/>
    <w:rsid w:val="00DB3CAC"/>
    <w:rsid w:val="00DB541B"/>
    <w:rsid w:val="00DB5D22"/>
    <w:rsid w:val="00DC1BDA"/>
    <w:rsid w:val="00DC21FC"/>
    <w:rsid w:val="00DD08FB"/>
    <w:rsid w:val="00DD1C6F"/>
    <w:rsid w:val="00DD53B1"/>
    <w:rsid w:val="00DD6DBC"/>
    <w:rsid w:val="00DE081D"/>
    <w:rsid w:val="00DE17E0"/>
    <w:rsid w:val="00DE1FC4"/>
    <w:rsid w:val="00DE2077"/>
    <w:rsid w:val="00DF0859"/>
    <w:rsid w:val="00DF1D87"/>
    <w:rsid w:val="00DF2C6E"/>
    <w:rsid w:val="00DF7520"/>
    <w:rsid w:val="00DF7E24"/>
    <w:rsid w:val="00E03454"/>
    <w:rsid w:val="00E0470E"/>
    <w:rsid w:val="00E04A7B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254C7"/>
    <w:rsid w:val="00E31F18"/>
    <w:rsid w:val="00E32578"/>
    <w:rsid w:val="00E32D62"/>
    <w:rsid w:val="00E37A10"/>
    <w:rsid w:val="00E40A13"/>
    <w:rsid w:val="00E42981"/>
    <w:rsid w:val="00E45E3B"/>
    <w:rsid w:val="00E46DC7"/>
    <w:rsid w:val="00E529A1"/>
    <w:rsid w:val="00E52CEE"/>
    <w:rsid w:val="00E55C4F"/>
    <w:rsid w:val="00E63998"/>
    <w:rsid w:val="00E64F35"/>
    <w:rsid w:val="00E67D50"/>
    <w:rsid w:val="00E72948"/>
    <w:rsid w:val="00E73F7E"/>
    <w:rsid w:val="00E759C8"/>
    <w:rsid w:val="00E772D4"/>
    <w:rsid w:val="00E77D46"/>
    <w:rsid w:val="00E802A9"/>
    <w:rsid w:val="00E834A2"/>
    <w:rsid w:val="00E83527"/>
    <w:rsid w:val="00E936EA"/>
    <w:rsid w:val="00E93A6A"/>
    <w:rsid w:val="00E94044"/>
    <w:rsid w:val="00E9556F"/>
    <w:rsid w:val="00E96AAC"/>
    <w:rsid w:val="00E97837"/>
    <w:rsid w:val="00E97ED5"/>
    <w:rsid w:val="00EA074E"/>
    <w:rsid w:val="00EA433C"/>
    <w:rsid w:val="00EA539E"/>
    <w:rsid w:val="00EA61D7"/>
    <w:rsid w:val="00EB11BB"/>
    <w:rsid w:val="00EB1444"/>
    <w:rsid w:val="00EB1BEE"/>
    <w:rsid w:val="00EB2982"/>
    <w:rsid w:val="00EB3BE2"/>
    <w:rsid w:val="00EB7DCF"/>
    <w:rsid w:val="00EC05DE"/>
    <w:rsid w:val="00EC0E60"/>
    <w:rsid w:val="00ED3739"/>
    <w:rsid w:val="00ED3B41"/>
    <w:rsid w:val="00ED4485"/>
    <w:rsid w:val="00ED4765"/>
    <w:rsid w:val="00EE07F4"/>
    <w:rsid w:val="00EE18AF"/>
    <w:rsid w:val="00EE2454"/>
    <w:rsid w:val="00EE49CF"/>
    <w:rsid w:val="00EE6EFC"/>
    <w:rsid w:val="00EF0D18"/>
    <w:rsid w:val="00EF13C2"/>
    <w:rsid w:val="00EF1697"/>
    <w:rsid w:val="00EF4241"/>
    <w:rsid w:val="00EF48B9"/>
    <w:rsid w:val="00EF5CA7"/>
    <w:rsid w:val="00EF69F8"/>
    <w:rsid w:val="00EF7C23"/>
    <w:rsid w:val="00EF7E26"/>
    <w:rsid w:val="00F01C81"/>
    <w:rsid w:val="00F048CC"/>
    <w:rsid w:val="00F10BFB"/>
    <w:rsid w:val="00F17E1A"/>
    <w:rsid w:val="00F233C3"/>
    <w:rsid w:val="00F2611F"/>
    <w:rsid w:val="00F27640"/>
    <w:rsid w:val="00F33C49"/>
    <w:rsid w:val="00F35181"/>
    <w:rsid w:val="00F3730C"/>
    <w:rsid w:val="00F537D2"/>
    <w:rsid w:val="00F63C1E"/>
    <w:rsid w:val="00F65313"/>
    <w:rsid w:val="00F65C05"/>
    <w:rsid w:val="00F67D31"/>
    <w:rsid w:val="00F74497"/>
    <w:rsid w:val="00F75AFE"/>
    <w:rsid w:val="00F75EC1"/>
    <w:rsid w:val="00F76040"/>
    <w:rsid w:val="00F80D6C"/>
    <w:rsid w:val="00F8283F"/>
    <w:rsid w:val="00F82914"/>
    <w:rsid w:val="00F866F5"/>
    <w:rsid w:val="00F91F0D"/>
    <w:rsid w:val="00F93394"/>
    <w:rsid w:val="00F93863"/>
    <w:rsid w:val="00F93BA8"/>
    <w:rsid w:val="00FA06B4"/>
    <w:rsid w:val="00FA0F63"/>
    <w:rsid w:val="00FA453F"/>
    <w:rsid w:val="00FA53D4"/>
    <w:rsid w:val="00FA58FA"/>
    <w:rsid w:val="00FB203D"/>
    <w:rsid w:val="00FB2E59"/>
    <w:rsid w:val="00FB2E6F"/>
    <w:rsid w:val="00FB3249"/>
    <w:rsid w:val="00FB4C8C"/>
    <w:rsid w:val="00FB6A72"/>
    <w:rsid w:val="00FB6F1C"/>
    <w:rsid w:val="00FC09C2"/>
    <w:rsid w:val="00FC0C26"/>
    <w:rsid w:val="00FC164F"/>
    <w:rsid w:val="00FC1EB8"/>
    <w:rsid w:val="00FC252B"/>
    <w:rsid w:val="00FC4585"/>
    <w:rsid w:val="00FC5D61"/>
    <w:rsid w:val="00FD0E47"/>
    <w:rsid w:val="00FD68D9"/>
    <w:rsid w:val="00FD6AE5"/>
    <w:rsid w:val="00FD6DB8"/>
    <w:rsid w:val="00FD7E74"/>
    <w:rsid w:val="00FE15A6"/>
    <w:rsid w:val="00FE3C5D"/>
    <w:rsid w:val="00FF0BB1"/>
    <w:rsid w:val="00FF327E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784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2013-09-16T15:40:00Z</cp:lastPrinted>
  <dcterms:created xsi:type="dcterms:W3CDTF">2013-09-19T20:34:00Z</dcterms:created>
  <dcterms:modified xsi:type="dcterms:W3CDTF">2013-09-19T20:40:00Z</dcterms:modified>
</cp:coreProperties>
</file>