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4A" w:rsidRDefault="00EA44D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EA44D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BD6C4A" w:rsidRPr="00E82E2E" w:rsidRDefault="00BD6C4A" w:rsidP="004B4D2F">
      <w:pPr>
        <w:pStyle w:val="NormalWeb"/>
        <w:spacing w:before="0" w:beforeAutospacing="0" w:after="0" w:afterAutospacing="0" w:line="240" w:lineRule="exact"/>
        <w:jc w:val="center"/>
        <w:rPr>
          <w:b/>
          <w:bCs/>
        </w:rPr>
      </w:pPr>
    </w:p>
    <w:p w:rsidR="00670808" w:rsidRPr="00670808" w:rsidRDefault="00670808" w:rsidP="00CB1C6B">
      <w:pPr>
        <w:pStyle w:val="Corpsdetexte"/>
        <w:spacing w:line="312" w:lineRule="auto"/>
        <w:ind w:firstLine="720"/>
        <w:jc w:val="left"/>
        <w:rPr>
          <w:b/>
          <w:bCs/>
          <w:shadow/>
          <w:color w:val="FF9900"/>
          <w:sz w:val="26"/>
          <w:szCs w:val="26"/>
        </w:rPr>
      </w:pPr>
      <w:r w:rsidRPr="00670808">
        <w:rPr>
          <w:b/>
          <w:bCs/>
          <w:shadow/>
          <w:color w:val="FF9900"/>
          <w:sz w:val="26"/>
          <w:szCs w:val="26"/>
        </w:rPr>
        <w:t xml:space="preserve">Note d’information à l’occasion de </w:t>
      </w:r>
    </w:p>
    <w:p w:rsidR="00670808" w:rsidRPr="00670808" w:rsidRDefault="00CB1C6B" w:rsidP="00CB1C6B">
      <w:pPr>
        <w:pStyle w:val="Corpsdetexte"/>
        <w:spacing w:line="360" w:lineRule="auto"/>
        <w:ind w:firstLine="720"/>
        <w:jc w:val="center"/>
        <w:rPr>
          <w:b/>
          <w:bCs/>
          <w:shadow/>
          <w:color w:val="FF9900"/>
          <w:sz w:val="26"/>
          <w:szCs w:val="26"/>
        </w:rPr>
      </w:pPr>
      <w:r>
        <w:rPr>
          <w:b/>
          <w:bCs/>
          <w:shadow/>
          <w:color w:val="FF9900"/>
          <w:sz w:val="26"/>
          <w:szCs w:val="26"/>
        </w:rPr>
        <w:t>la J</w:t>
      </w:r>
      <w:r w:rsidR="00670808" w:rsidRPr="00670808">
        <w:rPr>
          <w:b/>
          <w:bCs/>
          <w:shadow/>
          <w:color w:val="FF9900"/>
          <w:sz w:val="26"/>
          <w:szCs w:val="26"/>
        </w:rPr>
        <w:t xml:space="preserve">ournée </w:t>
      </w:r>
      <w:r>
        <w:rPr>
          <w:b/>
          <w:bCs/>
          <w:shadow/>
          <w:color w:val="FF9900"/>
          <w:sz w:val="26"/>
          <w:szCs w:val="26"/>
        </w:rPr>
        <w:t xml:space="preserve">Mondiale de </w:t>
      </w:r>
      <w:r w:rsidR="00670808" w:rsidRPr="00670808">
        <w:rPr>
          <w:b/>
          <w:bCs/>
          <w:shadow/>
          <w:color w:val="FF9900"/>
          <w:sz w:val="26"/>
          <w:szCs w:val="26"/>
        </w:rPr>
        <w:t xml:space="preserve">la </w:t>
      </w:r>
      <w:r>
        <w:rPr>
          <w:b/>
          <w:bCs/>
          <w:shadow/>
          <w:color w:val="FF9900"/>
          <w:sz w:val="26"/>
          <w:szCs w:val="26"/>
        </w:rPr>
        <w:t>Population</w:t>
      </w:r>
    </w:p>
    <w:p w:rsidR="00670808" w:rsidRDefault="00670808" w:rsidP="00670808">
      <w:pPr>
        <w:pStyle w:val="Corpsdetexte"/>
        <w:ind w:firstLine="720"/>
      </w:pPr>
    </w:p>
    <w:p w:rsidR="00CB1C6B" w:rsidRPr="00CB1C6B" w:rsidRDefault="00CB1C6B" w:rsidP="00CB1C6B">
      <w:pPr>
        <w:jc w:val="both"/>
        <w:rPr>
          <w:rFonts w:ascii="Palatino" w:hAnsi="Palatino" w:cs="Times"/>
          <w:b/>
          <w:bCs/>
          <w:color w:val="808080"/>
        </w:rPr>
      </w:pPr>
      <w:r w:rsidRPr="00CB1C6B">
        <w:rPr>
          <w:rFonts w:ascii="Palatino" w:hAnsi="Palatino" w:cs="Times"/>
          <w:b/>
          <w:bCs/>
          <w:color w:val="808080"/>
        </w:rPr>
        <w:t>La communauté internationale célèbre le 11 juillet de chaque année la journée mondiale de la population. S’inscrivant dans le contexte national dominé par la perspective de la réforme des systèmes de retraite, le Haut Commissariat au Plan, présente, à cette occasion, des estimations des espérances de vie en bonne santé des populations âgées au Maroc selon une double approche combinant l’espérance de vie avec, d’une part, la prévalence des maladies chroniques, tel le diabète et l’hypertension artérielle et, d’autre part, les handicaps occasionnant une incapacité fonctionnelle, tel la possibilité de réaliser des tâches nécessaires de la vie quotidienne.</w:t>
      </w:r>
    </w:p>
    <w:p w:rsidR="00CB1C6B" w:rsidRPr="00CB1C6B" w:rsidRDefault="00CB1C6B" w:rsidP="00CB1C6B">
      <w:pPr>
        <w:jc w:val="both"/>
        <w:rPr>
          <w:rFonts w:ascii="Palatino" w:hAnsi="Palatino" w:cs="Times"/>
          <w:b/>
          <w:bCs/>
          <w:color w:val="808080"/>
        </w:rPr>
      </w:pPr>
    </w:p>
    <w:p w:rsidR="00CB1C6B" w:rsidRPr="00CB1C6B" w:rsidRDefault="00CB1C6B" w:rsidP="00CB1C6B">
      <w:pPr>
        <w:autoSpaceDE w:val="0"/>
        <w:autoSpaceDN w:val="0"/>
        <w:adjustRightInd w:val="0"/>
        <w:jc w:val="both"/>
        <w:rPr>
          <w:rFonts w:ascii="Palatino" w:hAnsi="Palatino" w:cs="Times"/>
          <w:b/>
          <w:bCs/>
          <w:color w:val="808080"/>
        </w:rPr>
      </w:pPr>
      <w:r w:rsidRPr="00CB1C6B">
        <w:rPr>
          <w:rFonts w:ascii="Palatino" w:hAnsi="Palatino" w:cs="Times"/>
          <w:b/>
          <w:bCs/>
          <w:color w:val="808080"/>
        </w:rPr>
        <w:t>Il est à rappeler que l’effectif des personnes âgées (60 ans et plus) qui comptait moins d’un million en 1960 est aujourd’hui de 2,9 millions de personnes et atteindrait près de 10 millions de personnes en 2050.</w:t>
      </w:r>
    </w:p>
    <w:p w:rsidR="00CB1C6B" w:rsidRPr="00CB1C6B" w:rsidRDefault="00CB1C6B" w:rsidP="00CB1C6B">
      <w:pPr>
        <w:autoSpaceDE w:val="0"/>
        <w:autoSpaceDN w:val="0"/>
        <w:adjustRightInd w:val="0"/>
        <w:jc w:val="both"/>
        <w:rPr>
          <w:rFonts w:ascii="Palatino" w:hAnsi="Palatino" w:cs="Times"/>
          <w:b/>
          <w:bCs/>
          <w:color w:val="808080"/>
        </w:rPr>
      </w:pPr>
    </w:p>
    <w:p w:rsidR="00CB1C6B" w:rsidRPr="00CB1C6B" w:rsidRDefault="00CB1C6B" w:rsidP="00CB1C6B">
      <w:pPr>
        <w:jc w:val="both"/>
        <w:rPr>
          <w:rFonts w:ascii="Palatino" w:hAnsi="Palatino" w:cs="Times"/>
          <w:b/>
          <w:bCs/>
          <w:color w:val="808080"/>
        </w:rPr>
      </w:pPr>
      <w:r w:rsidRPr="00CB1C6B">
        <w:rPr>
          <w:rFonts w:ascii="Palatino" w:hAnsi="Palatino" w:cs="Times"/>
          <w:b/>
          <w:bCs/>
          <w:color w:val="808080"/>
        </w:rPr>
        <w:t xml:space="preserve">L’espérance de vie moyenne des personnes qui survivraient après soixante ans serait de 20,6 ans en 2010 alors qu’elle n’a été que de 18,8 ans en 1987. Elle est de 19,5 ans pour les hommes et de 21,6 ans pour les femmes. </w:t>
      </w:r>
    </w:p>
    <w:p w:rsidR="00CB1C6B" w:rsidRPr="00CB1C6B" w:rsidRDefault="00CB1C6B" w:rsidP="00CB1C6B">
      <w:pPr>
        <w:jc w:val="both"/>
        <w:rPr>
          <w:rFonts w:ascii="Palatino" w:hAnsi="Palatino" w:cs="Times"/>
          <w:b/>
          <w:bCs/>
          <w:color w:val="808080"/>
        </w:rPr>
      </w:pPr>
    </w:p>
    <w:p w:rsidR="00CB1C6B" w:rsidRPr="00CB1C6B" w:rsidRDefault="00CB1C6B" w:rsidP="00CB1C6B">
      <w:pPr>
        <w:jc w:val="both"/>
        <w:rPr>
          <w:rFonts w:ascii="Palatino" w:hAnsi="Palatino" w:cs="Times"/>
          <w:b/>
          <w:bCs/>
          <w:color w:val="808080"/>
        </w:rPr>
      </w:pPr>
      <w:r w:rsidRPr="00CB1C6B">
        <w:rPr>
          <w:rFonts w:ascii="Palatino" w:hAnsi="Palatino" w:cs="Times"/>
          <w:b/>
          <w:bCs/>
          <w:color w:val="808080"/>
        </w:rPr>
        <w:t xml:space="preserve">Cependant, selon les données de l’enquête nationale sur la population et la santé familiale (EPSF) de 2011, l’espérance de vie sans maladies chroniques à 60 ans est de 7,3 ans en moyenne pour les hommes et 11,5 ans pour les femmes. </w:t>
      </w:r>
    </w:p>
    <w:p w:rsidR="00CB1C6B" w:rsidRPr="00CB1C6B" w:rsidRDefault="00CB1C6B" w:rsidP="00CB1C6B">
      <w:pPr>
        <w:jc w:val="both"/>
        <w:rPr>
          <w:rFonts w:ascii="Palatino" w:hAnsi="Palatino" w:cs="Times"/>
          <w:b/>
          <w:bCs/>
          <w:color w:val="808080"/>
        </w:rPr>
      </w:pPr>
    </w:p>
    <w:p w:rsidR="00CB1C6B" w:rsidRDefault="00CB1C6B" w:rsidP="00CB1C6B">
      <w:pPr>
        <w:jc w:val="both"/>
        <w:rPr>
          <w:rStyle w:val="ft0"/>
          <w:b/>
          <w:bCs/>
          <w:sz w:val="18"/>
          <w:szCs w:val="18"/>
        </w:rPr>
      </w:pPr>
      <w:r w:rsidRPr="00CB1C6B">
        <w:rPr>
          <w:rFonts w:ascii="Palatino" w:hAnsi="Palatino" w:cs="Times"/>
          <w:b/>
          <w:bCs/>
          <w:color w:val="808080"/>
        </w:rPr>
        <w:t>S’agissant de l’espérance de vie après 60 ans sans incapacité, elle serait de 18,6 ans en moyenne pour les hommes et de 20,1 ans pour les femmes.</w:t>
      </w:r>
    </w:p>
    <w:p w:rsidR="00CB1C6B" w:rsidRDefault="00CB1C6B" w:rsidP="00CB1C6B">
      <w:pPr>
        <w:jc w:val="center"/>
        <w:rPr>
          <w:rStyle w:val="ft0"/>
          <w:b/>
          <w:bCs/>
          <w:sz w:val="18"/>
          <w:szCs w:val="18"/>
        </w:rPr>
      </w:pPr>
    </w:p>
    <w:p w:rsidR="00CB1C6B" w:rsidRPr="00624B44" w:rsidRDefault="00CB1C6B" w:rsidP="00CB1C6B">
      <w:pPr>
        <w:jc w:val="center"/>
        <w:rPr>
          <w:rStyle w:val="ft0"/>
          <w:b/>
          <w:bCs/>
          <w:sz w:val="16"/>
          <w:szCs w:val="16"/>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4"/>
        <w:gridCol w:w="4866"/>
      </w:tblGrid>
      <w:tr w:rsidR="00CB1C6B" w:rsidTr="00C01026">
        <w:trPr>
          <w:jc w:val="center"/>
        </w:trPr>
        <w:tc>
          <w:tcPr>
            <w:tcW w:w="4750" w:type="dxa"/>
          </w:tcPr>
          <w:p w:rsidR="00CB1C6B" w:rsidRDefault="00CB1C6B" w:rsidP="00C01026">
            <w:pPr>
              <w:jc w:val="center"/>
              <w:rPr>
                <w:rStyle w:val="ft0"/>
                <w:b/>
                <w:bCs/>
                <w:sz w:val="18"/>
                <w:szCs w:val="18"/>
              </w:rPr>
            </w:pPr>
            <w:r w:rsidRPr="00486340">
              <w:rPr>
                <w:rStyle w:val="ft0"/>
                <w:b/>
                <w:bCs/>
                <w:sz w:val="18"/>
                <w:szCs w:val="18"/>
              </w:rPr>
              <w:object w:dxaOrig="8448" w:dyaOrig="4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33pt" o:ole="">
                  <v:imagedata r:id="rId9" o:title=""/>
                </v:shape>
                <o:OLEObject Type="Embed" ProgID="Excel.Sheet.12" ShapeID="_x0000_i1025" DrawAspect="Content" ObjectID="_1435065214" r:id="rId10"/>
              </w:object>
            </w:r>
          </w:p>
        </w:tc>
        <w:tc>
          <w:tcPr>
            <w:tcW w:w="4877" w:type="dxa"/>
          </w:tcPr>
          <w:p w:rsidR="00CB1C6B" w:rsidRDefault="00CB1C6B" w:rsidP="00C01026">
            <w:pPr>
              <w:jc w:val="center"/>
              <w:rPr>
                <w:rStyle w:val="ft0"/>
                <w:b/>
                <w:bCs/>
                <w:sz w:val="18"/>
                <w:szCs w:val="18"/>
              </w:rPr>
            </w:pPr>
            <w:r w:rsidRPr="00486340">
              <w:rPr>
                <w:rStyle w:val="ft0"/>
                <w:b/>
                <w:bCs/>
                <w:sz w:val="18"/>
                <w:szCs w:val="18"/>
              </w:rPr>
              <w:object w:dxaOrig="8448" w:dyaOrig="4162">
                <v:shape id="_x0000_i1026" type="#_x0000_t75" style="width:242pt;height:133pt" o:ole="">
                  <v:imagedata r:id="rId11" o:title=""/>
                </v:shape>
                <o:OLEObject Type="Embed" ProgID="Excel.Sheet.12" ShapeID="_x0000_i1026" DrawAspect="Content" ObjectID="_1435065215" r:id="rId12"/>
              </w:object>
            </w:r>
          </w:p>
        </w:tc>
      </w:tr>
    </w:tbl>
    <w:p w:rsidR="009D5C06" w:rsidRPr="00670808" w:rsidRDefault="009D5C06" w:rsidP="009D5C06">
      <w:pPr>
        <w:pStyle w:val="Corpsdetexte"/>
        <w:ind w:firstLine="720"/>
        <w:rPr>
          <w:color w:val="808080"/>
        </w:rPr>
      </w:pPr>
    </w:p>
    <w:p w:rsidR="00BD6C4A"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Ahmed </w:t>
      </w:r>
      <w:proofErr w:type="spellStart"/>
      <w:r>
        <w:rPr>
          <w:rFonts w:ascii="Palatino" w:hAnsi="Palatino" w:cs="Times"/>
          <w:b/>
          <w:bCs/>
          <w:color w:val="808080"/>
          <w:sz w:val="26"/>
          <w:szCs w:val="26"/>
        </w:rPr>
        <w:t>Lahlimi</w:t>
      </w:r>
      <w:proofErr w:type="spellEnd"/>
      <w:r>
        <w:rPr>
          <w:rFonts w:ascii="Palatino" w:hAnsi="Palatino" w:cs="Times"/>
          <w:b/>
          <w:bCs/>
          <w:color w:val="808080"/>
          <w:sz w:val="26"/>
          <w:szCs w:val="26"/>
        </w:rPr>
        <w:t xml:space="preserve"> Alami                                                                                   </w:t>
      </w:r>
    </w:p>
    <w:p w:rsidR="00BD6C4A" w:rsidRPr="001D5D64"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w:t>
      </w:r>
      <w:r w:rsidRPr="001D5D64">
        <w:rPr>
          <w:rFonts w:ascii="Palatino" w:hAnsi="Palatino" w:cs="Times"/>
          <w:b/>
          <w:bCs/>
          <w:color w:val="808080"/>
          <w:sz w:val="26"/>
          <w:szCs w:val="26"/>
        </w:rPr>
        <w:t>Haut Commissaire au Plan</w:t>
      </w:r>
    </w:p>
    <w:p w:rsidR="00BD6C4A" w:rsidRPr="001D5D64" w:rsidRDefault="00BD6C4A" w:rsidP="00D164A9">
      <w:pPr>
        <w:pStyle w:val="NormalWeb"/>
        <w:spacing w:before="0" w:beforeAutospacing="0" w:after="120" w:afterAutospacing="0" w:line="240" w:lineRule="exact"/>
        <w:jc w:val="both"/>
      </w:pPr>
      <w:r>
        <w:t xml:space="preserve">                                                                                   </w:t>
      </w:r>
    </w:p>
    <w:sectPr w:rsidR="00BD6C4A" w:rsidRPr="001D5D64" w:rsidSect="00DB293A">
      <w:footerReference w:type="even" r:id="rId13"/>
      <w:footerReference w:type="default" r:id="rId14"/>
      <w:headerReference w:type="first" r:id="rId15"/>
      <w:footerReference w:type="first" r:id="rId16"/>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DE4" w:rsidRDefault="009A7DE4">
      <w:r>
        <w:separator/>
      </w:r>
    </w:p>
  </w:endnote>
  <w:endnote w:type="continuationSeparator" w:id="0">
    <w:p w:rsidR="009A7DE4" w:rsidRDefault="009A7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EE0004" w:rsidP="00CB05C8">
    <w:pPr>
      <w:pStyle w:val="Pieddepage"/>
      <w:framePr w:wrap="around" w:vAnchor="text" w:hAnchor="margin" w:xAlign="center" w:y="1"/>
      <w:rPr>
        <w:rStyle w:val="Numrodepage"/>
      </w:rPr>
    </w:pPr>
    <w:r>
      <w:rPr>
        <w:rStyle w:val="Numrodepage"/>
      </w:rPr>
      <w:fldChar w:fldCharType="begin"/>
    </w:r>
    <w:r w:rsidR="00BD6C4A">
      <w:rPr>
        <w:rStyle w:val="Numrodepage"/>
      </w:rPr>
      <w:instrText xml:space="preserve">PAGE  </w:instrText>
    </w:r>
    <w:r>
      <w:rPr>
        <w:rStyle w:val="Numrodepage"/>
      </w:rPr>
      <w:fldChar w:fldCharType="end"/>
    </w:r>
  </w:p>
  <w:p w:rsidR="00BD6C4A" w:rsidRDefault="00BD6C4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Pr="006D7FA4" w:rsidRDefault="00EE000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BD6C4A" w:rsidRPr="006D7FA4">
      <w:rPr>
        <w:rStyle w:val="Numrodepage"/>
        <w:sz w:val="20"/>
        <w:szCs w:val="20"/>
      </w:rPr>
      <w:instrText xml:space="preserve">PAGE  </w:instrText>
    </w:r>
    <w:r w:rsidRPr="006D7FA4">
      <w:rPr>
        <w:rStyle w:val="Numrodepage"/>
        <w:sz w:val="20"/>
        <w:szCs w:val="20"/>
      </w:rPr>
      <w:fldChar w:fldCharType="separate"/>
    </w:r>
    <w:r w:rsidR="00CB1C6B">
      <w:rPr>
        <w:rStyle w:val="Numrodepage"/>
        <w:noProof/>
        <w:sz w:val="20"/>
        <w:szCs w:val="20"/>
      </w:rPr>
      <w:t>2</w:t>
    </w:r>
    <w:r w:rsidRPr="006D7FA4">
      <w:rPr>
        <w:rStyle w:val="Numrodepage"/>
        <w:sz w:val="20"/>
        <w:szCs w:val="20"/>
      </w:rPr>
      <w:fldChar w:fldCharType="end"/>
    </w:r>
    <w:r w:rsidR="00BD6C4A" w:rsidRPr="006D7FA4">
      <w:rPr>
        <w:rStyle w:val="Numrodepage"/>
        <w:sz w:val="20"/>
        <w:szCs w:val="20"/>
      </w:rPr>
      <w:t>/</w:t>
    </w:r>
    <w:r w:rsidRPr="006D7FA4">
      <w:rPr>
        <w:rStyle w:val="Numrodepage"/>
        <w:sz w:val="20"/>
        <w:szCs w:val="20"/>
      </w:rPr>
      <w:fldChar w:fldCharType="begin"/>
    </w:r>
    <w:r w:rsidR="00BD6C4A" w:rsidRPr="006D7FA4">
      <w:rPr>
        <w:rStyle w:val="Numrodepage"/>
        <w:sz w:val="20"/>
        <w:szCs w:val="20"/>
      </w:rPr>
      <w:instrText xml:space="preserve"> NUMPAGES </w:instrText>
    </w:r>
    <w:r w:rsidRPr="006D7FA4">
      <w:rPr>
        <w:rStyle w:val="Numrodepage"/>
        <w:sz w:val="20"/>
        <w:szCs w:val="20"/>
      </w:rPr>
      <w:fldChar w:fldCharType="separate"/>
    </w:r>
    <w:r w:rsidR="00CB1C6B">
      <w:rPr>
        <w:rStyle w:val="Numrodepage"/>
        <w:noProof/>
        <w:sz w:val="20"/>
        <w:szCs w:val="20"/>
      </w:rPr>
      <w:t>2</w:t>
    </w:r>
    <w:r w:rsidRPr="006D7FA4">
      <w:rPr>
        <w:rStyle w:val="Numrodepage"/>
        <w:sz w:val="20"/>
        <w:szCs w:val="20"/>
      </w:rPr>
      <w:fldChar w:fldCharType="end"/>
    </w:r>
  </w:p>
  <w:p w:rsidR="00BD6C4A" w:rsidRDefault="00BD6C4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EE000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BD6C4A" w:rsidRPr="00773F09" w:rsidRDefault="00BD6C4A"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BD6C4A" w:rsidRPr="00F94487" w:rsidRDefault="00BD6C4A"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BD6C4A" w:rsidRPr="00773F09" w:rsidRDefault="00BD6C4A"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BD6C4A" w:rsidRPr="00773F09" w:rsidRDefault="00BD6C4A"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BD6C4A" w:rsidRPr="00C10BDD" w:rsidRDefault="00BD6C4A"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BD6C4A" w:rsidRPr="00DD4AEF" w:rsidRDefault="00BD6C4A"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BD6C4A" w:rsidRPr="00794363" w:rsidRDefault="00BD6C4A"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DE4" w:rsidRDefault="009A7DE4">
      <w:r>
        <w:separator/>
      </w:r>
    </w:p>
  </w:footnote>
  <w:footnote w:type="continuationSeparator" w:id="0">
    <w:p w:rsidR="009A7DE4" w:rsidRDefault="009A7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EA44D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A7067D"/>
    <w:rsid w:val="00001EB5"/>
    <w:rsid w:val="000025B3"/>
    <w:rsid w:val="0001390E"/>
    <w:rsid w:val="00013A7F"/>
    <w:rsid w:val="00013C22"/>
    <w:rsid w:val="000152BC"/>
    <w:rsid w:val="000205FA"/>
    <w:rsid w:val="00024095"/>
    <w:rsid w:val="00025E1D"/>
    <w:rsid w:val="00027850"/>
    <w:rsid w:val="00050A6E"/>
    <w:rsid w:val="000554EE"/>
    <w:rsid w:val="00060321"/>
    <w:rsid w:val="00064386"/>
    <w:rsid w:val="0006553F"/>
    <w:rsid w:val="00070037"/>
    <w:rsid w:val="00081BE5"/>
    <w:rsid w:val="00085E86"/>
    <w:rsid w:val="000A3BE9"/>
    <w:rsid w:val="000A478D"/>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D5D64"/>
    <w:rsid w:val="001E05D5"/>
    <w:rsid w:val="001F1343"/>
    <w:rsid w:val="001F3482"/>
    <w:rsid w:val="001F4836"/>
    <w:rsid w:val="001F6AD9"/>
    <w:rsid w:val="00205A6A"/>
    <w:rsid w:val="00206659"/>
    <w:rsid w:val="002139B6"/>
    <w:rsid w:val="00220DF6"/>
    <w:rsid w:val="0022299E"/>
    <w:rsid w:val="0022528C"/>
    <w:rsid w:val="0022597E"/>
    <w:rsid w:val="0023043F"/>
    <w:rsid w:val="002316A6"/>
    <w:rsid w:val="00242C76"/>
    <w:rsid w:val="00242CBE"/>
    <w:rsid w:val="002443AA"/>
    <w:rsid w:val="0024586A"/>
    <w:rsid w:val="00254C4C"/>
    <w:rsid w:val="00256291"/>
    <w:rsid w:val="002603C8"/>
    <w:rsid w:val="00261D86"/>
    <w:rsid w:val="00262AA7"/>
    <w:rsid w:val="00264343"/>
    <w:rsid w:val="00264D30"/>
    <w:rsid w:val="00271922"/>
    <w:rsid w:val="0028585A"/>
    <w:rsid w:val="00286F23"/>
    <w:rsid w:val="00290B88"/>
    <w:rsid w:val="00295CFF"/>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03CA"/>
    <w:rsid w:val="00385013"/>
    <w:rsid w:val="0039063A"/>
    <w:rsid w:val="00393B90"/>
    <w:rsid w:val="00393EF8"/>
    <w:rsid w:val="003A14B5"/>
    <w:rsid w:val="003A5CB2"/>
    <w:rsid w:val="003B7C9A"/>
    <w:rsid w:val="003C357A"/>
    <w:rsid w:val="003E5DDB"/>
    <w:rsid w:val="003F0E2C"/>
    <w:rsid w:val="003F28EA"/>
    <w:rsid w:val="003F445E"/>
    <w:rsid w:val="00401D3E"/>
    <w:rsid w:val="00402DCC"/>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47F04"/>
    <w:rsid w:val="00550169"/>
    <w:rsid w:val="00564AE3"/>
    <w:rsid w:val="0057148E"/>
    <w:rsid w:val="00571918"/>
    <w:rsid w:val="005746EB"/>
    <w:rsid w:val="005754A6"/>
    <w:rsid w:val="005814DE"/>
    <w:rsid w:val="00582403"/>
    <w:rsid w:val="00590E1B"/>
    <w:rsid w:val="00594250"/>
    <w:rsid w:val="00594D60"/>
    <w:rsid w:val="00595235"/>
    <w:rsid w:val="005B0675"/>
    <w:rsid w:val="005B174F"/>
    <w:rsid w:val="005B3582"/>
    <w:rsid w:val="005B48EA"/>
    <w:rsid w:val="005C28E5"/>
    <w:rsid w:val="005C707A"/>
    <w:rsid w:val="005C7D21"/>
    <w:rsid w:val="005D0550"/>
    <w:rsid w:val="005D14CD"/>
    <w:rsid w:val="005D43A7"/>
    <w:rsid w:val="005D71A1"/>
    <w:rsid w:val="005D72D0"/>
    <w:rsid w:val="005E3BDC"/>
    <w:rsid w:val="005E4938"/>
    <w:rsid w:val="00604836"/>
    <w:rsid w:val="00610ADF"/>
    <w:rsid w:val="00611B94"/>
    <w:rsid w:val="0061442D"/>
    <w:rsid w:val="006155B9"/>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0808"/>
    <w:rsid w:val="006732B3"/>
    <w:rsid w:val="00682878"/>
    <w:rsid w:val="0068506D"/>
    <w:rsid w:val="00687A8F"/>
    <w:rsid w:val="00690CED"/>
    <w:rsid w:val="00692552"/>
    <w:rsid w:val="00694FF6"/>
    <w:rsid w:val="00695BAE"/>
    <w:rsid w:val="006A1AAA"/>
    <w:rsid w:val="006A3883"/>
    <w:rsid w:val="006B2A0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2ADE"/>
    <w:rsid w:val="00785179"/>
    <w:rsid w:val="00790B01"/>
    <w:rsid w:val="00791486"/>
    <w:rsid w:val="00794363"/>
    <w:rsid w:val="00796547"/>
    <w:rsid w:val="00797E37"/>
    <w:rsid w:val="007A3834"/>
    <w:rsid w:val="007A4BAD"/>
    <w:rsid w:val="007A6298"/>
    <w:rsid w:val="007B0E89"/>
    <w:rsid w:val="007B68AF"/>
    <w:rsid w:val="007B70EF"/>
    <w:rsid w:val="007B7FEE"/>
    <w:rsid w:val="007C2982"/>
    <w:rsid w:val="007C42B3"/>
    <w:rsid w:val="007C4E57"/>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10C"/>
    <w:rsid w:val="008D38D9"/>
    <w:rsid w:val="008D767F"/>
    <w:rsid w:val="008E2607"/>
    <w:rsid w:val="008E57C2"/>
    <w:rsid w:val="008F416D"/>
    <w:rsid w:val="008F4E90"/>
    <w:rsid w:val="008F5EBD"/>
    <w:rsid w:val="008F6D54"/>
    <w:rsid w:val="00900744"/>
    <w:rsid w:val="00900B2E"/>
    <w:rsid w:val="0090791D"/>
    <w:rsid w:val="00930BC1"/>
    <w:rsid w:val="00931126"/>
    <w:rsid w:val="00944B4F"/>
    <w:rsid w:val="0095153B"/>
    <w:rsid w:val="00953DB4"/>
    <w:rsid w:val="00961216"/>
    <w:rsid w:val="00965163"/>
    <w:rsid w:val="00970294"/>
    <w:rsid w:val="009750B7"/>
    <w:rsid w:val="009801E4"/>
    <w:rsid w:val="00984C53"/>
    <w:rsid w:val="00985C2D"/>
    <w:rsid w:val="00990C6F"/>
    <w:rsid w:val="00992263"/>
    <w:rsid w:val="00996F92"/>
    <w:rsid w:val="009A205F"/>
    <w:rsid w:val="009A3A8A"/>
    <w:rsid w:val="009A7DE4"/>
    <w:rsid w:val="009B2B2B"/>
    <w:rsid w:val="009C0E61"/>
    <w:rsid w:val="009D0EEB"/>
    <w:rsid w:val="009D1867"/>
    <w:rsid w:val="009D1DB3"/>
    <w:rsid w:val="009D3F74"/>
    <w:rsid w:val="009D5C06"/>
    <w:rsid w:val="009D664A"/>
    <w:rsid w:val="009E0F76"/>
    <w:rsid w:val="009E1925"/>
    <w:rsid w:val="009E2C7B"/>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67D"/>
    <w:rsid w:val="00A87B84"/>
    <w:rsid w:val="00AA3E6A"/>
    <w:rsid w:val="00AA48F7"/>
    <w:rsid w:val="00AA723E"/>
    <w:rsid w:val="00AB16AA"/>
    <w:rsid w:val="00AB4E07"/>
    <w:rsid w:val="00AB6A95"/>
    <w:rsid w:val="00AC09CB"/>
    <w:rsid w:val="00AC198C"/>
    <w:rsid w:val="00AC2308"/>
    <w:rsid w:val="00AC3133"/>
    <w:rsid w:val="00AC3EF4"/>
    <w:rsid w:val="00AC44F5"/>
    <w:rsid w:val="00AC5B9D"/>
    <w:rsid w:val="00AD3FE4"/>
    <w:rsid w:val="00AD40AD"/>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6C4A"/>
    <w:rsid w:val="00BD7B29"/>
    <w:rsid w:val="00BE12C8"/>
    <w:rsid w:val="00C005F2"/>
    <w:rsid w:val="00C01F0D"/>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1C62"/>
    <w:rsid w:val="00C92504"/>
    <w:rsid w:val="00C92E38"/>
    <w:rsid w:val="00CA0C68"/>
    <w:rsid w:val="00CA2232"/>
    <w:rsid w:val="00CB05C8"/>
    <w:rsid w:val="00CB1C6B"/>
    <w:rsid w:val="00CB3A44"/>
    <w:rsid w:val="00CC289A"/>
    <w:rsid w:val="00CC4CBE"/>
    <w:rsid w:val="00CC5A17"/>
    <w:rsid w:val="00CC5F3B"/>
    <w:rsid w:val="00CD6E99"/>
    <w:rsid w:val="00CD7C5C"/>
    <w:rsid w:val="00CE08CE"/>
    <w:rsid w:val="00CE718A"/>
    <w:rsid w:val="00CE7BB5"/>
    <w:rsid w:val="00CF3217"/>
    <w:rsid w:val="00D01031"/>
    <w:rsid w:val="00D06E7D"/>
    <w:rsid w:val="00D07E75"/>
    <w:rsid w:val="00D12FA1"/>
    <w:rsid w:val="00D15EC7"/>
    <w:rsid w:val="00D164A9"/>
    <w:rsid w:val="00D224CC"/>
    <w:rsid w:val="00D24C14"/>
    <w:rsid w:val="00D2614A"/>
    <w:rsid w:val="00D30672"/>
    <w:rsid w:val="00D30B74"/>
    <w:rsid w:val="00D40AE4"/>
    <w:rsid w:val="00D46A93"/>
    <w:rsid w:val="00D4763E"/>
    <w:rsid w:val="00D60382"/>
    <w:rsid w:val="00D71FF6"/>
    <w:rsid w:val="00D820EB"/>
    <w:rsid w:val="00D82174"/>
    <w:rsid w:val="00D83ABF"/>
    <w:rsid w:val="00D9791E"/>
    <w:rsid w:val="00DA771A"/>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55EFC"/>
    <w:rsid w:val="00E62E93"/>
    <w:rsid w:val="00E643D8"/>
    <w:rsid w:val="00E6596F"/>
    <w:rsid w:val="00E81203"/>
    <w:rsid w:val="00E81537"/>
    <w:rsid w:val="00E82E2E"/>
    <w:rsid w:val="00E84D02"/>
    <w:rsid w:val="00E85B18"/>
    <w:rsid w:val="00E86900"/>
    <w:rsid w:val="00E947A6"/>
    <w:rsid w:val="00E9733C"/>
    <w:rsid w:val="00EA44DA"/>
    <w:rsid w:val="00EA5644"/>
    <w:rsid w:val="00EB537F"/>
    <w:rsid w:val="00EB5AC5"/>
    <w:rsid w:val="00EB7741"/>
    <w:rsid w:val="00EC6140"/>
    <w:rsid w:val="00EE0004"/>
    <w:rsid w:val="00EE0046"/>
    <w:rsid w:val="00EE549F"/>
    <w:rsid w:val="00EE5D39"/>
    <w:rsid w:val="00EF13CA"/>
    <w:rsid w:val="00F06666"/>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1D77"/>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C63B2"/>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D1DB3"/>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D1DB3"/>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D1DB3"/>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locked/>
    <w:rsid w:val="009D1DB3"/>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D1DB3"/>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D1DB3"/>
    <w:rPr>
      <w:rFonts w:cs="Times New Roman"/>
      <w:sz w:val="2"/>
    </w:rPr>
  </w:style>
  <w:style w:type="paragraph" w:customStyle="1" w:styleId="spip2">
    <w:name w:val="spip2"/>
    <w:basedOn w:val="Normal"/>
    <w:uiPriority w:val="99"/>
    <w:rsid w:val="001D5D64"/>
    <w:pPr>
      <w:spacing w:before="100" w:beforeAutospacing="1" w:after="100" w:afterAutospacing="1"/>
      <w:jc w:val="both"/>
    </w:pPr>
    <w:rPr>
      <w:rFonts w:ascii="Georgia" w:hAnsi="Georgia"/>
    </w:rPr>
  </w:style>
  <w:style w:type="paragraph" w:styleId="Notedebasdepage">
    <w:name w:val="footnote text"/>
    <w:basedOn w:val="Normal"/>
    <w:link w:val="NotedebasdepageCar"/>
    <w:uiPriority w:val="99"/>
    <w:semiHidden/>
    <w:unhideWhenUsed/>
    <w:rsid w:val="00670808"/>
    <w:rPr>
      <w:sz w:val="20"/>
      <w:szCs w:val="20"/>
    </w:rPr>
  </w:style>
  <w:style w:type="character" w:customStyle="1" w:styleId="NotedebasdepageCar">
    <w:name w:val="Note de bas de page Car"/>
    <w:basedOn w:val="Policepardfaut"/>
    <w:link w:val="Notedebasdepage"/>
    <w:uiPriority w:val="99"/>
    <w:semiHidden/>
    <w:rsid w:val="00670808"/>
    <w:rPr>
      <w:sz w:val="20"/>
      <w:szCs w:val="20"/>
    </w:rPr>
  </w:style>
  <w:style w:type="character" w:styleId="Appelnotedebasdep">
    <w:name w:val="footnote reference"/>
    <w:basedOn w:val="Policepardfaut"/>
    <w:uiPriority w:val="99"/>
    <w:semiHidden/>
    <w:unhideWhenUsed/>
    <w:rsid w:val="00670808"/>
    <w:rPr>
      <w:vertAlign w:val="superscript"/>
    </w:rPr>
  </w:style>
  <w:style w:type="character" w:customStyle="1" w:styleId="ft0">
    <w:name w:val="ft0"/>
    <w:basedOn w:val="Policepardfaut"/>
    <w:uiPriority w:val="99"/>
    <w:rsid w:val="00CB1C6B"/>
    <w:rPr>
      <w:rFonts w:cs="Times New Roman"/>
    </w:rPr>
  </w:style>
  <w:style w:type="character" w:customStyle="1" w:styleId="ft3">
    <w:name w:val="ft3"/>
    <w:basedOn w:val="Policepardfaut"/>
    <w:uiPriority w:val="99"/>
    <w:rsid w:val="00CB1C6B"/>
    <w:rPr>
      <w:rFonts w:cs="Times New Roman"/>
    </w:rPr>
  </w:style>
  <w:style w:type="table" w:styleId="Grilledutableau">
    <w:name w:val="Table Grid"/>
    <w:basedOn w:val="TableauNormal"/>
    <w:uiPriority w:val="99"/>
    <w:locked/>
    <w:rsid w:val="00CB1C6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8660035">
      <w:marLeft w:val="0"/>
      <w:marRight w:val="0"/>
      <w:marTop w:val="0"/>
      <w:marBottom w:val="0"/>
      <w:divBdr>
        <w:top w:val="none" w:sz="0" w:space="0" w:color="auto"/>
        <w:left w:val="none" w:sz="0" w:space="0" w:color="auto"/>
        <w:bottom w:val="none" w:sz="0" w:space="0" w:color="auto"/>
        <w:right w:val="none" w:sz="0" w:space="0" w:color="auto"/>
      </w:divBdr>
    </w:div>
    <w:div w:id="948660036">
      <w:marLeft w:val="0"/>
      <w:marRight w:val="0"/>
      <w:marTop w:val="0"/>
      <w:marBottom w:val="0"/>
      <w:divBdr>
        <w:top w:val="none" w:sz="0" w:space="0" w:color="auto"/>
        <w:left w:val="none" w:sz="0" w:space="0" w:color="auto"/>
        <w:bottom w:val="none" w:sz="0" w:space="0" w:color="auto"/>
        <w:right w:val="none" w:sz="0" w:space="0" w:color="auto"/>
      </w:divBdr>
    </w:div>
    <w:div w:id="948660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Feuille_Microsoft_Office_Excel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package" Target="embeddings/Feuille_Microsoft_Office_Excel1.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2011-02-07T11:41:00Z</cp:lastPrinted>
  <dcterms:created xsi:type="dcterms:W3CDTF">2013-07-11T15:27:00Z</dcterms:created>
  <dcterms:modified xsi:type="dcterms:W3CDTF">2013-07-11T15:27:00Z</dcterms:modified>
</cp:coreProperties>
</file>