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CB1442" w:rsidRDefault="00CB1442" w:rsidP="00CB1442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CB1442" w:rsidRDefault="00CB1442" w:rsidP="00CB1442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945F5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945F5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 xml:space="preserve">RELATIVE A L’INDICE DES PRIX A </w:t>
      </w:r>
      <w:smartTag w:uri="urn:schemas-microsoft-com:office:smarttags" w:element="PersonName">
        <w:smartTagPr>
          <w:attr w:name="ProductID" w:val="LA PRODUCTION"/>
        </w:smartTagPr>
        <w:r w:rsidRPr="00945F55">
          <w:rPr>
            <w:b/>
            <w:bCs/>
            <w:color w:val="0000FF"/>
            <w:sz w:val="24"/>
            <w:szCs w:val="24"/>
          </w:rPr>
          <w:t>LA PRODUCTION</w:t>
        </w:r>
      </w:smartTag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Pr="00945F55" w:rsidRDefault="00414515" w:rsidP="00311B4A">
      <w:pPr>
        <w:pStyle w:val="Titre9"/>
        <w:spacing w:line="440" w:lineRule="exact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DU MOIS </w:t>
      </w:r>
      <w:r w:rsidR="00D150EF">
        <w:rPr>
          <w:i w:val="0"/>
          <w:iCs w:val="0"/>
          <w:color w:val="0000FF"/>
          <w:sz w:val="24"/>
          <w:szCs w:val="24"/>
        </w:rPr>
        <w:t>D</w:t>
      </w:r>
      <w:r w:rsidR="00DD5587">
        <w:rPr>
          <w:i w:val="0"/>
          <w:iCs w:val="0"/>
          <w:color w:val="0000FF"/>
          <w:sz w:val="24"/>
          <w:szCs w:val="24"/>
        </w:rPr>
        <w:t xml:space="preserve">E </w:t>
      </w:r>
      <w:r w:rsidR="001F43EC">
        <w:rPr>
          <w:i w:val="0"/>
          <w:iCs w:val="0"/>
          <w:color w:val="0000FF"/>
          <w:sz w:val="24"/>
          <w:szCs w:val="24"/>
        </w:rPr>
        <w:t>JUI</w:t>
      </w:r>
      <w:r w:rsidR="00311B4A">
        <w:rPr>
          <w:i w:val="0"/>
          <w:iCs w:val="0"/>
          <w:color w:val="0000FF"/>
          <w:sz w:val="24"/>
          <w:szCs w:val="24"/>
        </w:rPr>
        <w:t>LLET</w:t>
      </w:r>
      <w:r w:rsidR="00DD5587">
        <w:rPr>
          <w:i w:val="0"/>
          <w:iCs w:val="0"/>
          <w:color w:val="0000FF"/>
          <w:sz w:val="24"/>
          <w:szCs w:val="24"/>
        </w:rPr>
        <w:t xml:space="preserve"> </w:t>
      </w:r>
      <w:r w:rsidR="00007CEE" w:rsidRPr="00945F55">
        <w:rPr>
          <w:i w:val="0"/>
          <w:iCs w:val="0"/>
          <w:color w:val="0000FF"/>
          <w:sz w:val="24"/>
          <w:szCs w:val="24"/>
        </w:rPr>
        <w:t xml:space="preserve"> 2012</w:t>
      </w:r>
    </w:p>
    <w:p w:rsidR="00414515" w:rsidRDefault="00414515" w:rsidP="00414515">
      <w:pPr>
        <w:pStyle w:val="Titre9"/>
        <w:jc w:val="both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BE326B" w:rsidRDefault="00BE326B" w:rsidP="00BE326B"/>
    <w:p w:rsidR="00BE326B" w:rsidRPr="00BE326B" w:rsidRDefault="00BE326B" w:rsidP="00BE326B">
      <w:pPr>
        <w:rPr>
          <w:rtl/>
        </w:rPr>
      </w:pPr>
    </w:p>
    <w:p w:rsidR="00945F55" w:rsidRPr="00945F55" w:rsidRDefault="00945F55" w:rsidP="00945F55"/>
    <w:p w:rsidR="00414515" w:rsidRPr="00945F55" w:rsidRDefault="00414515" w:rsidP="00311B4A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45F55">
        <w:rPr>
          <w:rFonts w:ascii="Arial" w:hAnsi="Arial" w:cs="Arial"/>
          <w:b/>
          <w:sz w:val="24"/>
          <w:szCs w:val="24"/>
        </w:rPr>
        <w:t xml:space="preserve">    L’indice des prix à la production, calculé mensuellement par le Haut-commissariat au Plan, a enregistré au terme du mois </w:t>
      </w:r>
      <w:r w:rsidR="000566AD" w:rsidRPr="00945F55">
        <w:rPr>
          <w:rFonts w:ascii="Arial" w:hAnsi="Arial" w:cs="Arial"/>
          <w:b/>
          <w:sz w:val="24"/>
          <w:szCs w:val="24"/>
        </w:rPr>
        <w:t>d</w:t>
      </w:r>
      <w:r w:rsidR="00DD5587">
        <w:rPr>
          <w:rFonts w:ascii="Arial" w:hAnsi="Arial" w:cs="Arial"/>
          <w:b/>
          <w:sz w:val="24"/>
          <w:szCs w:val="24"/>
        </w:rPr>
        <w:t>e</w:t>
      </w:r>
      <w:r w:rsidR="000566AD" w:rsidRPr="00945F55">
        <w:rPr>
          <w:rFonts w:ascii="Arial" w:hAnsi="Arial" w:cs="Arial"/>
          <w:b/>
          <w:sz w:val="24"/>
          <w:szCs w:val="24"/>
        </w:rPr>
        <w:t xml:space="preserve"> </w:t>
      </w:r>
      <w:r w:rsidR="001F43EC">
        <w:rPr>
          <w:rFonts w:ascii="Arial" w:hAnsi="Arial" w:cs="Arial"/>
          <w:b/>
          <w:sz w:val="24"/>
          <w:szCs w:val="24"/>
        </w:rPr>
        <w:t>jui</w:t>
      </w:r>
      <w:r w:rsidR="00311B4A">
        <w:rPr>
          <w:rFonts w:ascii="Arial" w:hAnsi="Arial" w:cs="Arial"/>
          <w:b/>
          <w:sz w:val="24"/>
          <w:szCs w:val="24"/>
        </w:rPr>
        <w:t>llet</w:t>
      </w:r>
      <w:r w:rsidRPr="00945F55">
        <w:rPr>
          <w:rFonts w:ascii="Arial" w:hAnsi="Arial" w:cs="Arial"/>
          <w:b/>
          <w:sz w:val="24"/>
          <w:szCs w:val="24"/>
        </w:rPr>
        <w:t xml:space="preserve"> 201</w:t>
      </w:r>
      <w:r w:rsidR="00CC6A0F" w:rsidRPr="00945F55">
        <w:rPr>
          <w:rFonts w:ascii="Arial" w:hAnsi="Arial" w:cs="Arial"/>
          <w:b/>
          <w:sz w:val="24"/>
          <w:szCs w:val="24"/>
        </w:rPr>
        <w:t>2</w:t>
      </w:r>
      <w:r w:rsidRPr="00945F55">
        <w:rPr>
          <w:rFonts w:ascii="Arial" w:hAnsi="Arial" w:cs="Arial"/>
          <w:b/>
          <w:sz w:val="24"/>
          <w:szCs w:val="24"/>
        </w:rPr>
        <w:t xml:space="preserve"> par rapport au mois</w:t>
      </w:r>
      <w:r w:rsidR="0003654F">
        <w:rPr>
          <w:rFonts w:ascii="Arial" w:hAnsi="Arial" w:cs="Arial"/>
          <w:b/>
          <w:sz w:val="24"/>
          <w:szCs w:val="24"/>
        </w:rPr>
        <w:t xml:space="preserve"> de</w:t>
      </w:r>
      <w:r w:rsidRPr="00945F55">
        <w:rPr>
          <w:rFonts w:ascii="Arial" w:hAnsi="Arial" w:cs="Arial"/>
          <w:b/>
          <w:sz w:val="24"/>
          <w:szCs w:val="24"/>
        </w:rPr>
        <w:t xml:space="preserve"> </w:t>
      </w:r>
      <w:r w:rsidR="00311B4A">
        <w:rPr>
          <w:rFonts w:ascii="Arial" w:hAnsi="Arial" w:cs="Arial"/>
          <w:b/>
          <w:sz w:val="24"/>
          <w:szCs w:val="24"/>
        </w:rPr>
        <w:t>juin</w:t>
      </w:r>
      <w:r w:rsidR="000566AD" w:rsidRPr="00945F55">
        <w:rPr>
          <w:rFonts w:ascii="Arial" w:hAnsi="Arial" w:cs="Arial"/>
          <w:b/>
          <w:sz w:val="24"/>
          <w:szCs w:val="24"/>
        </w:rPr>
        <w:t xml:space="preserve"> </w:t>
      </w:r>
      <w:r w:rsidRPr="00945F55">
        <w:rPr>
          <w:rFonts w:ascii="Arial" w:hAnsi="Arial" w:cs="Arial"/>
          <w:b/>
          <w:color w:val="000000"/>
          <w:sz w:val="24"/>
          <w:szCs w:val="24"/>
        </w:rPr>
        <w:t>201</w:t>
      </w:r>
      <w:r w:rsidR="00007CEE" w:rsidRPr="00945F55">
        <w:rPr>
          <w:rFonts w:ascii="Arial" w:hAnsi="Arial" w:cs="Arial"/>
          <w:b/>
          <w:color w:val="000000"/>
          <w:sz w:val="24"/>
          <w:szCs w:val="24"/>
        </w:rPr>
        <w:t>2</w:t>
      </w:r>
      <w:r w:rsidRPr="00945F55">
        <w:rPr>
          <w:rFonts w:ascii="Arial" w:hAnsi="Arial" w:cs="Arial"/>
          <w:b/>
          <w:color w:val="FF0000"/>
          <w:sz w:val="24"/>
          <w:szCs w:val="24"/>
        </w:rPr>
        <w:t> </w:t>
      </w:r>
      <w:r w:rsidRPr="00945F55">
        <w:rPr>
          <w:rFonts w:ascii="Arial" w:hAnsi="Arial" w:cs="Arial"/>
          <w:b/>
          <w:color w:val="000000"/>
          <w:sz w:val="24"/>
          <w:szCs w:val="24"/>
        </w:rPr>
        <w:t>:</w:t>
      </w:r>
      <w:r w:rsidRPr="00945F55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4515" w:rsidRPr="00945F5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515" w:rsidRPr="00945F55" w:rsidRDefault="00414515" w:rsidP="001158DF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713C6" w:rsidRDefault="005834F7" w:rsidP="00311B4A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B55CB3" w:rsidRPr="00945F55">
        <w:rPr>
          <w:rFonts w:ascii="Arial" w:hAnsi="Arial" w:cs="Arial"/>
          <w:sz w:val="24"/>
          <w:szCs w:val="24"/>
        </w:rPr>
        <w:t xml:space="preserve">une </w:t>
      </w:r>
      <w:r w:rsidR="001F43EC">
        <w:rPr>
          <w:rFonts w:ascii="Arial" w:hAnsi="Arial" w:cs="Arial"/>
          <w:sz w:val="24"/>
          <w:szCs w:val="24"/>
        </w:rPr>
        <w:t>régre</w:t>
      </w:r>
      <w:r w:rsidR="002A4416">
        <w:rPr>
          <w:rFonts w:ascii="Arial" w:hAnsi="Arial" w:cs="Arial"/>
          <w:sz w:val="24"/>
          <w:szCs w:val="24"/>
        </w:rPr>
        <w:t>ss</w:t>
      </w:r>
      <w:r w:rsidR="001F43EC">
        <w:rPr>
          <w:rFonts w:ascii="Arial" w:hAnsi="Arial" w:cs="Arial"/>
          <w:sz w:val="24"/>
          <w:szCs w:val="24"/>
        </w:rPr>
        <w:t>ion</w:t>
      </w:r>
      <w:r w:rsidR="00CC6A0F" w:rsidRPr="00945F55">
        <w:rPr>
          <w:rFonts w:ascii="Arial" w:hAnsi="Arial" w:cs="Arial"/>
          <w:sz w:val="24"/>
          <w:szCs w:val="24"/>
        </w:rPr>
        <w:t xml:space="preserve"> de </w:t>
      </w:r>
      <w:r w:rsidR="00311B4A">
        <w:rPr>
          <w:rFonts w:ascii="Arial" w:hAnsi="Arial" w:cs="Arial"/>
          <w:sz w:val="24"/>
          <w:szCs w:val="24"/>
        </w:rPr>
        <w:t>1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311B4A">
        <w:rPr>
          <w:rFonts w:ascii="Arial" w:hAnsi="Arial" w:cs="Arial"/>
          <w:sz w:val="24"/>
          <w:szCs w:val="24"/>
        </w:rPr>
        <w:t>7</w:t>
      </w:r>
      <w:r w:rsidR="00B55CB3" w:rsidRPr="00945F55">
        <w:rPr>
          <w:rFonts w:ascii="Arial" w:hAnsi="Arial" w:cs="Arial"/>
          <w:sz w:val="24"/>
          <w:szCs w:val="24"/>
        </w:rPr>
        <w:t xml:space="preserve">% dans le secteur des «Industries manufacturières» résultant notamment de la </w:t>
      </w:r>
      <w:r w:rsidR="000B4263">
        <w:rPr>
          <w:rFonts w:ascii="Arial" w:hAnsi="Arial" w:cs="Arial"/>
          <w:sz w:val="24"/>
          <w:szCs w:val="24"/>
        </w:rPr>
        <w:t>bai</w:t>
      </w:r>
      <w:r w:rsidR="00CC6A0F" w:rsidRPr="00945F55">
        <w:rPr>
          <w:rFonts w:ascii="Arial" w:hAnsi="Arial" w:cs="Arial"/>
          <w:sz w:val="24"/>
          <w:szCs w:val="24"/>
        </w:rPr>
        <w:t xml:space="preserve">sse </w:t>
      </w:r>
      <w:r w:rsidR="00B55CB3" w:rsidRPr="00945F55">
        <w:rPr>
          <w:rFonts w:ascii="Arial" w:hAnsi="Arial" w:cs="Arial"/>
          <w:sz w:val="24"/>
          <w:szCs w:val="24"/>
        </w:rPr>
        <w:t xml:space="preserve">de </w:t>
      </w:r>
      <w:r w:rsidR="00311B4A">
        <w:rPr>
          <w:rFonts w:ascii="Arial" w:hAnsi="Arial" w:cs="Arial"/>
          <w:sz w:val="24"/>
          <w:szCs w:val="24"/>
        </w:rPr>
        <w:t>5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1F43EC">
        <w:rPr>
          <w:rFonts w:ascii="Arial" w:hAnsi="Arial" w:cs="Arial"/>
          <w:sz w:val="24"/>
          <w:szCs w:val="24"/>
        </w:rPr>
        <w:t>0</w:t>
      </w:r>
      <w:r w:rsidR="00B55CB3" w:rsidRPr="00945F55">
        <w:rPr>
          <w:rFonts w:ascii="Arial" w:hAnsi="Arial" w:cs="Arial"/>
          <w:sz w:val="24"/>
          <w:szCs w:val="24"/>
        </w:rPr>
        <w:t>%</w:t>
      </w:r>
      <w:r w:rsidR="000B4263" w:rsidRPr="000B4263">
        <w:rPr>
          <w:rFonts w:ascii="Arial" w:hAnsi="Arial" w:cs="Arial"/>
          <w:sz w:val="24"/>
          <w:szCs w:val="24"/>
        </w:rPr>
        <w:t xml:space="preserve"> </w:t>
      </w:r>
      <w:r w:rsidR="000B4263" w:rsidRPr="00945F55">
        <w:rPr>
          <w:rFonts w:ascii="Arial" w:hAnsi="Arial" w:cs="Arial"/>
          <w:sz w:val="24"/>
          <w:szCs w:val="24"/>
        </w:rPr>
        <w:t>dans</w:t>
      </w:r>
      <w:r w:rsidR="000B4263">
        <w:rPr>
          <w:rFonts w:ascii="Arial" w:hAnsi="Arial" w:cs="Arial"/>
          <w:sz w:val="24"/>
          <w:szCs w:val="24"/>
        </w:rPr>
        <w:t xml:space="preserve"> le </w:t>
      </w:r>
      <w:r w:rsidR="000B4263" w:rsidRPr="00945F55">
        <w:rPr>
          <w:rFonts w:ascii="Arial" w:hAnsi="Arial" w:cs="Arial"/>
          <w:sz w:val="24"/>
          <w:szCs w:val="24"/>
        </w:rPr>
        <w:t>«Raffinage de pétrole»</w:t>
      </w:r>
      <w:r w:rsidR="000B4263">
        <w:rPr>
          <w:rFonts w:ascii="Arial" w:hAnsi="Arial" w:cs="Arial"/>
          <w:sz w:val="24"/>
          <w:szCs w:val="24"/>
        </w:rPr>
        <w:t xml:space="preserve"> et</w:t>
      </w:r>
      <w:r w:rsidR="00B55CB3" w:rsidRPr="00945F55">
        <w:rPr>
          <w:rFonts w:ascii="Arial" w:hAnsi="Arial" w:cs="Arial"/>
          <w:sz w:val="24"/>
          <w:szCs w:val="24"/>
        </w:rPr>
        <w:t xml:space="preserve"> </w:t>
      </w:r>
      <w:r w:rsidR="000B4263">
        <w:rPr>
          <w:rFonts w:ascii="Arial" w:hAnsi="Arial" w:cs="Arial"/>
          <w:sz w:val="24"/>
          <w:szCs w:val="24"/>
        </w:rPr>
        <w:t xml:space="preserve">de </w:t>
      </w:r>
      <w:r w:rsidR="00661572">
        <w:rPr>
          <w:rFonts w:ascii="Arial" w:hAnsi="Arial" w:cs="Arial"/>
          <w:sz w:val="24"/>
          <w:szCs w:val="24"/>
        </w:rPr>
        <w:t>0</w:t>
      </w:r>
      <w:r w:rsidR="000B4263" w:rsidRPr="00945F55">
        <w:rPr>
          <w:rFonts w:ascii="Arial" w:hAnsi="Arial" w:cs="Arial"/>
          <w:sz w:val="24"/>
          <w:szCs w:val="24"/>
        </w:rPr>
        <w:t>,</w:t>
      </w:r>
      <w:r w:rsidR="00661572">
        <w:rPr>
          <w:rFonts w:ascii="Arial" w:hAnsi="Arial" w:cs="Arial"/>
          <w:sz w:val="24"/>
          <w:szCs w:val="24"/>
        </w:rPr>
        <w:t>1</w:t>
      </w:r>
      <w:r w:rsidR="000B4263" w:rsidRPr="00945F55">
        <w:rPr>
          <w:rFonts w:ascii="Arial" w:hAnsi="Arial" w:cs="Arial"/>
          <w:sz w:val="24"/>
          <w:szCs w:val="24"/>
        </w:rPr>
        <w:t xml:space="preserve">% </w:t>
      </w:r>
      <w:r w:rsidR="000B4263" w:rsidRPr="00046140">
        <w:t xml:space="preserve"> </w:t>
      </w:r>
      <w:r w:rsidR="00B55CB3" w:rsidRPr="00945F55">
        <w:rPr>
          <w:rFonts w:ascii="Arial" w:hAnsi="Arial" w:cs="Arial"/>
          <w:sz w:val="24"/>
          <w:szCs w:val="24"/>
        </w:rPr>
        <w:t>dans</w:t>
      </w:r>
      <w:r w:rsidR="001158DF">
        <w:rPr>
          <w:rFonts w:ascii="Arial" w:hAnsi="Arial" w:cs="Arial" w:hint="cs"/>
          <w:sz w:val="24"/>
          <w:szCs w:val="24"/>
          <w:rtl/>
        </w:rPr>
        <w:t xml:space="preserve">   </w:t>
      </w:r>
      <w:r w:rsidR="002E0651">
        <w:rPr>
          <w:rFonts w:ascii="Arial" w:hAnsi="Arial" w:cs="Arial"/>
          <w:sz w:val="24"/>
          <w:szCs w:val="24"/>
        </w:rPr>
        <w:t xml:space="preserve"> l</w:t>
      </w:r>
      <w:r w:rsidR="00661572">
        <w:rPr>
          <w:rFonts w:ascii="Arial" w:hAnsi="Arial" w:cs="Arial"/>
          <w:sz w:val="24"/>
          <w:szCs w:val="24"/>
        </w:rPr>
        <w:t>’</w:t>
      </w:r>
      <w:r w:rsidR="000B4263">
        <w:rPr>
          <w:rFonts w:ascii="Arial" w:hAnsi="Arial" w:cs="Arial"/>
          <w:sz w:val="24"/>
          <w:szCs w:val="24"/>
        </w:rPr>
        <w:t>«</w:t>
      </w:r>
      <w:r w:rsidR="00661572" w:rsidRPr="00661572">
        <w:rPr>
          <w:rFonts w:ascii="Arial" w:hAnsi="Arial" w:cs="Arial"/>
          <w:sz w:val="24"/>
          <w:szCs w:val="24"/>
        </w:rPr>
        <w:t>Industrie chimique</w:t>
      </w:r>
      <w:r w:rsidR="002E0651">
        <w:rPr>
          <w:rFonts w:ascii="Arial" w:hAnsi="Arial" w:cs="Arial"/>
          <w:sz w:val="24"/>
          <w:szCs w:val="24"/>
        </w:rPr>
        <w:t xml:space="preserve">», </w:t>
      </w:r>
      <w:r w:rsidR="00AA45B0" w:rsidRPr="00945F55">
        <w:rPr>
          <w:rFonts w:ascii="Arial" w:hAnsi="Arial" w:cs="Arial"/>
          <w:sz w:val="24"/>
          <w:szCs w:val="24"/>
        </w:rPr>
        <w:t xml:space="preserve">et d’une </w:t>
      </w:r>
      <w:r w:rsidR="000B4263">
        <w:rPr>
          <w:rFonts w:ascii="Arial" w:hAnsi="Arial" w:cs="Arial"/>
          <w:sz w:val="24"/>
          <w:szCs w:val="24"/>
        </w:rPr>
        <w:t>hau</w:t>
      </w:r>
      <w:r w:rsidR="00AA45B0" w:rsidRPr="00945F55">
        <w:rPr>
          <w:rFonts w:ascii="Arial" w:hAnsi="Arial" w:cs="Arial"/>
          <w:sz w:val="24"/>
          <w:szCs w:val="24"/>
        </w:rPr>
        <w:t xml:space="preserve">sse </w:t>
      </w:r>
      <w:r w:rsidR="000B4263" w:rsidRPr="00945F55">
        <w:rPr>
          <w:rFonts w:ascii="Arial" w:hAnsi="Arial" w:cs="Arial"/>
          <w:sz w:val="24"/>
          <w:szCs w:val="24"/>
        </w:rPr>
        <w:t xml:space="preserve">de </w:t>
      </w:r>
      <w:r w:rsidR="001F43EC">
        <w:rPr>
          <w:rFonts w:ascii="Arial" w:hAnsi="Arial" w:cs="Arial"/>
          <w:sz w:val="24"/>
          <w:szCs w:val="24"/>
        </w:rPr>
        <w:t>0</w:t>
      </w:r>
      <w:r w:rsidR="001F43EC" w:rsidRPr="00945F55">
        <w:rPr>
          <w:rFonts w:ascii="Arial" w:hAnsi="Arial" w:cs="Arial"/>
          <w:sz w:val="24"/>
          <w:szCs w:val="24"/>
        </w:rPr>
        <w:t>,</w:t>
      </w:r>
      <w:r w:rsidR="00311B4A">
        <w:rPr>
          <w:rFonts w:ascii="Arial" w:hAnsi="Arial" w:cs="Arial"/>
          <w:sz w:val="24"/>
          <w:szCs w:val="24"/>
        </w:rPr>
        <w:t>2</w:t>
      </w:r>
      <w:r w:rsidR="001158DF">
        <w:rPr>
          <w:rFonts w:ascii="Arial" w:hAnsi="Arial" w:cs="Arial"/>
          <w:sz w:val="24"/>
          <w:szCs w:val="24"/>
        </w:rPr>
        <w:t>% dans les</w:t>
      </w:r>
      <w:r w:rsidR="00060819">
        <w:rPr>
          <w:rFonts w:ascii="Arial" w:hAnsi="Arial" w:cs="Arial"/>
          <w:sz w:val="24"/>
          <w:szCs w:val="24"/>
        </w:rPr>
        <w:t xml:space="preserve"> </w:t>
      </w:r>
      <w:r w:rsidR="00A82D41">
        <w:rPr>
          <w:rFonts w:ascii="Arial" w:hAnsi="Arial" w:cs="Arial"/>
          <w:sz w:val="24"/>
          <w:szCs w:val="24"/>
        </w:rPr>
        <w:t>«</w:t>
      </w:r>
      <w:r w:rsidR="00A82D41" w:rsidRPr="000B4263">
        <w:rPr>
          <w:rFonts w:ascii="Arial" w:hAnsi="Arial" w:cs="Arial"/>
          <w:sz w:val="24"/>
          <w:szCs w:val="24"/>
        </w:rPr>
        <w:t>Industrie</w:t>
      </w:r>
      <w:r w:rsidR="00A82D41">
        <w:rPr>
          <w:rFonts w:ascii="Arial" w:hAnsi="Arial" w:cs="Arial"/>
          <w:sz w:val="24"/>
          <w:szCs w:val="24"/>
        </w:rPr>
        <w:t>s</w:t>
      </w:r>
      <w:r w:rsidR="00A82D41" w:rsidRPr="000B4263">
        <w:rPr>
          <w:rFonts w:ascii="Arial" w:hAnsi="Arial" w:cs="Arial"/>
          <w:sz w:val="24"/>
          <w:szCs w:val="24"/>
        </w:rPr>
        <w:t xml:space="preserve"> </w:t>
      </w:r>
      <w:r w:rsidR="00A82D41" w:rsidRPr="002E0651">
        <w:rPr>
          <w:rFonts w:ascii="Arial" w:hAnsi="Arial" w:cs="Arial"/>
          <w:sz w:val="24"/>
          <w:szCs w:val="24"/>
        </w:rPr>
        <w:t>alimentaires</w:t>
      </w:r>
      <w:r w:rsidR="00A82D41">
        <w:rPr>
          <w:rFonts w:ascii="Arial" w:hAnsi="Arial" w:cs="Arial"/>
          <w:sz w:val="24"/>
          <w:szCs w:val="24"/>
        </w:rPr>
        <w:t> »</w:t>
      </w:r>
      <w:r w:rsidR="000B4263" w:rsidRPr="00945F55">
        <w:rPr>
          <w:rFonts w:ascii="Arial" w:hAnsi="Arial" w:cs="Arial"/>
          <w:sz w:val="24"/>
          <w:szCs w:val="24"/>
        </w:rPr>
        <w:t xml:space="preserve"> </w:t>
      </w:r>
      <w:r w:rsidR="00B55CB3" w:rsidRPr="00945F55">
        <w:rPr>
          <w:rFonts w:ascii="Arial" w:hAnsi="Arial" w:cs="Arial"/>
          <w:sz w:val="24"/>
          <w:szCs w:val="24"/>
        </w:rPr>
        <w:t>et d</w:t>
      </w:r>
      <w:r w:rsidR="00007CEE" w:rsidRPr="00945F55">
        <w:rPr>
          <w:rFonts w:ascii="Arial" w:hAnsi="Arial" w:cs="Arial"/>
          <w:sz w:val="24"/>
          <w:szCs w:val="24"/>
        </w:rPr>
        <w:t xml:space="preserve">e </w:t>
      </w:r>
      <w:r w:rsidR="00311B4A">
        <w:rPr>
          <w:rFonts w:ascii="Arial" w:hAnsi="Arial" w:cs="Arial"/>
          <w:sz w:val="24"/>
          <w:szCs w:val="24"/>
        </w:rPr>
        <w:t>0</w:t>
      </w:r>
      <w:r w:rsidR="00C348B3" w:rsidRPr="00945F55">
        <w:rPr>
          <w:rFonts w:ascii="Arial" w:hAnsi="Arial" w:cs="Arial"/>
          <w:sz w:val="24"/>
          <w:szCs w:val="24"/>
        </w:rPr>
        <w:t>,</w:t>
      </w:r>
      <w:r w:rsidR="00311B4A">
        <w:rPr>
          <w:rFonts w:ascii="Arial" w:hAnsi="Arial" w:cs="Arial"/>
          <w:sz w:val="24"/>
          <w:szCs w:val="24"/>
        </w:rPr>
        <w:t>7</w:t>
      </w:r>
      <w:r w:rsidR="00C348B3" w:rsidRPr="00945F55">
        <w:rPr>
          <w:rFonts w:ascii="Arial" w:hAnsi="Arial" w:cs="Arial"/>
          <w:sz w:val="24"/>
          <w:szCs w:val="24"/>
        </w:rPr>
        <w:t>% dans l</w:t>
      </w:r>
      <w:r w:rsidR="00007CEE" w:rsidRPr="00945F55">
        <w:rPr>
          <w:rFonts w:ascii="Arial" w:hAnsi="Arial" w:cs="Arial"/>
          <w:sz w:val="24"/>
          <w:szCs w:val="24"/>
        </w:rPr>
        <w:t>’</w:t>
      </w:r>
      <w:r w:rsidR="00C348B3" w:rsidRPr="00945F55">
        <w:rPr>
          <w:rFonts w:ascii="Arial" w:hAnsi="Arial" w:cs="Arial"/>
          <w:sz w:val="24"/>
          <w:szCs w:val="24"/>
        </w:rPr>
        <w:t>«</w:t>
      </w:r>
      <w:r w:rsidR="00A82D41" w:rsidRPr="00A82D41">
        <w:rPr>
          <w:rFonts w:ascii="Arial" w:hAnsi="Arial" w:cs="Arial"/>
          <w:sz w:val="24"/>
          <w:szCs w:val="24"/>
        </w:rPr>
        <w:t>Industrie du caoutchouc et des plastiques</w:t>
      </w:r>
      <w:r w:rsidR="00C348B3" w:rsidRPr="00945F55">
        <w:rPr>
          <w:rFonts w:ascii="Arial" w:hAnsi="Arial" w:cs="Arial"/>
          <w:sz w:val="24"/>
          <w:szCs w:val="24"/>
        </w:rPr>
        <w:t>»</w:t>
      </w:r>
      <w:r w:rsidR="00007CEE" w:rsidRPr="00945F55">
        <w:rPr>
          <w:rFonts w:ascii="Arial" w:hAnsi="Arial" w:cs="Arial"/>
          <w:sz w:val="24"/>
          <w:szCs w:val="24"/>
        </w:rPr>
        <w:t> ;</w:t>
      </w:r>
    </w:p>
    <w:p w:rsidR="009D0A59" w:rsidRPr="00945F55" w:rsidRDefault="009D0A59" w:rsidP="001158DF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9D0A59" w:rsidRPr="00F72C02" w:rsidRDefault="009D0A59" w:rsidP="00311B4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</w:t>
      </w:r>
      <w:r w:rsidRPr="00F72C02">
        <w:rPr>
          <w:rFonts w:ascii="Arial" w:hAnsi="Arial" w:cs="Arial"/>
          <w:sz w:val="24"/>
          <w:szCs w:val="24"/>
        </w:rPr>
        <w:t xml:space="preserve">ne </w:t>
      </w:r>
      <w:r w:rsidR="001F43EC">
        <w:rPr>
          <w:rFonts w:ascii="Arial" w:hAnsi="Arial" w:cs="Arial"/>
          <w:sz w:val="24"/>
          <w:szCs w:val="24"/>
        </w:rPr>
        <w:t>bai</w:t>
      </w:r>
      <w:r w:rsidR="001F43EC" w:rsidRPr="00945F55">
        <w:rPr>
          <w:rFonts w:ascii="Arial" w:hAnsi="Arial" w:cs="Arial"/>
          <w:sz w:val="24"/>
          <w:szCs w:val="24"/>
        </w:rPr>
        <w:t>ss</w:t>
      </w:r>
      <w:r w:rsidR="002A4416">
        <w:rPr>
          <w:rFonts w:ascii="Arial" w:hAnsi="Arial" w:cs="Arial"/>
          <w:sz w:val="24"/>
          <w:szCs w:val="24"/>
        </w:rPr>
        <w:t>e</w:t>
      </w:r>
      <w:r w:rsidR="00A82D41">
        <w:rPr>
          <w:rFonts w:ascii="Arial" w:hAnsi="Arial" w:cs="Arial"/>
          <w:sz w:val="24"/>
          <w:szCs w:val="24"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>de 0,</w:t>
      </w:r>
      <w:r w:rsidR="00311B4A">
        <w:rPr>
          <w:rFonts w:ascii="Arial" w:hAnsi="Arial" w:cs="Arial"/>
          <w:sz w:val="24"/>
          <w:szCs w:val="24"/>
        </w:rPr>
        <w:t>5</w:t>
      </w:r>
      <w:r w:rsidRPr="00F72C02">
        <w:rPr>
          <w:rFonts w:ascii="Arial" w:hAnsi="Arial" w:cs="Arial"/>
          <w:sz w:val="24"/>
          <w:szCs w:val="24"/>
        </w:rPr>
        <w:t>% dans le secteur des «Industries extractives» et ce, en ra</w:t>
      </w:r>
      <w:r>
        <w:rPr>
          <w:rFonts w:ascii="Arial" w:hAnsi="Arial" w:cs="Arial"/>
          <w:sz w:val="24"/>
          <w:szCs w:val="24"/>
        </w:rPr>
        <w:t xml:space="preserve">ison d’une </w:t>
      </w:r>
      <w:r w:rsidR="00113D29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</w:t>
      </w:r>
      <w:r w:rsidR="00113D2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ss</w:t>
      </w:r>
      <w:r w:rsidR="002A441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de </w:t>
      </w:r>
      <w:r w:rsidRPr="00F72C02">
        <w:rPr>
          <w:rFonts w:ascii="Arial" w:hAnsi="Arial" w:cs="Arial"/>
          <w:sz w:val="24"/>
          <w:szCs w:val="24"/>
        </w:rPr>
        <w:t>0,</w:t>
      </w:r>
      <w:r w:rsidR="00311B4A">
        <w:rPr>
          <w:rFonts w:ascii="Arial" w:hAnsi="Arial" w:cs="Arial"/>
          <w:sz w:val="24"/>
          <w:szCs w:val="24"/>
        </w:rPr>
        <w:t>7</w:t>
      </w:r>
      <w:r w:rsidRPr="00F72C02">
        <w:rPr>
          <w:rFonts w:ascii="Arial" w:hAnsi="Arial" w:cs="Arial"/>
          <w:sz w:val="24"/>
          <w:szCs w:val="24"/>
        </w:rPr>
        <w:t>% des prix des «Autres industries extractives» et notamment le bitume</w:t>
      </w:r>
      <w:r w:rsidRPr="00F72C02">
        <w:rPr>
          <w:rFonts w:ascii="Arial" w:hAnsi="Arial" w:cs="Arial" w:hint="cs"/>
          <w:sz w:val="24"/>
          <w:szCs w:val="24"/>
          <w:rtl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 xml:space="preserve">dont l’indice a </w:t>
      </w:r>
      <w:r w:rsidR="00A82D41">
        <w:rPr>
          <w:rFonts w:ascii="Arial" w:hAnsi="Arial" w:cs="Arial"/>
          <w:sz w:val="24"/>
          <w:szCs w:val="24"/>
        </w:rPr>
        <w:t>baissé</w:t>
      </w:r>
      <w:r w:rsidRPr="00F72C02">
        <w:rPr>
          <w:rFonts w:ascii="Arial" w:hAnsi="Arial" w:cs="Arial"/>
          <w:sz w:val="24"/>
          <w:szCs w:val="24"/>
        </w:rPr>
        <w:t xml:space="preserve"> de </w:t>
      </w:r>
      <w:r w:rsidR="00311B4A">
        <w:rPr>
          <w:rFonts w:ascii="Arial" w:hAnsi="Arial" w:cs="Arial"/>
          <w:sz w:val="24"/>
          <w:szCs w:val="24"/>
        </w:rPr>
        <w:t>7</w:t>
      </w:r>
      <w:r w:rsidRPr="00F72C02">
        <w:rPr>
          <w:rFonts w:ascii="Arial" w:hAnsi="Arial" w:cs="Arial"/>
          <w:sz w:val="24"/>
          <w:szCs w:val="24"/>
        </w:rPr>
        <w:t>,</w:t>
      </w:r>
      <w:r w:rsidR="00113D29">
        <w:rPr>
          <w:rFonts w:ascii="Arial" w:hAnsi="Arial" w:cs="Arial"/>
          <w:sz w:val="24"/>
          <w:szCs w:val="24"/>
        </w:rPr>
        <w:t>3</w:t>
      </w:r>
      <w:r w:rsidRPr="00F72C02">
        <w:rPr>
          <w:rFonts w:ascii="Arial" w:hAnsi="Arial" w:cs="Arial"/>
          <w:sz w:val="24"/>
          <w:szCs w:val="24"/>
        </w:rPr>
        <w:t>% ;</w:t>
      </w:r>
    </w:p>
    <w:p w:rsidR="00007CEE" w:rsidRDefault="00007CEE" w:rsidP="001158DF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2713C6" w:rsidRPr="00945F55" w:rsidRDefault="002713C6" w:rsidP="001158DF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C348B3" w:rsidRPr="00945F55">
        <w:rPr>
          <w:rFonts w:ascii="Arial" w:hAnsi="Arial" w:cs="Arial"/>
          <w:sz w:val="24"/>
          <w:szCs w:val="24"/>
        </w:rPr>
        <w:t>u</w:t>
      </w:r>
      <w:r w:rsidRPr="00945F55">
        <w:rPr>
          <w:rFonts w:ascii="Arial" w:hAnsi="Arial" w:cs="Arial"/>
          <w:sz w:val="24"/>
          <w:szCs w:val="24"/>
        </w:rPr>
        <w:t>ne stagnation dans le secteur</w:t>
      </w:r>
      <w:r w:rsidR="00AA45B0" w:rsidRPr="00945F55">
        <w:rPr>
          <w:rFonts w:ascii="Arial" w:hAnsi="Arial" w:cs="Arial"/>
          <w:sz w:val="24"/>
          <w:szCs w:val="24"/>
        </w:rPr>
        <w:t xml:space="preserve"> de </w:t>
      </w:r>
      <w:r w:rsidRPr="00945F55">
        <w:rPr>
          <w:rFonts w:ascii="Arial" w:hAnsi="Arial" w:cs="Arial"/>
          <w:sz w:val="24"/>
          <w:szCs w:val="24"/>
        </w:rPr>
        <w:t>la «Production e</w:t>
      </w:r>
      <w:r w:rsidR="00C75EF7" w:rsidRPr="00945F55">
        <w:rPr>
          <w:rFonts w:ascii="Arial" w:hAnsi="Arial" w:cs="Arial"/>
          <w:sz w:val="24"/>
          <w:szCs w:val="24"/>
        </w:rPr>
        <w:t xml:space="preserve">t distribution d’électricité et </w:t>
      </w:r>
      <w:r w:rsidRPr="00945F55">
        <w:rPr>
          <w:rFonts w:ascii="Arial" w:hAnsi="Arial" w:cs="Arial"/>
          <w:sz w:val="24"/>
          <w:szCs w:val="24"/>
        </w:rPr>
        <w:t>d’eau».</w:t>
      </w:r>
    </w:p>
    <w:p w:rsidR="007F1924" w:rsidRPr="00945F55" w:rsidRDefault="007F1924" w:rsidP="002713C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414515" w:rsidRPr="00945F55" w:rsidRDefault="00414515" w:rsidP="005834F7">
      <w:pPr>
        <w:jc w:val="both"/>
        <w:rPr>
          <w:sz w:val="24"/>
          <w:szCs w:val="24"/>
        </w:rPr>
      </w:pPr>
    </w:p>
    <w:p w:rsidR="00414515" w:rsidRPr="00945F55" w:rsidRDefault="00414515" w:rsidP="00414515">
      <w:pPr>
        <w:rPr>
          <w:sz w:val="24"/>
          <w:szCs w:val="24"/>
        </w:rPr>
      </w:pPr>
    </w:p>
    <w:p w:rsidR="00731E86" w:rsidRPr="00945F55" w:rsidRDefault="00731E86" w:rsidP="00414515">
      <w:pPr>
        <w:rPr>
          <w:sz w:val="24"/>
          <w:szCs w:val="24"/>
        </w:rPr>
      </w:pPr>
    </w:p>
    <w:p w:rsidR="000049BB" w:rsidRPr="00945F55" w:rsidRDefault="000049BB" w:rsidP="00414515">
      <w:pPr>
        <w:rPr>
          <w:sz w:val="24"/>
          <w:szCs w:val="24"/>
        </w:rPr>
      </w:pPr>
    </w:p>
    <w:p w:rsidR="000049BB" w:rsidRPr="00945F55" w:rsidRDefault="000049BB" w:rsidP="00414515">
      <w:pPr>
        <w:rPr>
          <w:sz w:val="24"/>
          <w:szCs w:val="24"/>
        </w:rPr>
      </w:pPr>
    </w:p>
    <w:p w:rsidR="000049BB" w:rsidRDefault="000049BB" w:rsidP="00414515"/>
    <w:p w:rsidR="000049BB" w:rsidRDefault="000049BB" w:rsidP="00414515"/>
    <w:p w:rsidR="000049BB" w:rsidRDefault="000049BB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89"/>
        <w:gridCol w:w="2426"/>
        <w:gridCol w:w="615"/>
      </w:tblGrid>
      <w:tr w:rsidR="00EB1BD1" w:rsidRPr="00BE6079">
        <w:trPr>
          <w:cantSplit/>
          <w:trHeight w:val="1206"/>
          <w:jc w:val="center"/>
        </w:trPr>
        <w:tc>
          <w:tcPr>
            <w:tcW w:w="640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D707BD" w:rsidRPr="00525579" w:rsidRDefault="00B547CE" w:rsidP="00D707B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D707BD" w:rsidRPr="00525579" w:rsidRDefault="00D707BD" w:rsidP="00D707B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:rsidR="00EB1BD1" w:rsidRPr="00525579" w:rsidRDefault="00B547CE" w:rsidP="00B547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proofErr w:type="gramEnd"/>
          </w:p>
        </w:tc>
        <w:tc>
          <w:tcPr>
            <w:tcW w:w="1042" w:type="dxa"/>
            <w:vAlign w:val="center"/>
          </w:tcPr>
          <w:p w:rsidR="00EB1BD1" w:rsidRPr="00525579" w:rsidRDefault="00B547CE" w:rsidP="00536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EB1BD1" w:rsidRPr="00525579" w:rsidRDefault="00EB1BD1" w:rsidP="00474B5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:rsidR="00EB1BD1" w:rsidRPr="00525579" w:rsidRDefault="00B547CE" w:rsidP="00D707B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</w:p>
        </w:tc>
        <w:tc>
          <w:tcPr>
            <w:tcW w:w="889" w:type="dxa"/>
            <w:vAlign w:val="center"/>
          </w:tcPr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7D6B08" w:rsidRDefault="00B547CE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152,4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151,6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الصناعات </w:t>
            </w:r>
            <w:proofErr w:type="spell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</w:p>
        </w:tc>
        <w:tc>
          <w:tcPr>
            <w:tcW w:w="615" w:type="dxa"/>
            <w:vAlign w:val="center"/>
          </w:tcPr>
          <w:p w:rsidR="00B547CE" w:rsidRPr="007D6B08" w:rsidRDefault="00B547CE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240,6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240,6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149,6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148,6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22318A" w:rsidRDefault="00B547CE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163,6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160,9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-1,7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B547CE" w:rsidRPr="0022318A" w:rsidRDefault="00B547CE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،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413,4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392,6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-5,0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174,7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174,6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منتوجات أخرى غير معدنية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22318A" w:rsidRDefault="00B547CE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B547CE" w:rsidRPr="007D6B08" w:rsidRDefault="00B547CE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جذب،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49BB"/>
    <w:rsid w:val="00007CEE"/>
    <w:rsid w:val="00034912"/>
    <w:rsid w:val="0003654F"/>
    <w:rsid w:val="00046140"/>
    <w:rsid w:val="000566AD"/>
    <w:rsid w:val="00060819"/>
    <w:rsid w:val="000646E2"/>
    <w:rsid w:val="00082F1B"/>
    <w:rsid w:val="00085BF5"/>
    <w:rsid w:val="00096387"/>
    <w:rsid w:val="000B4263"/>
    <w:rsid w:val="000C3BBE"/>
    <w:rsid w:val="000E43EC"/>
    <w:rsid w:val="000F101B"/>
    <w:rsid w:val="00113D29"/>
    <w:rsid w:val="001158DF"/>
    <w:rsid w:val="0012476A"/>
    <w:rsid w:val="001266C1"/>
    <w:rsid w:val="0013328B"/>
    <w:rsid w:val="001378C4"/>
    <w:rsid w:val="001523CF"/>
    <w:rsid w:val="001853EE"/>
    <w:rsid w:val="00185A38"/>
    <w:rsid w:val="001878CF"/>
    <w:rsid w:val="00190259"/>
    <w:rsid w:val="001F3261"/>
    <w:rsid w:val="001F43EC"/>
    <w:rsid w:val="002146B2"/>
    <w:rsid w:val="00223F3F"/>
    <w:rsid w:val="002307CC"/>
    <w:rsid w:val="002713C6"/>
    <w:rsid w:val="00293001"/>
    <w:rsid w:val="002A4416"/>
    <w:rsid w:val="002E0651"/>
    <w:rsid w:val="002E1B31"/>
    <w:rsid w:val="002E7493"/>
    <w:rsid w:val="003024C4"/>
    <w:rsid w:val="00311B4A"/>
    <w:rsid w:val="00353499"/>
    <w:rsid w:val="00357630"/>
    <w:rsid w:val="00366062"/>
    <w:rsid w:val="00383673"/>
    <w:rsid w:val="003F219D"/>
    <w:rsid w:val="00403A4A"/>
    <w:rsid w:val="00414515"/>
    <w:rsid w:val="00462499"/>
    <w:rsid w:val="00474B50"/>
    <w:rsid w:val="00497D25"/>
    <w:rsid w:val="004C454A"/>
    <w:rsid w:val="004C5652"/>
    <w:rsid w:val="004D49E3"/>
    <w:rsid w:val="00525579"/>
    <w:rsid w:val="00527A58"/>
    <w:rsid w:val="0053631F"/>
    <w:rsid w:val="005834F7"/>
    <w:rsid w:val="005B61C7"/>
    <w:rsid w:val="006210E7"/>
    <w:rsid w:val="0064673E"/>
    <w:rsid w:val="00661572"/>
    <w:rsid w:val="00692187"/>
    <w:rsid w:val="00695C37"/>
    <w:rsid w:val="006B22EE"/>
    <w:rsid w:val="00731E86"/>
    <w:rsid w:val="0073208D"/>
    <w:rsid w:val="00762754"/>
    <w:rsid w:val="0076795B"/>
    <w:rsid w:val="007806D5"/>
    <w:rsid w:val="007B30CD"/>
    <w:rsid w:val="007B3D7B"/>
    <w:rsid w:val="007F1924"/>
    <w:rsid w:val="00814699"/>
    <w:rsid w:val="00820E47"/>
    <w:rsid w:val="00821027"/>
    <w:rsid w:val="00830FEC"/>
    <w:rsid w:val="00833049"/>
    <w:rsid w:val="008464A3"/>
    <w:rsid w:val="0086572A"/>
    <w:rsid w:val="00873F75"/>
    <w:rsid w:val="008A7606"/>
    <w:rsid w:val="008F6530"/>
    <w:rsid w:val="00903E06"/>
    <w:rsid w:val="00921810"/>
    <w:rsid w:val="00934573"/>
    <w:rsid w:val="00945F55"/>
    <w:rsid w:val="009637AD"/>
    <w:rsid w:val="00967159"/>
    <w:rsid w:val="00974BB7"/>
    <w:rsid w:val="00976A95"/>
    <w:rsid w:val="00977218"/>
    <w:rsid w:val="009B1CB7"/>
    <w:rsid w:val="009C4A51"/>
    <w:rsid w:val="009C5A77"/>
    <w:rsid w:val="009D0A59"/>
    <w:rsid w:val="009F7E2E"/>
    <w:rsid w:val="00A019FE"/>
    <w:rsid w:val="00A82D41"/>
    <w:rsid w:val="00AA45B0"/>
    <w:rsid w:val="00AB3488"/>
    <w:rsid w:val="00B0116B"/>
    <w:rsid w:val="00B547CE"/>
    <w:rsid w:val="00B55CB3"/>
    <w:rsid w:val="00B80B7C"/>
    <w:rsid w:val="00B826E0"/>
    <w:rsid w:val="00BA66C3"/>
    <w:rsid w:val="00BB0ED2"/>
    <w:rsid w:val="00BE326B"/>
    <w:rsid w:val="00BE55BC"/>
    <w:rsid w:val="00C272BE"/>
    <w:rsid w:val="00C32870"/>
    <w:rsid w:val="00C348B3"/>
    <w:rsid w:val="00C75EF7"/>
    <w:rsid w:val="00C86D12"/>
    <w:rsid w:val="00C911B3"/>
    <w:rsid w:val="00C96FC9"/>
    <w:rsid w:val="00CB03A3"/>
    <w:rsid w:val="00CB1442"/>
    <w:rsid w:val="00CB5F4F"/>
    <w:rsid w:val="00CC6A0F"/>
    <w:rsid w:val="00CD32F0"/>
    <w:rsid w:val="00D150EF"/>
    <w:rsid w:val="00D16D6A"/>
    <w:rsid w:val="00D707BD"/>
    <w:rsid w:val="00DB57CE"/>
    <w:rsid w:val="00DD5587"/>
    <w:rsid w:val="00E40643"/>
    <w:rsid w:val="00E62548"/>
    <w:rsid w:val="00E7186D"/>
    <w:rsid w:val="00E83EEB"/>
    <w:rsid w:val="00E87CD7"/>
    <w:rsid w:val="00EA38A1"/>
    <w:rsid w:val="00EB1BD1"/>
    <w:rsid w:val="00EF7762"/>
    <w:rsid w:val="00F03496"/>
    <w:rsid w:val="00F21EF5"/>
    <w:rsid w:val="00F4764E"/>
    <w:rsid w:val="00F510D9"/>
    <w:rsid w:val="00F65095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2012-08-29T11:03:00Z</cp:lastPrinted>
  <dcterms:created xsi:type="dcterms:W3CDTF">2012-08-30T03:11:00Z</dcterms:created>
  <dcterms:modified xsi:type="dcterms:W3CDTF">2012-08-30T23:57:00Z</dcterms:modified>
</cp:coreProperties>
</file>