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28" w:rsidRPr="00C03106" w:rsidRDefault="009F5028" w:rsidP="001777BB">
      <w:pPr>
        <w:bidi/>
        <w:spacing w:after="0" w:line="312" w:lineRule="auto"/>
        <w:contextualSpacing/>
        <w:rPr>
          <w:rFonts w:cs="Simplified Arabic"/>
          <w:b/>
          <w:bCs/>
          <w:sz w:val="32"/>
          <w:szCs w:val="32"/>
        </w:rPr>
      </w:pPr>
      <w:r w:rsidRPr="00C03106">
        <w:rPr>
          <w:rFonts w:cs="Simplified Arabic"/>
          <w:b/>
          <w:bCs/>
          <w:sz w:val="32"/>
          <w:szCs w:val="32"/>
          <w:rtl/>
        </w:rPr>
        <w:t>المملكة المغربية</w:t>
      </w:r>
    </w:p>
    <w:p w:rsidR="009F5028" w:rsidRPr="00C03106" w:rsidRDefault="009F5028" w:rsidP="001777BB">
      <w:pPr>
        <w:bidi/>
        <w:spacing w:after="0" w:line="312" w:lineRule="auto"/>
        <w:contextualSpacing/>
        <w:rPr>
          <w:rFonts w:cs="Simplified Arabic"/>
          <w:b/>
          <w:bCs/>
          <w:sz w:val="32"/>
          <w:szCs w:val="32"/>
        </w:rPr>
      </w:pPr>
      <w:r w:rsidRPr="00C03106">
        <w:rPr>
          <w:rFonts w:cs="Simplified Arabic"/>
          <w:b/>
          <w:bCs/>
          <w:sz w:val="32"/>
          <w:szCs w:val="32"/>
          <w:rtl/>
          <w:lang w:bidi="ar-MA"/>
        </w:rPr>
        <w:t>المندوبية السامية</w:t>
      </w:r>
      <w:r w:rsidRPr="00C03106">
        <w:rPr>
          <w:rFonts w:cs="Simplified Arabic"/>
          <w:b/>
          <w:bCs/>
          <w:sz w:val="32"/>
          <w:szCs w:val="32"/>
          <w:rtl/>
        </w:rPr>
        <w:t xml:space="preserve"> للتخطيط</w:t>
      </w:r>
    </w:p>
    <w:p w:rsidR="009F5028" w:rsidRDefault="009F5028" w:rsidP="001777BB">
      <w:pPr>
        <w:bidi/>
        <w:spacing w:line="312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5618BD" w:rsidRDefault="005618BD" w:rsidP="005618BD">
      <w:pPr>
        <w:bidi/>
        <w:spacing w:line="312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</w:p>
    <w:p w:rsidR="009F5028" w:rsidRDefault="006D694B" w:rsidP="001777BB">
      <w:pPr>
        <w:bidi/>
        <w:spacing w:line="312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ملخص </w:t>
      </w:r>
      <w:r w:rsidR="003368D0"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نتائج البحث التكميلي المنجز في إطار الإحصاء العام للسكان </w:t>
      </w:r>
    </w:p>
    <w:p w:rsidR="00E578E4" w:rsidRPr="00906758" w:rsidRDefault="003368D0" w:rsidP="001777BB">
      <w:pPr>
        <w:bidi/>
        <w:spacing w:line="312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والسكنى 2014</w:t>
      </w:r>
      <w:r w:rsidR="009F5028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حول </w:t>
      </w:r>
      <w:r w:rsidR="006D694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مساهمة</w:t>
      </w:r>
      <w:r w:rsidR="00B142AF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ا</w:t>
      </w:r>
      <w:r w:rsidR="00B142AF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لتجربة </w:t>
      </w: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المهنية في الرأسمال البشري</w:t>
      </w:r>
    </w:p>
    <w:p w:rsidR="003368D0" w:rsidRPr="00906758" w:rsidRDefault="003368D0" w:rsidP="001777BB">
      <w:pPr>
        <w:bidi/>
        <w:spacing w:line="312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3368D0" w:rsidRPr="00906758" w:rsidRDefault="003368D0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في إطار عملية الإحصاء العام للسكان والسكنى المنجز في شتنبر 2014، </w:t>
      </w:r>
      <w:r w:rsid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أعدت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58773C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استمارة </w:t>
      </w:r>
      <w:r w:rsidR="00AE567D">
        <w:rPr>
          <w:rFonts w:asciiTheme="majorBidi" w:hAnsiTheme="majorBidi" w:cstheme="majorBidi" w:hint="cs"/>
          <w:sz w:val="32"/>
          <w:szCs w:val="32"/>
          <w:rtl/>
          <w:lang w:bidi="ar-MA"/>
        </w:rPr>
        <w:t>خ</w:t>
      </w:r>
      <w:r w:rsid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اصة</w:t>
      </w:r>
      <w:r w:rsidR="0058773C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للحركية المهنية </w:t>
      </w:r>
      <w:r w:rsid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من أجل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تجميع المعطيات حول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المسار ال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مهني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ل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>لأشخاص</w:t>
      </w:r>
      <w:r w:rsidR="006D694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النشيطين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ذين 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تتراوح أعمارهم بين 20 و59 سنة لفهم تأثير الخبرة المهنية على الرأسمال البشري. وقد شمل هذا البحث عينة مكونة من 72000 فرد</w:t>
      </w:r>
      <w:r w:rsidR="00006C7C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006C7C" w:rsidRPr="00906758">
        <w:rPr>
          <w:rFonts w:asciiTheme="majorBidi" w:hAnsiTheme="majorBidi" w:cstheme="majorBidi"/>
          <w:sz w:val="32"/>
          <w:szCs w:val="32"/>
          <w:rtl/>
          <w:lang w:bidi="ar-MA"/>
        </w:rPr>
        <w:t>تم سحبها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="00006C7C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مجموع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الأسر المحصاة.</w:t>
      </w:r>
    </w:p>
    <w:p w:rsidR="00335D76" w:rsidRDefault="00006C7C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تم سحب </w:t>
      </w:r>
      <w:r w:rsidR="00B5348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العينة 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>بطرق عشوائية متساوية الاحتمالات</w:t>
      </w:r>
      <w:r w:rsidR="00B5348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على ثلاث مراحل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B5348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حيث تم سحب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19700 منطقة إحصائية من مناطق الإحصاء العام للسكان والسكنى، ثم سحب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ت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AE567D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3 إلى 4 أسر 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>من كل منطقة إحصائية مسحوبة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بعد ذلك تم سحب فرد واحد يتراوح عمره بين </w:t>
      </w:r>
      <w:r w:rsidR="00335D76" w:rsidRPr="00906758">
        <w:rPr>
          <w:rFonts w:asciiTheme="majorBidi" w:hAnsiTheme="majorBidi" w:cstheme="majorBidi"/>
          <w:sz w:val="32"/>
          <w:szCs w:val="32"/>
          <w:rtl/>
          <w:lang w:bidi="ar-MA"/>
        </w:rPr>
        <w:t>20 و59 سنة من كل أسرة ضمن العينة.</w:t>
      </w:r>
    </w:p>
    <w:p w:rsidR="00335D76" w:rsidRPr="00906758" w:rsidRDefault="00335D76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الحركية المهنية</w:t>
      </w:r>
    </w:p>
    <w:p w:rsidR="000E12A8" w:rsidRPr="00906758" w:rsidRDefault="00335D76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يوضح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ال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مسار الاجتماعي للفرد خلال حياته المهنية 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كلا من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أهمية الحركية الاجتماعية التصاعدية </w:t>
      </w:r>
      <w:r w:rsidR="002C193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وتراكم المهارات 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وكذا </w:t>
      </w:r>
      <w:r w:rsidR="002C193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مرونة العمل وقدرة الساكنة النشيطة 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على التكيف مع </w:t>
      </w:r>
      <w:r w:rsidR="00D3238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متطلبات </w:t>
      </w:r>
      <w:r w:rsidR="00D3238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الجديدة ل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>سوق الشغل.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ED6F5A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وت</w:t>
      </w:r>
      <w:r w:rsidR="006D694B">
        <w:rPr>
          <w:rFonts w:asciiTheme="majorBidi" w:hAnsiTheme="majorBidi" w:cstheme="majorBidi" w:hint="cs"/>
          <w:sz w:val="32"/>
          <w:szCs w:val="32"/>
          <w:rtl/>
          <w:lang w:bidi="ar-MA"/>
        </w:rPr>
        <w:t>تضح</w:t>
      </w:r>
      <w:r w:rsidR="00ED6F5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هذه الحركية عموما من خلال التغييرات الطارئة في الحرفة أو المهنة أو المجموعة السوسيومهنية.</w:t>
      </w:r>
    </w:p>
    <w:p w:rsidR="00ED6F5A" w:rsidRDefault="00ED6F5A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وتتجلى منهجية القياس المعتمدة</w:t>
      </w:r>
      <w:r w:rsidR="00EE42D0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تحديد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كمي ل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شدة تناوب الساكنة النشيطة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خلال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التغييرات الخمس الأخيرة في المسار المهني</w:t>
      </w:r>
      <w:r w:rsidR="00EE42D0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9F5028" w:rsidRDefault="009F5028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1777BB" w:rsidRDefault="001777BB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EE42D0" w:rsidRPr="00906758" w:rsidRDefault="00B142AF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lastRenderedPageBreak/>
        <w:t>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لتجربة </w:t>
      </w:r>
      <w:r w:rsidR="00EE42D0"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المهنية</w:t>
      </w:r>
    </w:p>
    <w:p w:rsidR="00EE42D0" w:rsidRPr="00906758" w:rsidRDefault="00EE42D0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بين السكان النشيطين المتراوحة أعمارهم بين 20 و59 سنة والبالغ عددهم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9,4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مليون شخص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سنة 2014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غير </w:t>
      </w:r>
      <w:r w:rsidR="00AC01B3" w:rsidRPr="00906758">
        <w:rPr>
          <w:rFonts w:asciiTheme="majorBidi" w:hAnsiTheme="majorBidi" w:cstheme="majorBidi"/>
          <w:sz w:val="32"/>
          <w:szCs w:val="32"/>
          <w:lang w:bidi="ar-MA"/>
        </w:rPr>
        <w:t>1,9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مليون 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شخص 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أ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>ي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AC01B3" w:rsidRPr="00906758">
        <w:rPr>
          <w:rFonts w:asciiTheme="majorBidi" w:hAnsiTheme="majorBidi" w:cstheme="majorBidi"/>
          <w:sz w:val="32"/>
          <w:szCs w:val="32"/>
          <w:lang w:bidi="ar-MA"/>
        </w:rPr>
        <w:t>20%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المهنة على الأقل مرة واحدة خلال حياته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م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المهنية.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نسبة </w:t>
      </w:r>
      <w:r w:rsidR="00AC01B3" w:rsidRPr="00906758">
        <w:rPr>
          <w:rFonts w:asciiTheme="majorBidi" w:hAnsiTheme="majorBidi" w:cstheme="majorBidi"/>
          <w:sz w:val="32"/>
          <w:szCs w:val="32"/>
          <w:lang w:bidi="ar-MA"/>
        </w:rPr>
        <w:t>72%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ه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>ؤ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لاء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غ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>ي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ر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ها مرة واحدة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3D38E2" w:rsidRPr="00906758">
        <w:rPr>
          <w:rFonts w:asciiTheme="majorBidi" w:hAnsiTheme="majorBidi" w:cstheme="majorBidi"/>
          <w:sz w:val="32"/>
          <w:szCs w:val="32"/>
          <w:lang w:bidi="ar-MA"/>
        </w:rPr>
        <w:t>20%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منهم غير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ها مرتين و</w:t>
      </w:r>
      <w:r w:rsidR="003D38E2" w:rsidRPr="00906758">
        <w:rPr>
          <w:rFonts w:asciiTheme="majorBidi" w:hAnsiTheme="majorBidi" w:cstheme="majorBidi"/>
          <w:sz w:val="32"/>
          <w:szCs w:val="32"/>
          <w:lang w:bidi="ar-MA"/>
        </w:rPr>
        <w:t>8%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منهم غير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ثلاث مرات أو أكثر.</w:t>
      </w:r>
    </w:p>
    <w:p w:rsidR="0090455D" w:rsidRPr="00906758" w:rsidRDefault="001F06BE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وتعتبر هذه الحركية أقوى في صفوف الرجال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(23%)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مقارنة مع النساء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(11%)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 وفي صفوف ذوي التعليم الا</w:t>
      </w:r>
      <w:r w:rsidR="0090455D" w:rsidRPr="00906758">
        <w:rPr>
          <w:rFonts w:asciiTheme="majorBidi" w:hAnsiTheme="majorBidi" w:cstheme="majorBidi"/>
          <w:sz w:val="32"/>
          <w:szCs w:val="32"/>
          <w:rtl/>
          <w:lang w:bidi="ar-MA"/>
        </w:rPr>
        <w:t>ب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تدائي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(24%)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مقارنة مع ذوي التعليم العالي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(12%)</w:t>
      </w:r>
      <w:r w:rsidR="0090455D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. </w:t>
      </w:r>
    </w:p>
    <w:p w:rsidR="00896028" w:rsidRPr="00906758" w:rsidRDefault="0090455D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وقد كانت هذه الحركية هي الأكبر</w:t>
      </w:r>
      <w:r w:rsidR="004F0129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نوعها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مجموعات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»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واليد العاملة غير المؤهلة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«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(27%)</w:t>
      </w:r>
      <w:r w:rsidR="004F0129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المؤهلين والحرفيين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(25%)</w:t>
      </w:r>
      <w:r w:rsidR="004F0129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التجار والوسطاء الماليين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(24%)</w:t>
      </w:r>
      <w:r w:rsidR="004F0129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3D38E2" w:rsidRDefault="008F0D57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في المتوسط،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مارس كل 100 شخص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ت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تراوح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عم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ره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م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بين 20 و59 سنة 130 مهنة. وانتقلت هذه النسبة من 135 في صفوف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واليد العاملة غير الفلاحية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إلى 128 في صفوف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المستخدمين والأطر المتوسطة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وإلى 115 في صفوف </w:t>
      </w:r>
      <w:r w:rsidR="00896028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المشغلين والأطر العليا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3368D0" w:rsidRPr="00906758" w:rsidRDefault="006643E8" w:rsidP="001777BB">
      <w:pPr>
        <w:bidi/>
        <w:spacing w:line="312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الحركية المهنية داخل وبين القطاعات</w:t>
      </w:r>
    </w:p>
    <w:p w:rsidR="006643E8" w:rsidRPr="00906758" w:rsidRDefault="00602F81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عرف 715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ألف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شخص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ت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تراوح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عم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ره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م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بين 20 و59 سنة، أي ما يمثل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38%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السكان النشيطين المعنيين حركية داخل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نفس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القطاع الذي ينشط فيه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 حيث بلغت</w:t>
      </w:r>
      <w:r w:rsidR="00095B8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هذه النسبة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7167FA" w:rsidRPr="00906758">
        <w:rPr>
          <w:rFonts w:asciiTheme="majorBidi" w:hAnsiTheme="majorBidi" w:cstheme="majorBidi"/>
          <w:sz w:val="32"/>
          <w:szCs w:val="32"/>
          <w:lang w:bidi="ar-MA"/>
        </w:rPr>
        <w:t>52%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قطاع الخدمات</w:t>
      </w:r>
      <w:r w:rsidR="00156C17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="007167FA" w:rsidRPr="00906758">
        <w:rPr>
          <w:rFonts w:asciiTheme="majorBidi" w:hAnsiTheme="majorBidi" w:cstheme="majorBidi"/>
          <w:sz w:val="32"/>
          <w:szCs w:val="32"/>
          <w:lang w:bidi="ar-MA"/>
        </w:rPr>
        <w:t>24%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الصناعة و</w:t>
      </w:r>
      <w:r w:rsidR="007167FA" w:rsidRPr="00906758">
        <w:rPr>
          <w:rFonts w:asciiTheme="majorBidi" w:hAnsiTheme="majorBidi" w:cstheme="majorBidi"/>
          <w:sz w:val="32"/>
          <w:szCs w:val="32"/>
          <w:lang w:bidi="ar-MA"/>
        </w:rPr>
        <w:t>29%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الفلاحة و</w:t>
      </w:r>
      <w:r w:rsidR="007167FA" w:rsidRPr="00906758">
        <w:rPr>
          <w:rFonts w:asciiTheme="majorBidi" w:hAnsiTheme="majorBidi" w:cstheme="majorBidi"/>
          <w:sz w:val="32"/>
          <w:szCs w:val="32"/>
          <w:lang w:bidi="ar-MA"/>
        </w:rPr>
        <w:t>20%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البناء والأشغال العمومية.</w:t>
      </w:r>
      <w:r w:rsidR="00095B8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وقد مكنت هذه الحركية داخل القطاع من الترقية المهنية ل</w:t>
      </w:r>
      <w:r w:rsidR="002A5F26" w:rsidRPr="00906758">
        <w:rPr>
          <w:rFonts w:asciiTheme="majorBidi" w:hAnsiTheme="majorBidi" w:cstheme="majorBidi"/>
          <w:sz w:val="32"/>
          <w:szCs w:val="32"/>
          <w:rtl/>
          <w:lang w:bidi="ar-MA"/>
        </w:rPr>
        <w:t>فائدة</w:t>
      </w:r>
      <w:r w:rsidR="00095B8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095B88" w:rsidRPr="00906758">
        <w:rPr>
          <w:rFonts w:asciiTheme="majorBidi" w:hAnsiTheme="majorBidi" w:cstheme="majorBidi"/>
          <w:sz w:val="32"/>
          <w:szCs w:val="32"/>
          <w:lang w:bidi="ar-MA"/>
        </w:rPr>
        <w:t>43%</w:t>
      </w:r>
      <w:r w:rsidR="00095B8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هؤلاء السكان النشيطين</w:t>
      </w:r>
      <w:r w:rsidR="00C52E0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مقابل </w:t>
      </w:r>
      <w:r w:rsidR="002A5F2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تراجعها لدى</w:t>
      </w:r>
      <w:r w:rsidR="00C52E0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C52E02" w:rsidRPr="00906758">
        <w:rPr>
          <w:rFonts w:asciiTheme="majorBidi" w:hAnsiTheme="majorBidi" w:cstheme="majorBidi"/>
          <w:sz w:val="32"/>
          <w:szCs w:val="32"/>
          <w:lang w:bidi="ar-MA"/>
        </w:rPr>
        <w:t>33%</w:t>
      </w:r>
      <w:r w:rsidR="00C52E0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منهم</w:t>
      </w:r>
      <w:r w:rsidR="00877EB1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8C3A08" w:rsidRPr="00906758" w:rsidRDefault="00314889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جهته،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غير </w:t>
      </w:r>
      <w:r w:rsidR="008C3A0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حوالي </w:t>
      </w:r>
      <w:r w:rsidR="008C3A08" w:rsidRPr="00906758">
        <w:rPr>
          <w:rFonts w:asciiTheme="majorBidi" w:hAnsiTheme="majorBidi" w:cstheme="majorBidi"/>
          <w:sz w:val="32"/>
          <w:szCs w:val="32"/>
          <w:lang w:bidi="ar-MA"/>
        </w:rPr>
        <w:t>1,17</w:t>
      </w:r>
      <w:r w:rsidR="008C3A0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مليون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شخص</w:t>
      </w:r>
      <w:r w:rsidR="009F35B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أ</w:t>
      </w:r>
      <w:r w:rsidR="00751E09" w:rsidRPr="00906758">
        <w:rPr>
          <w:rFonts w:asciiTheme="majorBidi" w:hAnsiTheme="majorBidi" w:cstheme="majorBidi"/>
          <w:sz w:val="32"/>
          <w:szCs w:val="32"/>
          <w:rtl/>
          <w:lang w:bidi="ar-MA"/>
        </w:rPr>
        <w:t>ي</w:t>
      </w:r>
      <w:r w:rsidR="009F35B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F35B8" w:rsidRPr="00906758">
        <w:rPr>
          <w:rFonts w:asciiTheme="majorBidi" w:hAnsiTheme="majorBidi" w:cstheme="majorBidi"/>
          <w:sz w:val="32"/>
          <w:szCs w:val="32"/>
          <w:lang w:bidi="ar-MA"/>
        </w:rPr>
        <w:t>62%</w:t>
      </w:r>
      <w:r w:rsidR="009F35B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751E09" w:rsidRPr="00906758">
        <w:rPr>
          <w:rFonts w:asciiTheme="majorBidi" w:hAnsiTheme="majorBidi" w:cstheme="majorBidi"/>
          <w:sz w:val="32"/>
          <w:szCs w:val="32"/>
          <w:rtl/>
          <w:lang w:bidi="ar-MA"/>
        </w:rPr>
        <w:t>من السكان النشيطين الذين عرفوا حركية مهنية في حياتهم المهنية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751E09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بهذه ال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مناسبة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 القطاع الذي ينشطون فيه، حيث استقطب قطاع 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الخدمات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456 ألف شخص وقطاع 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الفلاحة والغابات والصيد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262 ألف شخص وقطاع 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البناء والأشغال العمومية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275 ألف شخص وقطاع 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الصناعة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181 ألف شخص.</w:t>
      </w:r>
    </w:p>
    <w:p w:rsidR="00031896" w:rsidRPr="00906758" w:rsidRDefault="00314889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>و</w:t>
      </w:r>
      <w:r w:rsidR="004D7BCC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قد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كانت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الحركية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بين القطاعات أقوى 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بين قطاعات 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الخدمات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الفلاحة والغابات والصيد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البناء والأشغال العمومية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حيث بلغت </w:t>
      </w:r>
      <w:r w:rsidR="00701D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التبادلات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بين هذه القطاعات الثلاث 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83%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مجموع</w:t>
      </w:r>
      <w:r w:rsidR="004D7BCC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هذه الحركية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بالمقابل، لا يساهم قطاع الصناعة إلا ب 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17%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="004D7BCC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ها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031896" w:rsidRPr="00906758" w:rsidRDefault="007933C3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في هذه التبادلات، كانت فئات المشغلين والأطر العليا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(62%)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المستخدمين والأطر المتوسطة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(80%)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 و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واليد العاملة غير المؤهلة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4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2%)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</w:t>
      </w:r>
      <w:r w:rsidR="00C975B6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هيمنة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قطاع الخدمات. أما فئة 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والحرفيين</w:t>
      </w:r>
      <w:r w:rsidR="008A4785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المؤهلين</w:t>
      </w:r>
      <w:r w:rsidR="008A4785" w:rsidRPr="00906758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8A4785" w:rsidRPr="00906758">
        <w:rPr>
          <w:rFonts w:asciiTheme="majorBidi" w:hAnsiTheme="majorBidi" w:cstheme="majorBidi"/>
          <w:sz w:val="32"/>
          <w:szCs w:val="32"/>
          <w:rtl/>
          <w:lang w:bidi="ar-MA"/>
        </w:rPr>
        <w:t>فمرجحة في قطاع البناء والأشغال العمومية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701DE2" w:rsidRPr="00906758">
        <w:rPr>
          <w:rFonts w:asciiTheme="majorBidi" w:hAnsiTheme="majorBidi" w:cstheme="majorBidi"/>
          <w:sz w:val="32"/>
          <w:szCs w:val="32"/>
          <w:lang w:bidi="ar-MA"/>
        </w:rPr>
        <w:t>(39%)</w:t>
      </w:r>
      <w:r w:rsidR="008A4785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8A4785" w:rsidRDefault="008A4785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وقد كانت الحركية بين القطاعات مناسبة لترقية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42%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السكان النشيطين، مقابل ت</w:t>
      </w:r>
      <w:r w:rsidR="00C975B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راجع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وضعية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36%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بينهم.</w:t>
      </w:r>
    </w:p>
    <w:p w:rsidR="00140D58" w:rsidRPr="00906758" w:rsidRDefault="00140D58" w:rsidP="001777BB">
      <w:pPr>
        <w:bidi/>
        <w:spacing w:line="312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الحركية السوسيومهنية</w:t>
      </w:r>
    </w:p>
    <w:p w:rsidR="00701DE2" w:rsidRPr="00906758" w:rsidRDefault="006D694B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إجمالا، 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>حسنت الحركية داخل سوق الشغل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الوضعية المهنية لصالح </w:t>
      </w:r>
      <w:r w:rsidR="003E4AFB" w:rsidRPr="00906758">
        <w:rPr>
          <w:rFonts w:asciiTheme="majorBidi" w:hAnsiTheme="majorBidi" w:cstheme="majorBidi"/>
          <w:sz w:val="32"/>
          <w:szCs w:val="32"/>
          <w:lang w:bidi="ar-MA"/>
        </w:rPr>
        <w:t>42%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السكان النشيطين المنخرطين في هذه الحركية، و</w:t>
      </w:r>
      <w:r w:rsidR="00E40E9F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خفضت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وضعية </w:t>
      </w:r>
      <w:r w:rsidR="003E4AFB" w:rsidRPr="00906758">
        <w:rPr>
          <w:rFonts w:asciiTheme="majorBidi" w:hAnsiTheme="majorBidi" w:cstheme="majorBidi"/>
          <w:sz w:val="32"/>
          <w:szCs w:val="32"/>
          <w:lang w:bidi="ar-MA"/>
        </w:rPr>
        <w:t>34%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منهم. </w:t>
      </w:r>
    </w:p>
    <w:p w:rsidR="00FC4240" w:rsidRPr="00906758" w:rsidRDefault="00930256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بين </w:t>
      </w:r>
      <w:r w:rsidR="00996E91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هؤلاء 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السكان النشيطين المستفيدين من هذه الحركية الارتقائية يوجد 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>46%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والحرفيين المؤهلين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 xml:space="preserve"> «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="005F5981" w:rsidRPr="00906758">
        <w:rPr>
          <w:rFonts w:asciiTheme="majorBidi" w:hAnsiTheme="majorBidi" w:cstheme="majorBidi"/>
          <w:sz w:val="32"/>
          <w:szCs w:val="32"/>
          <w:lang w:bidi="ar-MA"/>
        </w:rPr>
        <w:t>27%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المستخدمين والأطر المتوسطة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5F5981" w:rsidRPr="00906758">
        <w:rPr>
          <w:rFonts w:asciiTheme="majorBidi" w:hAnsiTheme="majorBidi" w:cstheme="majorBidi"/>
          <w:sz w:val="32"/>
          <w:szCs w:val="32"/>
          <w:lang w:bidi="ar-MA"/>
        </w:rPr>
        <w:t>14%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5F5981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</w:t>
      </w:r>
      <w:r w:rsidR="005F5981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5F5981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المزارعين</w:t>
      </w:r>
      <w:r w:rsidR="005F5981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5F5981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5F5981" w:rsidRPr="00906758" w:rsidRDefault="005F5981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وعلى العكس من ذلك، </w:t>
      </w:r>
      <w:r w:rsidR="00DE341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أثرت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الحركية 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التنازلية</w:t>
      </w:r>
      <w:r w:rsidR="00DE341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على</w:t>
      </w:r>
      <w:r w:rsidR="006A7994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وضعية </w:t>
      </w:r>
      <w:r w:rsidR="00DE341E" w:rsidRPr="00906758">
        <w:rPr>
          <w:rFonts w:asciiTheme="majorBidi" w:hAnsiTheme="majorBidi" w:cstheme="majorBidi"/>
          <w:sz w:val="32"/>
          <w:szCs w:val="32"/>
          <w:lang w:bidi="ar-MA"/>
        </w:rPr>
        <w:t>74%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واليد العاملة غير المؤهلة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F61E0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="00DE341E" w:rsidRPr="00906758">
        <w:rPr>
          <w:rFonts w:asciiTheme="majorBidi" w:hAnsiTheme="majorBidi" w:cstheme="majorBidi"/>
          <w:sz w:val="32"/>
          <w:szCs w:val="32"/>
          <w:lang w:bidi="ar-MA"/>
        </w:rPr>
        <w:t>15%</w:t>
      </w:r>
      <w:r w:rsidR="00996E91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والحرفيين المؤهلين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 xml:space="preserve"> «</w:t>
      </w:r>
      <w:r w:rsidR="006A7994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</w:p>
    <w:sectPr w:rsidR="005F5981" w:rsidRPr="00906758" w:rsidSect="00E578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AE" w:rsidRDefault="005B20AE" w:rsidP="00731153">
      <w:pPr>
        <w:spacing w:after="0" w:line="240" w:lineRule="auto"/>
      </w:pPr>
      <w:r>
        <w:separator/>
      </w:r>
    </w:p>
  </w:endnote>
  <w:endnote w:type="continuationSeparator" w:id="1">
    <w:p w:rsidR="005B20AE" w:rsidRDefault="005B20AE" w:rsidP="007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25422"/>
      <w:docPartObj>
        <w:docPartGallery w:val="Page Numbers (Bottom of Page)"/>
        <w:docPartUnique/>
      </w:docPartObj>
    </w:sdtPr>
    <w:sdtContent>
      <w:p w:rsidR="00731153" w:rsidRDefault="004239E1">
        <w:pPr>
          <w:pStyle w:val="Pieddepage"/>
          <w:jc w:val="center"/>
        </w:pPr>
        <w:fldSimple w:instr=" PAGE   \* MERGEFORMAT ">
          <w:r w:rsidR="005618BD">
            <w:rPr>
              <w:noProof/>
            </w:rPr>
            <w:t>3</w:t>
          </w:r>
        </w:fldSimple>
      </w:p>
    </w:sdtContent>
  </w:sdt>
  <w:p w:rsidR="00731153" w:rsidRDefault="007311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AE" w:rsidRDefault="005B20AE" w:rsidP="00731153">
      <w:pPr>
        <w:spacing w:after="0" w:line="240" w:lineRule="auto"/>
      </w:pPr>
      <w:r>
        <w:separator/>
      </w:r>
    </w:p>
  </w:footnote>
  <w:footnote w:type="continuationSeparator" w:id="1">
    <w:p w:rsidR="005B20AE" w:rsidRDefault="005B20AE" w:rsidP="00731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8D0"/>
    <w:rsid w:val="00004A83"/>
    <w:rsid w:val="00006C7C"/>
    <w:rsid w:val="00031896"/>
    <w:rsid w:val="00036717"/>
    <w:rsid w:val="00053054"/>
    <w:rsid w:val="00095B88"/>
    <w:rsid w:val="000A433D"/>
    <w:rsid w:val="000E12A8"/>
    <w:rsid w:val="00140D58"/>
    <w:rsid w:val="00156C17"/>
    <w:rsid w:val="001777BB"/>
    <w:rsid w:val="001F06BE"/>
    <w:rsid w:val="00280432"/>
    <w:rsid w:val="0029403B"/>
    <w:rsid w:val="00295C14"/>
    <w:rsid w:val="002A5F26"/>
    <w:rsid w:val="002C1934"/>
    <w:rsid w:val="002E5BBF"/>
    <w:rsid w:val="00314889"/>
    <w:rsid w:val="00335D76"/>
    <w:rsid w:val="003368D0"/>
    <w:rsid w:val="003814BC"/>
    <w:rsid w:val="003A1960"/>
    <w:rsid w:val="003D38E2"/>
    <w:rsid w:val="003E4AFB"/>
    <w:rsid w:val="004239E1"/>
    <w:rsid w:val="004415C9"/>
    <w:rsid w:val="00484629"/>
    <w:rsid w:val="004975F6"/>
    <w:rsid w:val="004D7BCC"/>
    <w:rsid w:val="004F0129"/>
    <w:rsid w:val="005618BD"/>
    <w:rsid w:val="0058773C"/>
    <w:rsid w:val="005948BD"/>
    <w:rsid w:val="005B20AE"/>
    <w:rsid w:val="005C69CB"/>
    <w:rsid w:val="005F5981"/>
    <w:rsid w:val="00602F81"/>
    <w:rsid w:val="006643E8"/>
    <w:rsid w:val="006A7994"/>
    <w:rsid w:val="006D694B"/>
    <w:rsid w:val="00701DE2"/>
    <w:rsid w:val="007167FA"/>
    <w:rsid w:val="00716B8E"/>
    <w:rsid w:val="00731153"/>
    <w:rsid w:val="007321A1"/>
    <w:rsid w:val="00751E09"/>
    <w:rsid w:val="007933C3"/>
    <w:rsid w:val="007B5BBA"/>
    <w:rsid w:val="008078AB"/>
    <w:rsid w:val="00877EB1"/>
    <w:rsid w:val="00896028"/>
    <w:rsid w:val="008A4785"/>
    <w:rsid w:val="008C0888"/>
    <w:rsid w:val="008C3A08"/>
    <w:rsid w:val="008E4ACB"/>
    <w:rsid w:val="008F0D57"/>
    <w:rsid w:val="0090433B"/>
    <w:rsid w:val="0090455D"/>
    <w:rsid w:val="00906758"/>
    <w:rsid w:val="00930256"/>
    <w:rsid w:val="00996E91"/>
    <w:rsid w:val="009F35B8"/>
    <w:rsid w:val="009F5028"/>
    <w:rsid w:val="009F61E0"/>
    <w:rsid w:val="009F6677"/>
    <w:rsid w:val="00A722B6"/>
    <w:rsid w:val="00AA1BCC"/>
    <w:rsid w:val="00AC01B3"/>
    <w:rsid w:val="00AE567D"/>
    <w:rsid w:val="00B142AF"/>
    <w:rsid w:val="00B3124B"/>
    <w:rsid w:val="00B5348A"/>
    <w:rsid w:val="00B5370D"/>
    <w:rsid w:val="00B84E9D"/>
    <w:rsid w:val="00BB03AD"/>
    <w:rsid w:val="00C17ADE"/>
    <w:rsid w:val="00C52E02"/>
    <w:rsid w:val="00C975B6"/>
    <w:rsid w:val="00C97FF5"/>
    <w:rsid w:val="00D3238F"/>
    <w:rsid w:val="00D5455D"/>
    <w:rsid w:val="00DE341E"/>
    <w:rsid w:val="00DE3DBE"/>
    <w:rsid w:val="00E40E9F"/>
    <w:rsid w:val="00E578E4"/>
    <w:rsid w:val="00E643C7"/>
    <w:rsid w:val="00E65D30"/>
    <w:rsid w:val="00EA6FEE"/>
    <w:rsid w:val="00ED6F5A"/>
    <w:rsid w:val="00EE42D0"/>
    <w:rsid w:val="00F16A66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6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153"/>
  </w:style>
  <w:style w:type="paragraph" w:styleId="Pieddepage">
    <w:name w:val="footer"/>
    <w:basedOn w:val="Normal"/>
    <w:link w:val="PieddepageCar"/>
    <w:uiPriority w:val="99"/>
    <w:unhideWhenUsed/>
    <w:rsid w:val="0073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Moulay Ali</dc:creator>
  <cp:lastModifiedBy> </cp:lastModifiedBy>
  <cp:revision>2</cp:revision>
  <cp:lastPrinted>2015-11-27T15:26:00Z</cp:lastPrinted>
  <dcterms:created xsi:type="dcterms:W3CDTF">2015-12-02T18:41:00Z</dcterms:created>
  <dcterms:modified xsi:type="dcterms:W3CDTF">2015-12-02T18:41:00Z</dcterms:modified>
</cp:coreProperties>
</file>