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7D" w:rsidRDefault="0000227D" w:rsidP="00605B3C">
      <w:pPr>
        <w:pStyle w:val="Titre"/>
        <w:spacing w:line="400" w:lineRule="exact"/>
        <w:ind w:firstLine="720"/>
        <w:jc w:val="right"/>
        <w:rPr>
          <w:sz w:val="24"/>
          <w:szCs w:val="24"/>
          <w:rtl/>
          <w:lang w:bidi="ar-MA"/>
        </w:rPr>
      </w:pPr>
    </w:p>
    <w:p w:rsidR="0000227D" w:rsidRDefault="0000227D" w:rsidP="005E47B3">
      <w:pPr>
        <w:pStyle w:val="Titre"/>
        <w:spacing w:line="400" w:lineRule="exact"/>
        <w:ind w:firstLine="720"/>
        <w:jc w:val="right"/>
        <w:rPr>
          <w:sz w:val="24"/>
          <w:szCs w:val="24"/>
        </w:rPr>
      </w:pPr>
    </w:p>
    <w:p w:rsidR="0000227D" w:rsidRDefault="0000227D" w:rsidP="005E47B3">
      <w:pPr>
        <w:pStyle w:val="Titre"/>
        <w:spacing w:line="400" w:lineRule="exact"/>
        <w:ind w:firstLine="720"/>
        <w:jc w:val="right"/>
        <w:rPr>
          <w:sz w:val="24"/>
          <w:szCs w:val="24"/>
        </w:rPr>
      </w:pPr>
    </w:p>
    <w:p w:rsidR="0000227D" w:rsidRDefault="0000227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Pr="00823C3C" w:rsidRDefault="00CE350D" w:rsidP="00700E1F">
      <w:pPr>
        <w:pStyle w:val="Titre"/>
        <w:ind w:firstLine="720"/>
        <w:jc w:val="left"/>
        <w:rPr>
          <w:rFonts w:cs="Simplified Arabic"/>
          <w:color w:val="339966"/>
          <w:sz w:val="36"/>
          <w:szCs w:val="36"/>
        </w:rPr>
      </w:pPr>
    </w:p>
    <w:p w:rsidR="00823C3C" w:rsidRPr="00666111" w:rsidRDefault="00E36955" w:rsidP="00D0295C">
      <w:pPr>
        <w:autoSpaceDE w:val="0"/>
        <w:autoSpaceDN w:val="0"/>
        <w:bidi/>
        <w:adjustRightInd w:val="0"/>
        <w:ind w:right="-284"/>
        <w:jc w:val="center"/>
        <w:rPr>
          <w:rFonts w:cs="Simplified Arabic"/>
          <w:color w:val="339966"/>
          <w:sz w:val="36"/>
          <w:szCs w:val="36"/>
        </w:rPr>
      </w:pPr>
      <w:r w:rsidRPr="00823C3C">
        <w:rPr>
          <w:rFonts w:ascii="TimesNewRoman,Bold" w:cs="Simplified Arabic" w:hint="cs"/>
          <w:color w:val="339A66"/>
          <w:sz w:val="36"/>
          <w:szCs w:val="36"/>
          <w:u w:val="single"/>
          <w:rtl/>
          <w:lang w:bidi="ar-MA"/>
        </w:rPr>
        <w:t>الميزانية</w:t>
      </w:r>
      <w:r w:rsidRPr="00823C3C">
        <w:rPr>
          <w:rFonts w:ascii="TimesNewRoman,Bold" w:cs="Simplified Arabic"/>
          <w:color w:val="339A66"/>
          <w:sz w:val="36"/>
          <w:szCs w:val="36"/>
          <w:u w:val="single"/>
          <w:rtl/>
          <w:lang w:bidi="ar-MA"/>
        </w:rPr>
        <w:t xml:space="preserve"> </w:t>
      </w:r>
      <w:r w:rsidRPr="00823C3C">
        <w:rPr>
          <w:rFonts w:ascii="TimesNewRoman,Bold" w:cs="Simplified Arabic" w:hint="cs"/>
          <w:color w:val="339A66"/>
          <w:sz w:val="36"/>
          <w:szCs w:val="36"/>
          <w:u w:val="single"/>
          <w:rtl/>
          <w:lang w:bidi="ar-MA"/>
        </w:rPr>
        <w:t xml:space="preserve">الاقتصادية </w:t>
      </w:r>
      <w:r w:rsidRPr="00823C3C">
        <w:rPr>
          <w:rFonts w:cs="Simplified Arabic" w:hint="cs"/>
          <w:color w:val="339A66"/>
          <w:sz w:val="36"/>
          <w:szCs w:val="36"/>
          <w:u w:val="single"/>
          <w:rtl/>
          <w:lang w:bidi="ar-MA"/>
        </w:rPr>
        <w:t>التوقعية لسنة 2013</w:t>
      </w:r>
      <w:r w:rsidR="00666111">
        <w:rPr>
          <w:rFonts w:cs="Simplified Arabic" w:hint="cs"/>
          <w:color w:val="339A66"/>
          <w:sz w:val="36"/>
          <w:szCs w:val="36"/>
          <w:u w:val="single"/>
          <w:rtl/>
          <w:lang w:bidi="ar-MA"/>
        </w:rPr>
        <w:t> </w:t>
      </w:r>
    </w:p>
    <w:p w:rsidR="00666111" w:rsidRDefault="00666111" w:rsidP="008F39CE">
      <w:pPr>
        <w:pStyle w:val="Titre"/>
        <w:rPr>
          <w:rFonts w:cs="Simplified Arabic"/>
          <w:color w:val="339966"/>
          <w:sz w:val="36"/>
          <w:szCs w:val="36"/>
          <w:rtl/>
        </w:rPr>
      </w:pPr>
    </w:p>
    <w:p w:rsidR="008F39CE" w:rsidRPr="00666111" w:rsidRDefault="008F39CE" w:rsidP="00666111">
      <w:pPr>
        <w:pStyle w:val="Titre"/>
        <w:rPr>
          <w:rFonts w:cs="Simplified Arabic"/>
          <w:sz w:val="36"/>
          <w:szCs w:val="36"/>
          <w:rtl/>
        </w:rPr>
      </w:pPr>
    </w:p>
    <w:p w:rsidR="00664CDA" w:rsidRPr="00823C3C" w:rsidRDefault="00664CDA" w:rsidP="008F39CE">
      <w:pPr>
        <w:pStyle w:val="Titre"/>
        <w:rPr>
          <w:rFonts w:cs="Simplified Arabic"/>
          <w:color w:val="339966"/>
          <w:sz w:val="36"/>
          <w:szCs w:val="36"/>
          <w:rtl/>
        </w:rPr>
      </w:pPr>
    </w:p>
    <w:p w:rsidR="00D66884" w:rsidRPr="00823C3C" w:rsidRDefault="00D66884" w:rsidP="008F39CE">
      <w:pPr>
        <w:pStyle w:val="Titre"/>
        <w:rPr>
          <w:rFonts w:cs="Simplified Arabic"/>
          <w:color w:val="339966"/>
          <w:sz w:val="36"/>
          <w:szCs w:val="36"/>
          <w:rtl/>
        </w:rPr>
      </w:pPr>
    </w:p>
    <w:p w:rsidR="00666111" w:rsidRDefault="00666111" w:rsidP="00666111">
      <w:pPr>
        <w:pStyle w:val="Titre"/>
        <w:rPr>
          <w:rFonts w:cs="Simplified Arabic"/>
          <w:color w:val="339966"/>
          <w:sz w:val="36"/>
          <w:szCs w:val="36"/>
          <w:rtl/>
        </w:rPr>
      </w:pPr>
      <w:r>
        <w:rPr>
          <w:rFonts w:cs="Simplified Arabic" w:hint="cs"/>
          <w:color w:val="339966"/>
          <w:sz w:val="36"/>
          <w:szCs w:val="36"/>
          <w:rtl/>
          <w:lang w:bidi="ar-MA"/>
        </w:rPr>
        <w:t xml:space="preserve">مداخلة </w:t>
      </w:r>
      <w:r w:rsidRPr="00823C3C">
        <w:rPr>
          <w:rFonts w:cs="Simplified Arabic" w:hint="cs"/>
          <w:color w:val="339966"/>
          <w:sz w:val="36"/>
          <w:szCs w:val="36"/>
          <w:rtl/>
        </w:rPr>
        <w:t>السيد أحمد لحليمي العلمي</w:t>
      </w:r>
    </w:p>
    <w:p w:rsidR="00666111" w:rsidRDefault="00666111" w:rsidP="00666111">
      <w:pPr>
        <w:pStyle w:val="Titre"/>
        <w:rPr>
          <w:rFonts w:cs="Simplified Arabic"/>
          <w:color w:val="339966"/>
          <w:sz w:val="36"/>
          <w:szCs w:val="36"/>
          <w:rtl/>
        </w:rPr>
      </w:pPr>
      <w:r w:rsidRPr="00666111">
        <w:rPr>
          <w:rFonts w:cs="Simplified Arabic" w:hint="cs"/>
          <w:color w:val="339966"/>
          <w:sz w:val="36"/>
          <w:szCs w:val="36"/>
          <w:rtl/>
        </w:rPr>
        <w:t xml:space="preserve"> </w:t>
      </w:r>
      <w:r w:rsidRPr="00823C3C">
        <w:rPr>
          <w:rFonts w:cs="Simplified Arabic" w:hint="cs"/>
          <w:color w:val="339966"/>
          <w:sz w:val="36"/>
          <w:szCs w:val="36"/>
          <w:rtl/>
        </w:rPr>
        <w:t>المندوب السامي للتخطيط</w:t>
      </w:r>
    </w:p>
    <w:p w:rsidR="005E303D" w:rsidRDefault="005E303D" w:rsidP="00666111">
      <w:pPr>
        <w:pStyle w:val="Titre"/>
        <w:rPr>
          <w:rFonts w:cs="Simplified Arabic"/>
          <w:color w:val="339966"/>
          <w:sz w:val="36"/>
          <w:szCs w:val="36"/>
          <w:rtl/>
        </w:rPr>
      </w:pPr>
    </w:p>
    <w:p w:rsidR="005E303D" w:rsidRPr="005E303D" w:rsidRDefault="005E303D" w:rsidP="005E303D">
      <w:pPr>
        <w:pStyle w:val="Titre"/>
        <w:rPr>
          <w:rFonts w:cs="Simplified Arabic"/>
          <w:sz w:val="36"/>
          <w:szCs w:val="36"/>
          <w:rtl/>
          <w:lang w:bidi="ar-MA"/>
        </w:rPr>
      </w:pPr>
      <w:r w:rsidRPr="005E303D">
        <w:rPr>
          <w:rFonts w:cs="Simplified Arabic" w:hint="cs"/>
          <w:sz w:val="36"/>
          <w:szCs w:val="36"/>
          <w:rtl/>
        </w:rPr>
        <w:t xml:space="preserve">  في ال</w:t>
      </w:r>
      <w:r w:rsidR="00666111" w:rsidRPr="005E303D">
        <w:rPr>
          <w:rFonts w:cs="Simplified Arabic" w:hint="cs"/>
          <w:sz w:val="36"/>
          <w:szCs w:val="36"/>
          <w:rtl/>
        </w:rPr>
        <w:t xml:space="preserve">ندوة </w:t>
      </w:r>
      <w:r w:rsidRPr="005E303D">
        <w:rPr>
          <w:rFonts w:cs="Simplified Arabic" w:hint="cs"/>
          <w:sz w:val="36"/>
          <w:szCs w:val="36"/>
          <w:rtl/>
        </w:rPr>
        <w:t>ال</w:t>
      </w:r>
      <w:r w:rsidR="00666111" w:rsidRPr="005E303D">
        <w:rPr>
          <w:rFonts w:cs="Simplified Arabic" w:hint="cs"/>
          <w:sz w:val="36"/>
          <w:szCs w:val="36"/>
          <w:rtl/>
        </w:rPr>
        <w:t>صحفية</w:t>
      </w:r>
      <w:r w:rsidRPr="005E303D">
        <w:rPr>
          <w:rFonts w:cs="Simplified Arabic" w:hint="cs"/>
          <w:sz w:val="36"/>
          <w:szCs w:val="36"/>
          <w:rtl/>
        </w:rPr>
        <w:t xml:space="preserve"> حول</w:t>
      </w:r>
      <w:r w:rsidRPr="005E303D">
        <w:rPr>
          <w:rFonts w:cs="Simplified Arabic" w:hint="cs"/>
          <w:sz w:val="36"/>
          <w:szCs w:val="36"/>
          <w:rtl/>
          <w:lang w:bidi="ar-MA"/>
        </w:rPr>
        <w:t xml:space="preserve"> وضعية الاقتصاد الوطني خلال سنة</w:t>
      </w:r>
      <w:r>
        <w:rPr>
          <w:rFonts w:cs="Simplified Arabic" w:hint="cs"/>
          <w:sz w:val="36"/>
          <w:szCs w:val="36"/>
          <w:rtl/>
          <w:lang w:bidi="ar-MA"/>
        </w:rPr>
        <w:t xml:space="preserve"> </w:t>
      </w:r>
      <w:r w:rsidRPr="005E303D">
        <w:rPr>
          <w:rFonts w:cs="Simplified Arabic" w:hint="cs"/>
          <w:sz w:val="36"/>
          <w:szCs w:val="36"/>
          <w:rtl/>
          <w:lang w:bidi="ar-MA"/>
        </w:rPr>
        <w:t>2012</w:t>
      </w:r>
      <w:r>
        <w:rPr>
          <w:rFonts w:cs="Simplified Arabic" w:hint="cs"/>
          <w:sz w:val="36"/>
          <w:szCs w:val="36"/>
          <w:rtl/>
          <w:lang w:bidi="ar-MA"/>
        </w:rPr>
        <w:t xml:space="preserve">      </w:t>
      </w:r>
      <w:r>
        <w:rPr>
          <w:rFonts w:cs="Simplified Arabic"/>
          <w:sz w:val="36"/>
          <w:szCs w:val="36"/>
          <w:lang w:bidi="ar-MA"/>
        </w:rPr>
        <w:t xml:space="preserve"> </w:t>
      </w:r>
    </w:p>
    <w:p w:rsidR="00666111" w:rsidRPr="005E303D" w:rsidRDefault="005E303D" w:rsidP="005E303D">
      <w:pPr>
        <w:pStyle w:val="Titre"/>
        <w:rPr>
          <w:rFonts w:cs="Simplified Arabic"/>
          <w:sz w:val="36"/>
          <w:szCs w:val="36"/>
        </w:rPr>
      </w:pPr>
      <w:r w:rsidRPr="005E303D">
        <w:rPr>
          <w:rFonts w:cs="Simplified Arabic" w:hint="cs"/>
          <w:sz w:val="36"/>
          <w:szCs w:val="36"/>
          <w:rtl/>
          <w:lang w:bidi="ar-MA"/>
        </w:rPr>
        <w:t xml:space="preserve"> وآفاق تطوره سنة 2013</w:t>
      </w:r>
    </w:p>
    <w:p w:rsidR="00666111" w:rsidRPr="00823C3C" w:rsidRDefault="00666111" w:rsidP="00666111">
      <w:pPr>
        <w:pStyle w:val="Titre"/>
        <w:rPr>
          <w:rFonts w:cs="Simplified Arabic"/>
          <w:color w:val="339966"/>
          <w:sz w:val="36"/>
          <w:szCs w:val="36"/>
          <w:rtl/>
        </w:rPr>
      </w:pPr>
    </w:p>
    <w:p w:rsidR="008F39CE" w:rsidRPr="00823C3C" w:rsidRDefault="008F39CE" w:rsidP="008F39CE">
      <w:pPr>
        <w:pStyle w:val="Titre"/>
        <w:rPr>
          <w:rFonts w:cs="Simplified Arabic"/>
          <w:color w:val="339966"/>
          <w:sz w:val="36"/>
          <w:szCs w:val="36"/>
          <w:rtl/>
          <w:lang w:bidi="ar-MA"/>
        </w:rPr>
      </w:pPr>
    </w:p>
    <w:p w:rsidR="000758CD" w:rsidRPr="00823C3C" w:rsidRDefault="000758CD" w:rsidP="00772F32">
      <w:pPr>
        <w:pStyle w:val="Titre"/>
        <w:rPr>
          <w:rFonts w:cs="Simplified Arabic"/>
          <w:color w:val="339966"/>
          <w:sz w:val="36"/>
          <w:szCs w:val="36"/>
        </w:rPr>
      </w:pPr>
    </w:p>
    <w:p w:rsidR="00CE350D" w:rsidRDefault="00CE350D" w:rsidP="00700E1F">
      <w:pPr>
        <w:pStyle w:val="Titre"/>
        <w:ind w:firstLine="720"/>
        <w:jc w:val="left"/>
        <w:rPr>
          <w:rFonts w:cs="Simplified Arabic"/>
          <w:color w:val="339966"/>
          <w:sz w:val="36"/>
          <w:szCs w:val="36"/>
        </w:rPr>
      </w:pPr>
    </w:p>
    <w:p w:rsidR="00666111" w:rsidRDefault="00666111" w:rsidP="00700E1F">
      <w:pPr>
        <w:pStyle w:val="Titre"/>
        <w:ind w:firstLine="720"/>
        <w:jc w:val="left"/>
        <w:rPr>
          <w:rFonts w:cs="Simplified Arabic"/>
          <w:color w:val="339966"/>
          <w:sz w:val="36"/>
          <w:szCs w:val="36"/>
          <w:rtl/>
        </w:rPr>
      </w:pPr>
    </w:p>
    <w:p w:rsidR="005E303D" w:rsidRDefault="005E303D" w:rsidP="00700E1F">
      <w:pPr>
        <w:pStyle w:val="Titre"/>
        <w:ind w:firstLine="720"/>
        <w:jc w:val="left"/>
        <w:rPr>
          <w:rFonts w:cs="Simplified Arabic"/>
          <w:color w:val="339966"/>
          <w:sz w:val="36"/>
          <w:szCs w:val="36"/>
          <w:rtl/>
        </w:rPr>
      </w:pPr>
    </w:p>
    <w:p w:rsidR="005E303D" w:rsidRDefault="005E303D" w:rsidP="00700E1F">
      <w:pPr>
        <w:pStyle w:val="Titre"/>
        <w:ind w:firstLine="720"/>
        <w:jc w:val="left"/>
        <w:rPr>
          <w:rFonts w:cs="Simplified Arabic"/>
          <w:color w:val="339966"/>
          <w:sz w:val="36"/>
          <w:szCs w:val="36"/>
        </w:rPr>
      </w:pPr>
    </w:p>
    <w:p w:rsidR="00666111" w:rsidRDefault="00666111" w:rsidP="00700E1F">
      <w:pPr>
        <w:pStyle w:val="Titre"/>
        <w:ind w:firstLine="720"/>
        <w:jc w:val="left"/>
        <w:rPr>
          <w:rFonts w:cs="Simplified Arabic"/>
          <w:color w:val="339966"/>
          <w:sz w:val="36"/>
          <w:szCs w:val="36"/>
        </w:rPr>
      </w:pPr>
    </w:p>
    <w:p w:rsidR="00823C3C" w:rsidRPr="00823C3C" w:rsidRDefault="00823C3C" w:rsidP="00700E1F">
      <w:pPr>
        <w:pStyle w:val="Titre"/>
        <w:ind w:firstLine="720"/>
        <w:jc w:val="left"/>
        <w:rPr>
          <w:rFonts w:cs="Simplified Arabic"/>
          <w:color w:val="339966"/>
          <w:sz w:val="36"/>
          <w:szCs w:val="36"/>
        </w:rPr>
      </w:pPr>
    </w:p>
    <w:p w:rsidR="00CE350D" w:rsidRPr="00823C3C" w:rsidRDefault="00E36955" w:rsidP="00D0295C">
      <w:pPr>
        <w:pStyle w:val="Titre"/>
        <w:ind w:firstLine="720"/>
        <w:rPr>
          <w:rFonts w:cs="Simplified Arabic"/>
          <w:color w:val="339966"/>
          <w:sz w:val="24"/>
          <w:szCs w:val="24"/>
          <w:rtl/>
          <w:lang w:bidi="ar-MA"/>
        </w:rPr>
      </w:pPr>
      <w:r w:rsidRPr="00666111">
        <w:rPr>
          <w:rFonts w:cs="Simplified Arabic" w:hint="cs"/>
          <w:color w:val="339966"/>
          <w:sz w:val="36"/>
          <w:szCs w:val="36"/>
          <w:rtl/>
        </w:rPr>
        <w:t>الدارالبيضاء</w:t>
      </w:r>
      <w:r w:rsidR="00D0295C">
        <w:rPr>
          <w:rFonts w:cs="Simplified Arabic" w:hint="cs"/>
          <w:color w:val="339966"/>
          <w:sz w:val="36"/>
          <w:szCs w:val="36"/>
          <w:rtl/>
        </w:rPr>
        <w:t xml:space="preserve">، </w:t>
      </w:r>
      <w:r w:rsidR="00666111">
        <w:rPr>
          <w:rFonts w:cs="Simplified Arabic" w:hint="cs"/>
          <w:color w:val="339966"/>
          <w:sz w:val="36"/>
          <w:szCs w:val="36"/>
          <w:rtl/>
        </w:rPr>
        <w:t>6</w:t>
      </w:r>
      <w:r w:rsidR="00D0295C">
        <w:rPr>
          <w:rFonts w:cs="Simplified Arabic" w:hint="cs"/>
          <w:color w:val="339966"/>
          <w:sz w:val="36"/>
          <w:szCs w:val="36"/>
          <w:rtl/>
        </w:rPr>
        <w:t xml:space="preserve"> </w:t>
      </w:r>
      <w:r w:rsidR="0015006B" w:rsidRPr="00666111">
        <w:rPr>
          <w:rFonts w:cs="Simplified Arabic" w:hint="cs"/>
          <w:color w:val="339966"/>
          <w:sz w:val="36"/>
          <w:szCs w:val="36"/>
          <w:rtl/>
        </w:rPr>
        <w:t>فبراير 2013</w:t>
      </w:r>
    </w:p>
    <w:p w:rsidR="00CE350D" w:rsidRPr="00823C3C" w:rsidRDefault="00CE350D" w:rsidP="00700E1F">
      <w:pPr>
        <w:pStyle w:val="Titre"/>
        <w:ind w:firstLine="720"/>
        <w:jc w:val="left"/>
        <w:rPr>
          <w:rFonts w:cs="Simplified Arabic"/>
          <w:color w:val="339966"/>
          <w:sz w:val="36"/>
          <w:szCs w:val="36"/>
        </w:rPr>
      </w:pPr>
    </w:p>
    <w:p w:rsidR="00CE350D" w:rsidRPr="00823C3C" w:rsidRDefault="00CE350D" w:rsidP="00700E1F">
      <w:pPr>
        <w:pStyle w:val="Titre"/>
        <w:ind w:firstLine="720"/>
        <w:jc w:val="left"/>
        <w:rPr>
          <w:rFonts w:cs="Simplified Arabic"/>
          <w:color w:val="339966"/>
          <w:sz w:val="36"/>
          <w:szCs w:val="36"/>
        </w:rPr>
      </w:pPr>
    </w:p>
    <w:p w:rsidR="008F39CE" w:rsidRPr="008F39CE" w:rsidRDefault="00DB4ED5" w:rsidP="005E303D">
      <w:pPr>
        <w:autoSpaceDE w:val="0"/>
        <w:autoSpaceDN w:val="0"/>
        <w:bidi/>
        <w:adjustRightInd w:val="0"/>
        <w:ind w:right="-284"/>
        <w:jc w:val="center"/>
        <w:rPr>
          <w:rFonts w:ascii="TimesNewRoman,Bold" w:cs="Simplified Arabic"/>
          <w:color w:val="339A66"/>
          <w:sz w:val="32"/>
          <w:szCs w:val="32"/>
          <w:u w:val="single"/>
          <w:rtl/>
          <w:lang w:bidi="ar-MA"/>
        </w:rPr>
      </w:pPr>
      <w:r w:rsidRPr="00251984">
        <w:rPr>
          <w:rFonts w:ascii="TimesNewRoman,Bold" w:cs="Simplified Arabic" w:hint="cs"/>
          <w:color w:val="339A66"/>
          <w:sz w:val="32"/>
          <w:szCs w:val="32"/>
          <w:u w:val="single"/>
          <w:rtl/>
          <w:lang w:bidi="ar-MA"/>
        </w:rPr>
        <w:lastRenderedPageBreak/>
        <w:t xml:space="preserve">الاقتصاد </w:t>
      </w:r>
      <w:r w:rsidRPr="00251984">
        <w:rPr>
          <w:rFonts w:cs="Simplified Arabic" w:hint="cs"/>
          <w:color w:val="339A66"/>
          <w:sz w:val="32"/>
          <w:szCs w:val="32"/>
          <w:u w:val="single"/>
          <w:rtl/>
          <w:lang w:bidi="ar-MA"/>
        </w:rPr>
        <w:t>ال</w:t>
      </w:r>
      <w:r w:rsidR="008F39CE">
        <w:rPr>
          <w:rFonts w:cs="Simplified Arabic" w:hint="cs"/>
          <w:color w:val="339A66"/>
          <w:sz w:val="32"/>
          <w:szCs w:val="32"/>
          <w:u w:val="single"/>
          <w:rtl/>
          <w:lang w:bidi="ar-MA"/>
        </w:rPr>
        <w:t xml:space="preserve">وطني خلال </w:t>
      </w:r>
      <w:r w:rsidRPr="00251984">
        <w:rPr>
          <w:rFonts w:cs="Simplified Arabic" w:hint="cs"/>
          <w:color w:val="339A66"/>
          <w:sz w:val="32"/>
          <w:szCs w:val="32"/>
          <w:u w:val="single"/>
          <w:rtl/>
          <w:lang w:bidi="ar-MA"/>
        </w:rPr>
        <w:t>سنة 201</w:t>
      </w:r>
      <w:r w:rsidR="008F39CE">
        <w:rPr>
          <w:rFonts w:cs="Simplified Arabic" w:hint="cs"/>
          <w:color w:val="339A66"/>
          <w:sz w:val="32"/>
          <w:szCs w:val="32"/>
          <w:u w:val="single"/>
          <w:rtl/>
          <w:lang w:bidi="ar-MA"/>
        </w:rPr>
        <w:t>2</w:t>
      </w:r>
      <w:r w:rsidR="005E303D">
        <w:rPr>
          <w:rFonts w:cs="Simplified Arabic" w:hint="cs"/>
          <w:color w:val="339A66"/>
          <w:sz w:val="32"/>
          <w:szCs w:val="32"/>
          <w:u w:val="single"/>
          <w:rtl/>
          <w:lang w:bidi="ar-MA"/>
        </w:rPr>
        <w:t xml:space="preserve"> وآفاق </w:t>
      </w:r>
      <w:r w:rsidR="008F39CE" w:rsidRPr="008F39CE">
        <w:rPr>
          <w:rFonts w:ascii="TimesNewRoman,Bold" w:cs="Simplified Arabic" w:hint="cs"/>
          <w:color w:val="339A66"/>
          <w:sz w:val="32"/>
          <w:szCs w:val="32"/>
          <w:u w:val="single"/>
          <w:rtl/>
          <w:lang w:bidi="ar-MA"/>
        </w:rPr>
        <w:t>تطوره خلال سنة 2013</w:t>
      </w:r>
    </w:p>
    <w:p w:rsidR="00E36955" w:rsidRPr="00251984" w:rsidRDefault="00E36955" w:rsidP="008F4F75">
      <w:pPr>
        <w:pStyle w:val="Titre"/>
        <w:spacing w:line="400" w:lineRule="exact"/>
        <w:ind w:firstLine="720"/>
        <w:rPr>
          <w:rFonts w:cs="Simplified Arabic"/>
          <w:sz w:val="32"/>
          <w:szCs w:val="32"/>
        </w:rPr>
      </w:pPr>
    </w:p>
    <w:p w:rsidR="00DB4ED5" w:rsidRPr="001C56B1" w:rsidRDefault="00DB4ED5" w:rsidP="00DB4ED5">
      <w:pPr>
        <w:autoSpaceDE w:val="0"/>
        <w:autoSpaceDN w:val="0"/>
        <w:adjustRightInd w:val="0"/>
        <w:spacing w:line="360" w:lineRule="auto"/>
        <w:ind w:right="-334"/>
        <w:jc w:val="right"/>
        <w:rPr>
          <w:rFonts w:ascii="Andalus" w:hAnsi="Andalus" w:cs="Simplified Arabic"/>
          <w:b w:val="0"/>
          <w:bCs w:val="0"/>
          <w:color w:val="000000"/>
          <w:sz w:val="32"/>
          <w:szCs w:val="32"/>
        </w:rPr>
      </w:pPr>
    </w:p>
    <w:p w:rsidR="00DB4ED5" w:rsidRPr="001C56B1" w:rsidRDefault="00DB4ED5" w:rsidP="00340ADF">
      <w:pPr>
        <w:numPr>
          <w:ilvl w:val="0"/>
          <w:numId w:val="4"/>
        </w:numPr>
        <w:tabs>
          <w:tab w:val="right" w:pos="26"/>
        </w:tabs>
        <w:autoSpaceDE w:val="0"/>
        <w:autoSpaceDN w:val="0"/>
        <w:bidi/>
        <w:adjustRightInd w:val="0"/>
        <w:jc w:val="both"/>
        <w:rPr>
          <w:rFonts w:ascii="Andalus" w:hAnsi="Andalus" w:cs="Simplified Arabic"/>
          <w:b w:val="0"/>
          <w:bCs w:val="0"/>
          <w:color w:val="000000"/>
          <w:sz w:val="32"/>
          <w:szCs w:val="32"/>
        </w:rPr>
      </w:pPr>
      <w:r w:rsidRPr="001C56B1">
        <w:rPr>
          <w:rFonts w:ascii="Andalus" w:hAnsi="Andalus" w:cs="Simplified Arabic" w:hint="cs"/>
          <w:b w:val="0"/>
          <w:bCs w:val="0"/>
          <w:color w:val="000000"/>
          <w:sz w:val="32"/>
          <w:szCs w:val="32"/>
          <w:rtl/>
        </w:rPr>
        <w:t>ت</w:t>
      </w:r>
      <w:r w:rsidR="007C5B1B" w:rsidRPr="001C56B1">
        <w:rPr>
          <w:rFonts w:ascii="Andalus" w:hAnsi="Andalus" w:cs="Simplified Arabic" w:hint="cs"/>
          <w:b w:val="0"/>
          <w:bCs w:val="0"/>
          <w:color w:val="000000"/>
          <w:sz w:val="32"/>
          <w:szCs w:val="32"/>
          <w:rtl/>
        </w:rPr>
        <w:t xml:space="preserve">راجع وتيرة نمو </w:t>
      </w:r>
      <w:r w:rsidRPr="001C56B1">
        <w:rPr>
          <w:rFonts w:ascii="Andalus" w:hAnsi="Andalus" w:cs="Simplified Arabic" w:hint="cs"/>
          <w:b w:val="0"/>
          <w:bCs w:val="0"/>
          <w:color w:val="000000"/>
          <w:sz w:val="32"/>
          <w:szCs w:val="32"/>
          <w:rtl/>
        </w:rPr>
        <w:t>الاقتصاد الوطني</w:t>
      </w:r>
      <w:r w:rsidR="007C5B1B" w:rsidRPr="001C56B1">
        <w:rPr>
          <w:rFonts w:ascii="Andalus" w:hAnsi="Andalus" w:cs="Simplified Arabic" w:hint="cs"/>
          <w:b w:val="0"/>
          <w:bCs w:val="0"/>
          <w:color w:val="000000"/>
          <w:sz w:val="32"/>
          <w:szCs w:val="32"/>
          <w:rtl/>
        </w:rPr>
        <w:t xml:space="preserve"> إلى 2,7</w:t>
      </w:r>
      <w:r w:rsidR="007C5B1B" w:rsidRPr="001C56B1">
        <w:rPr>
          <w:rFonts w:ascii="Andalus" w:hAnsi="Andalus" w:cs="Simplified Arabic"/>
          <w:b w:val="0"/>
          <w:bCs w:val="0"/>
          <w:color w:val="000000"/>
          <w:sz w:val="32"/>
          <w:szCs w:val="32"/>
        </w:rPr>
        <w:t>%</w:t>
      </w:r>
      <w:r w:rsidR="007C5B1B" w:rsidRPr="001C56B1">
        <w:rPr>
          <w:rFonts w:ascii="Andalus" w:hAnsi="Andalus" w:cs="Simplified Arabic" w:hint="cs"/>
          <w:b w:val="0"/>
          <w:bCs w:val="0"/>
          <w:color w:val="000000"/>
          <w:sz w:val="32"/>
          <w:szCs w:val="32"/>
          <w:rtl/>
        </w:rPr>
        <w:t xml:space="preserve"> سنة 2012، وتوقع تحسنها</w:t>
      </w:r>
      <w:r w:rsidRPr="001C56B1">
        <w:rPr>
          <w:rFonts w:ascii="Andalus" w:hAnsi="Andalus" w:cs="Simplified Arabic" w:hint="cs"/>
          <w:b w:val="0"/>
          <w:bCs w:val="0"/>
          <w:color w:val="000000"/>
          <w:sz w:val="32"/>
          <w:szCs w:val="32"/>
          <w:rtl/>
        </w:rPr>
        <w:t xml:space="preserve"> </w:t>
      </w:r>
      <w:r w:rsidR="007C5B1B" w:rsidRPr="001C56B1">
        <w:rPr>
          <w:rFonts w:ascii="Andalus" w:hAnsi="Andalus" w:cs="Simplified Arabic" w:hint="cs"/>
          <w:b w:val="0"/>
          <w:bCs w:val="0"/>
          <w:color w:val="000000"/>
          <w:sz w:val="32"/>
          <w:szCs w:val="32"/>
          <w:rtl/>
        </w:rPr>
        <w:t>سنة 2013 لتصل إلى</w:t>
      </w:r>
      <w:r w:rsidRPr="001C56B1">
        <w:rPr>
          <w:rFonts w:ascii="Andalus" w:hAnsi="Andalus" w:cs="Simplified Arabic"/>
          <w:b w:val="0"/>
          <w:bCs w:val="0"/>
          <w:color w:val="000000"/>
          <w:sz w:val="32"/>
          <w:szCs w:val="32"/>
        </w:rPr>
        <w:t xml:space="preserve"> </w:t>
      </w:r>
      <w:r w:rsidRPr="001C56B1">
        <w:rPr>
          <w:rFonts w:ascii="Andalus" w:hAnsi="Andalus" w:cs="Simplified Arabic" w:hint="cs"/>
          <w:b w:val="0"/>
          <w:bCs w:val="0"/>
          <w:color w:val="000000"/>
          <w:sz w:val="32"/>
          <w:szCs w:val="32"/>
          <w:rtl/>
        </w:rPr>
        <w:t>4,</w:t>
      </w:r>
      <w:r w:rsidR="005F5D09" w:rsidRPr="001C56B1">
        <w:rPr>
          <w:rFonts w:ascii="Andalus" w:hAnsi="Andalus" w:cs="Simplified Arabic" w:hint="cs"/>
          <w:b w:val="0"/>
          <w:bCs w:val="0"/>
          <w:color w:val="000000"/>
          <w:sz w:val="32"/>
          <w:szCs w:val="32"/>
          <w:rtl/>
        </w:rPr>
        <w:t>8</w:t>
      </w:r>
      <w:r w:rsidRPr="001C56B1">
        <w:rPr>
          <w:rFonts w:ascii="Andalus" w:hAnsi="Andalus" w:cs="Simplified Arabic"/>
          <w:b w:val="0"/>
          <w:bCs w:val="0"/>
          <w:color w:val="000000"/>
          <w:sz w:val="32"/>
          <w:szCs w:val="32"/>
        </w:rPr>
        <w:t>%</w:t>
      </w:r>
      <w:r w:rsidRPr="001C56B1">
        <w:rPr>
          <w:rFonts w:ascii="Andalus" w:hAnsi="Andalus" w:cs="Simplified Arabic" w:hint="cs"/>
          <w:b w:val="0"/>
          <w:bCs w:val="0"/>
          <w:color w:val="000000"/>
          <w:sz w:val="32"/>
          <w:szCs w:val="32"/>
          <w:rtl/>
        </w:rPr>
        <w:t xml:space="preserve"> .</w:t>
      </w:r>
    </w:p>
    <w:p w:rsidR="007C5B1B" w:rsidRPr="001C56B1" w:rsidRDefault="0015006B" w:rsidP="00A26407">
      <w:pPr>
        <w:numPr>
          <w:ilvl w:val="0"/>
          <w:numId w:val="4"/>
        </w:numPr>
        <w:tabs>
          <w:tab w:val="right" w:pos="26"/>
        </w:tabs>
        <w:autoSpaceDE w:val="0"/>
        <w:autoSpaceDN w:val="0"/>
        <w:bidi/>
        <w:adjustRightInd w:val="0"/>
        <w:jc w:val="both"/>
        <w:rPr>
          <w:rFonts w:ascii="Andalus" w:hAnsi="Andalus" w:cs="Simplified Arabic"/>
          <w:b w:val="0"/>
          <w:bCs w:val="0"/>
          <w:color w:val="000000"/>
          <w:sz w:val="32"/>
          <w:szCs w:val="32"/>
        </w:rPr>
      </w:pPr>
      <w:r w:rsidRPr="001C56B1">
        <w:rPr>
          <w:rFonts w:ascii="Andalus" w:hAnsi="Andalus" w:cs="Simplified Arabic" w:hint="cs"/>
          <w:b w:val="0"/>
          <w:bCs w:val="0"/>
          <w:color w:val="000000"/>
          <w:sz w:val="32"/>
          <w:szCs w:val="32"/>
          <w:rtl/>
        </w:rPr>
        <w:t>انخفاض القيمة المضافة ل</w:t>
      </w:r>
      <w:r w:rsidR="007C5B1B" w:rsidRPr="001C56B1">
        <w:rPr>
          <w:rFonts w:ascii="Andalus" w:hAnsi="Andalus" w:cs="Simplified Arabic" w:hint="cs"/>
          <w:b w:val="0"/>
          <w:bCs w:val="0"/>
          <w:color w:val="000000"/>
          <w:sz w:val="32"/>
          <w:szCs w:val="32"/>
          <w:rtl/>
        </w:rPr>
        <w:t>لقطاع الأولي</w:t>
      </w:r>
      <w:r w:rsidRPr="001C56B1">
        <w:rPr>
          <w:rFonts w:ascii="Andalus" w:hAnsi="Andalus" w:cs="Simplified Arabic" w:hint="cs"/>
          <w:b w:val="0"/>
          <w:bCs w:val="0"/>
          <w:color w:val="000000"/>
          <w:sz w:val="32"/>
          <w:szCs w:val="32"/>
          <w:rtl/>
        </w:rPr>
        <w:t xml:space="preserve"> خلال سنة 2012 ب 8,7</w:t>
      </w:r>
      <w:r w:rsidRPr="001C56B1">
        <w:rPr>
          <w:rFonts w:ascii="Andalus" w:hAnsi="Andalus" w:cs="Simplified Arabic"/>
          <w:b w:val="0"/>
          <w:bCs w:val="0"/>
          <w:color w:val="000000"/>
          <w:sz w:val="32"/>
          <w:szCs w:val="32"/>
        </w:rPr>
        <w:t>%</w:t>
      </w:r>
      <w:r w:rsidRPr="001C56B1">
        <w:rPr>
          <w:rFonts w:ascii="Andalus" w:hAnsi="Andalus" w:cs="Simplified Arabic" w:hint="cs"/>
          <w:b w:val="0"/>
          <w:bCs w:val="0"/>
          <w:color w:val="000000"/>
          <w:sz w:val="32"/>
          <w:szCs w:val="32"/>
          <w:rtl/>
        </w:rPr>
        <w:t xml:space="preserve"> وتوقع ارتفاعها</w:t>
      </w:r>
      <w:r w:rsidR="00D0295C">
        <w:rPr>
          <w:rFonts w:ascii="Andalus" w:hAnsi="Andalus" w:cs="Simplified Arabic" w:hint="cs"/>
          <w:b w:val="0"/>
          <w:bCs w:val="0"/>
          <w:color w:val="000000"/>
          <w:sz w:val="32"/>
          <w:szCs w:val="32"/>
          <w:rtl/>
          <w:lang w:bidi="ar-MA"/>
        </w:rPr>
        <w:t xml:space="preserve"> </w:t>
      </w:r>
      <w:r w:rsidR="00D0295C" w:rsidRPr="001C56B1">
        <w:rPr>
          <w:rFonts w:ascii="Andalus" w:hAnsi="Andalus" w:cs="Simplified Arabic" w:hint="cs"/>
          <w:b w:val="0"/>
          <w:bCs w:val="0"/>
          <w:color w:val="000000"/>
          <w:sz w:val="32"/>
          <w:szCs w:val="32"/>
          <w:rtl/>
        </w:rPr>
        <w:t>ب 6,1</w:t>
      </w:r>
      <w:r w:rsidR="00D0295C" w:rsidRPr="001C56B1">
        <w:rPr>
          <w:rFonts w:ascii="Andalus" w:hAnsi="Andalus" w:cs="Simplified Arabic"/>
          <w:b w:val="0"/>
          <w:bCs w:val="0"/>
          <w:color w:val="000000"/>
          <w:sz w:val="32"/>
          <w:szCs w:val="32"/>
        </w:rPr>
        <w:t>%</w:t>
      </w:r>
      <w:r w:rsidRPr="001C56B1">
        <w:rPr>
          <w:rFonts w:ascii="Andalus" w:hAnsi="Andalus" w:cs="Simplified Arabic" w:hint="cs"/>
          <w:b w:val="0"/>
          <w:bCs w:val="0"/>
          <w:color w:val="000000"/>
          <w:sz w:val="32"/>
          <w:szCs w:val="32"/>
          <w:rtl/>
        </w:rPr>
        <w:t xml:space="preserve"> خلال سنة 2013</w:t>
      </w:r>
      <w:r w:rsidR="009804F6" w:rsidRPr="001C56B1">
        <w:rPr>
          <w:rFonts w:ascii="Andalus" w:hAnsi="Andalus" w:cs="Simplified Arabic" w:hint="cs"/>
          <w:b w:val="0"/>
          <w:bCs w:val="0"/>
          <w:color w:val="000000"/>
          <w:sz w:val="32"/>
          <w:szCs w:val="32"/>
          <w:rtl/>
        </w:rPr>
        <w:t>.</w:t>
      </w:r>
    </w:p>
    <w:p w:rsidR="009804F6" w:rsidRPr="001C56B1" w:rsidRDefault="009804F6" w:rsidP="00340ADF">
      <w:pPr>
        <w:numPr>
          <w:ilvl w:val="0"/>
          <w:numId w:val="4"/>
        </w:numPr>
        <w:tabs>
          <w:tab w:val="right" w:pos="26"/>
        </w:tabs>
        <w:autoSpaceDE w:val="0"/>
        <w:autoSpaceDN w:val="0"/>
        <w:bidi/>
        <w:adjustRightInd w:val="0"/>
        <w:jc w:val="both"/>
        <w:rPr>
          <w:rFonts w:ascii="Andalus" w:hAnsi="Andalus" w:cs="Simplified Arabic"/>
          <w:b w:val="0"/>
          <w:bCs w:val="0"/>
          <w:color w:val="000000"/>
          <w:sz w:val="32"/>
          <w:szCs w:val="32"/>
        </w:rPr>
      </w:pPr>
      <w:r w:rsidRPr="001C56B1">
        <w:rPr>
          <w:rFonts w:ascii="Andalus" w:hAnsi="Andalus" w:cs="Simplified Arabic" w:hint="cs"/>
          <w:b w:val="0"/>
          <w:bCs w:val="0"/>
          <w:color w:val="000000"/>
          <w:sz w:val="32"/>
          <w:szCs w:val="32"/>
          <w:rtl/>
        </w:rPr>
        <w:t>ت</w:t>
      </w:r>
      <w:r w:rsidR="00C26F55">
        <w:rPr>
          <w:rFonts w:ascii="Andalus" w:hAnsi="Andalus" w:cs="Simplified Arabic" w:hint="cs"/>
          <w:b w:val="0"/>
          <w:bCs w:val="0"/>
          <w:color w:val="000000"/>
          <w:sz w:val="32"/>
          <w:szCs w:val="32"/>
          <w:rtl/>
        </w:rPr>
        <w:t xml:space="preserve">باطؤ </w:t>
      </w:r>
      <w:r w:rsidRPr="001C56B1">
        <w:rPr>
          <w:rFonts w:ascii="Andalus" w:hAnsi="Andalus" w:cs="Simplified Arabic" w:hint="cs"/>
          <w:b w:val="0"/>
          <w:bCs w:val="0"/>
          <w:color w:val="000000"/>
          <w:sz w:val="32"/>
          <w:szCs w:val="32"/>
          <w:rtl/>
        </w:rPr>
        <w:t xml:space="preserve">طفيف لدينامية </w:t>
      </w:r>
      <w:r w:rsidR="007C5B1B" w:rsidRPr="001C56B1">
        <w:rPr>
          <w:rFonts w:ascii="Andalus" w:hAnsi="Andalus" w:cs="Simplified Arabic" w:hint="cs"/>
          <w:b w:val="0"/>
          <w:bCs w:val="0"/>
          <w:color w:val="000000"/>
          <w:sz w:val="32"/>
          <w:szCs w:val="32"/>
          <w:rtl/>
        </w:rPr>
        <w:t>الأنشطة غير الفلاحية</w:t>
      </w:r>
      <w:r w:rsidR="00C26F55">
        <w:rPr>
          <w:rFonts w:ascii="Andalus" w:hAnsi="Andalus" w:cs="Simplified Arabic" w:hint="cs"/>
          <w:b w:val="0"/>
          <w:bCs w:val="0"/>
          <w:color w:val="000000"/>
          <w:sz w:val="32"/>
          <w:szCs w:val="32"/>
          <w:rtl/>
        </w:rPr>
        <w:t xml:space="preserve"> </w:t>
      </w:r>
      <w:r w:rsidR="00B10CCA">
        <w:rPr>
          <w:rFonts w:ascii="Andalus" w:hAnsi="Andalus" w:cs="Simplified Arabic" w:hint="cs"/>
          <w:b w:val="0"/>
          <w:bCs w:val="0"/>
          <w:color w:val="000000"/>
          <w:sz w:val="32"/>
          <w:szCs w:val="32"/>
          <w:rtl/>
        </w:rPr>
        <w:t>لتنتقل وثيرة</w:t>
      </w:r>
      <w:r w:rsidR="00C26F55">
        <w:rPr>
          <w:rFonts w:ascii="Andalus" w:hAnsi="Andalus" w:cs="Simplified Arabic" w:hint="cs"/>
          <w:b w:val="0"/>
          <w:bCs w:val="0"/>
          <w:color w:val="000000"/>
          <w:sz w:val="32"/>
          <w:szCs w:val="32"/>
          <w:rtl/>
        </w:rPr>
        <w:t xml:space="preserve"> نمو</w:t>
      </w:r>
      <w:r w:rsidR="00B10CCA">
        <w:rPr>
          <w:rFonts w:ascii="Andalus" w:hAnsi="Andalus" w:cs="Simplified Arabic" w:hint="cs"/>
          <w:b w:val="0"/>
          <w:bCs w:val="0"/>
          <w:color w:val="000000"/>
          <w:sz w:val="32"/>
          <w:szCs w:val="32"/>
          <w:rtl/>
        </w:rPr>
        <w:t>ها من</w:t>
      </w:r>
      <w:r w:rsidR="007C5B1B" w:rsidRPr="001C56B1">
        <w:rPr>
          <w:rFonts w:ascii="Andalus" w:hAnsi="Andalus" w:cs="Simplified Arabic" w:hint="cs"/>
          <w:b w:val="0"/>
          <w:bCs w:val="0"/>
          <w:color w:val="000000"/>
          <w:sz w:val="32"/>
          <w:szCs w:val="32"/>
          <w:rtl/>
        </w:rPr>
        <w:t xml:space="preserve"> </w:t>
      </w:r>
      <w:r w:rsidRPr="001C56B1">
        <w:rPr>
          <w:rFonts w:ascii="Andalus" w:hAnsi="Andalus" w:cs="Simplified Arabic" w:hint="cs"/>
          <w:b w:val="0"/>
          <w:bCs w:val="0"/>
          <w:color w:val="000000"/>
          <w:sz w:val="32"/>
          <w:szCs w:val="32"/>
          <w:rtl/>
        </w:rPr>
        <w:t>4,8</w:t>
      </w:r>
      <w:r w:rsidRPr="001C56B1">
        <w:rPr>
          <w:rFonts w:ascii="Andalus" w:hAnsi="Andalus" w:cs="Simplified Arabic"/>
          <w:b w:val="0"/>
          <w:bCs w:val="0"/>
          <w:color w:val="000000"/>
          <w:sz w:val="32"/>
          <w:szCs w:val="32"/>
        </w:rPr>
        <w:t>%</w:t>
      </w:r>
      <w:r w:rsidRPr="001C56B1">
        <w:rPr>
          <w:rFonts w:ascii="Andalus" w:hAnsi="Andalus" w:cs="Simplified Arabic" w:hint="cs"/>
          <w:b w:val="0"/>
          <w:bCs w:val="0"/>
          <w:color w:val="000000"/>
          <w:sz w:val="32"/>
          <w:szCs w:val="32"/>
          <w:rtl/>
        </w:rPr>
        <w:t xml:space="preserve"> سنة 2012 إلى 4,6</w:t>
      </w:r>
      <w:r w:rsidRPr="001C56B1">
        <w:rPr>
          <w:rFonts w:ascii="Andalus" w:hAnsi="Andalus" w:cs="Simplified Arabic"/>
          <w:b w:val="0"/>
          <w:bCs w:val="0"/>
          <w:color w:val="000000"/>
          <w:sz w:val="32"/>
          <w:szCs w:val="32"/>
        </w:rPr>
        <w:t>%</w:t>
      </w:r>
      <w:r w:rsidRPr="001C56B1">
        <w:rPr>
          <w:rFonts w:ascii="Andalus" w:hAnsi="Andalus" w:cs="Simplified Arabic" w:hint="cs"/>
          <w:b w:val="0"/>
          <w:bCs w:val="0"/>
          <w:color w:val="000000"/>
          <w:sz w:val="32"/>
          <w:szCs w:val="32"/>
          <w:rtl/>
        </w:rPr>
        <w:t xml:space="preserve"> سنة 2013.</w:t>
      </w:r>
    </w:p>
    <w:p w:rsidR="00DB4ED5" w:rsidRPr="001C56B1" w:rsidRDefault="004353C3" w:rsidP="008B4333">
      <w:pPr>
        <w:numPr>
          <w:ilvl w:val="0"/>
          <w:numId w:val="4"/>
        </w:numPr>
        <w:autoSpaceDE w:val="0"/>
        <w:autoSpaceDN w:val="0"/>
        <w:bidi/>
        <w:adjustRightInd w:val="0"/>
        <w:jc w:val="both"/>
        <w:rPr>
          <w:rFonts w:ascii="Andalus" w:hAnsi="Andalus" w:cs="Simplified Arabic"/>
          <w:b w:val="0"/>
          <w:bCs w:val="0"/>
          <w:color w:val="000000"/>
          <w:sz w:val="32"/>
          <w:szCs w:val="32"/>
        </w:rPr>
      </w:pPr>
      <w:r>
        <w:rPr>
          <w:rFonts w:ascii="Andalus" w:hAnsi="Andalus" w:cs="Simplified Arabic" w:hint="cs"/>
          <w:b w:val="0"/>
          <w:bCs w:val="0"/>
          <w:color w:val="000000"/>
          <w:sz w:val="32"/>
          <w:szCs w:val="32"/>
          <w:rtl/>
        </w:rPr>
        <w:t xml:space="preserve">تطور </w:t>
      </w:r>
      <w:r w:rsidR="00DB4ED5" w:rsidRPr="001C56B1">
        <w:rPr>
          <w:rFonts w:ascii="Andalus" w:hAnsi="Andalus" w:cs="Simplified Arabic" w:hint="cs"/>
          <w:b w:val="0"/>
          <w:bCs w:val="0"/>
          <w:color w:val="000000"/>
          <w:sz w:val="32"/>
          <w:szCs w:val="32"/>
          <w:rtl/>
        </w:rPr>
        <w:t xml:space="preserve">عجز </w:t>
      </w:r>
      <w:r w:rsidR="009F56DB" w:rsidRPr="001C56B1">
        <w:rPr>
          <w:rFonts w:ascii="Andalus" w:hAnsi="Andalus" w:cs="Simplified Arabic" w:hint="cs"/>
          <w:b w:val="0"/>
          <w:bCs w:val="0"/>
          <w:color w:val="000000"/>
          <w:sz w:val="32"/>
          <w:szCs w:val="32"/>
          <w:rtl/>
        </w:rPr>
        <w:t>الجاري ل</w:t>
      </w:r>
      <w:r w:rsidR="00DB4ED5" w:rsidRPr="001C56B1">
        <w:rPr>
          <w:rFonts w:ascii="Andalus" w:hAnsi="Andalus" w:cs="Simplified Arabic" w:hint="cs"/>
          <w:b w:val="0"/>
          <w:bCs w:val="0"/>
          <w:color w:val="000000"/>
          <w:sz w:val="32"/>
          <w:szCs w:val="32"/>
          <w:rtl/>
        </w:rPr>
        <w:t>لمبادلات الخارجية</w:t>
      </w:r>
      <w:r>
        <w:rPr>
          <w:rFonts w:ascii="Andalus" w:hAnsi="Andalus" w:cs="Simplified Arabic" w:hint="cs"/>
          <w:b w:val="0"/>
          <w:bCs w:val="0"/>
          <w:color w:val="000000"/>
          <w:sz w:val="32"/>
          <w:szCs w:val="32"/>
          <w:rtl/>
        </w:rPr>
        <w:t xml:space="preserve"> </w:t>
      </w:r>
      <w:r w:rsidR="00391EAC" w:rsidRPr="001C56B1">
        <w:rPr>
          <w:rFonts w:ascii="Andalus" w:hAnsi="Andalus" w:cs="Simplified Arabic" w:hint="cs"/>
          <w:b w:val="0"/>
          <w:bCs w:val="0"/>
          <w:color w:val="000000"/>
          <w:sz w:val="32"/>
          <w:szCs w:val="32"/>
          <w:rtl/>
        </w:rPr>
        <w:t xml:space="preserve">منتقلا </w:t>
      </w:r>
      <w:r w:rsidR="009F56DB" w:rsidRPr="001C56B1">
        <w:rPr>
          <w:rFonts w:ascii="Andalus" w:hAnsi="Andalus" w:cs="Simplified Arabic" w:hint="cs"/>
          <w:b w:val="0"/>
          <w:bCs w:val="0"/>
          <w:color w:val="000000"/>
          <w:sz w:val="32"/>
          <w:szCs w:val="32"/>
          <w:rtl/>
        </w:rPr>
        <w:t>من</w:t>
      </w:r>
      <w:r w:rsidR="00DB4ED5" w:rsidRPr="001C56B1">
        <w:rPr>
          <w:rFonts w:ascii="Andalus" w:hAnsi="Andalus" w:cs="Simplified Arabic" w:hint="cs"/>
          <w:b w:val="0"/>
          <w:bCs w:val="0"/>
          <w:color w:val="000000"/>
          <w:sz w:val="32"/>
          <w:szCs w:val="32"/>
          <w:rtl/>
        </w:rPr>
        <w:t xml:space="preserve"> </w:t>
      </w:r>
      <w:r w:rsidR="009F56DB" w:rsidRPr="001C56B1">
        <w:rPr>
          <w:rFonts w:ascii="Andalus" w:hAnsi="Andalus" w:cs="Simplified Arabic" w:hint="cs"/>
          <w:b w:val="0"/>
          <w:bCs w:val="0"/>
          <w:color w:val="000000"/>
          <w:sz w:val="32"/>
          <w:szCs w:val="32"/>
          <w:rtl/>
        </w:rPr>
        <w:t>8</w:t>
      </w:r>
      <w:r w:rsidR="00DB4ED5" w:rsidRPr="001C56B1">
        <w:rPr>
          <w:rFonts w:ascii="Andalus" w:hAnsi="Andalus" w:cs="Simplified Arabic" w:hint="cs"/>
          <w:b w:val="0"/>
          <w:bCs w:val="0"/>
          <w:color w:val="000000"/>
          <w:sz w:val="32"/>
          <w:szCs w:val="32"/>
          <w:rtl/>
        </w:rPr>
        <w:t>,</w:t>
      </w:r>
      <w:r w:rsidR="00391EAC" w:rsidRPr="001C56B1">
        <w:rPr>
          <w:rFonts w:ascii="Andalus" w:hAnsi="Andalus" w:cs="Simplified Arabic" w:hint="cs"/>
          <w:b w:val="0"/>
          <w:bCs w:val="0"/>
          <w:color w:val="000000"/>
          <w:sz w:val="32"/>
          <w:szCs w:val="32"/>
          <w:rtl/>
        </w:rPr>
        <w:t>4</w:t>
      </w:r>
      <w:r w:rsidR="00DB4ED5" w:rsidRPr="001C56B1">
        <w:rPr>
          <w:rFonts w:ascii="Andalus" w:hAnsi="Andalus" w:cs="Simplified Arabic"/>
          <w:b w:val="0"/>
          <w:bCs w:val="0"/>
          <w:color w:val="000000"/>
          <w:sz w:val="32"/>
          <w:szCs w:val="32"/>
        </w:rPr>
        <w:t>%</w:t>
      </w:r>
      <w:r w:rsidR="00DB4ED5" w:rsidRPr="001C56B1">
        <w:rPr>
          <w:rFonts w:ascii="Andalus" w:hAnsi="Andalus" w:cs="Simplified Arabic" w:hint="cs"/>
          <w:b w:val="0"/>
          <w:bCs w:val="0"/>
          <w:color w:val="000000"/>
          <w:sz w:val="32"/>
          <w:szCs w:val="32"/>
          <w:rtl/>
        </w:rPr>
        <w:t xml:space="preserve"> من الناتج الداخلي الإجمالي </w:t>
      </w:r>
      <w:r w:rsidR="00661507" w:rsidRPr="001C56B1">
        <w:rPr>
          <w:rFonts w:ascii="Andalus" w:hAnsi="Andalus" w:cs="Simplified Arabic" w:hint="cs"/>
          <w:b w:val="0"/>
          <w:bCs w:val="0"/>
          <w:color w:val="000000"/>
          <w:sz w:val="32"/>
          <w:szCs w:val="32"/>
          <w:rtl/>
        </w:rPr>
        <w:t>سنة</w:t>
      </w:r>
      <w:r w:rsidR="00DB4ED5" w:rsidRPr="001C56B1">
        <w:rPr>
          <w:rFonts w:ascii="Andalus" w:hAnsi="Andalus" w:cs="Simplified Arabic" w:hint="cs"/>
          <w:b w:val="0"/>
          <w:bCs w:val="0"/>
          <w:color w:val="000000"/>
          <w:sz w:val="32"/>
          <w:szCs w:val="32"/>
          <w:rtl/>
        </w:rPr>
        <w:t xml:space="preserve"> </w:t>
      </w:r>
      <w:r w:rsidR="009F56DB" w:rsidRPr="001C56B1">
        <w:rPr>
          <w:rFonts w:ascii="Andalus" w:hAnsi="Andalus" w:cs="Simplified Arabic" w:hint="cs"/>
          <w:b w:val="0"/>
          <w:bCs w:val="0"/>
          <w:color w:val="000000"/>
          <w:sz w:val="32"/>
          <w:szCs w:val="32"/>
          <w:rtl/>
        </w:rPr>
        <w:t>2012</w:t>
      </w:r>
      <w:r w:rsidR="00DB4ED5" w:rsidRPr="001C56B1">
        <w:rPr>
          <w:rFonts w:ascii="Andalus" w:hAnsi="Andalus" w:cs="Simplified Arabic" w:hint="cs"/>
          <w:b w:val="0"/>
          <w:bCs w:val="0"/>
          <w:color w:val="000000"/>
          <w:sz w:val="32"/>
          <w:szCs w:val="32"/>
          <w:rtl/>
        </w:rPr>
        <w:t xml:space="preserve"> </w:t>
      </w:r>
      <w:r w:rsidR="00307209" w:rsidRPr="001C56B1">
        <w:rPr>
          <w:rFonts w:ascii="Andalus" w:hAnsi="Andalus" w:cs="Simplified Arabic" w:hint="cs"/>
          <w:b w:val="0"/>
          <w:bCs w:val="0"/>
          <w:color w:val="000000"/>
          <w:sz w:val="32"/>
          <w:szCs w:val="32"/>
          <w:rtl/>
        </w:rPr>
        <w:t xml:space="preserve">إلى </w:t>
      </w:r>
      <w:r>
        <w:rPr>
          <w:rFonts w:ascii="Andalus" w:hAnsi="Andalus" w:cs="Simplified Arabic" w:hint="cs"/>
          <w:b w:val="0"/>
          <w:bCs w:val="0"/>
          <w:color w:val="000000"/>
          <w:sz w:val="32"/>
          <w:szCs w:val="32"/>
          <w:rtl/>
        </w:rPr>
        <w:t>6,8</w:t>
      </w:r>
      <w:r w:rsidR="00DB4ED5" w:rsidRPr="001C56B1">
        <w:rPr>
          <w:rFonts w:ascii="Andalus" w:hAnsi="Andalus" w:cs="Simplified Arabic"/>
          <w:b w:val="0"/>
          <w:bCs w:val="0"/>
          <w:color w:val="000000"/>
          <w:sz w:val="32"/>
          <w:szCs w:val="32"/>
        </w:rPr>
        <w:t>%</w:t>
      </w:r>
      <w:r w:rsidR="00DB4ED5" w:rsidRPr="001C56B1">
        <w:rPr>
          <w:rFonts w:ascii="Andalus" w:hAnsi="Andalus" w:cs="Simplified Arabic" w:hint="cs"/>
          <w:b w:val="0"/>
          <w:bCs w:val="0"/>
          <w:color w:val="000000"/>
          <w:sz w:val="32"/>
          <w:szCs w:val="32"/>
          <w:rtl/>
        </w:rPr>
        <w:t xml:space="preserve"> </w:t>
      </w:r>
      <w:r>
        <w:rPr>
          <w:rFonts w:ascii="Andalus" w:hAnsi="Andalus" w:cs="Simplified Arabic" w:hint="cs"/>
          <w:b w:val="0"/>
          <w:bCs w:val="0"/>
          <w:color w:val="000000"/>
          <w:sz w:val="32"/>
          <w:szCs w:val="32"/>
          <w:rtl/>
        </w:rPr>
        <w:t>أو 9</w:t>
      </w:r>
      <w:r w:rsidRPr="001C56B1">
        <w:rPr>
          <w:rFonts w:ascii="Andalus" w:hAnsi="Andalus" w:cs="Simplified Arabic"/>
          <w:b w:val="0"/>
          <w:bCs w:val="0"/>
          <w:color w:val="000000"/>
          <w:sz w:val="32"/>
          <w:szCs w:val="32"/>
        </w:rPr>
        <w:t>%</w:t>
      </w:r>
      <w:r w:rsidRPr="004353C3">
        <w:rPr>
          <w:rFonts w:ascii="Andalus" w:hAnsi="Andalus" w:cs="Simplified Arabic" w:hint="cs"/>
          <w:b w:val="0"/>
          <w:bCs w:val="0"/>
          <w:color w:val="000000"/>
          <w:sz w:val="32"/>
          <w:szCs w:val="32"/>
          <w:rtl/>
        </w:rPr>
        <w:t xml:space="preserve"> </w:t>
      </w:r>
      <w:r w:rsidRPr="001C56B1">
        <w:rPr>
          <w:rFonts w:ascii="Andalus" w:hAnsi="Andalus" w:cs="Simplified Arabic" w:hint="cs"/>
          <w:b w:val="0"/>
          <w:bCs w:val="0"/>
          <w:color w:val="000000"/>
          <w:sz w:val="32"/>
          <w:szCs w:val="32"/>
          <w:rtl/>
        </w:rPr>
        <w:t xml:space="preserve">سنة </w:t>
      </w:r>
      <w:r w:rsidR="008B4333" w:rsidRPr="001C56B1">
        <w:rPr>
          <w:rFonts w:ascii="Andalus" w:hAnsi="Andalus" w:cs="Simplified Arabic" w:hint="cs"/>
          <w:b w:val="0"/>
          <w:bCs w:val="0"/>
          <w:color w:val="000000"/>
          <w:sz w:val="32"/>
          <w:szCs w:val="32"/>
          <w:rtl/>
        </w:rPr>
        <w:t>2013</w:t>
      </w:r>
      <w:r w:rsidR="008B4333">
        <w:rPr>
          <w:rFonts w:ascii="Andalus" w:hAnsi="Andalus" w:cs="Simplified Arabic" w:hint="cs"/>
          <w:b w:val="0"/>
          <w:bCs w:val="0"/>
          <w:color w:val="000000"/>
          <w:sz w:val="32"/>
          <w:szCs w:val="32"/>
          <w:rtl/>
        </w:rPr>
        <w:t>، حسب سيناريوهات التمويل</w:t>
      </w:r>
      <w:r>
        <w:rPr>
          <w:rFonts w:ascii="Andalus" w:hAnsi="Andalus" w:cs="Simplified Arabic" w:hint="cs"/>
          <w:b w:val="0"/>
          <w:bCs w:val="0"/>
          <w:color w:val="000000"/>
          <w:sz w:val="32"/>
          <w:szCs w:val="32"/>
          <w:rtl/>
        </w:rPr>
        <w:t>.</w:t>
      </w:r>
    </w:p>
    <w:p w:rsidR="005D4C57" w:rsidRPr="001C56B1" w:rsidRDefault="00307209" w:rsidP="00340ADF">
      <w:pPr>
        <w:numPr>
          <w:ilvl w:val="0"/>
          <w:numId w:val="4"/>
        </w:numPr>
        <w:autoSpaceDE w:val="0"/>
        <w:autoSpaceDN w:val="0"/>
        <w:bidi/>
        <w:adjustRightInd w:val="0"/>
        <w:jc w:val="both"/>
        <w:rPr>
          <w:rFonts w:ascii="Andalus" w:hAnsi="Andalus" w:cs="Simplified Arabic"/>
          <w:b w:val="0"/>
          <w:bCs w:val="0"/>
          <w:color w:val="000000"/>
          <w:sz w:val="32"/>
          <w:szCs w:val="32"/>
        </w:rPr>
      </w:pPr>
      <w:r w:rsidRPr="001C56B1">
        <w:rPr>
          <w:rFonts w:ascii="Andalus" w:hAnsi="Andalus" w:cs="Simplified Arabic" w:hint="cs"/>
          <w:b w:val="0"/>
          <w:bCs w:val="0"/>
          <w:color w:val="000000"/>
          <w:sz w:val="32"/>
          <w:szCs w:val="32"/>
          <w:rtl/>
        </w:rPr>
        <w:t xml:space="preserve">ارتفاع طفيف </w:t>
      </w:r>
      <w:r w:rsidR="005D4C57" w:rsidRPr="001C56B1">
        <w:rPr>
          <w:rFonts w:ascii="Andalus" w:hAnsi="Andalus" w:cs="Simplified Arabic" w:hint="cs"/>
          <w:b w:val="0"/>
          <w:bCs w:val="0"/>
          <w:color w:val="000000"/>
          <w:sz w:val="32"/>
          <w:szCs w:val="32"/>
          <w:rtl/>
        </w:rPr>
        <w:t>ل</w:t>
      </w:r>
      <w:r w:rsidR="00430F21" w:rsidRPr="001C56B1">
        <w:rPr>
          <w:rFonts w:ascii="Andalus" w:hAnsi="Andalus" w:cs="Simplified Arabic" w:hint="cs"/>
          <w:b w:val="0"/>
          <w:bCs w:val="0"/>
          <w:color w:val="000000"/>
          <w:sz w:val="32"/>
          <w:szCs w:val="32"/>
          <w:rtl/>
        </w:rPr>
        <w:t>لمستوى العام للأسعار</w:t>
      </w:r>
      <w:r w:rsidR="005D4C57" w:rsidRPr="001C56B1">
        <w:rPr>
          <w:rFonts w:ascii="Andalus" w:hAnsi="Andalus" w:cs="Simplified Arabic" w:hint="cs"/>
          <w:b w:val="0"/>
          <w:bCs w:val="0"/>
          <w:color w:val="000000"/>
          <w:sz w:val="32"/>
          <w:szCs w:val="32"/>
          <w:rtl/>
        </w:rPr>
        <w:t>،</w:t>
      </w:r>
      <w:r w:rsidR="005D4C57" w:rsidRPr="001C56B1">
        <w:rPr>
          <w:rFonts w:ascii="Andalus" w:hAnsi="Andalus" w:cs="Simplified Arabic"/>
          <w:b w:val="0"/>
          <w:bCs w:val="0"/>
          <w:color w:val="000000"/>
          <w:sz w:val="32"/>
          <w:szCs w:val="32"/>
        </w:rPr>
        <w:t xml:space="preserve"> </w:t>
      </w:r>
      <w:r w:rsidR="005D4C57" w:rsidRPr="001C56B1">
        <w:rPr>
          <w:rFonts w:ascii="Andalus" w:hAnsi="Andalus" w:cs="Simplified Arabic" w:hint="cs"/>
          <w:b w:val="0"/>
          <w:bCs w:val="0"/>
          <w:color w:val="000000"/>
          <w:sz w:val="32"/>
          <w:szCs w:val="32"/>
          <w:rtl/>
        </w:rPr>
        <w:t>المقاس</w:t>
      </w:r>
      <w:r w:rsidR="005D4C57" w:rsidRPr="001C56B1">
        <w:rPr>
          <w:rFonts w:ascii="Andalus" w:hAnsi="Andalus" w:cs="Simplified Arabic"/>
          <w:b w:val="0"/>
          <w:bCs w:val="0"/>
          <w:color w:val="000000"/>
          <w:sz w:val="32"/>
          <w:szCs w:val="32"/>
        </w:rPr>
        <w:t xml:space="preserve"> </w:t>
      </w:r>
      <w:r w:rsidR="005D4C57" w:rsidRPr="001C56B1">
        <w:rPr>
          <w:rFonts w:ascii="Andalus" w:hAnsi="Andalus" w:cs="Simplified Arabic" w:hint="cs"/>
          <w:b w:val="0"/>
          <w:bCs w:val="0"/>
          <w:color w:val="000000"/>
          <w:sz w:val="32"/>
          <w:szCs w:val="32"/>
          <w:rtl/>
        </w:rPr>
        <w:t>بالسعر</w:t>
      </w:r>
      <w:r w:rsidR="005D4C57" w:rsidRPr="001C56B1">
        <w:rPr>
          <w:rFonts w:ascii="Andalus" w:hAnsi="Andalus" w:cs="Simplified Arabic"/>
          <w:b w:val="0"/>
          <w:bCs w:val="0"/>
          <w:color w:val="000000"/>
          <w:sz w:val="32"/>
          <w:szCs w:val="32"/>
        </w:rPr>
        <w:t xml:space="preserve"> </w:t>
      </w:r>
      <w:r w:rsidR="005D4C57" w:rsidRPr="001C56B1">
        <w:rPr>
          <w:rFonts w:ascii="Andalus" w:hAnsi="Andalus" w:cs="Simplified Arabic" w:hint="cs"/>
          <w:b w:val="0"/>
          <w:bCs w:val="0"/>
          <w:color w:val="000000"/>
          <w:sz w:val="32"/>
          <w:szCs w:val="32"/>
          <w:rtl/>
        </w:rPr>
        <w:t>الضمني</w:t>
      </w:r>
      <w:r w:rsidR="005D4C57" w:rsidRPr="001C56B1">
        <w:rPr>
          <w:rFonts w:ascii="Andalus" w:hAnsi="Andalus" w:cs="Simplified Arabic"/>
          <w:b w:val="0"/>
          <w:bCs w:val="0"/>
          <w:color w:val="000000"/>
          <w:sz w:val="32"/>
          <w:szCs w:val="32"/>
        </w:rPr>
        <w:t xml:space="preserve"> </w:t>
      </w:r>
      <w:r w:rsidR="005D4C57" w:rsidRPr="001C56B1">
        <w:rPr>
          <w:rFonts w:ascii="Andalus" w:hAnsi="Andalus" w:cs="Simplified Arabic" w:hint="cs"/>
          <w:b w:val="0"/>
          <w:bCs w:val="0"/>
          <w:color w:val="000000"/>
          <w:sz w:val="32"/>
          <w:szCs w:val="32"/>
          <w:rtl/>
        </w:rPr>
        <w:t>للناتج</w:t>
      </w:r>
      <w:r w:rsidR="005D4C57" w:rsidRPr="001C56B1">
        <w:rPr>
          <w:rFonts w:ascii="Andalus" w:hAnsi="Andalus" w:cs="Simplified Arabic"/>
          <w:b w:val="0"/>
          <w:bCs w:val="0"/>
          <w:color w:val="000000"/>
          <w:sz w:val="32"/>
          <w:szCs w:val="32"/>
        </w:rPr>
        <w:t xml:space="preserve"> </w:t>
      </w:r>
      <w:r w:rsidR="005D4C57" w:rsidRPr="001C56B1">
        <w:rPr>
          <w:rFonts w:ascii="Andalus" w:hAnsi="Andalus" w:cs="Simplified Arabic" w:hint="cs"/>
          <w:b w:val="0"/>
          <w:bCs w:val="0"/>
          <w:color w:val="000000"/>
          <w:sz w:val="32"/>
          <w:szCs w:val="32"/>
          <w:rtl/>
        </w:rPr>
        <w:t>الداخلي</w:t>
      </w:r>
      <w:r w:rsidR="005D4C57" w:rsidRPr="001C56B1">
        <w:rPr>
          <w:rFonts w:ascii="Andalus" w:hAnsi="Andalus" w:cs="Simplified Arabic"/>
          <w:b w:val="0"/>
          <w:bCs w:val="0"/>
          <w:color w:val="000000"/>
          <w:sz w:val="32"/>
          <w:szCs w:val="32"/>
        </w:rPr>
        <w:t xml:space="preserve"> </w:t>
      </w:r>
      <w:r w:rsidR="005D4C57" w:rsidRPr="001C56B1">
        <w:rPr>
          <w:rFonts w:ascii="Andalus" w:hAnsi="Andalus" w:cs="Simplified Arabic" w:hint="cs"/>
          <w:b w:val="0"/>
          <w:bCs w:val="0"/>
          <w:color w:val="000000"/>
          <w:sz w:val="32"/>
          <w:szCs w:val="32"/>
          <w:rtl/>
        </w:rPr>
        <w:t>الإجمالي،</w:t>
      </w:r>
      <w:r w:rsidR="005D4C57" w:rsidRPr="001C56B1">
        <w:rPr>
          <w:rFonts w:ascii="Andalus" w:hAnsi="Andalus" w:cs="Simplified Arabic"/>
          <w:b w:val="0"/>
          <w:bCs w:val="0"/>
          <w:color w:val="000000"/>
          <w:sz w:val="32"/>
          <w:szCs w:val="32"/>
        </w:rPr>
        <w:t xml:space="preserve"> </w:t>
      </w:r>
      <w:r w:rsidR="005D4C57" w:rsidRPr="001C56B1">
        <w:rPr>
          <w:rFonts w:ascii="Andalus" w:hAnsi="Andalus" w:cs="Simplified Arabic" w:hint="cs"/>
          <w:b w:val="0"/>
          <w:bCs w:val="0"/>
          <w:color w:val="000000"/>
          <w:sz w:val="32"/>
          <w:szCs w:val="32"/>
          <w:rtl/>
        </w:rPr>
        <w:t>منتقلا</w:t>
      </w:r>
      <w:r w:rsidR="002A138D" w:rsidRPr="001C56B1">
        <w:rPr>
          <w:rFonts w:ascii="Andalus" w:hAnsi="Andalus" w:cs="Simplified Arabic" w:hint="cs"/>
          <w:b w:val="0"/>
          <w:bCs w:val="0"/>
          <w:color w:val="000000"/>
          <w:sz w:val="32"/>
          <w:szCs w:val="32"/>
          <w:rtl/>
        </w:rPr>
        <w:t xml:space="preserve"> من </w:t>
      </w:r>
      <w:r w:rsidR="005D4C57" w:rsidRPr="001C56B1">
        <w:rPr>
          <w:rFonts w:ascii="Andalus" w:hAnsi="Andalus" w:cs="Simplified Arabic"/>
          <w:b w:val="0"/>
          <w:bCs w:val="0"/>
          <w:color w:val="000000"/>
          <w:sz w:val="32"/>
          <w:szCs w:val="32"/>
        </w:rPr>
        <w:t xml:space="preserve"> </w:t>
      </w:r>
      <w:r w:rsidR="005D4C57" w:rsidRPr="001C56B1">
        <w:rPr>
          <w:rFonts w:ascii="Andalus" w:hAnsi="Andalus" w:cs="Simplified Arabic" w:hint="cs"/>
          <w:b w:val="0"/>
          <w:bCs w:val="0"/>
          <w:color w:val="000000"/>
          <w:sz w:val="32"/>
          <w:szCs w:val="32"/>
          <w:rtl/>
        </w:rPr>
        <w:t>1,</w:t>
      </w:r>
      <w:r w:rsidR="00430F21" w:rsidRPr="001C56B1">
        <w:rPr>
          <w:rFonts w:ascii="Andalus" w:hAnsi="Andalus" w:cs="Simplified Arabic" w:hint="cs"/>
          <w:b w:val="0"/>
          <w:bCs w:val="0"/>
          <w:color w:val="000000"/>
          <w:sz w:val="32"/>
          <w:szCs w:val="32"/>
          <w:rtl/>
        </w:rPr>
        <w:t>3</w:t>
      </w:r>
      <w:r w:rsidR="005D4C57" w:rsidRPr="001C56B1">
        <w:rPr>
          <w:rFonts w:ascii="Andalus" w:hAnsi="Andalus" w:cs="Simplified Arabic"/>
          <w:b w:val="0"/>
          <w:bCs w:val="0"/>
          <w:color w:val="000000"/>
          <w:sz w:val="32"/>
          <w:szCs w:val="32"/>
        </w:rPr>
        <w:t>%</w:t>
      </w:r>
      <w:r w:rsidR="005D4C57" w:rsidRPr="001C56B1">
        <w:rPr>
          <w:rFonts w:ascii="Andalus" w:hAnsi="Andalus" w:cs="Simplified Arabic" w:hint="cs"/>
          <w:b w:val="0"/>
          <w:bCs w:val="0"/>
          <w:color w:val="000000"/>
          <w:sz w:val="32"/>
          <w:szCs w:val="32"/>
          <w:rtl/>
        </w:rPr>
        <w:t xml:space="preserve"> </w:t>
      </w:r>
      <w:r w:rsidR="005D4C57" w:rsidRPr="001C56B1">
        <w:rPr>
          <w:rFonts w:ascii="Andalus" w:hAnsi="Andalus" w:cs="Simplified Arabic"/>
          <w:b w:val="0"/>
          <w:bCs w:val="0"/>
          <w:color w:val="000000"/>
          <w:sz w:val="32"/>
          <w:szCs w:val="32"/>
        </w:rPr>
        <w:t xml:space="preserve"> </w:t>
      </w:r>
      <w:r w:rsidR="005D4C57" w:rsidRPr="001C56B1">
        <w:rPr>
          <w:rFonts w:ascii="Andalus" w:hAnsi="Andalus" w:cs="Simplified Arabic" w:hint="cs"/>
          <w:b w:val="0"/>
          <w:bCs w:val="0"/>
          <w:color w:val="000000"/>
          <w:sz w:val="32"/>
          <w:szCs w:val="32"/>
          <w:rtl/>
        </w:rPr>
        <w:t>سنة</w:t>
      </w:r>
      <w:r w:rsidR="005D4C57" w:rsidRPr="001C56B1">
        <w:rPr>
          <w:rFonts w:ascii="Andalus" w:hAnsi="Andalus" w:cs="Simplified Arabic"/>
          <w:b w:val="0"/>
          <w:bCs w:val="0"/>
          <w:color w:val="000000"/>
          <w:sz w:val="32"/>
          <w:szCs w:val="32"/>
        </w:rPr>
        <w:t xml:space="preserve"> </w:t>
      </w:r>
      <w:r w:rsidR="005D4C57" w:rsidRPr="001C56B1">
        <w:rPr>
          <w:rFonts w:ascii="Andalus" w:hAnsi="Andalus" w:cs="Simplified Arabic" w:hint="cs"/>
          <w:b w:val="0"/>
          <w:bCs w:val="0"/>
          <w:color w:val="000000"/>
          <w:sz w:val="32"/>
          <w:szCs w:val="32"/>
          <w:rtl/>
        </w:rPr>
        <w:t>2012 إلى</w:t>
      </w:r>
      <w:r w:rsidR="005D4C57" w:rsidRPr="001C56B1">
        <w:rPr>
          <w:rFonts w:ascii="Andalus" w:hAnsi="Andalus" w:cs="Simplified Arabic"/>
          <w:b w:val="0"/>
          <w:bCs w:val="0"/>
          <w:color w:val="000000"/>
          <w:sz w:val="32"/>
          <w:szCs w:val="32"/>
        </w:rPr>
        <w:t xml:space="preserve"> </w:t>
      </w:r>
      <w:r w:rsidR="00430F21" w:rsidRPr="001C56B1">
        <w:rPr>
          <w:rFonts w:ascii="Andalus" w:hAnsi="Andalus" w:cs="Simplified Arabic" w:hint="cs"/>
          <w:b w:val="0"/>
          <w:bCs w:val="0"/>
          <w:color w:val="000000"/>
          <w:sz w:val="32"/>
          <w:szCs w:val="32"/>
          <w:rtl/>
        </w:rPr>
        <w:t>2</w:t>
      </w:r>
      <w:r w:rsidR="002A138D" w:rsidRPr="001C56B1">
        <w:rPr>
          <w:rFonts w:ascii="Andalus" w:hAnsi="Andalus" w:cs="Simplified Arabic"/>
          <w:b w:val="0"/>
          <w:bCs w:val="0"/>
          <w:color w:val="000000"/>
          <w:sz w:val="32"/>
          <w:szCs w:val="32"/>
        </w:rPr>
        <w:t>%</w:t>
      </w:r>
      <w:r w:rsidR="002A138D" w:rsidRPr="001C56B1">
        <w:rPr>
          <w:rFonts w:ascii="Andalus" w:hAnsi="Andalus" w:cs="Simplified Arabic" w:hint="cs"/>
          <w:b w:val="0"/>
          <w:bCs w:val="0"/>
          <w:color w:val="000000"/>
          <w:sz w:val="32"/>
          <w:szCs w:val="32"/>
          <w:rtl/>
        </w:rPr>
        <w:t xml:space="preserve"> </w:t>
      </w:r>
      <w:r w:rsidR="005D4C57" w:rsidRPr="001C56B1">
        <w:rPr>
          <w:rFonts w:ascii="Andalus" w:hAnsi="Andalus" w:cs="Simplified Arabic"/>
          <w:b w:val="0"/>
          <w:bCs w:val="0"/>
          <w:color w:val="000000"/>
          <w:sz w:val="32"/>
          <w:szCs w:val="32"/>
        </w:rPr>
        <w:t xml:space="preserve"> </w:t>
      </w:r>
      <w:r w:rsidR="005D4C57" w:rsidRPr="001C56B1">
        <w:rPr>
          <w:rFonts w:ascii="Andalus" w:hAnsi="Andalus" w:cs="Simplified Arabic" w:hint="cs"/>
          <w:b w:val="0"/>
          <w:bCs w:val="0"/>
          <w:color w:val="000000"/>
          <w:sz w:val="32"/>
          <w:szCs w:val="32"/>
          <w:rtl/>
        </w:rPr>
        <w:t>سنة 2013.</w:t>
      </w:r>
    </w:p>
    <w:p w:rsidR="002100D3" w:rsidRPr="001C56B1" w:rsidRDefault="002100D3" w:rsidP="00251984">
      <w:pPr>
        <w:autoSpaceDE w:val="0"/>
        <w:autoSpaceDN w:val="0"/>
        <w:bidi/>
        <w:adjustRightInd w:val="0"/>
        <w:spacing w:line="360" w:lineRule="auto"/>
        <w:ind w:right="-284"/>
        <w:jc w:val="both"/>
        <w:rPr>
          <w:rFonts w:ascii="Andalus" w:hAnsi="Andalus" w:cs="Simplified Arabic"/>
          <w:b w:val="0"/>
          <w:bCs w:val="0"/>
          <w:color w:val="000000"/>
          <w:sz w:val="32"/>
          <w:szCs w:val="32"/>
        </w:rPr>
      </w:pPr>
    </w:p>
    <w:p w:rsidR="000B247F" w:rsidRPr="001C56B1" w:rsidRDefault="001C56B1" w:rsidP="00146381">
      <w:pPr>
        <w:autoSpaceDE w:val="0"/>
        <w:autoSpaceDN w:val="0"/>
        <w:bidi/>
        <w:adjustRightInd w:val="0"/>
        <w:ind w:left="360"/>
        <w:jc w:val="both"/>
        <w:rPr>
          <w:rFonts w:ascii="Andalus" w:hAnsi="Andalus" w:cs="Simplified Arabic"/>
          <w:b w:val="0"/>
          <w:bCs w:val="0"/>
          <w:color w:val="000000"/>
          <w:sz w:val="32"/>
          <w:szCs w:val="32"/>
          <w:rtl/>
        </w:rPr>
      </w:pPr>
      <w:r w:rsidRPr="001C56B1">
        <w:rPr>
          <w:rFonts w:ascii="Andalus" w:hAnsi="Andalus" w:cs="Simplified Arabic" w:hint="cs"/>
          <w:b w:val="0"/>
          <w:bCs w:val="0"/>
          <w:color w:val="000000"/>
          <w:sz w:val="32"/>
          <w:szCs w:val="32"/>
          <w:rtl/>
        </w:rPr>
        <w:t xml:space="preserve">   </w:t>
      </w:r>
      <w:r w:rsidR="0055530C" w:rsidRPr="001C56B1">
        <w:rPr>
          <w:rFonts w:ascii="Andalus" w:hAnsi="Andalus" w:cs="Simplified Arabic" w:hint="cs"/>
          <w:b w:val="0"/>
          <w:bCs w:val="0"/>
          <w:color w:val="000000"/>
          <w:sz w:val="32"/>
          <w:szCs w:val="32"/>
          <w:rtl/>
        </w:rPr>
        <w:t>تقدم</w:t>
      </w:r>
      <w:r w:rsidR="0055530C" w:rsidRPr="001C56B1">
        <w:rPr>
          <w:rFonts w:ascii="Andalus" w:hAnsi="Andalus" w:cs="Simplified Arabic"/>
          <w:b w:val="0"/>
          <w:bCs w:val="0"/>
          <w:color w:val="000000"/>
          <w:sz w:val="32"/>
          <w:szCs w:val="32"/>
        </w:rPr>
        <w:t xml:space="preserve"> </w:t>
      </w:r>
      <w:r w:rsidR="0055530C" w:rsidRPr="001C56B1">
        <w:rPr>
          <w:rFonts w:ascii="Andalus" w:hAnsi="Andalus" w:cs="Simplified Arabic" w:hint="cs"/>
          <w:b w:val="0"/>
          <w:bCs w:val="0"/>
          <w:color w:val="000000"/>
          <w:sz w:val="32"/>
          <w:szCs w:val="32"/>
          <w:rtl/>
        </w:rPr>
        <w:t>الميزانية</w:t>
      </w:r>
      <w:r w:rsidR="0055530C" w:rsidRPr="001C56B1">
        <w:rPr>
          <w:rFonts w:ascii="Andalus" w:hAnsi="Andalus" w:cs="Simplified Arabic"/>
          <w:b w:val="0"/>
          <w:bCs w:val="0"/>
          <w:color w:val="000000"/>
          <w:sz w:val="32"/>
          <w:szCs w:val="32"/>
        </w:rPr>
        <w:t xml:space="preserve"> </w:t>
      </w:r>
      <w:r w:rsidR="0055530C" w:rsidRPr="001C56B1">
        <w:rPr>
          <w:rFonts w:ascii="Andalus" w:hAnsi="Andalus" w:cs="Simplified Arabic" w:hint="cs"/>
          <w:b w:val="0"/>
          <w:bCs w:val="0"/>
          <w:color w:val="000000"/>
          <w:sz w:val="32"/>
          <w:szCs w:val="32"/>
          <w:rtl/>
        </w:rPr>
        <w:t>الاقتصادية</w:t>
      </w:r>
      <w:r w:rsidR="0055530C" w:rsidRPr="001C56B1">
        <w:rPr>
          <w:rFonts w:ascii="Andalus" w:hAnsi="Andalus" w:cs="Simplified Arabic"/>
          <w:b w:val="0"/>
          <w:bCs w:val="0"/>
          <w:color w:val="000000"/>
          <w:sz w:val="32"/>
          <w:szCs w:val="32"/>
        </w:rPr>
        <w:t xml:space="preserve"> </w:t>
      </w:r>
      <w:r w:rsidR="0055530C" w:rsidRPr="001C56B1">
        <w:rPr>
          <w:rFonts w:ascii="Andalus" w:hAnsi="Andalus" w:cs="Simplified Arabic" w:hint="cs"/>
          <w:b w:val="0"/>
          <w:bCs w:val="0"/>
          <w:color w:val="000000"/>
          <w:sz w:val="32"/>
          <w:szCs w:val="32"/>
          <w:rtl/>
        </w:rPr>
        <w:t>التوقعية لسنة 2013</w:t>
      </w:r>
      <w:r w:rsidR="0055530C" w:rsidRPr="001C56B1">
        <w:rPr>
          <w:rFonts w:ascii="Andalus" w:hAnsi="Andalus" w:cs="Simplified Arabic"/>
          <w:b w:val="0"/>
          <w:bCs w:val="0"/>
          <w:color w:val="000000"/>
          <w:sz w:val="32"/>
          <w:szCs w:val="32"/>
        </w:rPr>
        <w:t xml:space="preserve"> </w:t>
      </w:r>
      <w:r w:rsidR="0055530C" w:rsidRPr="001C56B1">
        <w:rPr>
          <w:rFonts w:ascii="Andalus" w:hAnsi="Andalus" w:cs="Simplified Arabic" w:hint="cs"/>
          <w:b w:val="0"/>
          <w:bCs w:val="0"/>
          <w:color w:val="000000"/>
          <w:sz w:val="32"/>
          <w:szCs w:val="32"/>
          <w:rtl/>
        </w:rPr>
        <w:t xml:space="preserve">تقديرات </w:t>
      </w:r>
      <w:r w:rsidR="002A138D" w:rsidRPr="001C56B1">
        <w:rPr>
          <w:rFonts w:ascii="Andalus" w:hAnsi="Andalus" w:cs="Simplified Arabic" w:hint="cs"/>
          <w:b w:val="0"/>
          <w:bCs w:val="0"/>
          <w:color w:val="000000"/>
          <w:sz w:val="32"/>
          <w:szCs w:val="32"/>
          <w:rtl/>
        </w:rPr>
        <w:t xml:space="preserve">لأهم </w:t>
      </w:r>
      <w:r w:rsidR="005147E7">
        <w:rPr>
          <w:rFonts w:ascii="Andalus" w:hAnsi="Andalus" w:cs="Simplified Arabic" w:hint="cs"/>
          <w:b w:val="0"/>
          <w:bCs w:val="0"/>
          <w:color w:val="000000"/>
          <w:sz w:val="32"/>
          <w:szCs w:val="32"/>
          <w:rtl/>
        </w:rPr>
        <w:t>مؤشرات</w:t>
      </w:r>
      <w:r w:rsidR="002A138D" w:rsidRPr="001C56B1">
        <w:rPr>
          <w:rFonts w:ascii="Andalus" w:hAnsi="Andalus" w:cs="Simplified Arabic" w:hint="cs"/>
          <w:b w:val="0"/>
          <w:bCs w:val="0"/>
          <w:color w:val="000000"/>
          <w:sz w:val="32"/>
          <w:szCs w:val="32"/>
          <w:rtl/>
        </w:rPr>
        <w:t xml:space="preserve"> الاقتصاد الوطني </w:t>
      </w:r>
      <w:r w:rsidR="00430F21" w:rsidRPr="001C56B1">
        <w:rPr>
          <w:rFonts w:ascii="Andalus" w:hAnsi="Andalus" w:cs="Simplified Arabic" w:hint="cs"/>
          <w:b w:val="0"/>
          <w:bCs w:val="0"/>
          <w:color w:val="000000"/>
          <w:sz w:val="32"/>
          <w:szCs w:val="32"/>
          <w:rtl/>
        </w:rPr>
        <w:t xml:space="preserve">خلال </w:t>
      </w:r>
      <w:r w:rsidR="002A138D" w:rsidRPr="001C56B1">
        <w:rPr>
          <w:rFonts w:ascii="Andalus" w:hAnsi="Andalus" w:cs="Simplified Arabic" w:hint="cs"/>
          <w:b w:val="0"/>
          <w:bCs w:val="0"/>
          <w:color w:val="000000"/>
          <w:sz w:val="32"/>
          <w:szCs w:val="32"/>
          <w:rtl/>
        </w:rPr>
        <w:t xml:space="preserve">سنة </w:t>
      </w:r>
      <w:r w:rsidR="0055530C" w:rsidRPr="001C56B1">
        <w:rPr>
          <w:rFonts w:ascii="Andalus" w:hAnsi="Andalus" w:cs="Simplified Arabic" w:hint="cs"/>
          <w:b w:val="0"/>
          <w:bCs w:val="0"/>
          <w:color w:val="000000"/>
          <w:sz w:val="32"/>
          <w:szCs w:val="32"/>
          <w:rtl/>
        </w:rPr>
        <w:t>2012</w:t>
      </w:r>
      <w:r w:rsidR="0055530C" w:rsidRPr="001C56B1">
        <w:rPr>
          <w:rFonts w:ascii="Andalus" w:hAnsi="Andalus" w:cs="Simplified Arabic"/>
          <w:b w:val="0"/>
          <w:bCs w:val="0"/>
          <w:color w:val="000000"/>
          <w:sz w:val="32"/>
          <w:szCs w:val="32"/>
        </w:rPr>
        <w:t xml:space="preserve"> </w:t>
      </w:r>
      <w:r w:rsidR="0055530C" w:rsidRPr="001C56B1">
        <w:rPr>
          <w:rFonts w:ascii="Andalus" w:hAnsi="Andalus" w:cs="Simplified Arabic" w:hint="cs"/>
          <w:b w:val="0"/>
          <w:bCs w:val="0"/>
          <w:color w:val="000000"/>
          <w:sz w:val="32"/>
          <w:szCs w:val="32"/>
          <w:rtl/>
        </w:rPr>
        <w:t xml:space="preserve">وكذا </w:t>
      </w:r>
      <w:r w:rsidR="005147E7">
        <w:rPr>
          <w:rFonts w:ascii="Andalus" w:hAnsi="Andalus" w:cs="Simplified Arabic" w:hint="cs"/>
          <w:b w:val="0"/>
          <w:bCs w:val="0"/>
          <w:color w:val="000000"/>
          <w:sz w:val="32"/>
          <w:szCs w:val="32"/>
          <w:rtl/>
        </w:rPr>
        <w:t>آفاق</w:t>
      </w:r>
      <w:r w:rsidR="002A138D" w:rsidRPr="001C56B1">
        <w:rPr>
          <w:rFonts w:ascii="Andalus" w:hAnsi="Andalus" w:cs="Simplified Arabic" w:hint="cs"/>
          <w:b w:val="0"/>
          <w:bCs w:val="0"/>
          <w:color w:val="000000"/>
          <w:sz w:val="32"/>
          <w:szCs w:val="32"/>
          <w:rtl/>
        </w:rPr>
        <w:t xml:space="preserve"> </w:t>
      </w:r>
      <w:r w:rsidR="002B1BF1">
        <w:rPr>
          <w:rFonts w:ascii="Andalus" w:hAnsi="Andalus" w:cs="Simplified Arabic" w:hint="cs"/>
          <w:b w:val="0"/>
          <w:bCs w:val="0"/>
          <w:color w:val="000000"/>
          <w:sz w:val="32"/>
          <w:szCs w:val="32"/>
          <w:rtl/>
        </w:rPr>
        <w:t>تطورها</w:t>
      </w:r>
      <w:r w:rsidR="0055530C" w:rsidRPr="001C56B1">
        <w:rPr>
          <w:rFonts w:ascii="Andalus" w:hAnsi="Andalus" w:cs="Simplified Arabic" w:hint="cs"/>
          <w:b w:val="0"/>
          <w:bCs w:val="0"/>
          <w:color w:val="000000"/>
          <w:sz w:val="32"/>
          <w:szCs w:val="32"/>
          <w:rtl/>
        </w:rPr>
        <w:t xml:space="preserve"> </w:t>
      </w:r>
      <w:r w:rsidR="002A138D" w:rsidRPr="001C56B1">
        <w:rPr>
          <w:rFonts w:ascii="Andalus" w:hAnsi="Andalus" w:cs="Simplified Arabic" w:hint="cs"/>
          <w:b w:val="0"/>
          <w:bCs w:val="0"/>
          <w:color w:val="000000"/>
          <w:sz w:val="32"/>
          <w:szCs w:val="32"/>
          <w:rtl/>
        </w:rPr>
        <w:t xml:space="preserve">خلال </w:t>
      </w:r>
      <w:r w:rsidR="0055530C" w:rsidRPr="001C56B1">
        <w:rPr>
          <w:rFonts w:ascii="Andalus" w:hAnsi="Andalus" w:cs="Simplified Arabic" w:hint="cs"/>
          <w:b w:val="0"/>
          <w:bCs w:val="0"/>
          <w:color w:val="000000"/>
          <w:sz w:val="32"/>
          <w:szCs w:val="32"/>
          <w:rtl/>
        </w:rPr>
        <w:t>سنة 2013.</w:t>
      </w:r>
      <w:r w:rsidRPr="001C56B1">
        <w:rPr>
          <w:rFonts w:ascii="Andalus" w:hAnsi="Andalus" w:cs="Simplified Arabic" w:hint="cs"/>
          <w:b w:val="0"/>
          <w:bCs w:val="0"/>
          <w:color w:val="000000"/>
          <w:sz w:val="32"/>
          <w:szCs w:val="32"/>
          <w:rtl/>
        </w:rPr>
        <w:t xml:space="preserve"> </w:t>
      </w:r>
      <w:r w:rsidR="00DD7DBB" w:rsidRPr="001C56B1">
        <w:rPr>
          <w:rFonts w:ascii="Andalus" w:hAnsi="Andalus" w:cs="Simplified Arabic" w:hint="cs"/>
          <w:b w:val="0"/>
          <w:bCs w:val="0"/>
          <w:color w:val="000000"/>
          <w:sz w:val="32"/>
          <w:szCs w:val="32"/>
          <w:rtl/>
        </w:rPr>
        <w:t>و</w:t>
      </w:r>
      <w:r w:rsidR="009D1417">
        <w:rPr>
          <w:rFonts w:ascii="Andalus" w:hAnsi="Andalus" w:cs="Simplified Arabic" w:hint="cs"/>
          <w:b w:val="0"/>
          <w:bCs w:val="0"/>
          <w:color w:val="000000"/>
          <w:sz w:val="32"/>
          <w:szCs w:val="32"/>
          <w:rtl/>
        </w:rPr>
        <w:t>ت</w:t>
      </w:r>
      <w:r w:rsidR="00DD7DBB" w:rsidRPr="001C56B1">
        <w:rPr>
          <w:rFonts w:ascii="Andalus" w:hAnsi="Andalus" w:cs="Simplified Arabic" w:hint="cs"/>
          <w:b w:val="0"/>
          <w:bCs w:val="0"/>
          <w:color w:val="000000"/>
          <w:sz w:val="32"/>
          <w:szCs w:val="32"/>
          <w:rtl/>
        </w:rPr>
        <w:t>عتمد</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على</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نتائج</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البحوث</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الفصلية</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وأشغال</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تتبع</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وتحليل</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الظرفية</w:t>
      </w:r>
      <w:r w:rsidR="009D1417">
        <w:rPr>
          <w:rFonts w:ascii="Andalus" w:hAnsi="Andalus" w:cs="Simplified Arabic" w:hint="cs"/>
          <w:b w:val="0"/>
          <w:bCs w:val="0"/>
          <w:color w:val="000000"/>
          <w:sz w:val="32"/>
          <w:szCs w:val="32"/>
          <w:rtl/>
        </w:rPr>
        <w:t xml:space="preserve"> الاقتصادية</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التي</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قامت</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بها</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المندوبية</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السامية</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للتخطيط خلال</w:t>
      </w:r>
      <w:r w:rsidR="00DD7DBB" w:rsidRPr="001C56B1">
        <w:rPr>
          <w:rFonts w:ascii="Andalus" w:hAnsi="Andalus" w:cs="Simplified Arabic"/>
          <w:b w:val="0"/>
          <w:bCs w:val="0"/>
          <w:color w:val="000000"/>
          <w:sz w:val="32"/>
          <w:szCs w:val="32"/>
        </w:rPr>
        <w:t xml:space="preserve"> </w:t>
      </w:r>
      <w:r w:rsidR="00DD7DBB" w:rsidRPr="001C56B1">
        <w:rPr>
          <w:rFonts w:ascii="Andalus" w:hAnsi="Andalus" w:cs="Simplified Arabic" w:hint="cs"/>
          <w:b w:val="0"/>
          <w:bCs w:val="0"/>
          <w:color w:val="000000"/>
          <w:sz w:val="32"/>
          <w:szCs w:val="32"/>
          <w:rtl/>
        </w:rPr>
        <w:t>سنة 2012</w:t>
      </w:r>
      <w:r w:rsidR="009D1417">
        <w:rPr>
          <w:rFonts w:ascii="Andalus" w:hAnsi="Andalus" w:cs="Simplified Arabic" w:hint="cs"/>
          <w:b w:val="0"/>
          <w:bCs w:val="0"/>
          <w:color w:val="000000"/>
          <w:sz w:val="32"/>
          <w:szCs w:val="32"/>
          <w:rtl/>
        </w:rPr>
        <w:t>، وتدمج، كذلك، ال</w:t>
      </w:r>
      <w:r w:rsidR="00430F21" w:rsidRPr="001C56B1">
        <w:rPr>
          <w:rFonts w:ascii="Andalus" w:hAnsi="Andalus" w:cs="Simplified Arabic" w:hint="cs"/>
          <w:b w:val="0"/>
          <w:bCs w:val="0"/>
          <w:color w:val="000000"/>
          <w:sz w:val="32"/>
          <w:szCs w:val="32"/>
          <w:rtl/>
        </w:rPr>
        <w:t xml:space="preserve">تطورات الجديدة للمحيط </w:t>
      </w:r>
      <w:r w:rsidR="009D1417">
        <w:rPr>
          <w:rFonts w:ascii="Andalus" w:hAnsi="Andalus" w:cs="Simplified Arabic" w:hint="cs"/>
          <w:b w:val="0"/>
          <w:bCs w:val="0"/>
          <w:color w:val="000000"/>
          <w:sz w:val="32"/>
          <w:szCs w:val="32"/>
          <w:rtl/>
        </w:rPr>
        <w:t xml:space="preserve">الاقتصادي </w:t>
      </w:r>
      <w:r w:rsidR="00430F21" w:rsidRPr="001C56B1">
        <w:rPr>
          <w:rFonts w:ascii="Andalus" w:hAnsi="Andalus" w:cs="Simplified Arabic" w:hint="cs"/>
          <w:b w:val="0"/>
          <w:bCs w:val="0"/>
          <w:color w:val="000000"/>
          <w:sz w:val="32"/>
          <w:szCs w:val="32"/>
          <w:rtl/>
        </w:rPr>
        <w:t>العالمي و</w:t>
      </w:r>
      <w:r w:rsidR="00146381">
        <w:rPr>
          <w:rFonts w:ascii="Andalus" w:hAnsi="Andalus" w:cs="Simplified Arabic" w:hint="cs"/>
          <w:b w:val="0"/>
          <w:bCs w:val="0"/>
          <w:color w:val="000000"/>
          <w:sz w:val="32"/>
          <w:szCs w:val="32"/>
          <w:rtl/>
        </w:rPr>
        <w:t xml:space="preserve">أهم </w:t>
      </w:r>
      <w:r w:rsidR="00430F21" w:rsidRPr="001C56B1">
        <w:rPr>
          <w:rFonts w:ascii="Andalus" w:hAnsi="Andalus" w:cs="Simplified Arabic" w:hint="cs"/>
          <w:b w:val="0"/>
          <w:bCs w:val="0"/>
          <w:color w:val="000000"/>
          <w:sz w:val="32"/>
          <w:szCs w:val="32"/>
          <w:rtl/>
        </w:rPr>
        <w:t>ال</w:t>
      </w:r>
      <w:r w:rsidR="00EB197A" w:rsidRPr="001C56B1">
        <w:rPr>
          <w:rFonts w:ascii="Andalus" w:hAnsi="Andalus" w:cs="Simplified Arabic" w:hint="cs"/>
          <w:b w:val="0"/>
          <w:bCs w:val="0"/>
          <w:color w:val="000000"/>
          <w:sz w:val="32"/>
          <w:szCs w:val="32"/>
          <w:rtl/>
        </w:rPr>
        <w:t>مقتضيات</w:t>
      </w:r>
      <w:r w:rsidR="00EB197A" w:rsidRPr="001C56B1">
        <w:rPr>
          <w:rFonts w:ascii="Andalus" w:hAnsi="Andalus" w:cs="Simplified Arabic"/>
          <w:b w:val="0"/>
          <w:bCs w:val="0"/>
          <w:color w:val="000000"/>
          <w:sz w:val="32"/>
          <w:szCs w:val="32"/>
        </w:rPr>
        <w:t xml:space="preserve"> </w:t>
      </w:r>
      <w:r w:rsidR="00EB197A" w:rsidRPr="001C56B1">
        <w:rPr>
          <w:rFonts w:ascii="Andalus" w:hAnsi="Andalus" w:cs="Simplified Arabic" w:hint="cs"/>
          <w:b w:val="0"/>
          <w:bCs w:val="0"/>
          <w:color w:val="000000"/>
          <w:sz w:val="32"/>
          <w:szCs w:val="32"/>
          <w:rtl/>
        </w:rPr>
        <w:t>المع</w:t>
      </w:r>
      <w:r w:rsidR="00430F21" w:rsidRPr="001C56B1">
        <w:rPr>
          <w:rFonts w:ascii="Andalus" w:hAnsi="Andalus" w:cs="Simplified Arabic" w:hint="cs"/>
          <w:b w:val="0"/>
          <w:bCs w:val="0"/>
          <w:color w:val="000000"/>
          <w:sz w:val="32"/>
          <w:szCs w:val="32"/>
          <w:rtl/>
        </w:rPr>
        <w:t xml:space="preserve">تمدة </w:t>
      </w:r>
      <w:r w:rsidR="00EB197A" w:rsidRPr="001C56B1">
        <w:rPr>
          <w:rFonts w:ascii="Andalus" w:hAnsi="Andalus" w:cs="Simplified Arabic" w:hint="cs"/>
          <w:b w:val="0"/>
          <w:bCs w:val="0"/>
          <w:color w:val="000000"/>
          <w:sz w:val="32"/>
          <w:szCs w:val="32"/>
          <w:rtl/>
        </w:rPr>
        <w:t>في القانون المالي لسنة 2013</w:t>
      </w:r>
      <w:r w:rsidR="002B1BF1">
        <w:rPr>
          <w:rFonts w:ascii="Andalus" w:hAnsi="Andalus" w:cs="Simplified Arabic"/>
          <w:b w:val="0"/>
          <w:bCs w:val="0"/>
          <w:color w:val="000000"/>
          <w:sz w:val="32"/>
          <w:szCs w:val="32"/>
        </w:rPr>
        <w:t>.</w:t>
      </w:r>
    </w:p>
    <w:p w:rsidR="00A66D66" w:rsidRDefault="00A66D66" w:rsidP="00AF472D">
      <w:pPr>
        <w:autoSpaceDE w:val="0"/>
        <w:autoSpaceDN w:val="0"/>
        <w:bidi/>
        <w:adjustRightInd w:val="0"/>
        <w:ind w:left="360"/>
        <w:jc w:val="both"/>
        <w:rPr>
          <w:rFonts w:ascii="Andalus" w:hAnsi="Andalus" w:cs="Simplified Arabic"/>
          <w:b w:val="0"/>
          <w:bCs w:val="0"/>
          <w:color w:val="000000"/>
          <w:sz w:val="32"/>
          <w:szCs w:val="32"/>
          <w:rtl/>
        </w:rPr>
      </w:pPr>
      <w:bookmarkStart w:id="0" w:name="_Toc157732179"/>
    </w:p>
    <w:p w:rsidR="00A937C7" w:rsidRPr="00C83B62" w:rsidRDefault="00B22FA2" w:rsidP="00A66D66">
      <w:pPr>
        <w:autoSpaceDE w:val="0"/>
        <w:autoSpaceDN w:val="0"/>
        <w:bidi/>
        <w:adjustRightInd w:val="0"/>
        <w:ind w:left="360"/>
        <w:jc w:val="both"/>
        <w:rPr>
          <w:rFonts w:ascii="Andalus" w:hAnsi="Andalus" w:cs="Simplified Arabic"/>
          <w:color w:val="000000"/>
          <w:sz w:val="32"/>
          <w:szCs w:val="32"/>
          <w:u w:val="single"/>
        </w:rPr>
      </w:pPr>
      <w:r w:rsidRPr="00C83B62">
        <w:rPr>
          <w:rFonts w:ascii="Andalus" w:hAnsi="Andalus" w:cs="Simplified Arabic" w:hint="cs"/>
          <w:color w:val="000000"/>
          <w:sz w:val="32"/>
          <w:szCs w:val="32"/>
          <w:u w:val="single"/>
          <w:rtl/>
        </w:rPr>
        <w:t>1-</w:t>
      </w:r>
      <w:r w:rsidR="00A937C7" w:rsidRPr="00C83B62">
        <w:rPr>
          <w:rFonts w:ascii="Andalus" w:hAnsi="Andalus" w:cs="Simplified Arabic"/>
          <w:color w:val="000000"/>
          <w:sz w:val="32"/>
          <w:szCs w:val="32"/>
          <w:u w:val="single"/>
          <w:rtl/>
        </w:rPr>
        <w:t>المحيط</w:t>
      </w:r>
      <w:r w:rsidR="00A937C7" w:rsidRPr="00C83B62">
        <w:rPr>
          <w:rFonts w:ascii="Andalus" w:hAnsi="Andalus" w:cs="Simplified Arabic"/>
          <w:color w:val="000000"/>
          <w:sz w:val="32"/>
          <w:szCs w:val="32"/>
          <w:u w:val="single"/>
        </w:rPr>
        <w:t xml:space="preserve"> </w:t>
      </w:r>
      <w:r w:rsidR="00A937C7" w:rsidRPr="00C83B62">
        <w:rPr>
          <w:rFonts w:ascii="Andalus" w:hAnsi="Andalus" w:cs="Simplified Arabic"/>
          <w:color w:val="000000"/>
          <w:sz w:val="32"/>
          <w:szCs w:val="32"/>
          <w:u w:val="single"/>
          <w:rtl/>
        </w:rPr>
        <w:t>الدولي</w:t>
      </w:r>
    </w:p>
    <w:p w:rsidR="001B755D" w:rsidRDefault="001B755D" w:rsidP="001B755D">
      <w:pPr>
        <w:autoSpaceDE w:val="0"/>
        <w:autoSpaceDN w:val="0"/>
        <w:bidi/>
        <w:adjustRightInd w:val="0"/>
        <w:ind w:left="360"/>
        <w:jc w:val="both"/>
        <w:rPr>
          <w:rFonts w:ascii="Andalus" w:hAnsi="Andalus" w:cs="Simplified Arabic"/>
          <w:b w:val="0"/>
          <w:bCs w:val="0"/>
          <w:color w:val="000000"/>
          <w:sz w:val="32"/>
          <w:szCs w:val="32"/>
          <w:lang w:val="en-US"/>
        </w:rPr>
      </w:pPr>
    </w:p>
    <w:p w:rsidR="00DF7A9C" w:rsidRDefault="00C83B62" w:rsidP="007E4916">
      <w:pPr>
        <w:autoSpaceDE w:val="0"/>
        <w:autoSpaceDN w:val="0"/>
        <w:bidi/>
        <w:adjustRightInd w:val="0"/>
        <w:ind w:left="36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t xml:space="preserve">لقد استمر الاقتصاد العالمي في </w:t>
      </w:r>
      <w:r w:rsidR="007E4916">
        <w:rPr>
          <w:rFonts w:ascii="Andalus" w:hAnsi="Andalus" w:cs="Simplified Arabic" w:hint="cs"/>
          <w:b w:val="0"/>
          <w:bCs w:val="0"/>
          <w:color w:val="000000"/>
          <w:sz w:val="32"/>
          <w:szCs w:val="32"/>
          <w:rtl/>
        </w:rPr>
        <w:t xml:space="preserve">مواجهة صعوبات </w:t>
      </w:r>
      <w:r w:rsidR="00D85648">
        <w:rPr>
          <w:rFonts w:ascii="Andalus" w:hAnsi="Andalus" w:cs="Simplified Arabic" w:hint="cs"/>
          <w:b w:val="0"/>
          <w:bCs w:val="0"/>
          <w:color w:val="000000"/>
          <w:sz w:val="32"/>
          <w:szCs w:val="32"/>
          <w:rtl/>
        </w:rPr>
        <w:t>الأزمة</w:t>
      </w:r>
      <w:r w:rsidR="00B22FA2">
        <w:rPr>
          <w:rFonts w:ascii="Andalus" w:hAnsi="Andalus" w:cs="Simplified Arabic" w:hint="cs"/>
          <w:b w:val="0"/>
          <w:bCs w:val="0"/>
          <w:color w:val="000000"/>
          <w:sz w:val="32"/>
          <w:szCs w:val="32"/>
          <w:rtl/>
        </w:rPr>
        <w:t xml:space="preserve"> المالية </w:t>
      </w:r>
      <w:r w:rsidR="001046F2">
        <w:rPr>
          <w:rFonts w:ascii="Andalus" w:hAnsi="Andalus" w:cs="Simplified Arabic" w:hint="cs"/>
          <w:b w:val="0"/>
          <w:bCs w:val="0"/>
          <w:color w:val="000000"/>
          <w:sz w:val="32"/>
          <w:szCs w:val="32"/>
          <w:rtl/>
        </w:rPr>
        <w:t xml:space="preserve">التي ظهرت سنتي 2008 و2009. </w:t>
      </w:r>
      <w:r w:rsidR="00610810">
        <w:rPr>
          <w:rFonts w:ascii="Andalus" w:hAnsi="Andalus" w:cs="Simplified Arabic" w:hint="cs"/>
          <w:b w:val="0"/>
          <w:bCs w:val="0"/>
          <w:color w:val="000000"/>
          <w:sz w:val="32"/>
          <w:szCs w:val="32"/>
          <w:rtl/>
          <w:lang w:bidi="ar-MA"/>
        </w:rPr>
        <w:t>و</w:t>
      </w:r>
      <w:r w:rsidR="00C30C7F" w:rsidRPr="003C60D0">
        <w:rPr>
          <w:rFonts w:ascii="Andalus" w:hAnsi="Andalus" w:cs="Simplified Arabic"/>
          <w:b w:val="0"/>
          <w:bCs w:val="0"/>
          <w:color w:val="000000"/>
          <w:sz w:val="32"/>
          <w:szCs w:val="32"/>
          <w:rtl/>
        </w:rPr>
        <w:t>بعد</w:t>
      </w:r>
      <w:r w:rsidR="00C30C7F">
        <w:rPr>
          <w:rFonts w:ascii="Andalus" w:hAnsi="Andalus" w:cs="Simplified Arabic" w:hint="cs"/>
          <w:b w:val="0"/>
          <w:bCs w:val="0"/>
          <w:color w:val="000000"/>
          <w:sz w:val="32"/>
          <w:szCs w:val="32"/>
          <w:rtl/>
        </w:rPr>
        <w:t>ما</w:t>
      </w:r>
      <w:r w:rsidR="00C30C7F" w:rsidRPr="003C60D0">
        <w:rPr>
          <w:rFonts w:ascii="Andalus" w:hAnsi="Andalus" w:cs="Simplified Arabic"/>
          <w:b w:val="0"/>
          <w:bCs w:val="0"/>
          <w:color w:val="000000"/>
          <w:sz w:val="32"/>
          <w:szCs w:val="32"/>
          <w:rtl/>
        </w:rPr>
        <w:t xml:space="preserve"> ركزت </w:t>
      </w:r>
      <w:r w:rsidR="00C30C7F">
        <w:rPr>
          <w:rFonts w:ascii="Andalus" w:hAnsi="Andalus" w:cs="Simplified Arabic" w:hint="cs"/>
          <w:b w:val="0"/>
          <w:bCs w:val="0"/>
          <w:color w:val="000000"/>
          <w:sz w:val="32"/>
          <w:szCs w:val="32"/>
          <w:rtl/>
        </w:rPr>
        <w:t>ت</w:t>
      </w:r>
      <w:r w:rsidR="00C30C7F" w:rsidRPr="003C60D0">
        <w:rPr>
          <w:rFonts w:ascii="Andalus" w:hAnsi="Andalus" w:cs="Simplified Arabic"/>
          <w:b w:val="0"/>
          <w:bCs w:val="0"/>
          <w:color w:val="000000"/>
          <w:sz w:val="32"/>
          <w:szCs w:val="32"/>
          <w:rtl/>
        </w:rPr>
        <w:t>دخله</w:t>
      </w:r>
      <w:r w:rsidR="00C30C7F">
        <w:rPr>
          <w:rFonts w:ascii="Andalus" w:hAnsi="Andalus" w:cs="Simplified Arabic" w:hint="cs"/>
          <w:b w:val="0"/>
          <w:bCs w:val="0"/>
          <w:color w:val="000000"/>
          <w:sz w:val="32"/>
          <w:szCs w:val="32"/>
          <w:rtl/>
        </w:rPr>
        <w:t>ا،</w:t>
      </w:r>
      <w:r w:rsidR="00C30C7F" w:rsidRPr="003C60D0">
        <w:rPr>
          <w:rFonts w:ascii="Andalus" w:hAnsi="Andalus" w:cs="Simplified Arabic"/>
          <w:b w:val="0"/>
          <w:bCs w:val="0"/>
          <w:color w:val="000000"/>
          <w:sz w:val="32"/>
          <w:szCs w:val="32"/>
          <w:rtl/>
        </w:rPr>
        <w:t xml:space="preserve"> </w:t>
      </w:r>
      <w:r w:rsidR="00C30C7F">
        <w:rPr>
          <w:rFonts w:ascii="Andalus" w:hAnsi="Andalus" w:cs="Simplified Arabic" w:hint="cs"/>
          <w:b w:val="0"/>
          <w:bCs w:val="0"/>
          <w:color w:val="000000"/>
          <w:sz w:val="32"/>
          <w:szCs w:val="32"/>
          <w:rtl/>
        </w:rPr>
        <w:t xml:space="preserve">في </w:t>
      </w:r>
      <w:r w:rsidR="00C30C7F" w:rsidRPr="003C60D0">
        <w:rPr>
          <w:rFonts w:ascii="Andalus" w:hAnsi="Andalus" w:cs="Simplified Arabic"/>
          <w:b w:val="0"/>
          <w:bCs w:val="0"/>
          <w:color w:val="000000"/>
          <w:sz w:val="32"/>
          <w:szCs w:val="32"/>
          <w:rtl/>
        </w:rPr>
        <w:t>مرحلة أولى</w:t>
      </w:r>
      <w:r w:rsidR="00C30C7F">
        <w:rPr>
          <w:rFonts w:ascii="Andalus" w:hAnsi="Andalus" w:cs="Simplified Arabic" w:hint="cs"/>
          <w:b w:val="0"/>
          <w:bCs w:val="0"/>
          <w:color w:val="000000"/>
          <w:sz w:val="32"/>
          <w:szCs w:val="32"/>
          <w:rtl/>
        </w:rPr>
        <w:t xml:space="preserve">، </w:t>
      </w:r>
      <w:r w:rsidR="00C30C7F" w:rsidRPr="003C60D0">
        <w:rPr>
          <w:rFonts w:ascii="Andalus" w:hAnsi="Andalus" w:cs="Simplified Arabic"/>
          <w:b w:val="0"/>
          <w:bCs w:val="0"/>
          <w:color w:val="000000"/>
          <w:sz w:val="32"/>
          <w:szCs w:val="32"/>
          <w:rtl/>
        </w:rPr>
        <w:t xml:space="preserve">على استعادة الملاءة المالية للنظام المصرفي </w:t>
      </w:r>
      <w:r w:rsidR="007E4916">
        <w:rPr>
          <w:rFonts w:ascii="Andalus" w:hAnsi="Andalus" w:cs="Simplified Arabic" w:hint="cs"/>
          <w:b w:val="0"/>
          <w:bCs w:val="0"/>
          <w:color w:val="000000"/>
          <w:sz w:val="32"/>
          <w:szCs w:val="32"/>
          <w:rtl/>
        </w:rPr>
        <w:t>و النهوض ب</w:t>
      </w:r>
      <w:r w:rsidR="00C30C7F" w:rsidRPr="003C60D0">
        <w:rPr>
          <w:rFonts w:ascii="Andalus" w:hAnsi="Andalus" w:cs="Simplified Arabic"/>
          <w:b w:val="0"/>
          <w:bCs w:val="0"/>
          <w:color w:val="000000"/>
          <w:sz w:val="32"/>
          <w:szCs w:val="32"/>
          <w:rtl/>
        </w:rPr>
        <w:t>النشاط الاقتصادي</w:t>
      </w:r>
      <w:r w:rsidR="00CA0D27">
        <w:rPr>
          <w:rFonts w:ascii="Andalus" w:hAnsi="Andalus" w:cs="Simplified Arabic" w:hint="cs"/>
          <w:b w:val="0"/>
          <w:bCs w:val="0"/>
          <w:color w:val="000000"/>
          <w:sz w:val="32"/>
          <w:szCs w:val="32"/>
          <w:rtl/>
        </w:rPr>
        <w:t>.</w:t>
      </w:r>
      <w:r w:rsidR="000B5510">
        <w:rPr>
          <w:rFonts w:ascii="Andalus" w:hAnsi="Andalus" w:cs="Simplified Arabic" w:hint="cs"/>
          <w:b w:val="0"/>
          <w:bCs w:val="0"/>
          <w:color w:val="000000"/>
          <w:sz w:val="32"/>
          <w:szCs w:val="32"/>
          <w:rtl/>
        </w:rPr>
        <w:t xml:space="preserve"> </w:t>
      </w:r>
      <w:r w:rsidR="00CA0D27">
        <w:rPr>
          <w:rFonts w:ascii="Andalus" w:hAnsi="Andalus" w:cs="Simplified Arabic" w:hint="cs"/>
          <w:b w:val="0"/>
          <w:bCs w:val="0"/>
          <w:color w:val="000000"/>
          <w:sz w:val="32"/>
          <w:szCs w:val="32"/>
          <w:rtl/>
        </w:rPr>
        <w:t xml:space="preserve">وقد </w:t>
      </w:r>
      <w:r w:rsidR="00C30C7F" w:rsidRPr="003C60D0">
        <w:rPr>
          <w:rFonts w:ascii="Andalus" w:hAnsi="Andalus" w:cs="Simplified Arabic"/>
          <w:b w:val="0"/>
          <w:bCs w:val="0"/>
          <w:color w:val="000000"/>
          <w:sz w:val="32"/>
          <w:szCs w:val="32"/>
          <w:rtl/>
        </w:rPr>
        <w:t>واج</w:t>
      </w:r>
      <w:r w:rsidR="00C30C7F">
        <w:rPr>
          <w:rFonts w:ascii="Andalus" w:hAnsi="Andalus" w:cs="Simplified Arabic" w:hint="cs"/>
          <w:b w:val="0"/>
          <w:bCs w:val="0"/>
          <w:color w:val="000000"/>
          <w:sz w:val="32"/>
          <w:szCs w:val="32"/>
          <w:rtl/>
        </w:rPr>
        <w:t>هت</w:t>
      </w:r>
      <w:r w:rsidR="00C30C7F" w:rsidRPr="003C60D0">
        <w:rPr>
          <w:rFonts w:ascii="Andalus" w:hAnsi="Andalus" w:cs="Simplified Arabic"/>
          <w:b w:val="0"/>
          <w:bCs w:val="0"/>
          <w:color w:val="000000"/>
          <w:sz w:val="32"/>
          <w:szCs w:val="32"/>
          <w:rtl/>
        </w:rPr>
        <w:t xml:space="preserve"> الدول المتقدمة ضغوطا</w:t>
      </w:r>
      <w:r w:rsidR="00C30C7F">
        <w:rPr>
          <w:rFonts w:ascii="Andalus" w:hAnsi="Andalus" w:cs="Simplified Arabic" w:hint="cs"/>
          <w:b w:val="0"/>
          <w:bCs w:val="0"/>
          <w:color w:val="000000"/>
          <w:sz w:val="32"/>
          <w:szCs w:val="32"/>
          <w:rtl/>
        </w:rPr>
        <w:t>ت</w:t>
      </w:r>
      <w:r w:rsidR="00C30C7F" w:rsidRPr="003C60D0">
        <w:rPr>
          <w:rFonts w:ascii="Andalus" w:hAnsi="Andalus" w:cs="Simplified Arabic"/>
          <w:b w:val="0"/>
          <w:bCs w:val="0"/>
          <w:color w:val="000000"/>
          <w:sz w:val="32"/>
          <w:szCs w:val="32"/>
          <w:rtl/>
        </w:rPr>
        <w:t xml:space="preserve"> </w:t>
      </w:r>
      <w:r w:rsidR="00C30C7F">
        <w:rPr>
          <w:rFonts w:ascii="Andalus" w:hAnsi="Andalus" w:cs="Simplified Arabic" w:hint="cs"/>
          <w:b w:val="0"/>
          <w:bCs w:val="0"/>
          <w:color w:val="000000"/>
          <w:sz w:val="32"/>
          <w:szCs w:val="32"/>
          <w:rtl/>
        </w:rPr>
        <w:t>ا</w:t>
      </w:r>
      <w:r w:rsidR="00C30C7F" w:rsidRPr="003C60D0">
        <w:rPr>
          <w:rFonts w:ascii="Andalus" w:hAnsi="Andalus" w:cs="Simplified Arabic"/>
          <w:b w:val="0"/>
          <w:bCs w:val="0"/>
          <w:color w:val="000000"/>
          <w:sz w:val="32"/>
          <w:szCs w:val="32"/>
          <w:rtl/>
        </w:rPr>
        <w:t>لأسواق المالية في إدارة ديونها السيادية</w:t>
      </w:r>
      <w:r w:rsidR="00C30C7F">
        <w:rPr>
          <w:rFonts w:ascii="Andalus" w:hAnsi="Andalus" w:cs="Simplified Arabic" w:hint="cs"/>
          <w:b w:val="0"/>
          <w:bCs w:val="0"/>
          <w:color w:val="000000"/>
          <w:sz w:val="32"/>
          <w:szCs w:val="32"/>
          <w:rtl/>
        </w:rPr>
        <w:t xml:space="preserve">، لجأت هذه الدول إلى نهج </w:t>
      </w:r>
      <w:r w:rsidR="00C30C7F" w:rsidRPr="003C60D0">
        <w:rPr>
          <w:rFonts w:ascii="Andalus" w:hAnsi="Andalus" w:cs="Simplified Arabic"/>
          <w:b w:val="0"/>
          <w:bCs w:val="0"/>
          <w:color w:val="000000"/>
          <w:sz w:val="32"/>
          <w:szCs w:val="32"/>
          <w:rtl/>
        </w:rPr>
        <w:t xml:space="preserve">سياسات </w:t>
      </w:r>
      <w:r w:rsidR="00C30C7F">
        <w:rPr>
          <w:rFonts w:ascii="Andalus" w:hAnsi="Andalus" w:cs="Simplified Arabic" w:hint="cs"/>
          <w:b w:val="0"/>
          <w:bCs w:val="0"/>
          <w:color w:val="000000"/>
          <w:sz w:val="32"/>
          <w:szCs w:val="32"/>
          <w:rtl/>
        </w:rPr>
        <w:t xml:space="preserve">مالية عمومية تقشفية أدت  إلى تراجع </w:t>
      </w:r>
      <w:r w:rsidR="00C30C7F" w:rsidRPr="003C60D0">
        <w:rPr>
          <w:rFonts w:ascii="Andalus" w:hAnsi="Andalus" w:cs="Simplified Arabic"/>
          <w:b w:val="0"/>
          <w:bCs w:val="0"/>
          <w:color w:val="000000"/>
          <w:sz w:val="32"/>
          <w:szCs w:val="32"/>
          <w:rtl/>
        </w:rPr>
        <w:t>نمو</w:t>
      </w:r>
      <w:r w:rsidR="00C30C7F">
        <w:rPr>
          <w:rFonts w:ascii="Andalus" w:hAnsi="Andalus" w:cs="Simplified Arabic" w:hint="cs"/>
          <w:b w:val="0"/>
          <w:bCs w:val="0"/>
          <w:color w:val="000000"/>
          <w:sz w:val="32"/>
          <w:szCs w:val="32"/>
          <w:rtl/>
        </w:rPr>
        <w:t>ها</w:t>
      </w:r>
      <w:r w:rsidR="00C30C7F" w:rsidRPr="003C60D0">
        <w:rPr>
          <w:rFonts w:ascii="Andalus" w:hAnsi="Andalus" w:cs="Simplified Arabic"/>
          <w:b w:val="0"/>
          <w:bCs w:val="0"/>
          <w:color w:val="000000"/>
          <w:sz w:val="32"/>
          <w:szCs w:val="32"/>
          <w:rtl/>
        </w:rPr>
        <w:t xml:space="preserve"> الاقتصادي وتدهور أوضاعه</w:t>
      </w:r>
      <w:r w:rsidR="00C30C7F">
        <w:rPr>
          <w:rFonts w:ascii="Andalus" w:hAnsi="Andalus" w:cs="Simplified Arabic" w:hint="cs"/>
          <w:b w:val="0"/>
          <w:bCs w:val="0"/>
          <w:color w:val="000000"/>
          <w:sz w:val="32"/>
          <w:szCs w:val="32"/>
          <w:rtl/>
        </w:rPr>
        <w:t>ا</w:t>
      </w:r>
      <w:r w:rsidR="00C30C7F" w:rsidRPr="003C60D0">
        <w:rPr>
          <w:rFonts w:ascii="Andalus" w:hAnsi="Andalus" w:cs="Simplified Arabic"/>
          <w:b w:val="0"/>
          <w:bCs w:val="0"/>
          <w:color w:val="000000"/>
          <w:sz w:val="32"/>
          <w:szCs w:val="32"/>
          <w:rtl/>
        </w:rPr>
        <w:t xml:space="preserve"> الاجتماعية</w:t>
      </w:r>
      <w:r w:rsidR="00C30C7F">
        <w:rPr>
          <w:rFonts w:ascii="Andalus" w:hAnsi="Andalus" w:cs="Simplified Arabic" w:hint="cs"/>
          <w:b w:val="0"/>
          <w:bCs w:val="0"/>
          <w:color w:val="000000"/>
          <w:sz w:val="32"/>
          <w:szCs w:val="32"/>
          <w:rtl/>
        </w:rPr>
        <w:t xml:space="preserve">. </w:t>
      </w:r>
      <w:r w:rsidR="00DF7A9C">
        <w:rPr>
          <w:rFonts w:ascii="Andalus" w:hAnsi="Andalus" w:cs="Simplified Arabic" w:hint="cs"/>
          <w:b w:val="0"/>
          <w:bCs w:val="0"/>
          <w:color w:val="000000"/>
          <w:sz w:val="32"/>
          <w:szCs w:val="32"/>
          <w:rtl/>
        </w:rPr>
        <w:t>،</w:t>
      </w:r>
      <w:r w:rsidR="003C60D0" w:rsidRPr="003C60D0">
        <w:rPr>
          <w:rFonts w:ascii="Andalus" w:hAnsi="Andalus" w:cs="Simplified Arabic"/>
          <w:b w:val="0"/>
          <w:bCs w:val="0"/>
          <w:color w:val="000000"/>
          <w:sz w:val="32"/>
          <w:szCs w:val="32"/>
          <w:rtl/>
        </w:rPr>
        <w:t>.</w:t>
      </w:r>
      <w:r w:rsidR="00DF7A9C">
        <w:rPr>
          <w:rFonts w:ascii="Andalus" w:hAnsi="Andalus" w:cs="Simplified Arabic" w:hint="cs"/>
          <w:b w:val="0"/>
          <w:bCs w:val="0"/>
          <w:color w:val="000000"/>
          <w:sz w:val="32"/>
          <w:szCs w:val="32"/>
          <w:rtl/>
        </w:rPr>
        <w:t xml:space="preserve"> </w:t>
      </w:r>
    </w:p>
    <w:p w:rsidR="00610810" w:rsidRPr="001C031E" w:rsidRDefault="00C30C7F" w:rsidP="00205D87">
      <w:pPr>
        <w:autoSpaceDE w:val="0"/>
        <w:autoSpaceDN w:val="0"/>
        <w:bidi/>
        <w:adjustRightInd w:val="0"/>
        <w:ind w:left="360"/>
        <w:jc w:val="both"/>
        <w:rPr>
          <w:rStyle w:val="hps"/>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lastRenderedPageBreak/>
        <w:t>و</w:t>
      </w:r>
      <w:r w:rsidR="00610810" w:rsidRPr="00610810">
        <w:rPr>
          <w:rFonts w:ascii="Andalus" w:hAnsi="Andalus" w:cs="Simplified Arabic"/>
          <w:b w:val="0"/>
          <w:bCs w:val="0"/>
          <w:color w:val="000000"/>
          <w:sz w:val="32"/>
          <w:szCs w:val="32"/>
          <w:rtl/>
        </w:rPr>
        <w:t xml:space="preserve">في ظل هذه الظروف، واصل الاقتصاد العالمي </w:t>
      </w:r>
      <w:r w:rsidR="000D23BE">
        <w:rPr>
          <w:rFonts w:ascii="Andalus" w:hAnsi="Andalus" w:cs="Simplified Arabic" w:hint="cs"/>
          <w:b w:val="0"/>
          <w:bCs w:val="0"/>
          <w:color w:val="000000"/>
          <w:sz w:val="32"/>
          <w:szCs w:val="32"/>
          <w:rtl/>
        </w:rPr>
        <w:t xml:space="preserve">تسجيل </w:t>
      </w:r>
      <w:r w:rsidR="00610810" w:rsidRPr="00610810">
        <w:rPr>
          <w:rFonts w:ascii="Andalus" w:hAnsi="Andalus" w:cs="Simplified Arabic"/>
          <w:b w:val="0"/>
          <w:bCs w:val="0"/>
          <w:color w:val="000000"/>
          <w:sz w:val="32"/>
          <w:szCs w:val="32"/>
          <w:rtl/>
        </w:rPr>
        <w:t xml:space="preserve">نمو </w:t>
      </w:r>
      <w:r w:rsidR="000D23BE" w:rsidRPr="00610810">
        <w:rPr>
          <w:rFonts w:ascii="Andalus" w:hAnsi="Andalus" w:cs="Simplified Arabic"/>
          <w:b w:val="0"/>
          <w:bCs w:val="0"/>
          <w:color w:val="000000"/>
          <w:sz w:val="32"/>
          <w:szCs w:val="32"/>
          <w:rtl/>
        </w:rPr>
        <w:t xml:space="preserve">متواضع </w:t>
      </w:r>
      <w:r w:rsidR="00610810" w:rsidRPr="00610810">
        <w:rPr>
          <w:rFonts w:ascii="Andalus" w:hAnsi="Andalus" w:cs="Simplified Arabic"/>
          <w:b w:val="0"/>
          <w:bCs w:val="0"/>
          <w:color w:val="000000"/>
          <w:sz w:val="32"/>
          <w:szCs w:val="32"/>
          <w:rtl/>
        </w:rPr>
        <w:t xml:space="preserve">بوتيرة </w:t>
      </w:r>
      <w:r w:rsidR="007E4916">
        <w:rPr>
          <w:rFonts w:ascii="Andalus" w:hAnsi="Andalus" w:cs="Simplified Arabic"/>
          <w:b w:val="0"/>
          <w:bCs w:val="0"/>
          <w:color w:val="000000"/>
          <w:sz w:val="32"/>
          <w:szCs w:val="32"/>
        </w:rPr>
        <w:t>3,2</w:t>
      </w:r>
      <w:r w:rsidR="007E4916">
        <w:rPr>
          <w:rFonts w:ascii="Andalus" w:hAnsi="Andalus" w:cs="Simplified Arabic"/>
          <w:b w:val="0"/>
          <w:bCs w:val="0"/>
          <w:color w:val="000000"/>
          <w:sz w:val="32"/>
          <w:szCs w:val="32"/>
          <w:rtl/>
        </w:rPr>
        <w:t>%</w:t>
      </w:r>
      <w:r w:rsidR="00610810" w:rsidRPr="00610810">
        <w:rPr>
          <w:rFonts w:ascii="Andalus" w:hAnsi="Andalus" w:cs="Simplified Arabic"/>
          <w:b w:val="0"/>
          <w:bCs w:val="0"/>
          <w:color w:val="000000"/>
          <w:sz w:val="32"/>
          <w:szCs w:val="32"/>
          <w:rtl/>
        </w:rPr>
        <w:t xml:space="preserve"> </w:t>
      </w:r>
      <w:r w:rsidR="000D23BE">
        <w:rPr>
          <w:rFonts w:ascii="Andalus" w:hAnsi="Andalus" w:cs="Simplified Arabic" w:hint="cs"/>
          <w:b w:val="0"/>
          <w:bCs w:val="0"/>
          <w:color w:val="000000"/>
          <w:sz w:val="32"/>
          <w:szCs w:val="32"/>
          <w:rtl/>
        </w:rPr>
        <w:t xml:space="preserve">سنة </w:t>
      </w:r>
      <w:r w:rsidR="00610810" w:rsidRPr="00610810">
        <w:rPr>
          <w:rFonts w:ascii="Andalus" w:hAnsi="Andalus" w:cs="Simplified Arabic"/>
          <w:b w:val="0"/>
          <w:bCs w:val="0"/>
          <w:color w:val="000000"/>
          <w:sz w:val="32"/>
          <w:szCs w:val="32"/>
          <w:rtl/>
        </w:rPr>
        <w:t xml:space="preserve">2012 </w:t>
      </w:r>
      <w:r w:rsidR="000D23BE">
        <w:rPr>
          <w:rFonts w:ascii="Andalus" w:hAnsi="Andalus" w:cs="Simplified Arabic" w:hint="cs"/>
          <w:b w:val="0"/>
          <w:bCs w:val="0"/>
          <w:color w:val="000000"/>
          <w:sz w:val="32"/>
          <w:szCs w:val="32"/>
          <w:rtl/>
        </w:rPr>
        <w:t>عوض</w:t>
      </w:r>
      <w:r w:rsidR="00610810" w:rsidRPr="00610810">
        <w:rPr>
          <w:rFonts w:ascii="Andalus" w:hAnsi="Andalus" w:cs="Simplified Arabic"/>
          <w:b w:val="0"/>
          <w:bCs w:val="0"/>
          <w:color w:val="000000"/>
          <w:sz w:val="32"/>
          <w:szCs w:val="32"/>
          <w:rtl/>
        </w:rPr>
        <w:t xml:space="preserve"> </w:t>
      </w:r>
      <w:r w:rsidR="007E4916">
        <w:rPr>
          <w:rFonts w:ascii="Andalus" w:hAnsi="Andalus" w:cs="Simplified Arabic"/>
          <w:b w:val="0"/>
          <w:bCs w:val="0"/>
          <w:color w:val="000000"/>
          <w:sz w:val="32"/>
          <w:szCs w:val="32"/>
        </w:rPr>
        <w:t>3,9</w:t>
      </w:r>
      <w:r w:rsidR="007E4916">
        <w:rPr>
          <w:rFonts w:ascii="Andalus" w:hAnsi="Andalus" w:cs="Simplified Arabic"/>
          <w:b w:val="0"/>
          <w:bCs w:val="0"/>
          <w:color w:val="000000"/>
          <w:sz w:val="32"/>
          <w:szCs w:val="32"/>
          <w:rtl/>
        </w:rPr>
        <w:t>%</w:t>
      </w:r>
      <w:r w:rsidR="00610810" w:rsidRPr="00610810">
        <w:rPr>
          <w:rFonts w:ascii="Andalus" w:hAnsi="Andalus" w:cs="Simplified Arabic"/>
          <w:b w:val="0"/>
          <w:bCs w:val="0"/>
          <w:color w:val="000000"/>
          <w:sz w:val="32"/>
          <w:szCs w:val="32"/>
          <w:rtl/>
        </w:rPr>
        <w:t xml:space="preserve"> 2011 و</w:t>
      </w:r>
      <w:r w:rsidR="007E4916">
        <w:rPr>
          <w:rFonts w:ascii="Andalus" w:hAnsi="Andalus" w:cs="Simplified Arabic"/>
          <w:b w:val="0"/>
          <w:bCs w:val="0"/>
          <w:color w:val="000000"/>
          <w:sz w:val="32"/>
          <w:szCs w:val="32"/>
        </w:rPr>
        <w:t>5,1</w:t>
      </w:r>
      <w:r w:rsidR="007E4916">
        <w:rPr>
          <w:rFonts w:ascii="Andalus" w:hAnsi="Andalus" w:cs="Simplified Arabic"/>
          <w:b w:val="0"/>
          <w:bCs w:val="0"/>
          <w:color w:val="000000"/>
          <w:sz w:val="32"/>
          <w:szCs w:val="32"/>
          <w:rtl/>
        </w:rPr>
        <w:t>%</w:t>
      </w:r>
      <w:r w:rsidR="00610810" w:rsidRPr="00610810">
        <w:rPr>
          <w:rFonts w:ascii="Andalus" w:hAnsi="Andalus" w:cs="Simplified Arabic"/>
          <w:b w:val="0"/>
          <w:bCs w:val="0"/>
          <w:color w:val="000000"/>
          <w:sz w:val="32"/>
          <w:szCs w:val="32"/>
          <w:rtl/>
        </w:rPr>
        <w:t xml:space="preserve"> </w:t>
      </w:r>
      <w:r w:rsidR="000D23BE">
        <w:rPr>
          <w:rFonts w:ascii="Andalus" w:hAnsi="Andalus" w:cs="Simplified Arabic" w:hint="cs"/>
          <w:b w:val="0"/>
          <w:bCs w:val="0"/>
          <w:color w:val="000000"/>
          <w:sz w:val="32"/>
          <w:szCs w:val="32"/>
          <w:rtl/>
        </w:rPr>
        <w:t>سنة</w:t>
      </w:r>
      <w:r w:rsidR="000D23BE" w:rsidRPr="00610810">
        <w:rPr>
          <w:rFonts w:ascii="Andalus" w:hAnsi="Andalus" w:cs="Simplified Arabic"/>
          <w:b w:val="0"/>
          <w:bCs w:val="0"/>
          <w:color w:val="000000"/>
          <w:sz w:val="32"/>
          <w:szCs w:val="32"/>
          <w:rtl/>
        </w:rPr>
        <w:t xml:space="preserve"> </w:t>
      </w:r>
      <w:r w:rsidR="00610810" w:rsidRPr="00610810">
        <w:rPr>
          <w:rFonts w:ascii="Andalus" w:hAnsi="Andalus" w:cs="Simplified Arabic"/>
          <w:b w:val="0"/>
          <w:bCs w:val="0"/>
          <w:color w:val="000000"/>
          <w:sz w:val="32"/>
          <w:szCs w:val="32"/>
          <w:rtl/>
        </w:rPr>
        <w:t>2010.</w:t>
      </w:r>
      <w:r w:rsidR="000D23BE" w:rsidRPr="002100D3">
        <w:rPr>
          <w:rFonts w:ascii="Andalus" w:hAnsi="Andalus" w:cs="Simplified Arabic" w:hint="cs"/>
          <w:b w:val="0"/>
          <w:bCs w:val="0"/>
          <w:color w:val="000000"/>
          <w:sz w:val="32"/>
          <w:szCs w:val="32"/>
          <w:rtl/>
        </w:rPr>
        <w:t xml:space="preserve"> </w:t>
      </w:r>
      <w:r w:rsidR="000D23BE" w:rsidRPr="002100D3">
        <w:rPr>
          <w:rFonts w:ascii="Andalus" w:hAnsi="Andalus" w:cs="Simplified Arabic"/>
          <w:b w:val="0"/>
          <w:bCs w:val="0"/>
          <w:color w:val="000000"/>
          <w:sz w:val="32"/>
          <w:szCs w:val="32"/>
          <w:rtl/>
        </w:rPr>
        <w:t>و</w:t>
      </w:r>
      <w:r w:rsidR="00745157">
        <w:rPr>
          <w:rFonts w:ascii="Andalus" w:hAnsi="Andalus" w:cs="Simplified Arabic" w:hint="cs"/>
          <w:b w:val="0"/>
          <w:bCs w:val="0"/>
          <w:color w:val="000000"/>
          <w:sz w:val="32"/>
          <w:szCs w:val="32"/>
          <w:rtl/>
        </w:rPr>
        <w:t xml:space="preserve">قد </w:t>
      </w:r>
      <w:r w:rsidR="00205D87">
        <w:rPr>
          <w:rFonts w:ascii="Andalus" w:hAnsi="Andalus" w:cs="Simplified Arabic" w:hint="cs"/>
          <w:b w:val="0"/>
          <w:bCs w:val="0"/>
          <w:color w:val="000000"/>
          <w:sz w:val="32"/>
          <w:szCs w:val="32"/>
          <w:rtl/>
        </w:rPr>
        <w:t>أثر</w:t>
      </w:r>
      <w:r w:rsidR="00745157">
        <w:rPr>
          <w:rFonts w:ascii="Andalus" w:hAnsi="Andalus" w:cs="Simplified Arabic" w:hint="cs"/>
          <w:b w:val="0"/>
          <w:bCs w:val="0"/>
          <w:color w:val="000000"/>
          <w:sz w:val="32"/>
          <w:szCs w:val="32"/>
          <w:rtl/>
        </w:rPr>
        <w:t xml:space="preserve"> ركود </w:t>
      </w:r>
      <w:r w:rsidR="000D23BE" w:rsidRPr="002100D3">
        <w:rPr>
          <w:rFonts w:ascii="Andalus" w:hAnsi="Andalus" w:cs="Simplified Arabic" w:hint="cs"/>
          <w:b w:val="0"/>
          <w:bCs w:val="0"/>
          <w:color w:val="000000"/>
          <w:sz w:val="32"/>
          <w:szCs w:val="32"/>
          <w:rtl/>
        </w:rPr>
        <w:t>منطقة اليورو</w:t>
      </w:r>
      <w:r w:rsidR="00745157">
        <w:rPr>
          <w:rFonts w:ascii="Andalus" w:hAnsi="Andalus" w:cs="Simplified Arabic" w:hint="cs"/>
          <w:b w:val="0"/>
          <w:bCs w:val="0"/>
          <w:color w:val="000000"/>
          <w:sz w:val="32"/>
          <w:szCs w:val="32"/>
          <w:rtl/>
        </w:rPr>
        <w:t>،</w:t>
      </w:r>
      <w:r w:rsidR="00FF6E8B">
        <w:rPr>
          <w:rFonts w:ascii="Andalus" w:hAnsi="Andalus" w:cs="Simplified Arabic"/>
          <w:b w:val="0"/>
          <w:bCs w:val="0"/>
          <w:color w:val="000000"/>
          <w:sz w:val="32"/>
          <w:szCs w:val="32"/>
        </w:rPr>
        <w:t xml:space="preserve"> </w:t>
      </w:r>
      <w:r w:rsidR="00745157">
        <w:rPr>
          <w:rFonts w:ascii="Andalus" w:hAnsi="Andalus" w:cs="Simplified Arabic" w:hint="cs"/>
          <w:b w:val="0"/>
          <w:bCs w:val="0"/>
          <w:color w:val="000000"/>
          <w:sz w:val="32"/>
          <w:szCs w:val="32"/>
          <w:rtl/>
        </w:rPr>
        <w:t>(بتسجيل</w:t>
      </w:r>
      <w:r w:rsidR="000D23BE" w:rsidRPr="002100D3">
        <w:rPr>
          <w:rFonts w:ascii="Andalus" w:hAnsi="Andalus" w:cs="Simplified Arabic"/>
          <w:b w:val="0"/>
          <w:bCs w:val="0"/>
          <w:color w:val="000000"/>
          <w:sz w:val="32"/>
          <w:szCs w:val="32"/>
          <w:rtl/>
        </w:rPr>
        <w:t xml:space="preserve"> وتيرة نمو</w:t>
      </w:r>
      <w:r w:rsidR="00745157">
        <w:rPr>
          <w:rFonts w:ascii="Andalus" w:hAnsi="Andalus" w:cs="Simplified Arabic" w:hint="cs"/>
          <w:b w:val="0"/>
          <w:bCs w:val="0"/>
          <w:color w:val="000000"/>
          <w:sz w:val="32"/>
          <w:szCs w:val="32"/>
          <w:rtl/>
        </w:rPr>
        <w:t xml:space="preserve"> </w:t>
      </w:r>
      <w:r w:rsidR="000D23BE" w:rsidRPr="002100D3">
        <w:rPr>
          <w:rFonts w:ascii="Andalus" w:hAnsi="Andalus" w:cs="Simplified Arabic"/>
          <w:b w:val="0"/>
          <w:bCs w:val="0"/>
          <w:color w:val="000000"/>
          <w:sz w:val="32"/>
          <w:szCs w:val="32"/>
          <w:rtl/>
        </w:rPr>
        <w:t>سالبة</w:t>
      </w:r>
      <w:r w:rsidR="000D23BE">
        <w:rPr>
          <w:rFonts w:ascii="Andalus" w:hAnsi="Andalus" w:cs="Simplified Arabic" w:hint="cs"/>
          <w:b w:val="0"/>
          <w:bCs w:val="0"/>
          <w:color w:val="000000"/>
          <w:sz w:val="32"/>
          <w:szCs w:val="32"/>
          <w:rtl/>
        </w:rPr>
        <w:t> بلغت</w:t>
      </w:r>
      <w:r w:rsidR="0078357F" w:rsidRPr="002100D3">
        <w:rPr>
          <w:rFonts w:ascii="Andalus" w:hAnsi="Andalus" w:cs="Simplified Arabic"/>
          <w:b w:val="0"/>
          <w:bCs w:val="0"/>
          <w:color w:val="000000"/>
          <w:sz w:val="32"/>
          <w:szCs w:val="32"/>
        </w:rPr>
        <w:t xml:space="preserve">%0,4 </w:t>
      </w:r>
      <w:r w:rsidR="00745157">
        <w:rPr>
          <w:rFonts w:ascii="Andalus" w:hAnsi="Andalus" w:cs="Simplified Arabic" w:hint="cs"/>
          <w:b w:val="0"/>
          <w:bCs w:val="0"/>
          <w:color w:val="000000"/>
          <w:sz w:val="32"/>
          <w:szCs w:val="32"/>
          <w:rtl/>
        </w:rPr>
        <w:t>)</w:t>
      </w:r>
      <w:r w:rsidR="0078357F">
        <w:rPr>
          <w:rFonts w:ascii="Andalus" w:hAnsi="Andalus" w:cs="Simplified Arabic" w:hint="cs"/>
          <w:b w:val="0"/>
          <w:bCs w:val="0"/>
          <w:color w:val="000000"/>
          <w:sz w:val="32"/>
          <w:szCs w:val="32"/>
          <w:rtl/>
        </w:rPr>
        <w:t xml:space="preserve">, </w:t>
      </w:r>
      <w:r w:rsidR="007E4916">
        <w:rPr>
          <w:rFonts w:ascii="Andalus" w:hAnsi="Andalus" w:cs="Simplified Arabic" w:hint="cs"/>
          <w:b w:val="0"/>
          <w:bCs w:val="0"/>
          <w:color w:val="000000"/>
          <w:sz w:val="32"/>
          <w:szCs w:val="32"/>
          <w:rtl/>
        </w:rPr>
        <w:t>وضعف</w:t>
      </w:r>
      <w:r w:rsidR="00745157">
        <w:rPr>
          <w:rFonts w:ascii="Andalus" w:hAnsi="Andalus" w:cs="Simplified Arabic" w:hint="cs"/>
          <w:b w:val="0"/>
          <w:bCs w:val="0"/>
          <w:color w:val="000000"/>
          <w:sz w:val="32"/>
          <w:szCs w:val="32"/>
          <w:rtl/>
        </w:rPr>
        <w:t xml:space="preserve"> </w:t>
      </w:r>
      <w:r w:rsidR="007E4916">
        <w:rPr>
          <w:rFonts w:ascii="Andalus" w:hAnsi="Andalus" w:cs="Simplified Arabic" w:hint="cs"/>
          <w:b w:val="0"/>
          <w:bCs w:val="0"/>
          <w:color w:val="000000"/>
          <w:sz w:val="32"/>
          <w:szCs w:val="32"/>
          <w:rtl/>
        </w:rPr>
        <w:t>ا</w:t>
      </w:r>
      <w:r w:rsidR="00FF6E8B">
        <w:rPr>
          <w:rFonts w:ascii="Andalus" w:hAnsi="Andalus" w:cs="Simplified Arabic" w:hint="cs"/>
          <w:b w:val="0"/>
          <w:bCs w:val="0"/>
          <w:color w:val="000000"/>
          <w:sz w:val="32"/>
          <w:szCs w:val="32"/>
          <w:rtl/>
          <w:lang w:bidi="ar-MA"/>
        </w:rPr>
        <w:t>لا</w:t>
      </w:r>
      <w:r w:rsidR="007E4916">
        <w:rPr>
          <w:rFonts w:ascii="Andalus" w:hAnsi="Andalus" w:cs="Simplified Arabic" w:hint="cs"/>
          <w:b w:val="0"/>
          <w:bCs w:val="0"/>
          <w:color w:val="000000"/>
          <w:sz w:val="32"/>
          <w:szCs w:val="32"/>
          <w:rtl/>
        </w:rPr>
        <w:t>قتصاد</w:t>
      </w:r>
      <w:r w:rsidR="0078357F" w:rsidRPr="00392253">
        <w:rPr>
          <w:rFonts w:ascii="Andalus" w:hAnsi="Andalus" w:cs="Simplified Arabic"/>
          <w:b w:val="0"/>
          <w:bCs w:val="0"/>
          <w:color w:val="000000"/>
          <w:sz w:val="32"/>
          <w:szCs w:val="32"/>
          <w:rtl/>
        </w:rPr>
        <w:t xml:space="preserve"> </w:t>
      </w:r>
      <w:r w:rsidR="007E4916">
        <w:rPr>
          <w:rFonts w:ascii="Andalus" w:hAnsi="Andalus" w:cs="Simplified Arabic" w:hint="cs"/>
          <w:b w:val="0"/>
          <w:bCs w:val="0"/>
          <w:color w:val="000000"/>
          <w:sz w:val="32"/>
          <w:szCs w:val="32"/>
          <w:rtl/>
        </w:rPr>
        <w:t>الأمريكي</w:t>
      </w:r>
      <w:r w:rsidR="0078357F" w:rsidRPr="00392253">
        <w:rPr>
          <w:rFonts w:ascii="Andalus" w:hAnsi="Andalus" w:cs="Simplified Arabic"/>
          <w:b w:val="0"/>
          <w:bCs w:val="0"/>
          <w:color w:val="000000"/>
          <w:sz w:val="32"/>
          <w:szCs w:val="32"/>
          <w:rtl/>
        </w:rPr>
        <w:t xml:space="preserve"> واليابان</w:t>
      </w:r>
      <w:r w:rsidR="007E4916">
        <w:rPr>
          <w:rFonts w:ascii="Andalus" w:hAnsi="Andalus" w:cs="Simplified Arabic" w:hint="cs"/>
          <w:b w:val="0"/>
          <w:bCs w:val="0"/>
          <w:color w:val="000000"/>
          <w:sz w:val="32"/>
          <w:szCs w:val="32"/>
          <w:rtl/>
        </w:rPr>
        <w:t>ي</w:t>
      </w:r>
      <w:r w:rsidR="0078357F" w:rsidRPr="00392253">
        <w:rPr>
          <w:rFonts w:ascii="Andalus" w:hAnsi="Andalus" w:cs="Simplified Arabic"/>
          <w:b w:val="0"/>
          <w:bCs w:val="0"/>
          <w:color w:val="000000"/>
          <w:sz w:val="32"/>
          <w:szCs w:val="32"/>
          <w:rtl/>
        </w:rPr>
        <w:t xml:space="preserve"> </w:t>
      </w:r>
      <w:r w:rsidR="007E4916">
        <w:rPr>
          <w:rFonts w:ascii="Andalus" w:hAnsi="Andalus" w:cs="Simplified Arabic" w:hint="cs"/>
          <w:b w:val="0"/>
          <w:bCs w:val="0"/>
          <w:color w:val="000000"/>
          <w:sz w:val="32"/>
          <w:szCs w:val="32"/>
          <w:rtl/>
        </w:rPr>
        <w:t>الذي</w:t>
      </w:r>
      <w:r w:rsidR="00FF6E8B">
        <w:rPr>
          <w:rFonts w:ascii="Andalus" w:hAnsi="Andalus" w:cs="Simplified Arabic" w:hint="cs"/>
          <w:b w:val="0"/>
          <w:bCs w:val="0"/>
          <w:color w:val="000000"/>
          <w:sz w:val="32"/>
          <w:szCs w:val="32"/>
          <w:rtl/>
        </w:rPr>
        <w:t xml:space="preserve"> </w:t>
      </w:r>
      <w:r w:rsidR="00392253" w:rsidRPr="00392253">
        <w:rPr>
          <w:rFonts w:ascii="Andalus" w:hAnsi="Andalus" w:cs="Simplified Arabic"/>
          <w:b w:val="0"/>
          <w:bCs w:val="0"/>
          <w:color w:val="000000"/>
          <w:sz w:val="32"/>
          <w:szCs w:val="32"/>
          <w:rtl/>
        </w:rPr>
        <w:t>سجل</w:t>
      </w:r>
      <w:r w:rsidR="001C031E" w:rsidRPr="001C031E">
        <w:rPr>
          <w:rFonts w:ascii="Andalus" w:hAnsi="Andalus" w:cs="Simplified Arabic"/>
          <w:b w:val="0"/>
          <w:bCs w:val="0"/>
          <w:color w:val="000000"/>
          <w:sz w:val="32"/>
          <w:szCs w:val="32"/>
          <w:rtl/>
        </w:rPr>
        <w:t xml:space="preserve"> </w:t>
      </w:r>
      <w:r w:rsidR="001C031E" w:rsidRPr="00392253">
        <w:rPr>
          <w:rFonts w:ascii="Andalus" w:hAnsi="Andalus" w:cs="Simplified Arabic"/>
          <w:b w:val="0"/>
          <w:bCs w:val="0"/>
          <w:color w:val="000000"/>
          <w:sz w:val="32"/>
          <w:szCs w:val="32"/>
          <w:rtl/>
        </w:rPr>
        <w:t>على التوالي</w:t>
      </w:r>
      <w:r w:rsidR="001C031E">
        <w:rPr>
          <w:rFonts w:ascii="Andalus" w:hAnsi="Andalus" w:cs="Simplified Arabic" w:hint="cs"/>
          <w:b w:val="0"/>
          <w:bCs w:val="0"/>
          <w:color w:val="000000"/>
          <w:sz w:val="32"/>
          <w:szCs w:val="32"/>
          <w:rtl/>
        </w:rPr>
        <w:t xml:space="preserve"> </w:t>
      </w:r>
      <w:r w:rsidR="00610810" w:rsidRPr="00392253">
        <w:rPr>
          <w:rFonts w:ascii="Andalus" w:hAnsi="Andalus" w:cs="Simplified Arabic"/>
          <w:b w:val="0"/>
          <w:bCs w:val="0"/>
          <w:color w:val="000000"/>
          <w:sz w:val="32"/>
          <w:szCs w:val="32"/>
          <w:rtl/>
        </w:rPr>
        <w:t xml:space="preserve">نموا بنسبة </w:t>
      </w:r>
      <w:r w:rsidR="007E4916">
        <w:rPr>
          <w:rFonts w:ascii="Andalus" w:hAnsi="Andalus" w:cs="Simplified Arabic"/>
          <w:b w:val="0"/>
          <w:bCs w:val="0"/>
          <w:color w:val="000000"/>
          <w:sz w:val="32"/>
          <w:szCs w:val="32"/>
        </w:rPr>
        <w:t>2,3</w:t>
      </w:r>
      <w:r w:rsidR="007E4916">
        <w:rPr>
          <w:rFonts w:ascii="Andalus" w:hAnsi="Andalus" w:cs="Simplified Arabic"/>
          <w:b w:val="0"/>
          <w:bCs w:val="0"/>
          <w:color w:val="000000"/>
          <w:sz w:val="32"/>
          <w:szCs w:val="32"/>
          <w:rtl/>
        </w:rPr>
        <w:t>%</w:t>
      </w:r>
      <w:r w:rsidR="00610810" w:rsidRPr="00392253">
        <w:rPr>
          <w:rFonts w:ascii="Andalus" w:hAnsi="Andalus" w:cs="Simplified Arabic"/>
          <w:b w:val="0"/>
          <w:bCs w:val="0"/>
          <w:color w:val="000000"/>
          <w:sz w:val="32"/>
          <w:szCs w:val="32"/>
          <w:rtl/>
        </w:rPr>
        <w:t xml:space="preserve"> و2</w:t>
      </w:r>
      <w:r w:rsidR="007E4916">
        <w:rPr>
          <w:rFonts w:ascii="Andalus" w:hAnsi="Andalus" w:cs="Simplified Arabic"/>
          <w:b w:val="0"/>
          <w:bCs w:val="0"/>
          <w:color w:val="000000"/>
          <w:sz w:val="32"/>
          <w:szCs w:val="32"/>
          <w:rtl/>
        </w:rPr>
        <w:t>%</w:t>
      </w:r>
      <w:r w:rsidR="00FF6E8B">
        <w:rPr>
          <w:rFonts w:ascii="Andalus" w:hAnsi="Andalus" w:cs="Simplified Arabic" w:hint="cs"/>
          <w:b w:val="0"/>
          <w:bCs w:val="0"/>
          <w:color w:val="000000"/>
          <w:sz w:val="32"/>
          <w:szCs w:val="32"/>
          <w:rtl/>
        </w:rPr>
        <w:t xml:space="preserve">، </w:t>
      </w:r>
      <w:r w:rsidR="007E4916">
        <w:rPr>
          <w:rFonts w:ascii="Andalus" w:hAnsi="Andalus" w:cs="Simplified Arabic" w:hint="cs"/>
          <w:b w:val="0"/>
          <w:bCs w:val="0"/>
          <w:color w:val="000000"/>
          <w:sz w:val="32"/>
          <w:szCs w:val="32"/>
          <w:rtl/>
        </w:rPr>
        <w:t>سلبا على</w:t>
      </w:r>
      <w:r w:rsidR="00FF6E8B">
        <w:rPr>
          <w:rFonts w:ascii="Andalus" w:hAnsi="Andalus" w:cs="Simplified Arabic" w:hint="cs"/>
          <w:b w:val="0"/>
          <w:bCs w:val="0"/>
          <w:color w:val="000000"/>
          <w:sz w:val="32"/>
          <w:szCs w:val="32"/>
          <w:rtl/>
        </w:rPr>
        <w:t xml:space="preserve"> </w:t>
      </w:r>
      <w:r w:rsidR="00392253" w:rsidRPr="00392253">
        <w:rPr>
          <w:rFonts w:ascii="Andalus" w:hAnsi="Andalus" w:cs="Simplified Arabic"/>
          <w:b w:val="0"/>
          <w:bCs w:val="0"/>
          <w:color w:val="000000"/>
          <w:sz w:val="32"/>
          <w:szCs w:val="32"/>
          <w:rtl/>
        </w:rPr>
        <w:t xml:space="preserve">دينامية </w:t>
      </w:r>
      <w:r w:rsidR="00392253" w:rsidRPr="002100D3">
        <w:rPr>
          <w:rFonts w:ascii="Andalus" w:hAnsi="Andalus" w:cs="Simplified Arabic" w:hint="cs"/>
          <w:b w:val="0"/>
          <w:bCs w:val="0"/>
          <w:color w:val="000000"/>
          <w:sz w:val="32"/>
          <w:szCs w:val="32"/>
          <w:rtl/>
        </w:rPr>
        <w:t xml:space="preserve">اقتصاديات </w:t>
      </w:r>
      <w:r w:rsidR="00392253" w:rsidRPr="002100D3">
        <w:rPr>
          <w:rFonts w:ascii="Andalus" w:hAnsi="Andalus" w:cs="Simplified Arabic"/>
          <w:b w:val="0"/>
          <w:bCs w:val="0"/>
          <w:color w:val="000000"/>
          <w:sz w:val="32"/>
          <w:szCs w:val="32"/>
          <w:rtl/>
        </w:rPr>
        <w:t>الدول الصاعدة والنامية</w:t>
      </w:r>
      <w:r w:rsidR="00392253">
        <w:rPr>
          <w:rFonts w:ascii="Andalus" w:hAnsi="Andalus" w:cs="Simplified Arabic" w:hint="cs"/>
          <w:b w:val="0"/>
          <w:bCs w:val="0"/>
          <w:color w:val="000000"/>
          <w:sz w:val="32"/>
          <w:szCs w:val="32"/>
          <w:rtl/>
        </w:rPr>
        <w:t xml:space="preserve"> حيث </w:t>
      </w:r>
      <w:r w:rsidR="0078357F" w:rsidRPr="002100D3">
        <w:rPr>
          <w:rFonts w:ascii="Andalus" w:hAnsi="Andalus" w:cs="Simplified Arabic" w:hint="cs"/>
          <w:b w:val="0"/>
          <w:bCs w:val="0"/>
          <w:color w:val="000000"/>
          <w:sz w:val="32"/>
          <w:szCs w:val="32"/>
          <w:rtl/>
        </w:rPr>
        <w:t>تراجع</w:t>
      </w:r>
      <w:r w:rsidR="007E4916">
        <w:rPr>
          <w:rFonts w:ascii="Andalus" w:hAnsi="Andalus" w:cs="Simplified Arabic" w:hint="cs"/>
          <w:b w:val="0"/>
          <w:bCs w:val="0"/>
          <w:color w:val="000000"/>
          <w:sz w:val="32"/>
          <w:szCs w:val="32"/>
          <w:rtl/>
        </w:rPr>
        <w:t>ت وثيرة</w:t>
      </w:r>
      <w:r w:rsidR="0078357F" w:rsidRPr="002100D3">
        <w:rPr>
          <w:rFonts w:ascii="Andalus" w:hAnsi="Andalus" w:cs="Simplified Arabic" w:hint="cs"/>
          <w:b w:val="0"/>
          <w:bCs w:val="0"/>
          <w:color w:val="000000"/>
          <w:sz w:val="32"/>
          <w:szCs w:val="32"/>
          <w:rtl/>
        </w:rPr>
        <w:t xml:space="preserve"> نمو</w:t>
      </w:r>
      <w:r w:rsidR="001C031E">
        <w:rPr>
          <w:rFonts w:ascii="Andalus" w:hAnsi="Andalus" w:cs="Simplified Arabic" w:hint="cs"/>
          <w:b w:val="0"/>
          <w:bCs w:val="0"/>
          <w:color w:val="000000"/>
          <w:sz w:val="32"/>
          <w:szCs w:val="32"/>
          <w:rtl/>
        </w:rPr>
        <w:t>ها</w:t>
      </w:r>
      <w:r w:rsidR="0078357F">
        <w:rPr>
          <w:rFonts w:ascii="Andalus" w:hAnsi="Andalus" w:cs="Simplified Arabic" w:hint="cs"/>
          <w:b w:val="0"/>
          <w:bCs w:val="0"/>
          <w:color w:val="000000"/>
          <w:sz w:val="32"/>
          <w:szCs w:val="32"/>
          <w:rtl/>
        </w:rPr>
        <w:t xml:space="preserve"> من </w:t>
      </w:r>
      <w:r w:rsidR="0078357F" w:rsidRPr="002100D3">
        <w:rPr>
          <w:rFonts w:ascii="Andalus" w:hAnsi="Andalus" w:cs="Simplified Arabic"/>
          <w:b w:val="0"/>
          <w:bCs w:val="0"/>
          <w:color w:val="000000"/>
          <w:sz w:val="32"/>
          <w:szCs w:val="32"/>
        </w:rPr>
        <w:t>%6,2</w:t>
      </w:r>
      <w:r w:rsidR="0078357F" w:rsidRPr="002100D3">
        <w:rPr>
          <w:rFonts w:ascii="Andalus" w:hAnsi="Andalus" w:cs="Simplified Arabic"/>
          <w:b w:val="0"/>
          <w:bCs w:val="0"/>
          <w:color w:val="000000"/>
          <w:sz w:val="32"/>
          <w:szCs w:val="32"/>
          <w:rtl/>
        </w:rPr>
        <w:t xml:space="preserve"> </w:t>
      </w:r>
      <w:r w:rsidR="0078357F" w:rsidRPr="002100D3">
        <w:rPr>
          <w:rFonts w:ascii="Andalus" w:hAnsi="Andalus" w:cs="Simplified Arabic" w:hint="cs"/>
          <w:b w:val="0"/>
          <w:bCs w:val="0"/>
          <w:color w:val="000000"/>
          <w:sz w:val="32"/>
          <w:szCs w:val="32"/>
          <w:rtl/>
        </w:rPr>
        <w:t xml:space="preserve">سنة </w:t>
      </w:r>
      <w:r w:rsidR="0078357F" w:rsidRPr="002100D3">
        <w:rPr>
          <w:rFonts w:ascii="Andalus" w:hAnsi="Andalus" w:cs="Simplified Arabic"/>
          <w:b w:val="0"/>
          <w:bCs w:val="0"/>
          <w:color w:val="000000"/>
          <w:sz w:val="32"/>
          <w:szCs w:val="32"/>
        </w:rPr>
        <w:t>2011</w:t>
      </w:r>
      <w:r w:rsidR="0078357F">
        <w:rPr>
          <w:rFonts w:ascii="Andalus" w:hAnsi="Andalus" w:cs="Simplified Arabic" w:hint="cs"/>
          <w:b w:val="0"/>
          <w:bCs w:val="0"/>
          <w:color w:val="000000"/>
          <w:sz w:val="32"/>
          <w:szCs w:val="32"/>
          <w:rtl/>
        </w:rPr>
        <w:t xml:space="preserve"> إلى </w:t>
      </w:r>
      <w:r w:rsidR="0078357F" w:rsidRPr="002100D3">
        <w:rPr>
          <w:rFonts w:ascii="Andalus" w:hAnsi="Andalus" w:cs="Simplified Arabic"/>
          <w:b w:val="0"/>
          <w:bCs w:val="0"/>
          <w:color w:val="000000"/>
          <w:sz w:val="32"/>
          <w:szCs w:val="32"/>
        </w:rPr>
        <w:t>%5,3</w:t>
      </w:r>
      <w:r w:rsidR="0078357F" w:rsidRPr="002100D3">
        <w:rPr>
          <w:rFonts w:ascii="Andalus" w:hAnsi="Andalus" w:cs="Simplified Arabic"/>
          <w:b w:val="0"/>
          <w:bCs w:val="0"/>
          <w:color w:val="000000"/>
          <w:sz w:val="32"/>
          <w:szCs w:val="32"/>
          <w:rtl/>
        </w:rPr>
        <w:t xml:space="preserve"> </w:t>
      </w:r>
      <w:r w:rsidR="0078357F" w:rsidRPr="002100D3">
        <w:rPr>
          <w:rFonts w:ascii="Andalus" w:hAnsi="Andalus" w:cs="Simplified Arabic" w:hint="cs"/>
          <w:b w:val="0"/>
          <w:bCs w:val="0"/>
          <w:color w:val="000000"/>
          <w:sz w:val="32"/>
          <w:szCs w:val="32"/>
          <w:rtl/>
        </w:rPr>
        <w:t>سنة 2012</w:t>
      </w:r>
      <w:r w:rsidR="0078357F">
        <w:rPr>
          <w:rFonts w:ascii="Andalus" w:hAnsi="Andalus" w:cs="Simplified Arabic" w:hint="cs"/>
          <w:b w:val="0"/>
          <w:bCs w:val="0"/>
          <w:color w:val="000000"/>
          <w:sz w:val="32"/>
          <w:szCs w:val="32"/>
          <w:rtl/>
        </w:rPr>
        <w:t xml:space="preserve">. </w:t>
      </w:r>
    </w:p>
    <w:p w:rsidR="00610810" w:rsidRDefault="00610810" w:rsidP="00610810">
      <w:pPr>
        <w:autoSpaceDE w:val="0"/>
        <w:autoSpaceDN w:val="0"/>
        <w:bidi/>
        <w:adjustRightInd w:val="0"/>
        <w:ind w:left="360"/>
        <w:jc w:val="both"/>
        <w:rPr>
          <w:rStyle w:val="hps"/>
          <w:rFonts w:ascii="Arial" w:hAnsi="Arial" w:cs="Arial"/>
          <w:color w:val="333333"/>
          <w:rtl/>
        </w:rPr>
      </w:pPr>
    </w:p>
    <w:p w:rsidR="001E0F33" w:rsidRPr="00A7584F" w:rsidRDefault="00205D87" w:rsidP="001D672A">
      <w:pPr>
        <w:autoSpaceDE w:val="0"/>
        <w:autoSpaceDN w:val="0"/>
        <w:bidi/>
        <w:adjustRightInd w:val="0"/>
        <w:ind w:left="36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t>وسيواصل</w:t>
      </w:r>
      <w:r w:rsidR="00C978D8" w:rsidRPr="00C978D8">
        <w:rPr>
          <w:rFonts w:ascii="Andalus" w:hAnsi="Andalus" w:cs="Simplified Arabic"/>
          <w:b w:val="0"/>
          <w:bCs w:val="0"/>
          <w:color w:val="000000"/>
          <w:sz w:val="32"/>
          <w:szCs w:val="32"/>
          <w:rtl/>
        </w:rPr>
        <w:t xml:space="preserve"> </w:t>
      </w:r>
      <w:r w:rsidR="00C978D8">
        <w:rPr>
          <w:rFonts w:ascii="Andalus" w:hAnsi="Andalus" w:cs="Simplified Arabic" w:hint="cs"/>
          <w:b w:val="0"/>
          <w:bCs w:val="0"/>
          <w:color w:val="000000"/>
          <w:sz w:val="32"/>
          <w:szCs w:val="32"/>
          <w:rtl/>
        </w:rPr>
        <w:t>ا</w:t>
      </w:r>
      <w:r w:rsidR="00C978D8" w:rsidRPr="00C978D8">
        <w:rPr>
          <w:rFonts w:ascii="Andalus" w:hAnsi="Andalus" w:cs="Simplified Arabic"/>
          <w:b w:val="0"/>
          <w:bCs w:val="0"/>
          <w:color w:val="000000"/>
          <w:sz w:val="32"/>
          <w:szCs w:val="32"/>
          <w:rtl/>
        </w:rPr>
        <w:t xml:space="preserve">لاقتصاد العالمي </w:t>
      </w:r>
      <w:r>
        <w:rPr>
          <w:rFonts w:ascii="Andalus" w:hAnsi="Andalus" w:cs="Simplified Arabic" w:hint="cs"/>
          <w:b w:val="0"/>
          <w:bCs w:val="0"/>
          <w:color w:val="000000"/>
          <w:sz w:val="32"/>
          <w:szCs w:val="32"/>
          <w:rtl/>
        </w:rPr>
        <w:t>في أفق 2013</w:t>
      </w:r>
      <w:r w:rsidR="00D46F72">
        <w:rPr>
          <w:rFonts w:ascii="Andalus" w:hAnsi="Andalus" w:cs="Simplified Arabic" w:hint="cs"/>
          <w:b w:val="0"/>
          <w:bCs w:val="0"/>
          <w:color w:val="000000"/>
          <w:sz w:val="32"/>
          <w:szCs w:val="32"/>
          <w:rtl/>
        </w:rPr>
        <w:t xml:space="preserve"> </w:t>
      </w:r>
      <w:r w:rsidR="00C978D8">
        <w:rPr>
          <w:rFonts w:ascii="Andalus" w:hAnsi="Andalus" w:cs="Simplified Arabic" w:hint="cs"/>
          <w:b w:val="0"/>
          <w:bCs w:val="0"/>
          <w:color w:val="000000"/>
          <w:sz w:val="32"/>
          <w:szCs w:val="32"/>
          <w:rtl/>
        </w:rPr>
        <w:t>وضعي</w:t>
      </w:r>
      <w:r w:rsidR="001D672A">
        <w:rPr>
          <w:rFonts w:ascii="Andalus" w:hAnsi="Andalus" w:cs="Simplified Arabic" w:hint="cs"/>
          <w:b w:val="0"/>
          <w:bCs w:val="0"/>
          <w:color w:val="000000"/>
          <w:sz w:val="32"/>
          <w:szCs w:val="32"/>
          <w:rtl/>
        </w:rPr>
        <w:t>ت</w:t>
      </w:r>
      <w:r w:rsidR="00C978D8">
        <w:rPr>
          <w:rFonts w:ascii="Andalus" w:hAnsi="Andalus" w:cs="Simplified Arabic" w:hint="cs"/>
          <w:b w:val="0"/>
          <w:bCs w:val="0"/>
          <w:color w:val="000000"/>
          <w:sz w:val="32"/>
          <w:szCs w:val="32"/>
          <w:rtl/>
        </w:rPr>
        <w:t xml:space="preserve">ة </w:t>
      </w:r>
      <w:r w:rsidR="00E6407C">
        <w:rPr>
          <w:rFonts w:ascii="Andalus" w:hAnsi="Andalus" w:cs="Simplified Arabic" w:hint="cs"/>
          <w:b w:val="0"/>
          <w:bCs w:val="0"/>
          <w:color w:val="000000"/>
          <w:sz w:val="32"/>
          <w:szCs w:val="32"/>
          <w:rtl/>
        </w:rPr>
        <w:t xml:space="preserve">غير </w:t>
      </w:r>
      <w:r w:rsidR="001D672A">
        <w:rPr>
          <w:rFonts w:ascii="Andalus" w:hAnsi="Andalus" w:cs="Simplified Arabic" w:hint="cs"/>
          <w:b w:val="0"/>
          <w:bCs w:val="0"/>
          <w:color w:val="000000"/>
          <w:sz w:val="32"/>
          <w:szCs w:val="32"/>
          <w:rtl/>
        </w:rPr>
        <w:t>ال</w:t>
      </w:r>
      <w:r w:rsidR="00E6407C">
        <w:rPr>
          <w:rFonts w:ascii="Andalus" w:hAnsi="Andalus" w:cs="Simplified Arabic" w:hint="cs"/>
          <w:b w:val="0"/>
          <w:bCs w:val="0"/>
          <w:color w:val="000000"/>
          <w:sz w:val="32"/>
          <w:szCs w:val="32"/>
          <w:rtl/>
        </w:rPr>
        <w:t xml:space="preserve">مستقرة يرتبط الخروج منها </w:t>
      </w:r>
      <w:r w:rsidR="00D46F72">
        <w:rPr>
          <w:rFonts w:ascii="Andalus" w:hAnsi="Andalus" w:cs="Simplified Arabic" w:hint="cs"/>
          <w:b w:val="0"/>
          <w:bCs w:val="0"/>
          <w:color w:val="000000"/>
          <w:sz w:val="32"/>
          <w:szCs w:val="32"/>
          <w:rtl/>
        </w:rPr>
        <w:t xml:space="preserve">بمدى </w:t>
      </w:r>
      <w:r w:rsidR="00C978D8" w:rsidRPr="00C978D8">
        <w:rPr>
          <w:rFonts w:ascii="Andalus" w:hAnsi="Andalus" w:cs="Simplified Arabic"/>
          <w:b w:val="0"/>
          <w:bCs w:val="0"/>
          <w:color w:val="000000"/>
          <w:sz w:val="32"/>
          <w:szCs w:val="32"/>
          <w:rtl/>
        </w:rPr>
        <w:t>قدرة منطقة اليورو</w:t>
      </w:r>
      <w:r w:rsidR="00E6407C">
        <w:rPr>
          <w:rFonts w:ascii="Andalus" w:hAnsi="Andalus" w:cs="Simplified Arabic" w:hint="cs"/>
          <w:b w:val="0"/>
          <w:bCs w:val="0"/>
          <w:color w:val="000000"/>
          <w:sz w:val="32"/>
          <w:szCs w:val="32"/>
          <w:rtl/>
        </w:rPr>
        <w:t xml:space="preserve">، من جهة، </w:t>
      </w:r>
      <w:r w:rsidR="00C978D8" w:rsidRPr="00C978D8">
        <w:rPr>
          <w:rFonts w:ascii="Andalus" w:hAnsi="Andalus" w:cs="Simplified Arabic"/>
          <w:b w:val="0"/>
          <w:bCs w:val="0"/>
          <w:color w:val="000000"/>
          <w:sz w:val="32"/>
          <w:szCs w:val="32"/>
          <w:rtl/>
        </w:rPr>
        <w:t>والولايات المتحدة الأمريكية</w:t>
      </w:r>
      <w:r w:rsidR="00E6407C">
        <w:rPr>
          <w:rFonts w:ascii="Andalus" w:hAnsi="Andalus" w:cs="Simplified Arabic" w:hint="cs"/>
          <w:b w:val="0"/>
          <w:bCs w:val="0"/>
          <w:color w:val="000000"/>
          <w:sz w:val="32"/>
          <w:szCs w:val="32"/>
          <w:rtl/>
        </w:rPr>
        <w:t xml:space="preserve"> من جهة أخرى،</w:t>
      </w:r>
      <w:r w:rsidR="00D46F72">
        <w:rPr>
          <w:rFonts w:ascii="Andalus" w:hAnsi="Andalus" w:cs="Simplified Arabic" w:hint="cs"/>
          <w:b w:val="0"/>
          <w:bCs w:val="0"/>
          <w:color w:val="000000"/>
          <w:sz w:val="32"/>
          <w:szCs w:val="32"/>
          <w:rtl/>
        </w:rPr>
        <w:t xml:space="preserve"> على </w:t>
      </w:r>
      <w:r w:rsidR="0034455F">
        <w:rPr>
          <w:rFonts w:ascii="Andalus" w:hAnsi="Andalus" w:cs="Simplified Arabic" w:hint="cs"/>
          <w:b w:val="0"/>
          <w:bCs w:val="0"/>
          <w:color w:val="000000"/>
          <w:sz w:val="32"/>
          <w:szCs w:val="32"/>
          <w:rtl/>
        </w:rPr>
        <w:t>اعتماد</w:t>
      </w:r>
      <w:r w:rsidR="0034455F" w:rsidRPr="00C978D8">
        <w:rPr>
          <w:rFonts w:ascii="Andalus" w:hAnsi="Andalus" w:cs="Simplified Arabic"/>
          <w:b w:val="0"/>
          <w:bCs w:val="0"/>
          <w:color w:val="000000"/>
          <w:sz w:val="32"/>
          <w:szCs w:val="32"/>
          <w:rtl/>
        </w:rPr>
        <w:t xml:space="preserve"> </w:t>
      </w:r>
      <w:r w:rsidR="00C978D8" w:rsidRPr="00C978D8">
        <w:rPr>
          <w:rFonts w:ascii="Andalus" w:hAnsi="Andalus" w:cs="Simplified Arabic"/>
          <w:b w:val="0"/>
          <w:bCs w:val="0"/>
          <w:color w:val="000000"/>
          <w:sz w:val="32"/>
          <w:szCs w:val="32"/>
          <w:rtl/>
        </w:rPr>
        <w:t>سياس</w:t>
      </w:r>
      <w:r w:rsidR="00D46F72">
        <w:rPr>
          <w:rFonts w:ascii="Andalus" w:hAnsi="Andalus" w:cs="Simplified Arabic" w:hint="cs"/>
          <w:b w:val="0"/>
          <w:bCs w:val="0"/>
          <w:color w:val="000000"/>
          <w:sz w:val="32"/>
          <w:szCs w:val="32"/>
          <w:rtl/>
        </w:rPr>
        <w:t>ات</w:t>
      </w:r>
      <w:r w:rsidR="00C978D8" w:rsidRPr="00C978D8">
        <w:rPr>
          <w:rFonts w:ascii="Andalus" w:hAnsi="Andalus" w:cs="Simplified Arabic"/>
          <w:b w:val="0"/>
          <w:bCs w:val="0"/>
          <w:color w:val="000000"/>
          <w:sz w:val="32"/>
          <w:szCs w:val="32"/>
          <w:rtl/>
        </w:rPr>
        <w:t xml:space="preserve"> مالية</w:t>
      </w:r>
      <w:r w:rsidR="00E6407C">
        <w:rPr>
          <w:rFonts w:ascii="Andalus" w:hAnsi="Andalus" w:cs="Simplified Arabic" w:hint="cs"/>
          <w:b w:val="0"/>
          <w:bCs w:val="0"/>
          <w:color w:val="000000"/>
          <w:sz w:val="32"/>
          <w:szCs w:val="32"/>
          <w:rtl/>
        </w:rPr>
        <w:t xml:space="preserve"> عمومية ونقدية</w:t>
      </w:r>
      <w:r w:rsidR="00C978D8" w:rsidRPr="00C978D8">
        <w:rPr>
          <w:rFonts w:ascii="Andalus" w:hAnsi="Andalus" w:cs="Simplified Arabic"/>
          <w:b w:val="0"/>
          <w:bCs w:val="0"/>
          <w:color w:val="000000"/>
          <w:sz w:val="32"/>
          <w:szCs w:val="32"/>
          <w:rtl/>
        </w:rPr>
        <w:t xml:space="preserve"> </w:t>
      </w:r>
      <w:r w:rsidR="0034455F">
        <w:rPr>
          <w:rFonts w:ascii="Andalus" w:hAnsi="Andalus" w:cs="Simplified Arabic" w:hint="cs"/>
          <w:b w:val="0"/>
          <w:bCs w:val="0"/>
          <w:color w:val="000000"/>
          <w:sz w:val="32"/>
          <w:szCs w:val="32"/>
          <w:rtl/>
        </w:rPr>
        <w:t xml:space="preserve">تساعد على </w:t>
      </w:r>
      <w:r w:rsidR="00D46F72">
        <w:rPr>
          <w:rFonts w:ascii="Andalus" w:hAnsi="Andalus" w:cs="Simplified Arabic" w:hint="cs"/>
          <w:b w:val="0"/>
          <w:bCs w:val="0"/>
          <w:color w:val="000000"/>
          <w:sz w:val="32"/>
          <w:szCs w:val="32"/>
          <w:rtl/>
        </w:rPr>
        <w:t>النهوض</w:t>
      </w:r>
      <w:r w:rsidR="00C978D8" w:rsidRPr="00C978D8">
        <w:rPr>
          <w:rFonts w:ascii="Andalus" w:hAnsi="Andalus" w:cs="Simplified Arabic"/>
          <w:b w:val="0"/>
          <w:bCs w:val="0"/>
          <w:color w:val="000000"/>
          <w:sz w:val="32"/>
          <w:szCs w:val="32"/>
          <w:rtl/>
        </w:rPr>
        <w:t xml:space="preserve"> </w:t>
      </w:r>
      <w:r w:rsidR="00D46F72">
        <w:rPr>
          <w:rFonts w:ascii="Andalus" w:hAnsi="Andalus" w:cs="Simplified Arabic" w:hint="cs"/>
          <w:b w:val="0"/>
          <w:bCs w:val="0"/>
          <w:color w:val="000000"/>
          <w:sz w:val="32"/>
          <w:szCs w:val="32"/>
          <w:rtl/>
        </w:rPr>
        <w:t>ب</w:t>
      </w:r>
      <w:r w:rsidR="00C978D8" w:rsidRPr="00C978D8">
        <w:rPr>
          <w:rFonts w:ascii="Andalus" w:hAnsi="Andalus" w:cs="Simplified Arabic"/>
          <w:b w:val="0"/>
          <w:bCs w:val="0"/>
          <w:color w:val="000000"/>
          <w:sz w:val="32"/>
          <w:szCs w:val="32"/>
          <w:rtl/>
        </w:rPr>
        <w:t xml:space="preserve">الاقتصاد </w:t>
      </w:r>
      <w:r w:rsidR="008514FC" w:rsidRPr="0034455F">
        <w:rPr>
          <w:rFonts w:ascii="Andalus" w:hAnsi="Andalus" w:cs="Simplified Arabic" w:hint="cs"/>
          <w:b w:val="0"/>
          <w:bCs w:val="0"/>
          <w:color w:val="000000"/>
          <w:sz w:val="32"/>
          <w:szCs w:val="32"/>
          <w:rtl/>
        </w:rPr>
        <w:t>و</w:t>
      </w:r>
      <w:r w:rsidR="008514FC">
        <w:rPr>
          <w:rFonts w:ascii="Andalus" w:hAnsi="Andalus" w:cs="Simplified Arabic" w:hint="cs"/>
          <w:b w:val="0"/>
          <w:bCs w:val="0"/>
          <w:color w:val="000000"/>
          <w:sz w:val="32"/>
          <w:szCs w:val="32"/>
          <w:rtl/>
        </w:rPr>
        <w:t>إنعاش سوق الشغل.</w:t>
      </w:r>
      <w:r w:rsidR="0034455F">
        <w:rPr>
          <w:rFonts w:ascii="Andalus" w:hAnsi="Andalus" w:cs="Simplified Arabic" w:hint="cs"/>
          <w:b w:val="0"/>
          <w:bCs w:val="0"/>
          <w:color w:val="000000"/>
          <w:sz w:val="32"/>
          <w:szCs w:val="32"/>
          <w:rtl/>
        </w:rPr>
        <w:t xml:space="preserve"> </w:t>
      </w:r>
      <w:r w:rsidR="008514FC">
        <w:rPr>
          <w:rFonts w:ascii="Andalus" w:hAnsi="Andalus" w:cs="Simplified Arabic" w:hint="cs"/>
          <w:b w:val="0"/>
          <w:bCs w:val="0"/>
          <w:color w:val="000000"/>
          <w:sz w:val="32"/>
          <w:szCs w:val="32"/>
          <w:rtl/>
        </w:rPr>
        <w:t>و</w:t>
      </w:r>
      <w:r w:rsidR="0034455F">
        <w:rPr>
          <w:rFonts w:ascii="Andalus" w:hAnsi="Andalus" w:cs="Simplified Arabic" w:hint="cs"/>
          <w:b w:val="0"/>
          <w:bCs w:val="0"/>
          <w:color w:val="000000"/>
          <w:sz w:val="32"/>
          <w:szCs w:val="32"/>
          <w:rtl/>
        </w:rPr>
        <w:t xml:space="preserve">سيسجل </w:t>
      </w:r>
      <w:r w:rsidR="00C978D8" w:rsidRPr="00C978D8">
        <w:rPr>
          <w:rFonts w:ascii="Andalus" w:hAnsi="Andalus" w:cs="Simplified Arabic"/>
          <w:b w:val="0"/>
          <w:bCs w:val="0"/>
          <w:color w:val="000000"/>
          <w:sz w:val="32"/>
          <w:szCs w:val="32"/>
          <w:rtl/>
        </w:rPr>
        <w:t xml:space="preserve">الاقتصادي العالمي </w:t>
      </w:r>
      <w:r w:rsidR="0034455F" w:rsidRPr="00C978D8">
        <w:rPr>
          <w:rFonts w:ascii="Andalus" w:hAnsi="Andalus" w:cs="Simplified Arabic"/>
          <w:b w:val="0"/>
          <w:bCs w:val="0"/>
          <w:color w:val="000000"/>
          <w:sz w:val="32"/>
          <w:szCs w:val="32"/>
          <w:rtl/>
        </w:rPr>
        <w:t>نمو</w:t>
      </w:r>
      <w:r w:rsidR="0034455F">
        <w:rPr>
          <w:rFonts w:ascii="Andalus" w:hAnsi="Andalus" w:cs="Simplified Arabic" w:hint="cs"/>
          <w:b w:val="0"/>
          <w:bCs w:val="0"/>
          <w:color w:val="000000"/>
          <w:sz w:val="32"/>
          <w:szCs w:val="32"/>
          <w:rtl/>
        </w:rPr>
        <w:t>ا</w:t>
      </w:r>
      <w:r w:rsidR="0034455F" w:rsidRPr="00C978D8">
        <w:rPr>
          <w:rFonts w:ascii="Andalus" w:hAnsi="Andalus" w:cs="Simplified Arabic"/>
          <w:b w:val="0"/>
          <w:bCs w:val="0"/>
          <w:color w:val="000000"/>
          <w:sz w:val="32"/>
          <w:szCs w:val="32"/>
          <w:rtl/>
        </w:rPr>
        <w:t xml:space="preserve"> </w:t>
      </w:r>
      <w:r w:rsidR="0034455F">
        <w:rPr>
          <w:rFonts w:ascii="Andalus" w:hAnsi="Andalus" w:cs="Simplified Arabic" w:hint="cs"/>
          <w:b w:val="0"/>
          <w:bCs w:val="0"/>
          <w:color w:val="000000"/>
          <w:sz w:val="32"/>
          <w:szCs w:val="32"/>
          <w:rtl/>
        </w:rPr>
        <w:t>يقدر</w:t>
      </w:r>
      <w:r w:rsidR="00D85648">
        <w:rPr>
          <w:rFonts w:ascii="Andalus" w:hAnsi="Andalus" w:cs="Simplified Arabic"/>
          <w:b w:val="0"/>
          <w:bCs w:val="0"/>
          <w:color w:val="000000"/>
          <w:sz w:val="32"/>
          <w:szCs w:val="32"/>
        </w:rPr>
        <w:t xml:space="preserve"> </w:t>
      </w:r>
      <w:r w:rsidR="0034455F">
        <w:rPr>
          <w:rFonts w:ascii="Andalus" w:hAnsi="Andalus" w:cs="Simplified Arabic" w:hint="cs"/>
          <w:b w:val="0"/>
          <w:bCs w:val="0"/>
          <w:color w:val="000000"/>
          <w:sz w:val="32"/>
          <w:szCs w:val="32"/>
          <w:rtl/>
        </w:rPr>
        <w:t xml:space="preserve">ب </w:t>
      </w:r>
      <w:r w:rsidR="00C978D8" w:rsidRPr="00C978D8">
        <w:rPr>
          <w:rFonts w:ascii="Andalus" w:hAnsi="Andalus" w:cs="Simplified Arabic"/>
          <w:b w:val="0"/>
          <w:bCs w:val="0"/>
          <w:color w:val="000000"/>
          <w:sz w:val="32"/>
          <w:szCs w:val="32"/>
          <w:rtl/>
        </w:rPr>
        <w:t>3.5</w:t>
      </w:r>
      <w:r w:rsidR="007E4916">
        <w:rPr>
          <w:rFonts w:ascii="Andalus" w:hAnsi="Andalus" w:cs="Simplified Arabic"/>
          <w:b w:val="0"/>
          <w:bCs w:val="0"/>
          <w:color w:val="000000"/>
          <w:sz w:val="32"/>
          <w:szCs w:val="32"/>
          <w:rtl/>
        </w:rPr>
        <w:t>%</w:t>
      </w:r>
      <w:r w:rsidR="00C978D8" w:rsidRPr="00C978D8">
        <w:rPr>
          <w:rFonts w:ascii="Andalus" w:hAnsi="Andalus" w:cs="Simplified Arabic"/>
          <w:b w:val="0"/>
          <w:bCs w:val="0"/>
          <w:color w:val="000000"/>
          <w:sz w:val="32"/>
          <w:szCs w:val="32"/>
          <w:rtl/>
        </w:rPr>
        <w:t xml:space="preserve"> </w:t>
      </w:r>
      <w:r w:rsidR="0034455F">
        <w:rPr>
          <w:rFonts w:ascii="Andalus" w:hAnsi="Andalus" w:cs="Simplified Arabic" w:hint="cs"/>
          <w:b w:val="0"/>
          <w:bCs w:val="0"/>
          <w:color w:val="000000"/>
          <w:sz w:val="32"/>
          <w:szCs w:val="32"/>
          <w:rtl/>
        </w:rPr>
        <w:t>سنة</w:t>
      </w:r>
      <w:r w:rsidR="00C978D8" w:rsidRPr="00C978D8">
        <w:rPr>
          <w:rFonts w:ascii="Andalus" w:hAnsi="Andalus" w:cs="Simplified Arabic"/>
          <w:b w:val="0"/>
          <w:bCs w:val="0"/>
          <w:color w:val="000000"/>
          <w:sz w:val="32"/>
          <w:szCs w:val="32"/>
          <w:rtl/>
        </w:rPr>
        <w:t xml:space="preserve"> 2013، </w:t>
      </w:r>
      <w:r w:rsidR="0022614D">
        <w:rPr>
          <w:rFonts w:ascii="Andalus" w:hAnsi="Andalus" w:cs="Simplified Arabic" w:hint="cs"/>
          <w:b w:val="0"/>
          <w:bCs w:val="0"/>
          <w:color w:val="000000"/>
          <w:sz w:val="32"/>
          <w:szCs w:val="32"/>
          <w:rtl/>
        </w:rPr>
        <w:t xml:space="preserve">حيث </w:t>
      </w:r>
      <w:r w:rsidR="008514FC" w:rsidRPr="002100D3">
        <w:rPr>
          <w:rFonts w:ascii="Andalus" w:hAnsi="Andalus" w:cs="Simplified Arabic" w:hint="cs"/>
          <w:b w:val="0"/>
          <w:bCs w:val="0"/>
          <w:color w:val="000000"/>
          <w:sz w:val="32"/>
          <w:szCs w:val="32"/>
          <w:rtl/>
        </w:rPr>
        <w:t>ستسجل</w:t>
      </w:r>
      <w:r w:rsidR="008514FC">
        <w:rPr>
          <w:rFonts w:ascii="Andalus" w:hAnsi="Andalus" w:cs="Simplified Arabic" w:hint="cs"/>
          <w:b w:val="0"/>
          <w:bCs w:val="0"/>
          <w:color w:val="000000"/>
          <w:sz w:val="32"/>
          <w:szCs w:val="32"/>
          <w:rtl/>
        </w:rPr>
        <w:t xml:space="preserve"> </w:t>
      </w:r>
      <w:r w:rsidR="0022614D" w:rsidRPr="002100D3">
        <w:rPr>
          <w:rFonts w:ascii="Andalus" w:hAnsi="Andalus" w:cs="Simplified Arabic" w:hint="cs"/>
          <w:b w:val="0"/>
          <w:bCs w:val="0"/>
          <w:color w:val="000000"/>
          <w:sz w:val="32"/>
          <w:szCs w:val="32"/>
          <w:rtl/>
        </w:rPr>
        <w:t>اقتصاديات الدول المتقدمة</w:t>
      </w:r>
      <w:r w:rsidR="0022614D">
        <w:rPr>
          <w:rFonts w:ascii="Andalus" w:hAnsi="Andalus" w:cs="Simplified Arabic" w:hint="cs"/>
          <w:b w:val="0"/>
          <w:bCs w:val="0"/>
          <w:color w:val="000000"/>
          <w:sz w:val="32"/>
          <w:szCs w:val="32"/>
          <w:rtl/>
        </w:rPr>
        <w:t xml:space="preserve"> وتيرة نمو متواضعة لن تتجاوز</w:t>
      </w:r>
      <w:r w:rsidR="0022614D" w:rsidRPr="002100D3">
        <w:rPr>
          <w:rFonts w:ascii="Andalus" w:hAnsi="Andalus" w:cs="Simplified Arabic"/>
          <w:b w:val="0"/>
          <w:bCs w:val="0"/>
          <w:color w:val="000000"/>
          <w:sz w:val="32"/>
          <w:szCs w:val="32"/>
        </w:rPr>
        <w:t>%</w:t>
      </w:r>
      <w:r w:rsidR="0022614D">
        <w:rPr>
          <w:rFonts w:ascii="Andalus" w:hAnsi="Andalus" w:cs="Simplified Arabic"/>
          <w:b w:val="0"/>
          <w:bCs w:val="0"/>
          <w:color w:val="000000"/>
          <w:sz w:val="32"/>
          <w:szCs w:val="32"/>
        </w:rPr>
        <w:t>1</w:t>
      </w:r>
      <w:r w:rsidR="0022614D" w:rsidRPr="002100D3">
        <w:rPr>
          <w:rFonts w:ascii="Andalus" w:hAnsi="Andalus" w:cs="Simplified Arabic"/>
          <w:b w:val="0"/>
          <w:bCs w:val="0"/>
          <w:color w:val="000000"/>
          <w:sz w:val="32"/>
          <w:szCs w:val="32"/>
        </w:rPr>
        <w:t>,</w:t>
      </w:r>
      <w:r w:rsidR="0022614D">
        <w:rPr>
          <w:rFonts w:ascii="Andalus" w:hAnsi="Andalus" w:cs="Simplified Arabic"/>
          <w:b w:val="0"/>
          <w:bCs w:val="0"/>
          <w:color w:val="000000"/>
          <w:sz w:val="32"/>
          <w:szCs w:val="32"/>
        </w:rPr>
        <w:t>4</w:t>
      </w:r>
      <w:r w:rsidR="0022614D" w:rsidRPr="002100D3">
        <w:rPr>
          <w:rFonts w:ascii="Andalus" w:hAnsi="Andalus" w:cs="Simplified Arabic"/>
          <w:b w:val="0"/>
          <w:bCs w:val="0"/>
          <w:color w:val="000000"/>
          <w:sz w:val="32"/>
          <w:szCs w:val="32"/>
        </w:rPr>
        <w:t xml:space="preserve"> </w:t>
      </w:r>
      <w:r w:rsidR="0022614D">
        <w:rPr>
          <w:rFonts w:ascii="Andalus" w:hAnsi="Andalus" w:cs="Simplified Arabic" w:hint="cs"/>
          <w:b w:val="0"/>
          <w:bCs w:val="0"/>
          <w:color w:val="000000"/>
          <w:sz w:val="32"/>
          <w:szCs w:val="32"/>
          <w:rtl/>
        </w:rPr>
        <w:t xml:space="preserve">، </w:t>
      </w:r>
      <w:r w:rsidR="0022614D" w:rsidRPr="002100D3">
        <w:rPr>
          <w:rFonts w:ascii="Andalus" w:hAnsi="Andalus" w:cs="Simplified Arabic" w:hint="cs"/>
          <w:b w:val="0"/>
          <w:bCs w:val="0"/>
          <w:color w:val="000000"/>
          <w:sz w:val="32"/>
          <w:szCs w:val="32"/>
          <w:rtl/>
        </w:rPr>
        <w:t>في حين ست</w:t>
      </w:r>
      <w:r w:rsidR="0022614D">
        <w:rPr>
          <w:rFonts w:ascii="Andalus" w:hAnsi="Andalus" w:cs="Simplified Arabic" w:hint="cs"/>
          <w:b w:val="0"/>
          <w:bCs w:val="0"/>
          <w:color w:val="000000"/>
          <w:sz w:val="32"/>
          <w:szCs w:val="32"/>
          <w:rtl/>
        </w:rPr>
        <w:t xml:space="preserve">عزز </w:t>
      </w:r>
      <w:r w:rsidR="0022614D" w:rsidRPr="002100D3">
        <w:rPr>
          <w:rFonts w:ascii="Andalus" w:hAnsi="Andalus" w:cs="Simplified Arabic" w:hint="cs"/>
          <w:b w:val="0"/>
          <w:bCs w:val="0"/>
          <w:color w:val="000000"/>
          <w:sz w:val="32"/>
          <w:szCs w:val="32"/>
          <w:rtl/>
        </w:rPr>
        <w:t xml:space="preserve">اقتصاديات الدول الصاعدة والنامية </w:t>
      </w:r>
      <w:r w:rsidR="0022614D">
        <w:rPr>
          <w:rFonts w:ascii="Andalus" w:hAnsi="Andalus" w:cs="Simplified Arabic" w:hint="cs"/>
          <w:b w:val="0"/>
          <w:bCs w:val="0"/>
          <w:color w:val="000000"/>
          <w:sz w:val="32"/>
          <w:szCs w:val="32"/>
          <w:rtl/>
        </w:rPr>
        <w:t xml:space="preserve">من </w:t>
      </w:r>
      <w:r w:rsidR="0022614D" w:rsidRPr="002100D3">
        <w:rPr>
          <w:rFonts w:ascii="Andalus" w:hAnsi="Andalus" w:cs="Simplified Arabic" w:hint="cs"/>
          <w:b w:val="0"/>
          <w:bCs w:val="0"/>
          <w:color w:val="000000"/>
          <w:sz w:val="32"/>
          <w:szCs w:val="32"/>
          <w:rtl/>
        </w:rPr>
        <w:t>وتيرة نمو</w:t>
      </w:r>
      <w:r w:rsidR="0022614D">
        <w:rPr>
          <w:rFonts w:ascii="Andalus" w:hAnsi="Andalus" w:cs="Simplified Arabic" w:hint="cs"/>
          <w:b w:val="0"/>
          <w:bCs w:val="0"/>
          <w:color w:val="000000"/>
          <w:sz w:val="32"/>
          <w:szCs w:val="32"/>
          <w:rtl/>
        </w:rPr>
        <w:t>ها</w:t>
      </w:r>
      <w:r w:rsidR="0022614D" w:rsidRPr="002100D3">
        <w:rPr>
          <w:rFonts w:ascii="Andalus" w:hAnsi="Andalus" w:cs="Simplified Arabic" w:hint="cs"/>
          <w:b w:val="0"/>
          <w:bCs w:val="0"/>
          <w:color w:val="000000"/>
          <w:sz w:val="32"/>
          <w:szCs w:val="32"/>
          <w:rtl/>
        </w:rPr>
        <w:t xml:space="preserve"> تصل إلى</w:t>
      </w:r>
      <w:r w:rsidR="0022614D">
        <w:rPr>
          <w:rFonts w:ascii="Andalus" w:hAnsi="Andalus" w:cs="Simplified Arabic" w:hint="cs"/>
          <w:b w:val="0"/>
          <w:bCs w:val="0"/>
          <w:color w:val="000000"/>
          <w:sz w:val="32"/>
          <w:szCs w:val="32"/>
          <w:rtl/>
        </w:rPr>
        <w:t xml:space="preserve"> </w:t>
      </w:r>
      <w:r w:rsidR="0022614D" w:rsidRPr="002100D3">
        <w:rPr>
          <w:rFonts w:ascii="Andalus" w:hAnsi="Andalus" w:cs="Simplified Arabic"/>
          <w:b w:val="0"/>
          <w:bCs w:val="0"/>
          <w:color w:val="000000"/>
          <w:sz w:val="32"/>
          <w:szCs w:val="32"/>
        </w:rPr>
        <w:t>%</w:t>
      </w:r>
      <w:r w:rsidR="0022614D">
        <w:rPr>
          <w:rFonts w:ascii="Andalus" w:hAnsi="Andalus" w:cs="Simplified Arabic"/>
          <w:b w:val="0"/>
          <w:bCs w:val="0"/>
          <w:color w:val="000000"/>
          <w:sz w:val="32"/>
          <w:szCs w:val="32"/>
        </w:rPr>
        <w:t>5</w:t>
      </w:r>
      <w:r w:rsidR="0022614D" w:rsidRPr="002100D3">
        <w:rPr>
          <w:rFonts w:ascii="Andalus" w:hAnsi="Andalus" w:cs="Simplified Arabic"/>
          <w:b w:val="0"/>
          <w:bCs w:val="0"/>
          <w:color w:val="000000"/>
          <w:sz w:val="32"/>
          <w:szCs w:val="32"/>
        </w:rPr>
        <w:t>,</w:t>
      </w:r>
      <w:r w:rsidR="0022614D">
        <w:rPr>
          <w:rFonts w:ascii="Andalus" w:hAnsi="Andalus" w:cs="Simplified Arabic"/>
          <w:b w:val="0"/>
          <w:bCs w:val="0"/>
          <w:color w:val="000000"/>
          <w:sz w:val="32"/>
          <w:szCs w:val="32"/>
        </w:rPr>
        <w:t>5</w:t>
      </w:r>
      <w:r w:rsidR="0022614D" w:rsidRPr="002100D3">
        <w:rPr>
          <w:rFonts w:ascii="Andalus" w:hAnsi="Andalus" w:cs="Simplified Arabic" w:hint="cs"/>
          <w:b w:val="0"/>
          <w:bCs w:val="0"/>
          <w:color w:val="000000"/>
          <w:sz w:val="32"/>
          <w:szCs w:val="32"/>
          <w:rtl/>
        </w:rPr>
        <w:t>.</w:t>
      </w:r>
      <w:r w:rsidR="001D672A">
        <w:rPr>
          <w:rFonts w:ascii="Andalus" w:hAnsi="Andalus" w:cs="Simplified Arabic" w:hint="cs"/>
          <w:b w:val="0"/>
          <w:bCs w:val="0"/>
          <w:color w:val="000000"/>
          <w:sz w:val="32"/>
          <w:szCs w:val="32"/>
          <w:rtl/>
        </w:rPr>
        <w:t xml:space="preserve"> وبالتالي </w:t>
      </w:r>
      <w:r w:rsidR="001E0F33" w:rsidRPr="00A7584F">
        <w:rPr>
          <w:rFonts w:ascii="Andalus" w:hAnsi="Andalus" w:cs="Simplified Arabic" w:hint="cs"/>
          <w:b w:val="0"/>
          <w:bCs w:val="0"/>
          <w:color w:val="000000"/>
          <w:sz w:val="32"/>
          <w:szCs w:val="32"/>
          <w:rtl/>
        </w:rPr>
        <w:t>س</w:t>
      </w:r>
      <w:r w:rsidR="001E0F33">
        <w:rPr>
          <w:rFonts w:ascii="Andalus" w:hAnsi="Andalus" w:cs="Simplified Arabic" w:hint="cs"/>
          <w:b w:val="0"/>
          <w:bCs w:val="0"/>
          <w:color w:val="000000"/>
          <w:sz w:val="32"/>
          <w:szCs w:val="32"/>
          <w:rtl/>
        </w:rPr>
        <w:t>ي</w:t>
      </w:r>
      <w:r w:rsidR="001E0F33" w:rsidRPr="00A7584F">
        <w:rPr>
          <w:rFonts w:ascii="Andalus" w:hAnsi="Andalus" w:cs="Simplified Arabic" w:hint="cs"/>
          <w:b w:val="0"/>
          <w:bCs w:val="0"/>
          <w:color w:val="000000"/>
          <w:sz w:val="32"/>
          <w:szCs w:val="32"/>
          <w:rtl/>
        </w:rPr>
        <w:t xml:space="preserve">ؤدي </w:t>
      </w:r>
      <w:r w:rsidR="001E0F33">
        <w:rPr>
          <w:rFonts w:ascii="Andalus" w:hAnsi="Andalus" w:cs="Simplified Arabic" w:hint="cs"/>
          <w:b w:val="0"/>
          <w:bCs w:val="0"/>
          <w:color w:val="000000"/>
          <w:sz w:val="32"/>
          <w:szCs w:val="32"/>
          <w:rtl/>
        </w:rPr>
        <w:t xml:space="preserve">المنحى التنازلي لأسعار المواد الأولية </w:t>
      </w:r>
      <w:r w:rsidR="001E0F33" w:rsidRPr="00A7584F">
        <w:rPr>
          <w:rFonts w:ascii="Andalus" w:hAnsi="Andalus" w:cs="Simplified Arabic" w:hint="cs"/>
          <w:b w:val="0"/>
          <w:bCs w:val="0"/>
          <w:color w:val="000000"/>
          <w:sz w:val="32"/>
          <w:szCs w:val="32"/>
          <w:rtl/>
        </w:rPr>
        <w:t>إلى تقليص الضغوطات التضخمية</w:t>
      </w:r>
      <w:r w:rsidR="00D01AD0">
        <w:rPr>
          <w:rFonts w:ascii="Andalus" w:hAnsi="Andalus" w:cs="Simplified Arabic" w:hint="cs"/>
          <w:b w:val="0"/>
          <w:bCs w:val="0"/>
          <w:color w:val="000000"/>
          <w:sz w:val="32"/>
          <w:szCs w:val="32"/>
          <w:rtl/>
        </w:rPr>
        <w:t xml:space="preserve">. وبدلك سيتراجع </w:t>
      </w:r>
      <w:r w:rsidR="001E0F33" w:rsidRPr="00A7584F">
        <w:rPr>
          <w:rFonts w:ascii="Andalus" w:hAnsi="Andalus" w:cs="Simplified Arabic" w:hint="cs"/>
          <w:b w:val="0"/>
          <w:bCs w:val="0"/>
          <w:color w:val="000000"/>
          <w:sz w:val="32"/>
          <w:szCs w:val="32"/>
          <w:rtl/>
        </w:rPr>
        <w:t xml:space="preserve">معدل التضخم من </w:t>
      </w:r>
      <w:r w:rsidR="001E0F33" w:rsidRPr="00A7584F">
        <w:rPr>
          <w:rFonts w:ascii="Andalus" w:hAnsi="Andalus" w:cs="Simplified Arabic"/>
          <w:b w:val="0"/>
          <w:bCs w:val="0"/>
          <w:color w:val="000000"/>
          <w:sz w:val="32"/>
          <w:szCs w:val="32"/>
        </w:rPr>
        <w:t>%</w:t>
      </w:r>
      <w:r w:rsidR="001E0F33">
        <w:rPr>
          <w:rFonts w:ascii="Andalus" w:hAnsi="Andalus" w:cs="Simplified Arabic"/>
          <w:b w:val="0"/>
          <w:bCs w:val="0"/>
          <w:color w:val="000000"/>
          <w:sz w:val="32"/>
          <w:szCs w:val="32"/>
        </w:rPr>
        <w:t>2</w:t>
      </w:r>
      <w:r w:rsidR="001E0F33" w:rsidRPr="00A7584F">
        <w:rPr>
          <w:rFonts w:ascii="Andalus" w:hAnsi="Andalus" w:cs="Simplified Arabic"/>
          <w:b w:val="0"/>
          <w:bCs w:val="0"/>
          <w:color w:val="000000"/>
          <w:sz w:val="32"/>
          <w:szCs w:val="32"/>
          <w:rtl/>
        </w:rPr>
        <w:t xml:space="preserve"> </w:t>
      </w:r>
      <w:r w:rsidR="001E0F33">
        <w:rPr>
          <w:rFonts w:ascii="Andalus" w:hAnsi="Andalus" w:cs="Simplified Arabic" w:hint="cs"/>
          <w:b w:val="0"/>
          <w:bCs w:val="0"/>
          <w:color w:val="000000"/>
          <w:sz w:val="32"/>
          <w:szCs w:val="32"/>
          <w:rtl/>
        </w:rPr>
        <w:t xml:space="preserve">سنة 2012 </w:t>
      </w:r>
      <w:r w:rsidR="001E0F33" w:rsidRPr="00A7584F">
        <w:rPr>
          <w:rFonts w:ascii="Andalus" w:hAnsi="Andalus" w:cs="Simplified Arabic"/>
          <w:b w:val="0"/>
          <w:bCs w:val="0"/>
          <w:color w:val="000000"/>
          <w:sz w:val="32"/>
          <w:szCs w:val="32"/>
          <w:rtl/>
        </w:rPr>
        <w:t xml:space="preserve">إلى </w:t>
      </w:r>
      <w:r w:rsidR="001E0F33" w:rsidRPr="00A7584F">
        <w:rPr>
          <w:rFonts w:ascii="Andalus" w:hAnsi="Andalus" w:cs="Simplified Arabic"/>
          <w:b w:val="0"/>
          <w:bCs w:val="0"/>
          <w:color w:val="000000"/>
          <w:sz w:val="32"/>
          <w:szCs w:val="32"/>
        </w:rPr>
        <w:t>%1,</w:t>
      </w:r>
      <w:r w:rsidR="001E0F33">
        <w:rPr>
          <w:rFonts w:ascii="Andalus" w:hAnsi="Andalus" w:cs="Simplified Arabic"/>
          <w:b w:val="0"/>
          <w:bCs w:val="0"/>
          <w:color w:val="000000"/>
          <w:sz w:val="32"/>
          <w:szCs w:val="32"/>
        </w:rPr>
        <w:t>6</w:t>
      </w:r>
      <w:r w:rsidR="001E0F33" w:rsidRPr="00A7584F">
        <w:rPr>
          <w:rFonts w:ascii="Andalus" w:hAnsi="Andalus" w:cs="Simplified Arabic"/>
          <w:b w:val="0"/>
          <w:bCs w:val="0"/>
          <w:color w:val="000000"/>
          <w:sz w:val="32"/>
          <w:szCs w:val="32"/>
          <w:rtl/>
        </w:rPr>
        <w:t xml:space="preserve"> </w:t>
      </w:r>
      <w:r w:rsidR="001E0F33">
        <w:rPr>
          <w:rFonts w:ascii="Andalus" w:hAnsi="Andalus" w:cs="Simplified Arabic" w:hint="cs"/>
          <w:b w:val="0"/>
          <w:bCs w:val="0"/>
          <w:color w:val="000000"/>
          <w:sz w:val="32"/>
          <w:szCs w:val="32"/>
          <w:rtl/>
        </w:rPr>
        <w:t xml:space="preserve">سنة 2013 </w:t>
      </w:r>
      <w:r w:rsidR="001E0F33" w:rsidRPr="00A7584F">
        <w:rPr>
          <w:rFonts w:ascii="Andalus" w:hAnsi="Andalus" w:cs="Simplified Arabic" w:hint="cs"/>
          <w:b w:val="0"/>
          <w:bCs w:val="0"/>
          <w:color w:val="000000"/>
          <w:sz w:val="32"/>
          <w:szCs w:val="32"/>
          <w:rtl/>
        </w:rPr>
        <w:t xml:space="preserve">في </w:t>
      </w:r>
      <w:r w:rsidR="001E0F33">
        <w:rPr>
          <w:rFonts w:ascii="Andalus" w:hAnsi="Andalus" w:cs="Simplified Arabic" w:hint="cs"/>
          <w:b w:val="0"/>
          <w:bCs w:val="0"/>
          <w:color w:val="000000"/>
          <w:sz w:val="32"/>
          <w:szCs w:val="32"/>
          <w:rtl/>
        </w:rPr>
        <w:t>ا</w:t>
      </w:r>
      <w:r w:rsidR="001E0F33" w:rsidRPr="00A7584F">
        <w:rPr>
          <w:rFonts w:ascii="Andalus" w:hAnsi="Andalus" w:cs="Simplified Arabic" w:hint="cs"/>
          <w:b w:val="0"/>
          <w:bCs w:val="0"/>
          <w:color w:val="000000"/>
          <w:sz w:val="32"/>
          <w:szCs w:val="32"/>
          <w:rtl/>
        </w:rPr>
        <w:t>لدول المتقدمة</w:t>
      </w:r>
      <w:r w:rsidR="001E0F33">
        <w:rPr>
          <w:rFonts w:ascii="Andalus" w:hAnsi="Andalus" w:cs="Simplified Arabic" w:hint="cs"/>
          <w:b w:val="0"/>
          <w:bCs w:val="0"/>
          <w:color w:val="000000"/>
          <w:sz w:val="32"/>
          <w:szCs w:val="32"/>
          <w:rtl/>
        </w:rPr>
        <w:t xml:space="preserve">، في حين سيستقر هذا المعدل في حدود </w:t>
      </w:r>
      <w:r w:rsidR="001E0F33" w:rsidRPr="00A7584F">
        <w:rPr>
          <w:rFonts w:ascii="Andalus" w:hAnsi="Andalus" w:cs="Simplified Arabic"/>
          <w:b w:val="0"/>
          <w:bCs w:val="0"/>
          <w:color w:val="000000"/>
          <w:sz w:val="32"/>
          <w:szCs w:val="32"/>
        </w:rPr>
        <w:t>%6,</w:t>
      </w:r>
      <w:r w:rsidR="001E0F33">
        <w:rPr>
          <w:rFonts w:ascii="Andalus" w:hAnsi="Andalus" w:cs="Simplified Arabic"/>
          <w:b w:val="0"/>
          <w:bCs w:val="0"/>
          <w:color w:val="000000"/>
          <w:sz w:val="32"/>
          <w:szCs w:val="32"/>
        </w:rPr>
        <w:t>1</w:t>
      </w:r>
      <w:r w:rsidR="001E0F33" w:rsidRPr="00A7584F">
        <w:rPr>
          <w:rFonts w:ascii="Andalus" w:hAnsi="Andalus" w:cs="Simplified Arabic"/>
          <w:b w:val="0"/>
          <w:bCs w:val="0"/>
          <w:color w:val="000000"/>
          <w:sz w:val="32"/>
          <w:szCs w:val="32"/>
          <w:rtl/>
        </w:rPr>
        <w:t xml:space="preserve"> في الدول الصاعدة والنامية </w:t>
      </w:r>
      <w:r w:rsidR="001E0F33">
        <w:rPr>
          <w:rFonts w:ascii="Andalus" w:hAnsi="Andalus" w:cs="Simplified Arabic" w:hint="cs"/>
          <w:b w:val="0"/>
          <w:bCs w:val="0"/>
          <w:color w:val="000000"/>
          <w:sz w:val="32"/>
          <w:szCs w:val="32"/>
          <w:rtl/>
        </w:rPr>
        <w:t>خلال سنتي 2012 و2013.</w:t>
      </w:r>
    </w:p>
    <w:bookmarkEnd w:id="0"/>
    <w:p w:rsidR="00011BA0" w:rsidRPr="00011BA0" w:rsidRDefault="00011BA0" w:rsidP="00E04D0F">
      <w:pPr>
        <w:autoSpaceDE w:val="0"/>
        <w:autoSpaceDN w:val="0"/>
        <w:bidi/>
        <w:adjustRightInd w:val="0"/>
        <w:ind w:left="1003"/>
        <w:jc w:val="both"/>
        <w:rPr>
          <w:rFonts w:ascii="Andalus" w:hAnsi="Andalus" w:cs="Andalus"/>
          <w:color w:val="00B050"/>
          <w:sz w:val="40"/>
          <w:szCs w:val="40"/>
          <w:u w:val="single"/>
        </w:rPr>
      </w:pPr>
    </w:p>
    <w:p w:rsidR="001305FF" w:rsidRPr="00577042" w:rsidRDefault="001305FF" w:rsidP="00011BA0">
      <w:pPr>
        <w:numPr>
          <w:ilvl w:val="0"/>
          <w:numId w:val="7"/>
        </w:numPr>
        <w:autoSpaceDE w:val="0"/>
        <w:autoSpaceDN w:val="0"/>
        <w:bidi/>
        <w:adjustRightInd w:val="0"/>
        <w:jc w:val="both"/>
        <w:rPr>
          <w:rFonts w:ascii="Andalus" w:hAnsi="Andalus" w:cs="Andalus"/>
          <w:color w:val="00B050"/>
          <w:sz w:val="40"/>
          <w:szCs w:val="40"/>
          <w:u w:val="single"/>
        </w:rPr>
      </w:pPr>
      <w:r w:rsidRPr="00577042">
        <w:rPr>
          <w:rFonts w:ascii="Andalus" w:hAnsi="Andalus" w:cs="Andalus"/>
          <w:color w:val="00B050"/>
          <w:sz w:val="40"/>
          <w:szCs w:val="40"/>
          <w:u w:val="single"/>
          <w:rtl/>
          <w:lang w:val="en-US" w:bidi="ar-MA"/>
        </w:rPr>
        <w:t xml:space="preserve">تطور </w:t>
      </w:r>
      <w:r w:rsidRPr="00577042">
        <w:rPr>
          <w:rFonts w:ascii="Andalus" w:hAnsi="Andalus" w:cs="Andalus"/>
          <w:color w:val="00B050"/>
          <w:sz w:val="40"/>
          <w:szCs w:val="40"/>
          <w:u w:val="single"/>
          <w:rtl/>
        </w:rPr>
        <w:t>الاقتصاد</w:t>
      </w:r>
      <w:r w:rsidRPr="00577042">
        <w:rPr>
          <w:rFonts w:ascii="Andalus" w:hAnsi="Andalus" w:cs="Andalus"/>
          <w:color w:val="00B050"/>
          <w:sz w:val="40"/>
          <w:szCs w:val="40"/>
          <w:u w:val="single"/>
        </w:rPr>
        <w:t xml:space="preserve"> </w:t>
      </w:r>
      <w:r w:rsidRPr="00577042">
        <w:rPr>
          <w:rFonts w:ascii="Andalus" w:hAnsi="Andalus" w:cs="Andalus"/>
          <w:color w:val="00B050"/>
          <w:sz w:val="40"/>
          <w:szCs w:val="40"/>
          <w:u w:val="single"/>
          <w:rtl/>
        </w:rPr>
        <w:t>الوطني</w:t>
      </w:r>
      <w:r w:rsidRPr="00577042">
        <w:rPr>
          <w:rFonts w:ascii="Andalus" w:hAnsi="Andalus" w:cs="Andalus"/>
          <w:color w:val="00B050"/>
          <w:sz w:val="40"/>
          <w:szCs w:val="40"/>
          <w:u w:val="single"/>
        </w:rPr>
        <w:t xml:space="preserve"> </w:t>
      </w:r>
      <w:r w:rsidRPr="00577042">
        <w:rPr>
          <w:rFonts w:ascii="Andalus" w:hAnsi="Andalus" w:cs="Andalus"/>
          <w:color w:val="00B050"/>
          <w:sz w:val="40"/>
          <w:szCs w:val="40"/>
          <w:u w:val="single"/>
          <w:rtl/>
        </w:rPr>
        <w:t>خلال سنتي 2012 و2013</w:t>
      </w:r>
    </w:p>
    <w:p w:rsidR="001305FF" w:rsidRPr="00B74A8E" w:rsidRDefault="001305FF" w:rsidP="001305FF">
      <w:pPr>
        <w:autoSpaceDE w:val="0"/>
        <w:autoSpaceDN w:val="0"/>
        <w:bidi/>
        <w:adjustRightInd w:val="0"/>
        <w:ind w:left="1080"/>
        <w:jc w:val="both"/>
        <w:rPr>
          <w:rFonts w:ascii="Andalus" w:hAnsi="Andalus" w:cs="Andalus"/>
          <w:b w:val="0"/>
          <w:bCs w:val="0"/>
          <w:color w:val="00B050"/>
          <w:sz w:val="32"/>
          <w:szCs w:val="32"/>
          <w:u w:val="single"/>
        </w:rPr>
      </w:pPr>
    </w:p>
    <w:p w:rsidR="001305FF" w:rsidRPr="00687894" w:rsidRDefault="001305FF" w:rsidP="001305FF">
      <w:pPr>
        <w:numPr>
          <w:ilvl w:val="1"/>
          <w:numId w:val="9"/>
        </w:numPr>
        <w:autoSpaceDE w:val="0"/>
        <w:autoSpaceDN w:val="0"/>
        <w:bidi/>
        <w:adjustRightInd w:val="0"/>
        <w:jc w:val="both"/>
        <w:rPr>
          <w:rFonts w:ascii="Andalus" w:hAnsi="Andalus" w:cs="Andalus"/>
          <w:color w:val="00B150"/>
          <w:sz w:val="34"/>
          <w:szCs w:val="34"/>
          <w:u w:val="single"/>
        </w:rPr>
      </w:pPr>
      <w:r w:rsidRPr="00687894">
        <w:rPr>
          <w:rFonts w:ascii="Andalus" w:hAnsi="Andalus" w:cs="Andalus" w:hint="cs"/>
          <w:color w:val="00B150"/>
          <w:sz w:val="34"/>
          <w:szCs w:val="34"/>
          <w:u w:val="single"/>
          <w:rtl/>
        </w:rPr>
        <w:t>ا</w:t>
      </w:r>
      <w:r w:rsidRPr="00687894">
        <w:rPr>
          <w:rFonts w:ascii="Andalus" w:hAnsi="Andalus" w:cs="Andalus"/>
          <w:color w:val="00B150"/>
          <w:sz w:val="34"/>
          <w:szCs w:val="34"/>
          <w:u w:val="single"/>
          <w:rtl/>
        </w:rPr>
        <w:t>ل</w:t>
      </w:r>
      <w:r w:rsidRPr="00687894">
        <w:rPr>
          <w:rFonts w:ascii="Andalus" w:hAnsi="Andalus" w:cs="Andalus" w:hint="cs"/>
          <w:color w:val="00B150"/>
          <w:sz w:val="34"/>
          <w:szCs w:val="34"/>
          <w:u w:val="single"/>
          <w:rtl/>
        </w:rPr>
        <w:t xml:space="preserve">وضعية الاقتصادية </w:t>
      </w:r>
      <w:r w:rsidRPr="00687894">
        <w:rPr>
          <w:rFonts w:ascii="Andalus" w:hAnsi="Andalus" w:cs="Andalus"/>
          <w:color w:val="00B150"/>
          <w:sz w:val="34"/>
          <w:szCs w:val="34"/>
          <w:u w:val="single"/>
          <w:rtl/>
        </w:rPr>
        <w:t xml:space="preserve">خلال سنة 2012   </w:t>
      </w:r>
    </w:p>
    <w:p w:rsidR="0037572A" w:rsidRDefault="0037572A" w:rsidP="001305FF">
      <w:pPr>
        <w:autoSpaceDE w:val="0"/>
        <w:autoSpaceDN w:val="0"/>
        <w:bidi/>
        <w:adjustRightInd w:val="0"/>
        <w:jc w:val="both"/>
        <w:rPr>
          <w:rStyle w:val="hps"/>
          <w:rFonts w:ascii="Arial" w:hAnsi="Arial" w:cs="Arial"/>
          <w:color w:val="333333"/>
          <w:rtl/>
        </w:rPr>
      </w:pPr>
    </w:p>
    <w:p w:rsidR="00AC6CEE" w:rsidRDefault="00E04D0F" w:rsidP="00C13EC6">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t>عرف</w:t>
      </w:r>
      <w:r w:rsidR="0037572A" w:rsidRPr="0037572A">
        <w:rPr>
          <w:rFonts w:ascii="Andalus" w:hAnsi="Andalus" w:cs="Simplified Arabic"/>
          <w:b w:val="0"/>
          <w:bCs w:val="0"/>
          <w:color w:val="000000"/>
          <w:sz w:val="32"/>
          <w:szCs w:val="32"/>
          <w:rtl/>
        </w:rPr>
        <w:t xml:space="preserve"> الاقتصاد الوطني خلال </w:t>
      </w:r>
      <w:r w:rsidR="0037572A">
        <w:rPr>
          <w:rFonts w:ascii="Andalus" w:hAnsi="Andalus" w:cs="Simplified Arabic" w:hint="cs"/>
          <w:b w:val="0"/>
          <w:bCs w:val="0"/>
          <w:color w:val="000000"/>
          <w:sz w:val="32"/>
          <w:szCs w:val="32"/>
          <w:rtl/>
        </w:rPr>
        <w:t>سنة</w:t>
      </w:r>
      <w:r w:rsidR="00C13EC6">
        <w:rPr>
          <w:rFonts w:ascii="Andalus" w:hAnsi="Andalus" w:cs="Simplified Arabic" w:hint="cs"/>
          <w:b w:val="0"/>
          <w:bCs w:val="0"/>
          <w:color w:val="000000"/>
          <w:sz w:val="32"/>
          <w:szCs w:val="32"/>
          <w:rtl/>
        </w:rPr>
        <w:t xml:space="preserve"> </w:t>
      </w:r>
      <w:r>
        <w:rPr>
          <w:rFonts w:ascii="Andalus" w:hAnsi="Andalus" w:cs="Simplified Arabic" w:hint="cs"/>
          <w:b w:val="0"/>
          <w:bCs w:val="0"/>
          <w:color w:val="000000"/>
          <w:sz w:val="32"/>
          <w:szCs w:val="32"/>
          <w:rtl/>
        </w:rPr>
        <w:t xml:space="preserve">2012 </w:t>
      </w:r>
      <w:r w:rsidR="0037572A" w:rsidRPr="0037572A">
        <w:rPr>
          <w:rFonts w:ascii="Andalus" w:hAnsi="Andalus" w:cs="Simplified Arabic"/>
          <w:b w:val="0"/>
          <w:bCs w:val="0"/>
          <w:color w:val="000000"/>
          <w:sz w:val="32"/>
          <w:szCs w:val="32"/>
          <w:rtl/>
        </w:rPr>
        <w:t>انخفاض</w:t>
      </w:r>
      <w:r>
        <w:rPr>
          <w:rFonts w:ascii="Andalus" w:hAnsi="Andalus" w:cs="Simplified Arabic" w:hint="cs"/>
          <w:b w:val="0"/>
          <w:bCs w:val="0"/>
          <w:color w:val="000000"/>
          <w:sz w:val="32"/>
          <w:szCs w:val="32"/>
          <w:rtl/>
        </w:rPr>
        <w:t xml:space="preserve">ا في </w:t>
      </w:r>
      <w:r w:rsidR="0037572A" w:rsidRPr="0037572A">
        <w:rPr>
          <w:rFonts w:ascii="Andalus" w:hAnsi="Andalus" w:cs="Simplified Arabic"/>
          <w:b w:val="0"/>
          <w:bCs w:val="0"/>
          <w:color w:val="000000"/>
          <w:sz w:val="32"/>
          <w:szCs w:val="32"/>
          <w:rtl/>
        </w:rPr>
        <w:t>الإنتاج ال</w:t>
      </w:r>
      <w:r w:rsidR="0037572A">
        <w:rPr>
          <w:rFonts w:ascii="Andalus" w:hAnsi="Andalus" w:cs="Simplified Arabic" w:hint="cs"/>
          <w:b w:val="0"/>
          <w:bCs w:val="0"/>
          <w:color w:val="000000"/>
          <w:sz w:val="32"/>
          <w:szCs w:val="32"/>
          <w:rtl/>
        </w:rPr>
        <w:t>فلاحي</w:t>
      </w:r>
      <w:r w:rsidR="00AC6CEE" w:rsidRPr="001305FF">
        <w:rPr>
          <w:rFonts w:ascii="Andalus" w:hAnsi="Andalus" w:cs="Simplified Arabic" w:hint="cs"/>
          <w:b w:val="0"/>
          <w:bCs w:val="0"/>
          <w:color w:val="000000"/>
          <w:sz w:val="32"/>
          <w:szCs w:val="32"/>
          <w:rtl/>
        </w:rPr>
        <w:t>،</w:t>
      </w:r>
      <w:r w:rsidR="0037572A" w:rsidRPr="0037572A">
        <w:rPr>
          <w:rFonts w:ascii="Andalus" w:hAnsi="Andalus" w:cs="Simplified Arabic"/>
          <w:b w:val="0"/>
          <w:bCs w:val="0"/>
          <w:color w:val="000000"/>
          <w:sz w:val="32"/>
          <w:szCs w:val="32"/>
          <w:rtl/>
        </w:rPr>
        <w:t xml:space="preserve"> </w:t>
      </w:r>
      <w:r>
        <w:rPr>
          <w:rFonts w:ascii="Andalus" w:hAnsi="Andalus" w:cs="Simplified Arabic" w:hint="cs"/>
          <w:b w:val="0"/>
          <w:bCs w:val="0"/>
          <w:color w:val="000000"/>
          <w:sz w:val="32"/>
          <w:szCs w:val="32"/>
          <w:rtl/>
        </w:rPr>
        <w:t xml:space="preserve">واستمرار </w:t>
      </w:r>
      <w:r w:rsidR="00C13EC6">
        <w:rPr>
          <w:rFonts w:ascii="Andalus" w:hAnsi="Andalus" w:cs="Simplified Arabic" w:hint="cs"/>
          <w:b w:val="0"/>
          <w:bCs w:val="0"/>
          <w:color w:val="000000"/>
          <w:sz w:val="32"/>
          <w:szCs w:val="32"/>
          <w:rtl/>
        </w:rPr>
        <w:t>تعزيز</w:t>
      </w:r>
      <w:r w:rsidR="0037572A">
        <w:rPr>
          <w:rFonts w:ascii="Andalus" w:hAnsi="Andalus" w:cs="Simplified Arabic" w:hint="cs"/>
          <w:b w:val="0"/>
          <w:bCs w:val="0"/>
          <w:color w:val="000000"/>
          <w:sz w:val="32"/>
          <w:szCs w:val="32"/>
          <w:rtl/>
        </w:rPr>
        <w:t xml:space="preserve"> </w:t>
      </w:r>
      <w:r w:rsidR="0037572A" w:rsidRPr="0037572A">
        <w:rPr>
          <w:rFonts w:ascii="Andalus" w:hAnsi="Andalus" w:cs="Simplified Arabic"/>
          <w:b w:val="0"/>
          <w:bCs w:val="0"/>
          <w:color w:val="000000"/>
          <w:sz w:val="32"/>
          <w:szCs w:val="32"/>
          <w:rtl/>
        </w:rPr>
        <w:t>الأنشطة غير ال</w:t>
      </w:r>
      <w:r w:rsidR="0037572A">
        <w:rPr>
          <w:rFonts w:ascii="Andalus" w:hAnsi="Andalus" w:cs="Simplified Arabic" w:hint="cs"/>
          <w:b w:val="0"/>
          <w:bCs w:val="0"/>
          <w:color w:val="000000"/>
          <w:sz w:val="32"/>
          <w:szCs w:val="32"/>
          <w:rtl/>
        </w:rPr>
        <w:t>فلاح</w:t>
      </w:r>
      <w:r w:rsidR="0037572A" w:rsidRPr="0037572A">
        <w:rPr>
          <w:rFonts w:ascii="Andalus" w:hAnsi="Andalus" w:cs="Simplified Arabic"/>
          <w:b w:val="0"/>
          <w:bCs w:val="0"/>
          <w:color w:val="000000"/>
          <w:sz w:val="32"/>
          <w:szCs w:val="32"/>
          <w:rtl/>
        </w:rPr>
        <w:t xml:space="preserve">ية </w:t>
      </w:r>
      <w:r w:rsidR="00C13EC6">
        <w:rPr>
          <w:rFonts w:ascii="Andalus" w:hAnsi="Andalus" w:cs="Simplified Arabic" w:hint="cs"/>
          <w:b w:val="0"/>
          <w:bCs w:val="0"/>
          <w:color w:val="000000"/>
          <w:sz w:val="32"/>
          <w:szCs w:val="32"/>
          <w:rtl/>
        </w:rPr>
        <w:t>ل</w:t>
      </w:r>
      <w:r w:rsidR="0037572A">
        <w:rPr>
          <w:rFonts w:ascii="Andalus" w:hAnsi="Andalus" w:cs="Simplified Arabic" w:hint="cs"/>
          <w:b w:val="0"/>
          <w:bCs w:val="0"/>
          <w:color w:val="000000"/>
          <w:sz w:val="32"/>
          <w:szCs w:val="32"/>
          <w:rtl/>
        </w:rPr>
        <w:t xml:space="preserve">ديناميتها </w:t>
      </w:r>
      <w:r w:rsidR="0037572A" w:rsidRPr="0037572A">
        <w:rPr>
          <w:rFonts w:ascii="Andalus" w:hAnsi="Andalus" w:cs="Simplified Arabic"/>
          <w:b w:val="0"/>
          <w:bCs w:val="0"/>
          <w:color w:val="000000"/>
          <w:sz w:val="32"/>
          <w:szCs w:val="32"/>
          <w:rtl/>
        </w:rPr>
        <w:t xml:space="preserve">في </w:t>
      </w:r>
      <w:r w:rsidR="0037572A">
        <w:rPr>
          <w:rFonts w:ascii="Andalus" w:hAnsi="Andalus" w:cs="Simplified Arabic" w:hint="cs"/>
          <w:b w:val="0"/>
          <w:bCs w:val="0"/>
          <w:color w:val="000000"/>
          <w:sz w:val="32"/>
          <w:szCs w:val="32"/>
          <w:rtl/>
        </w:rPr>
        <w:t>ظل الصعوبات التي يعرفها المحيط</w:t>
      </w:r>
      <w:r w:rsidR="0037572A" w:rsidRPr="0037572A">
        <w:rPr>
          <w:rFonts w:ascii="Andalus" w:hAnsi="Andalus" w:cs="Simplified Arabic"/>
          <w:b w:val="0"/>
          <w:bCs w:val="0"/>
          <w:color w:val="000000"/>
          <w:sz w:val="32"/>
          <w:szCs w:val="32"/>
          <w:rtl/>
        </w:rPr>
        <w:t xml:space="preserve"> الدولي.</w:t>
      </w:r>
      <w:r>
        <w:rPr>
          <w:rFonts w:ascii="Andalus" w:hAnsi="Andalus" w:cs="Simplified Arabic" w:hint="cs"/>
          <w:b w:val="0"/>
          <w:bCs w:val="0"/>
          <w:color w:val="000000"/>
          <w:sz w:val="32"/>
          <w:szCs w:val="32"/>
          <w:rtl/>
        </w:rPr>
        <w:t xml:space="preserve"> </w:t>
      </w:r>
      <w:r w:rsidR="00AC6CEE">
        <w:rPr>
          <w:rFonts w:ascii="Andalus" w:hAnsi="Andalus" w:cs="Simplified Arabic" w:hint="cs"/>
          <w:b w:val="0"/>
          <w:bCs w:val="0"/>
          <w:color w:val="000000"/>
          <w:sz w:val="32"/>
          <w:szCs w:val="32"/>
          <w:rtl/>
        </w:rPr>
        <w:t xml:space="preserve">وهكذا سجلت </w:t>
      </w:r>
      <w:r w:rsidR="00AC6CEE">
        <w:rPr>
          <w:rFonts w:ascii="Andalus" w:hAnsi="Andalus" w:cs="Simplified Arabic" w:hint="cs"/>
          <w:b w:val="0"/>
          <w:bCs w:val="0"/>
          <w:color w:val="000000"/>
          <w:sz w:val="32"/>
          <w:szCs w:val="32"/>
          <w:rtl/>
          <w:lang w:val="en-US" w:bidi="ar-MA"/>
        </w:rPr>
        <w:t>القيمة المضافة للقطاع الأولي</w:t>
      </w:r>
      <w:r w:rsidR="00AC6CEE" w:rsidRPr="00AC6CEE">
        <w:rPr>
          <w:rFonts w:ascii="Andalus" w:hAnsi="Andalus" w:cs="Simplified Arabic" w:hint="cs"/>
          <w:b w:val="0"/>
          <w:bCs w:val="0"/>
          <w:color w:val="000000"/>
          <w:sz w:val="32"/>
          <w:szCs w:val="32"/>
          <w:rtl/>
          <w:lang w:val="en-US" w:bidi="ar-MA"/>
        </w:rPr>
        <w:t xml:space="preserve"> </w:t>
      </w:r>
      <w:r w:rsidR="00AC6CEE">
        <w:rPr>
          <w:rFonts w:ascii="Andalus" w:hAnsi="Andalus" w:cs="Simplified Arabic" w:hint="cs"/>
          <w:b w:val="0"/>
          <w:bCs w:val="0"/>
          <w:color w:val="000000"/>
          <w:sz w:val="32"/>
          <w:szCs w:val="32"/>
          <w:rtl/>
          <w:lang w:val="en-US" w:bidi="ar-MA"/>
        </w:rPr>
        <w:t xml:space="preserve">انخفاضا </w:t>
      </w:r>
      <w:r w:rsidR="00AC6CEE" w:rsidRPr="00577042">
        <w:rPr>
          <w:rFonts w:ascii="Andalus" w:hAnsi="Andalus" w:cs="Simplified Arabic" w:hint="cs"/>
          <w:b w:val="0"/>
          <w:bCs w:val="0"/>
          <w:color w:val="000000"/>
          <w:sz w:val="32"/>
          <w:szCs w:val="32"/>
          <w:rtl/>
        </w:rPr>
        <w:t xml:space="preserve">بحوالي </w:t>
      </w:r>
      <w:r w:rsidRPr="00577042">
        <w:rPr>
          <w:rFonts w:ascii="Andalus" w:hAnsi="Andalus" w:cs="Simplified Arabic"/>
          <w:b w:val="0"/>
          <w:bCs w:val="0"/>
          <w:color w:val="000000"/>
          <w:sz w:val="32"/>
          <w:szCs w:val="32"/>
        </w:rPr>
        <w:t>%</w:t>
      </w:r>
      <w:r w:rsidR="00AC6CEE">
        <w:rPr>
          <w:rFonts w:ascii="Andalus" w:hAnsi="Andalus" w:cs="Simplified Arabic"/>
          <w:b w:val="0"/>
          <w:bCs w:val="0"/>
          <w:color w:val="000000"/>
          <w:sz w:val="32"/>
          <w:szCs w:val="32"/>
        </w:rPr>
        <w:t>8</w:t>
      </w:r>
      <w:r w:rsidR="00AC6CEE" w:rsidRPr="00577042">
        <w:rPr>
          <w:rFonts w:ascii="Andalus" w:hAnsi="Andalus" w:cs="Simplified Arabic"/>
          <w:b w:val="0"/>
          <w:bCs w:val="0"/>
          <w:color w:val="000000"/>
          <w:sz w:val="32"/>
          <w:szCs w:val="32"/>
        </w:rPr>
        <w:t>,</w:t>
      </w:r>
      <w:r w:rsidR="00AC6CEE">
        <w:rPr>
          <w:rFonts w:ascii="Andalus" w:hAnsi="Andalus" w:cs="Simplified Arabic"/>
          <w:b w:val="0"/>
          <w:bCs w:val="0"/>
          <w:color w:val="000000"/>
          <w:sz w:val="32"/>
          <w:szCs w:val="32"/>
        </w:rPr>
        <w:t>7</w:t>
      </w:r>
      <w:r w:rsidR="00AC6CEE" w:rsidRPr="00AC6CEE">
        <w:rPr>
          <w:rFonts w:ascii="Andalus" w:hAnsi="Andalus" w:cs="Simplified Arabic" w:hint="cs"/>
          <w:b w:val="0"/>
          <w:bCs w:val="0"/>
          <w:color w:val="000000"/>
          <w:sz w:val="32"/>
          <w:szCs w:val="32"/>
          <w:rtl/>
        </w:rPr>
        <w:t xml:space="preserve"> </w:t>
      </w:r>
      <w:r w:rsidR="00AC6CEE">
        <w:rPr>
          <w:rFonts w:ascii="Andalus" w:hAnsi="Andalus" w:cs="Simplified Arabic" w:hint="cs"/>
          <w:b w:val="0"/>
          <w:bCs w:val="0"/>
          <w:color w:val="000000"/>
          <w:sz w:val="32"/>
          <w:szCs w:val="32"/>
          <w:rtl/>
          <w:lang w:val="en-US" w:bidi="ar-MA"/>
        </w:rPr>
        <w:t>بعد ارتفاع ب</w:t>
      </w:r>
      <w:r w:rsidR="00AC6CEE" w:rsidRPr="00577042">
        <w:rPr>
          <w:rFonts w:ascii="Andalus" w:hAnsi="Andalus" w:cs="Simplified Arabic"/>
          <w:b w:val="0"/>
          <w:bCs w:val="0"/>
          <w:color w:val="000000"/>
          <w:sz w:val="32"/>
          <w:szCs w:val="32"/>
        </w:rPr>
        <w:t>%</w:t>
      </w:r>
      <w:r w:rsidR="00AC6CEE">
        <w:rPr>
          <w:rFonts w:ascii="Andalus" w:hAnsi="Andalus" w:cs="Simplified Arabic"/>
          <w:b w:val="0"/>
          <w:bCs w:val="0"/>
          <w:color w:val="000000"/>
          <w:sz w:val="32"/>
          <w:szCs w:val="32"/>
        </w:rPr>
        <w:t>5</w:t>
      </w:r>
      <w:r w:rsidR="00AC6CEE" w:rsidRPr="00577042">
        <w:rPr>
          <w:rFonts w:ascii="Andalus" w:hAnsi="Andalus" w:cs="Simplified Arabic"/>
          <w:b w:val="0"/>
          <w:bCs w:val="0"/>
          <w:color w:val="000000"/>
          <w:sz w:val="32"/>
          <w:szCs w:val="32"/>
        </w:rPr>
        <w:t>,</w:t>
      </w:r>
      <w:r w:rsidR="00AC6CEE">
        <w:rPr>
          <w:rFonts w:ascii="Andalus" w:hAnsi="Andalus" w:cs="Simplified Arabic"/>
          <w:b w:val="0"/>
          <w:bCs w:val="0"/>
          <w:color w:val="000000"/>
          <w:sz w:val="32"/>
          <w:szCs w:val="32"/>
        </w:rPr>
        <w:t>1</w:t>
      </w:r>
      <w:r w:rsidR="00AC6CEE">
        <w:rPr>
          <w:rFonts w:ascii="Andalus" w:hAnsi="Andalus" w:cs="Simplified Arabic" w:hint="cs"/>
          <w:b w:val="0"/>
          <w:bCs w:val="0"/>
          <w:color w:val="000000"/>
          <w:sz w:val="32"/>
          <w:szCs w:val="32"/>
          <w:rtl/>
          <w:lang w:bidi="ar-MA"/>
        </w:rPr>
        <w:t xml:space="preserve"> سنة</w:t>
      </w:r>
      <w:r w:rsidR="00AC6CEE">
        <w:rPr>
          <w:rFonts w:ascii="Andalus" w:hAnsi="Andalus" w:cs="Simplified Arabic" w:hint="cs"/>
          <w:b w:val="0"/>
          <w:bCs w:val="0"/>
          <w:color w:val="000000"/>
          <w:sz w:val="32"/>
          <w:szCs w:val="32"/>
          <w:lang w:val="en-US" w:bidi="ar-MA"/>
        </w:rPr>
        <w:t>2011</w:t>
      </w:r>
      <w:r w:rsidR="00BC2508">
        <w:rPr>
          <w:rFonts w:ascii="Andalus" w:hAnsi="Andalus" w:cs="Simplified Arabic" w:hint="cs"/>
          <w:b w:val="0"/>
          <w:bCs w:val="0"/>
          <w:color w:val="000000"/>
          <w:sz w:val="32"/>
          <w:szCs w:val="32"/>
          <w:rtl/>
        </w:rPr>
        <w:t>،</w:t>
      </w:r>
      <w:r w:rsidR="00AC6CEE">
        <w:rPr>
          <w:rFonts w:ascii="Andalus" w:hAnsi="Andalus" w:cs="Simplified Arabic" w:hint="cs"/>
          <w:b w:val="0"/>
          <w:bCs w:val="0"/>
          <w:color w:val="000000"/>
          <w:sz w:val="32"/>
          <w:szCs w:val="32"/>
          <w:rtl/>
        </w:rPr>
        <w:t xml:space="preserve"> نتيجة </w:t>
      </w:r>
      <w:r w:rsidR="00AC6CEE">
        <w:rPr>
          <w:rFonts w:ascii="Andalus" w:hAnsi="Andalus" w:cs="Simplified Arabic" w:hint="cs"/>
          <w:b w:val="0"/>
          <w:bCs w:val="0"/>
          <w:color w:val="000000"/>
          <w:sz w:val="32"/>
          <w:szCs w:val="32"/>
          <w:rtl/>
          <w:lang w:val="en-US" w:bidi="ar-MA"/>
        </w:rPr>
        <w:t>تراجع</w:t>
      </w:r>
      <w:r w:rsidR="00AC6CEE" w:rsidRPr="00C42B11">
        <w:rPr>
          <w:rFonts w:ascii="Andalus" w:hAnsi="Andalus" w:cs="Simplified Arabic" w:hint="cs"/>
          <w:b w:val="0"/>
          <w:bCs w:val="0"/>
          <w:color w:val="000000"/>
          <w:sz w:val="32"/>
          <w:szCs w:val="32"/>
          <w:rtl/>
        </w:rPr>
        <w:t xml:space="preserve"> إنتاج</w:t>
      </w:r>
      <w:r w:rsidR="00AC6CEE">
        <w:rPr>
          <w:rFonts w:ascii="Andalus" w:hAnsi="Andalus" w:cs="Simplified Arabic" w:hint="cs"/>
          <w:b w:val="0"/>
          <w:bCs w:val="0"/>
          <w:color w:val="000000"/>
          <w:sz w:val="32"/>
          <w:szCs w:val="32"/>
          <w:rtl/>
        </w:rPr>
        <w:t xml:space="preserve"> ا</w:t>
      </w:r>
      <w:r w:rsidR="00AC6CEE" w:rsidRPr="00C42B11">
        <w:rPr>
          <w:rFonts w:ascii="Andalus" w:hAnsi="Andalus" w:cs="Simplified Arabic" w:hint="cs"/>
          <w:b w:val="0"/>
          <w:bCs w:val="0"/>
          <w:color w:val="000000"/>
          <w:sz w:val="32"/>
          <w:szCs w:val="32"/>
          <w:rtl/>
        </w:rPr>
        <w:t xml:space="preserve">لحبوب </w:t>
      </w:r>
      <w:r w:rsidR="00AC6CEE">
        <w:rPr>
          <w:rFonts w:ascii="Andalus" w:hAnsi="Andalus" w:cs="Simplified Arabic" w:hint="cs"/>
          <w:b w:val="0"/>
          <w:bCs w:val="0"/>
          <w:color w:val="000000"/>
          <w:sz w:val="32"/>
          <w:szCs w:val="32"/>
          <w:rtl/>
        </w:rPr>
        <w:t>الى51</w:t>
      </w:r>
      <w:r w:rsidR="00AC6CEE" w:rsidRPr="00C42B11">
        <w:rPr>
          <w:rFonts w:ascii="Andalus" w:hAnsi="Andalus" w:cs="Simplified Arabic" w:hint="cs"/>
          <w:b w:val="0"/>
          <w:bCs w:val="0"/>
          <w:color w:val="000000"/>
          <w:sz w:val="32"/>
          <w:szCs w:val="32"/>
          <w:rtl/>
        </w:rPr>
        <w:t xml:space="preserve"> مليون قنطار</w:t>
      </w:r>
      <w:r w:rsidR="00AC6CEE">
        <w:rPr>
          <w:rFonts w:ascii="Andalus" w:hAnsi="Andalus" w:cs="Simplified Arabic" w:hint="cs"/>
          <w:b w:val="0"/>
          <w:bCs w:val="0"/>
          <w:color w:val="000000"/>
          <w:sz w:val="32"/>
          <w:szCs w:val="32"/>
          <w:rtl/>
        </w:rPr>
        <w:t xml:space="preserve"> خلال </w:t>
      </w:r>
      <w:r w:rsidR="00AC6CEE" w:rsidRPr="00C42B11">
        <w:rPr>
          <w:rFonts w:ascii="Andalus" w:hAnsi="Andalus" w:cs="Simplified Arabic" w:hint="cs"/>
          <w:b w:val="0"/>
          <w:bCs w:val="0"/>
          <w:color w:val="000000"/>
          <w:sz w:val="32"/>
          <w:szCs w:val="32"/>
          <w:rtl/>
        </w:rPr>
        <w:t xml:space="preserve">الموسم الفلاحي </w:t>
      </w:r>
      <w:r w:rsidR="00AC6CEE">
        <w:rPr>
          <w:rFonts w:ascii="Andalus" w:hAnsi="Andalus" w:cs="Simplified Arabic" w:hint="cs"/>
          <w:b w:val="0"/>
          <w:bCs w:val="0"/>
          <w:color w:val="000000"/>
          <w:sz w:val="32"/>
          <w:szCs w:val="32"/>
          <w:rtl/>
        </w:rPr>
        <w:t>2011-2012 عوض 84 مليون قنطار سنة 2011،</w:t>
      </w:r>
      <w:r w:rsidR="00AC6CEE" w:rsidRPr="00C42B11">
        <w:rPr>
          <w:rFonts w:ascii="Andalus" w:hAnsi="Andalus" w:cs="Simplified Arabic" w:hint="cs"/>
          <w:b w:val="0"/>
          <w:bCs w:val="0"/>
          <w:color w:val="000000"/>
          <w:sz w:val="32"/>
          <w:szCs w:val="32"/>
          <w:rtl/>
        </w:rPr>
        <w:t xml:space="preserve"> </w:t>
      </w:r>
      <w:r w:rsidR="00AC6CEE">
        <w:rPr>
          <w:rFonts w:ascii="Andalus" w:hAnsi="Andalus" w:cs="Simplified Arabic" w:hint="cs"/>
          <w:b w:val="0"/>
          <w:bCs w:val="0"/>
          <w:color w:val="000000"/>
          <w:sz w:val="32"/>
          <w:szCs w:val="32"/>
          <w:rtl/>
        </w:rPr>
        <w:t xml:space="preserve">أي </w:t>
      </w:r>
      <w:r w:rsidR="00AC6CEE" w:rsidRPr="00C42B11">
        <w:rPr>
          <w:rFonts w:ascii="Andalus" w:hAnsi="Andalus" w:cs="Simplified Arabic" w:hint="cs"/>
          <w:b w:val="0"/>
          <w:bCs w:val="0"/>
          <w:color w:val="000000"/>
          <w:sz w:val="32"/>
          <w:szCs w:val="32"/>
          <w:rtl/>
        </w:rPr>
        <w:t>ب</w:t>
      </w:r>
      <w:r w:rsidR="00AC6CEE">
        <w:rPr>
          <w:rFonts w:ascii="Andalus" w:hAnsi="Andalus" w:cs="Simplified Arabic" w:hint="cs"/>
          <w:b w:val="0"/>
          <w:bCs w:val="0"/>
          <w:color w:val="000000"/>
          <w:sz w:val="32"/>
          <w:szCs w:val="32"/>
          <w:rtl/>
        </w:rPr>
        <w:t xml:space="preserve">انخفاض نسبة </w:t>
      </w:r>
      <w:r w:rsidR="00AC6CEE" w:rsidRPr="00577042">
        <w:rPr>
          <w:rFonts w:ascii="Andalus" w:hAnsi="Andalus" w:cs="Simplified Arabic"/>
          <w:b w:val="0"/>
          <w:bCs w:val="0"/>
          <w:color w:val="000000"/>
          <w:sz w:val="32"/>
          <w:szCs w:val="32"/>
        </w:rPr>
        <w:t>%</w:t>
      </w:r>
      <w:r w:rsidR="00AC6CEE">
        <w:rPr>
          <w:rFonts w:ascii="Andalus" w:hAnsi="Andalus" w:cs="Simplified Arabic"/>
          <w:b w:val="0"/>
          <w:bCs w:val="0"/>
          <w:color w:val="000000"/>
          <w:sz w:val="32"/>
          <w:szCs w:val="32"/>
        </w:rPr>
        <w:t>39</w:t>
      </w:r>
      <w:r w:rsidR="00AC6CEE" w:rsidRPr="00577042">
        <w:rPr>
          <w:rFonts w:ascii="Andalus" w:hAnsi="Andalus" w:cs="Simplified Arabic"/>
          <w:b w:val="0"/>
          <w:bCs w:val="0"/>
          <w:color w:val="000000"/>
          <w:sz w:val="32"/>
          <w:szCs w:val="32"/>
        </w:rPr>
        <w:t>,</w:t>
      </w:r>
      <w:r w:rsidR="00AC6CEE">
        <w:rPr>
          <w:rFonts w:ascii="Andalus" w:hAnsi="Andalus" w:cs="Simplified Arabic"/>
          <w:b w:val="0"/>
          <w:bCs w:val="0"/>
          <w:color w:val="000000"/>
          <w:sz w:val="32"/>
          <w:szCs w:val="32"/>
        </w:rPr>
        <w:t>2</w:t>
      </w:r>
      <w:r w:rsidR="00AC6CEE">
        <w:rPr>
          <w:rFonts w:ascii="Andalus" w:hAnsi="Andalus" w:cs="Simplified Arabic" w:hint="cs"/>
          <w:b w:val="0"/>
          <w:bCs w:val="0"/>
          <w:color w:val="000000"/>
          <w:sz w:val="32"/>
          <w:szCs w:val="32"/>
          <w:rtl/>
        </w:rPr>
        <w:t>.</w:t>
      </w:r>
    </w:p>
    <w:p w:rsidR="00AC6CEE" w:rsidRDefault="00BC2508" w:rsidP="004B3349">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lastRenderedPageBreak/>
        <w:t xml:space="preserve">وبالمقابل عززت الأنشطة غير الفلاحية من انتعاشها، رغم التراجع الطفيف لوتيرة نموها، حيث بلغت </w:t>
      </w:r>
      <w:r w:rsidRPr="00577042">
        <w:rPr>
          <w:rFonts w:ascii="Andalus" w:hAnsi="Andalus" w:cs="Simplified Arabic"/>
          <w:b w:val="0"/>
          <w:bCs w:val="0"/>
          <w:color w:val="000000"/>
          <w:sz w:val="32"/>
          <w:szCs w:val="32"/>
        </w:rPr>
        <w:t>%</w:t>
      </w:r>
      <w:r>
        <w:rPr>
          <w:rFonts w:ascii="Andalus" w:hAnsi="Andalus" w:cs="Simplified Arabic"/>
          <w:b w:val="0"/>
          <w:bCs w:val="0"/>
          <w:color w:val="000000"/>
          <w:sz w:val="32"/>
          <w:szCs w:val="32"/>
        </w:rPr>
        <w:t>4</w:t>
      </w:r>
      <w:r w:rsidRPr="00577042">
        <w:rPr>
          <w:rFonts w:ascii="Andalus" w:hAnsi="Andalus" w:cs="Simplified Arabic"/>
          <w:b w:val="0"/>
          <w:bCs w:val="0"/>
          <w:color w:val="000000"/>
          <w:sz w:val="32"/>
          <w:szCs w:val="32"/>
        </w:rPr>
        <w:t>,</w:t>
      </w:r>
      <w:r>
        <w:rPr>
          <w:rFonts w:ascii="Andalus" w:hAnsi="Andalus" w:cs="Simplified Arabic"/>
          <w:b w:val="0"/>
          <w:bCs w:val="0"/>
          <w:color w:val="000000"/>
          <w:sz w:val="32"/>
          <w:szCs w:val="32"/>
        </w:rPr>
        <w:t>8</w:t>
      </w:r>
      <w:r>
        <w:rPr>
          <w:rFonts w:ascii="Andalus" w:hAnsi="Andalus" w:cs="Simplified Arabic" w:hint="cs"/>
          <w:b w:val="0"/>
          <w:bCs w:val="0"/>
          <w:color w:val="000000"/>
          <w:sz w:val="32"/>
          <w:szCs w:val="32"/>
          <w:rtl/>
        </w:rPr>
        <w:t xml:space="preserve"> سنة 2012 عوض </w:t>
      </w:r>
      <w:r w:rsidRPr="00577042">
        <w:rPr>
          <w:rFonts w:ascii="Andalus" w:hAnsi="Andalus" w:cs="Simplified Arabic"/>
          <w:b w:val="0"/>
          <w:bCs w:val="0"/>
          <w:color w:val="000000"/>
          <w:sz w:val="32"/>
          <w:szCs w:val="32"/>
        </w:rPr>
        <w:t>%</w:t>
      </w:r>
      <w:r>
        <w:rPr>
          <w:rFonts w:ascii="Andalus" w:hAnsi="Andalus" w:cs="Simplified Arabic"/>
          <w:b w:val="0"/>
          <w:bCs w:val="0"/>
          <w:color w:val="000000"/>
          <w:sz w:val="32"/>
          <w:szCs w:val="32"/>
        </w:rPr>
        <w:t>5</w:t>
      </w:r>
      <w:r w:rsidRPr="00577042">
        <w:rPr>
          <w:rFonts w:ascii="Andalus" w:hAnsi="Andalus" w:cs="Simplified Arabic"/>
          <w:b w:val="0"/>
          <w:bCs w:val="0"/>
          <w:color w:val="000000"/>
          <w:sz w:val="32"/>
          <w:szCs w:val="32"/>
        </w:rPr>
        <w:t>,</w:t>
      </w:r>
      <w:r>
        <w:rPr>
          <w:rFonts w:ascii="Andalus" w:hAnsi="Andalus" w:cs="Simplified Arabic"/>
          <w:b w:val="0"/>
          <w:bCs w:val="0"/>
          <w:color w:val="000000"/>
          <w:sz w:val="32"/>
          <w:szCs w:val="32"/>
        </w:rPr>
        <w:t>3</w:t>
      </w:r>
      <w:r>
        <w:rPr>
          <w:rFonts w:ascii="Andalus" w:hAnsi="Andalus" w:cs="Simplified Arabic" w:hint="cs"/>
          <w:b w:val="0"/>
          <w:bCs w:val="0"/>
          <w:color w:val="000000"/>
          <w:sz w:val="32"/>
          <w:szCs w:val="32"/>
          <w:rtl/>
        </w:rPr>
        <w:t xml:space="preserve"> سنة 2011. وتعزى هذه النتيجة إلى ارتفاع نفقات التسيير ب </w:t>
      </w:r>
      <w:r w:rsidRPr="00577042">
        <w:rPr>
          <w:rFonts w:ascii="Andalus" w:hAnsi="Andalus" w:cs="Simplified Arabic"/>
          <w:b w:val="0"/>
          <w:bCs w:val="0"/>
          <w:color w:val="000000"/>
          <w:sz w:val="32"/>
          <w:szCs w:val="32"/>
        </w:rPr>
        <w:t>%</w:t>
      </w:r>
      <w:r>
        <w:rPr>
          <w:rFonts w:ascii="Andalus" w:hAnsi="Andalus" w:cs="Simplified Arabic"/>
          <w:b w:val="0"/>
          <w:bCs w:val="0"/>
          <w:color w:val="000000"/>
          <w:sz w:val="32"/>
          <w:szCs w:val="32"/>
        </w:rPr>
        <w:t>13</w:t>
      </w:r>
      <w:r w:rsidRPr="00577042">
        <w:rPr>
          <w:rFonts w:ascii="Andalus" w:hAnsi="Andalus" w:cs="Simplified Arabic"/>
          <w:b w:val="0"/>
          <w:bCs w:val="0"/>
          <w:color w:val="000000"/>
          <w:sz w:val="32"/>
          <w:szCs w:val="32"/>
        </w:rPr>
        <w:t>,</w:t>
      </w:r>
      <w:r>
        <w:rPr>
          <w:rFonts w:ascii="Andalus" w:hAnsi="Andalus" w:cs="Simplified Arabic"/>
          <w:b w:val="0"/>
          <w:bCs w:val="0"/>
          <w:color w:val="000000"/>
          <w:sz w:val="32"/>
          <w:szCs w:val="32"/>
        </w:rPr>
        <w:t>6</w:t>
      </w:r>
      <w:r>
        <w:rPr>
          <w:rFonts w:ascii="Andalus" w:hAnsi="Andalus" w:cs="Simplified Arabic" w:hint="cs"/>
          <w:b w:val="0"/>
          <w:bCs w:val="0"/>
          <w:color w:val="000000"/>
          <w:sz w:val="32"/>
          <w:szCs w:val="32"/>
          <w:rtl/>
        </w:rPr>
        <w:t xml:space="preserve"> وزيادة إجمالي الاستثمار العمومي ب </w:t>
      </w:r>
      <w:r w:rsidRPr="00577042">
        <w:rPr>
          <w:rFonts w:ascii="Andalus" w:hAnsi="Andalus" w:cs="Simplified Arabic"/>
          <w:b w:val="0"/>
          <w:bCs w:val="0"/>
          <w:color w:val="000000"/>
          <w:sz w:val="32"/>
          <w:szCs w:val="32"/>
        </w:rPr>
        <w:t>%</w:t>
      </w:r>
      <w:r>
        <w:rPr>
          <w:rFonts w:ascii="Andalus" w:hAnsi="Andalus" w:cs="Simplified Arabic"/>
          <w:b w:val="0"/>
          <w:bCs w:val="0"/>
          <w:color w:val="000000"/>
          <w:sz w:val="32"/>
          <w:szCs w:val="32"/>
        </w:rPr>
        <w:t>12</w:t>
      </w:r>
      <w:r w:rsidRPr="00577042">
        <w:rPr>
          <w:rFonts w:ascii="Andalus" w:hAnsi="Andalus" w:cs="Simplified Arabic"/>
          <w:b w:val="0"/>
          <w:bCs w:val="0"/>
          <w:color w:val="000000"/>
          <w:sz w:val="32"/>
          <w:szCs w:val="32"/>
        </w:rPr>
        <w:t>,</w:t>
      </w:r>
      <w:r>
        <w:rPr>
          <w:rFonts w:ascii="Andalus" w:hAnsi="Andalus" w:cs="Simplified Arabic"/>
          <w:b w:val="0"/>
          <w:bCs w:val="0"/>
          <w:color w:val="000000"/>
          <w:sz w:val="32"/>
          <w:szCs w:val="32"/>
        </w:rPr>
        <w:t>6</w:t>
      </w:r>
    </w:p>
    <w:p w:rsidR="00BC2508" w:rsidRDefault="00BC2508" w:rsidP="00AC6CEE">
      <w:pPr>
        <w:autoSpaceDE w:val="0"/>
        <w:autoSpaceDN w:val="0"/>
        <w:bidi/>
        <w:adjustRightInd w:val="0"/>
        <w:jc w:val="both"/>
        <w:rPr>
          <w:rFonts w:ascii="Andalus" w:hAnsi="Andalus" w:cs="Simplified Arabic"/>
          <w:b w:val="0"/>
          <w:bCs w:val="0"/>
          <w:color w:val="000000"/>
          <w:sz w:val="32"/>
          <w:szCs w:val="32"/>
          <w:rtl/>
        </w:rPr>
      </w:pPr>
    </w:p>
    <w:p w:rsidR="007E40E1" w:rsidRDefault="00BC2508" w:rsidP="007E40E1">
      <w:pPr>
        <w:autoSpaceDE w:val="0"/>
        <w:autoSpaceDN w:val="0"/>
        <w:bidi/>
        <w:adjustRightInd w:val="0"/>
        <w:jc w:val="both"/>
        <w:rPr>
          <w:rFonts w:ascii="Andalus" w:hAnsi="Andalus" w:cs="Simplified Arabic"/>
          <w:b w:val="0"/>
          <w:bCs w:val="0"/>
          <w:color w:val="000000"/>
          <w:sz w:val="32"/>
          <w:szCs w:val="32"/>
          <w:rtl/>
        </w:rPr>
      </w:pPr>
      <w:r w:rsidRPr="00633F1E">
        <w:rPr>
          <w:rFonts w:ascii="Andalus" w:hAnsi="Andalus" w:cs="Simplified Arabic" w:hint="cs"/>
          <w:b w:val="0"/>
          <w:bCs w:val="0"/>
          <w:color w:val="000000"/>
          <w:sz w:val="32"/>
          <w:szCs w:val="32"/>
          <w:rtl/>
        </w:rPr>
        <w:t xml:space="preserve">وفي </w:t>
      </w:r>
      <w:r w:rsidRPr="00633F1E">
        <w:rPr>
          <w:rFonts w:ascii="Andalus" w:hAnsi="Andalus" w:cs="Simplified Arabic" w:hint="cs"/>
          <w:b w:val="0"/>
          <w:bCs w:val="0"/>
          <w:color w:val="000000"/>
          <w:sz w:val="32"/>
          <w:szCs w:val="32"/>
          <w:rtl/>
          <w:lang w:val="en-US" w:bidi="ar-MA"/>
        </w:rPr>
        <w:t>هذا</w:t>
      </w:r>
      <w:r w:rsidRPr="00633F1E">
        <w:rPr>
          <w:rFonts w:ascii="Andalus" w:hAnsi="Andalus" w:cs="Simplified Arabic" w:hint="cs"/>
          <w:b w:val="0"/>
          <w:bCs w:val="0"/>
          <w:color w:val="000000"/>
          <w:sz w:val="32"/>
          <w:szCs w:val="32"/>
          <w:rtl/>
        </w:rPr>
        <w:t xml:space="preserve"> الإطا</w:t>
      </w:r>
      <w:r w:rsidRPr="00633F1E">
        <w:rPr>
          <w:rFonts w:ascii="Andalus" w:hAnsi="Andalus" w:cs="Simplified Arabic" w:hint="eastAsia"/>
          <w:b w:val="0"/>
          <w:bCs w:val="0"/>
          <w:color w:val="000000"/>
          <w:sz w:val="32"/>
          <w:szCs w:val="32"/>
          <w:rtl/>
        </w:rPr>
        <w:t>ر</w:t>
      </w:r>
      <w:r w:rsidR="0052778E" w:rsidRPr="00633F1E">
        <w:rPr>
          <w:rFonts w:ascii="Andalus" w:hAnsi="Andalus" w:cs="Simplified Arabic" w:hint="cs"/>
          <w:b w:val="0"/>
          <w:bCs w:val="0"/>
          <w:color w:val="000000"/>
          <w:sz w:val="32"/>
          <w:szCs w:val="32"/>
          <w:rtl/>
        </w:rPr>
        <w:t>، سجل القطاع الثانوي نموا بوتيرة 3.2</w:t>
      </w:r>
      <w:r w:rsidR="0052778E" w:rsidRPr="00633F1E">
        <w:rPr>
          <w:rFonts w:ascii="Andalus" w:hAnsi="Andalus" w:cs="Simplified Arabic"/>
          <w:b w:val="0"/>
          <w:bCs w:val="0"/>
          <w:color w:val="000000"/>
          <w:sz w:val="32"/>
          <w:szCs w:val="32"/>
        </w:rPr>
        <w:t>%</w:t>
      </w:r>
      <w:r w:rsidR="0052778E" w:rsidRPr="00633F1E">
        <w:rPr>
          <w:rFonts w:ascii="Andalus" w:hAnsi="Andalus" w:cs="Simplified Arabic" w:hint="cs"/>
          <w:b w:val="0"/>
          <w:bCs w:val="0"/>
          <w:color w:val="000000"/>
          <w:sz w:val="32"/>
          <w:szCs w:val="32"/>
          <w:rtl/>
        </w:rPr>
        <w:t xml:space="preserve"> </w:t>
      </w:r>
      <w:r w:rsidR="00CE5C7E" w:rsidRPr="00633F1E">
        <w:rPr>
          <w:rFonts w:ascii="Andalus" w:hAnsi="Andalus" w:cs="Simplified Arabic" w:hint="cs"/>
          <w:b w:val="0"/>
          <w:bCs w:val="0"/>
          <w:color w:val="000000"/>
          <w:sz w:val="32"/>
          <w:szCs w:val="32"/>
          <w:rtl/>
        </w:rPr>
        <w:t>عوض 4</w:t>
      </w:r>
      <w:r w:rsidR="00CE5C7E" w:rsidRPr="00633F1E">
        <w:rPr>
          <w:rFonts w:ascii="Andalus" w:hAnsi="Andalus" w:cs="Simplified Arabic"/>
          <w:b w:val="0"/>
          <w:bCs w:val="0"/>
          <w:color w:val="000000"/>
          <w:sz w:val="32"/>
          <w:szCs w:val="32"/>
        </w:rPr>
        <w:t>%</w:t>
      </w:r>
      <w:r w:rsidR="00F35B77">
        <w:rPr>
          <w:rFonts w:ascii="Andalus" w:hAnsi="Andalus" w:cs="Simplified Arabic" w:hint="cs"/>
          <w:b w:val="0"/>
          <w:bCs w:val="0"/>
          <w:color w:val="000000"/>
          <w:sz w:val="32"/>
          <w:szCs w:val="32"/>
          <w:rtl/>
        </w:rPr>
        <w:t>،</w:t>
      </w:r>
      <w:r w:rsidR="00CE5C7E" w:rsidRPr="00633F1E">
        <w:rPr>
          <w:rFonts w:ascii="Andalus" w:hAnsi="Andalus" w:cs="Simplified Arabic" w:hint="cs"/>
          <w:b w:val="0"/>
          <w:bCs w:val="0"/>
          <w:color w:val="000000"/>
          <w:sz w:val="32"/>
          <w:szCs w:val="32"/>
          <w:rtl/>
        </w:rPr>
        <w:t xml:space="preserve"> نتيجة </w:t>
      </w:r>
      <w:r w:rsidR="00A55355">
        <w:rPr>
          <w:rFonts w:ascii="Andalus" w:hAnsi="Andalus" w:cs="Simplified Arabic" w:hint="cs"/>
          <w:b w:val="0"/>
          <w:bCs w:val="0"/>
          <w:color w:val="000000"/>
          <w:sz w:val="32"/>
          <w:szCs w:val="32"/>
          <w:rtl/>
        </w:rPr>
        <w:t>تحسن</w:t>
      </w:r>
      <w:r w:rsidR="00CE5C7E" w:rsidRPr="00633F1E">
        <w:rPr>
          <w:rFonts w:ascii="Andalus" w:hAnsi="Andalus" w:cs="Simplified Arabic" w:hint="cs"/>
          <w:b w:val="0"/>
          <w:bCs w:val="0"/>
          <w:color w:val="000000"/>
          <w:sz w:val="32"/>
          <w:szCs w:val="32"/>
          <w:rtl/>
        </w:rPr>
        <w:t xml:space="preserve"> </w:t>
      </w:r>
      <w:r w:rsidR="00D85648" w:rsidRPr="00633F1E">
        <w:rPr>
          <w:rFonts w:ascii="Andalus" w:hAnsi="Andalus" w:cs="Simplified Arabic" w:hint="cs"/>
          <w:b w:val="0"/>
          <w:bCs w:val="0"/>
          <w:color w:val="000000"/>
          <w:sz w:val="32"/>
          <w:szCs w:val="32"/>
          <w:rtl/>
        </w:rPr>
        <w:t>أنشطة</w:t>
      </w:r>
      <w:r w:rsidR="00CE5C7E" w:rsidRPr="00633F1E">
        <w:rPr>
          <w:rFonts w:ascii="Andalus" w:hAnsi="Andalus" w:cs="Simplified Arabic" w:hint="cs"/>
          <w:b w:val="0"/>
          <w:bCs w:val="0"/>
          <w:color w:val="000000"/>
          <w:sz w:val="32"/>
          <w:szCs w:val="32"/>
          <w:rtl/>
        </w:rPr>
        <w:t xml:space="preserve"> الطاقة</w:t>
      </w:r>
      <w:r w:rsidR="00F35B77">
        <w:rPr>
          <w:rFonts w:ascii="Andalus" w:hAnsi="Andalus" w:cs="Simplified Arabic" w:hint="cs"/>
          <w:b w:val="0"/>
          <w:bCs w:val="0"/>
          <w:color w:val="000000"/>
          <w:sz w:val="32"/>
          <w:szCs w:val="32"/>
          <w:rtl/>
        </w:rPr>
        <w:t xml:space="preserve"> والأشغال العمومية</w:t>
      </w:r>
      <w:r w:rsidR="00CE5C7E" w:rsidRPr="00633F1E">
        <w:rPr>
          <w:rFonts w:ascii="Andalus" w:hAnsi="Andalus" w:cs="Simplified Arabic" w:hint="cs"/>
          <w:b w:val="0"/>
          <w:bCs w:val="0"/>
          <w:color w:val="000000"/>
          <w:sz w:val="32"/>
          <w:szCs w:val="32"/>
          <w:rtl/>
        </w:rPr>
        <w:t xml:space="preserve"> و</w:t>
      </w:r>
      <w:r w:rsidR="00CE5C7E" w:rsidRPr="00633F1E">
        <w:rPr>
          <w:rFonts w:ascii="Andalus" w:hAnsi="Andalus" w:cs="Simplified Arabic" w:hint="cs"/>
          <w:b w:val="0"/>
          <w:bCs w:val="0"/>
          <w:color w:val="000000"/>
          <w:sz w:val="32"/>
          <w:szCs w:val="32"/>
          <w:rtl/>
          <w:lang w:val="en-US" w:bidi="ar-MA"/>
        </w:rPr>
        <w:t>صناعات السيارات</w:t>
      </w:r>
      <w:r w:rsidR="00A55355">
        <w:rPr>
          <w:rFonts w:ascii="Andalus" w:hAnsi="Andalus" w:cs="Simplified Arabic" w:hint="cs"/>
          <w:b w:val="0"/>
          <w:bCs w:val="0"/>
          <w:color w:val="000000"/>
          <w:sz w:val="32"/>
          <w:szCs w:val="32"/>
          <w:rtl/>
          <w:lang w:val="en-US" w:bidi="ar-MA"/>
        </w:rPr>
        <w:t xml:space="preserve">، التي مكنت من تعويض تواضع وتيرة نمو </w:t>
      </w:r>
      <w:r w:rsidR="00CE5C7E" w:rsidRPr="00633F1E">
        <w:rPr>
          <w:rFonts w:ascii="Andalus" w:hAnsi="Andalus" w:cs="Simplified Arabic" w:hint="cs"/>
          <w:b w:val="0"/>
          <w:bCs w:val="0"/>
          <w:color w:val="000000"/>
          <w:sz w:val="32"/>
          <w:szCs w:val="32"/>
          <w:rtl/>
          <w:lang w:val="en-US" w:bidi="ar-MA"/>
        </w:rPr>
        <w:t xml:space="preserve">أنشطة </w:t>
      </w:r>
      <w:r w:rsidR="00CE5C7E" w:rsidRPr="00633F1E">
        <w:rPr>
          <w:rFonts w:ascii="Andalus" w:hAnsi="Andalus" w:cs="Simplified Arabic" w:hint="cs"/>
          <w:b w:val="0"/>
          <w:bCs w:val="0"/>
          <w:color w:val="000000"/>
          <w:sz w:val="32"/>
          <w:szCs w:val="32"/>
          <w:rtl/>
        </w:rPr>
        <w:t>الفوسفاط وأنشطة الصناعات الكهربائية والإليكترونية، التي ساهمت بشكل كبير في دينامية الاقتصاد الو</w:t>
      </w:r>
      <w:r w:rsidR="00CE5C7E">
        <w:rPr>
          <w:rFonts w:ascii="Andalus" w:hAnsi="Andalus" w:cs="Simplified Arabic" w:hint="cs"/>
          <w:b w:val="0"/>
          <w:bCs w:val="0"/>
          <w:color w:val="000000"/>
          <w:sz w:val="32"/>
          <w:szCs w:val="32"/>
          <w:rtl/>
        </w:rPr>
        <w:t>طني خلال السنوات الأخيرة.</w:t>
      </w:r>
    </w:p>
    <w:p w:rsidR="007E40E1" w:rsidRDefault="007E40E1" w:rsidP="007E40E1">
      <w:pPr>
        <w:autoSpaceDE w:val="0"/>
        <w:autoSpaceDN w:val="0"/>
        <w:bidi/>
        <w:adjustRightInd w:val="0"/>
        <w:jc w:val="both"/>
        <w:rPr>
          <w:rFonts w:ascii="Andalus" w:hAnsi="Andalus" w:cs="Simplified Arabic"/>
          <w:b w:val="0"/>
          <w:bCs w:val="0"/>
          <w:color w:val="000000"/>
          <w:sz w:val="32"/>
          <w:szCs w:val="32"/>
          <w:rtl/>
        </w:rPr>
      </w:pPr>
    </w:p>
    <w:p w:rsidR="00CE5C7E" w:rsidRDefault="00633F1E" w:rsidP="00A26407">
      <w:pPr>
        <w:autoSpaceDE w:val="0"/>
        <w:autoSpaceDN w:val="0"/>
        <w:bidi/>
        <w:adjustRightInd w:val="0"/>
        <w:jc w:val="both"/>
        <w:rPr>
          <w:rFonts w:ascii="Andalus" w:hAnsi="Andalus" w:cs="Simplified Arabic"/>
          <w:b w:val="0"/>
          <w:bCs w:val="0"/>
          <w:color w:val="000000"/>
          <w:sz w:val="32"/>
          <w:szCs w:val="32"/>
          <w:rtl/>
        </w:rPr>
      </w:pPr>
      <w:r w:rsidRPr="00B323E2">
        <w:rPr>
          <w:rFonts w:ascii="Andalus" w:hAnsi="Andalus" w:cs="Simplified Arabic" w:hint="cs"/>
          <w:b w:val="0"/>
          <w:bCs w:val="0"/>
          <w:color w:val="000000"/>
          <w:sz w:val="32"/>
          <w:szCs w:val="32"/>
          <w:rtl/>
        </w:rPr>
        <w:t xml:space="preserve"> بالموازاة مع ذلك، عرفت أنشطة قطاع الخدمات </w:t>
      </w:r>
      <w:r w:rsidR="00D85648" w:rsidRPr="00B323E2">
        <w:rPr>
          <w:rFonts w:ascii="Andalus" w:hAnsi="Andalus" w:cs="Simplified Arabic" w:hint="cs"/>
          <w:b w:val="0"/>
          <w:bCs w:val="0"/>
          <w:color w:val="000000"/>
          <w:sz w:val="32"/>
          <w:szCs w:val="32"/>
          <w:rtl/>
        </w:rPr>
        <w:t>إجمالا</w:t>
      </w:r>
      <w:r w:rsidRPr="00B323E2">
        <w:rPr>
          <w:rFonts w:ascii="Andalus" w:hAnsi="Andalus" w:cs="Simplified Arabic" w:hint="cs"/>
          <w:b w:val="0"/>
          <w:bCs w:val="0"/>
          <w:color w:val="000000"/>
          <w:sz w:val="32"/>
          <w:szCs w:val="32"/>
          <w:rtl/>
        </w:rPr>
        <w:t xml:space="preserve"> تحسنا بوتيرة 5.7</w:t>
      </w:r>
      <w:r w:rsidRPr="00B323E2">
        <w:rPr>
          <w:rFonts w:ascii="Andalus" w:hAnsi="Andalus" w:cs="Simplified Arabic"/>
          <w:b w:val="0"/>
          <w:bCs w:val="0"/>
          <w:color w:val="000000"/>
          <w:sz w:val="32"/>
          <w:szCs w:val="32"/>
        </w:rPr>
        <w:t>%</w:t>
      </w:r>
      <w:r w:rsidRPr="00B323E2">
        <w:rPr>
          <w:rFonts w:ascii="Andalus" w:hAnsi="Andalus" w:cs="Simplified Arabic" w:hint="cs"/>
          <w:b w:val="0"/>
          <w:bCs w:val="0"/>
          <w:color w:val="000000"/>
          <w:sz w:val="32"/>
          <w:szCs w:val="32"/>
          <w:rtl/>
        </w:rPr>
        <w:t xml:space="preserve"> عوض </w:t>
      </w:r>
      <w:r w:rsidR="00D85648" w:rsidRPr="00B323E2">
        <w:rPr>
          <w:rFonts w:ascii="Andalus" w:hAnsi="Andalus" w:cs="Simplified Arabic" w:hint="cs"/>
          <w:b w:val="0"/>
          <w:bCs w:val="0"/>
          <w:color w:val="000000"/>
          <w:sz w:val="32"/>
          <w:szCs w:val="32"/>
          <w:rtl/>
        </w:rPr>
        <w:t>6</w:t>
      </w:r>
      <w:r w:rsidR="00F35B77" w:rsidRPr="00B323E2">
        <w:rPr>
          <w:rFonts w:ascii="Andalus" w:hAnsi="Andalus" w:cs="Simplified Arabic"/>
          <w:b w:val="0"/>
          <w:bCs w:val="0"/>
          <w:color w:val="000000"/>
          <w:sz w:val="32"/>
          <w:szCs w:val="32"/>
        </w:rPr>
        <w:t>%</w:t>
      </w:r>
      <w:r w:rsidRPr="00B323E2">
        <w:rPr>
          <w:rFonts w:ascii="Andalus" w:hAnsi="Andalus" w:cs="Simplified Arabic" w:hint="cs"/>
          <w:b w:val="0"/>
          <w:bCs w:val="0"/>
          <w:color w:val="000000"/>
          <w:sz w:val="32"/>
          <w:szCs w:val="32"/>
          <w:rtl/>
        </w:rPr>
        <w:t xml:space="preserve"> سنة 2011</w:t>
      </w:r>
      <w:r w:rsidR="00F35B77">
        <w:rPr>
          <w:rFonts w:ascii="Andalus" w:hAnsi="Andalus" w:cs="Simplified Arabic" w:hint="cs"/>
          <w:b w:val="0"/>
          <w:bCs w:val="0"/>
          <w:color w:val="000000"/>
          <w:sz w:val="32"/>
          <w:szCs w:val="32"/>
          <w:rtl/>
        </w:rPr>
        <w:t xml:space="preserve">، </w:t>
      </w:r>
      <w:r w:rsidR="007E40E1">
        <w:rPr>
          <w:rFonts w:ascii="Andalus" w:hAnsi="Andalus" w:cs="Simplified Arabic" w:hint="cs"/>
          <w:b w:val="0"/>
          <w:bCs w:val="0"/>
          <w:color w:val="000000"/>
          <w:sz w:val="32"/>
          <w:szCs w:val="32"/>
          <w:rtl/>
        </w:rPr>
        <w:t xml:space="preserve">نتيجة </w:t>
      </w:r>
      <w:r w:rsidR="00097437" w:rsidRPr="00B323E2">
        <w:rPr>
          <w:rFonts w:ascii="Andalus" w:hAnsi="Andalus" w:cs="Simplified Arabic" w:hint="cs"/>
          <w:b w:val="0"/>
          <w:bCs w:val="0"/>
          <w:color w:val="000000"/>
          <w:sz w:val="32"/>
          <w:szCs w:val="32"/>
          <w:rtl/>
        </w:rPr>
        <w:t xml:space="preserve">تحسن القيمة المضافة </w:t>
      </w:r>
      <w:r w:rsidR="00D85648" w:rsidRPr="00B323E2">
        <w:rPr>
          <w:rFonts w:ascii="Andalus" w:hAnsi="Andalus" w:cs="Simplified Arabic" w:hint="cs"/>
          <w:b w:val="0"/>
          <w:bCs w:val="0"/>
          <w:color w:val="000000"/>
          <w:sz w:val="32"/>
          <w:szCs w:val="32"/>
          <w:rtl/>
        </w:rPr>
        <w:t>لأنشطة</w:t>
      </w:r>
      <w:r w:rsidR="00097437" w:rsidRPr="00B323E2">
        <w:rPr>
          <w:rFonts w:ascii="Andalus" w:hAnsi="Andalus" w:cs="Simplified Arabic" w:hint="cs"/>
          <w:b w:val="0"/>
          <w:bCs w:val="0"/>
          <w:color w:val="000000"/>
          <w:sz w:val="32"/>
          <w:szCs w:val="32"/>
          <w:rtl/>
        </w:rPr>
        <w:t xml:space="preserve"> </w:t>
      </w:r>
      <w:r w:rsidR="00097437" w:rsidRPr="007E40E1">
        <w:rPr>
          <w:rFonts w:ascii="Andalus" w:hAnsi="Andalus" w:cs="Simplified Arabic" w:hint="cs"/>
          <w:b w:val="0"/>
          <w:bCs w:val="0"/>
          <w:color w:val="000000"/>
          <w:sz w:val="32"/>
          <w:szCs w:val="32"/>
          <w:rtl/>
        </w:rPr>
        <w:t>البريد والاتصالات والأشغال العمومية و</w:t>
      </w:r>
      <w:r w:rsidR="00097437" w:rsidRPr="00B323E2">
        <w:rPr>
          <w:rFonts w:ascii="Andalus" w:hAnsi="Andalus" w:cs="Simplified Arabic" w:hint="cs"/>
          <w:b w:val="0"/>
          <w:bCs w:val="0"/>
          <w:color w:val="000000"/>
          <w:sz w:val="32"/>
          <w:szCs w:val="32"/>
          <w:rtl/>
        </w:rPr>
        <w:t>أنشطة</w:t>
      </w:r>
      <w:r w:rsidR="00097437" w:rsidRPr="007E40E1">
        <w:rPr>
          <w:rFonts w:ascii="Andalus" w:hAnsi="Andalus" w:cs="Simplified Arabic" w:hint="cs"/>
          <w:b w:val="0"/>
          <w:bCs w:val="0"/>
          <w:color w:val="000000"/>
          <w:sz w:val="32"/>
          <w:szCs w:val="32"/>
          <w:rtl/>
        </w:rPr>
        <w:t xml:space="preserve"> الخدمات المقدمة </w:t>
      </w:r>
      <w:r w:rsidR="00B323E2" w:rsidRPr="007E40E1">
        <w:rPr>
          <w:rFonts w:ascii="Andalus" w:hAnsi="Andalus" w:cs="Simplified Arabic" w:hint="cs"/>
          <w:b w:val="0"/>
          <w:bCs w:val="0"/>
          <w:color w:val="000000"/>
          <w:sz w:val="32"/>
          <w:szCs w:val="32"/>
          <w:rtl/>
        </w:rPr>
        <w:t xml:space="preserve">للمقاولات والخدمات المقدمة </w:t>
      </w:r>
      <w:r w:rsidR="00097437" w:rsidRPr="007E40E1">
        <w:rPr>
          <w:rFonts w:ascii="Andalus" w:hAnsi="Andalus" w:cs="Simplified Arabic" w:hint="cs"/>
          <w:b w:val="0"/>
          <w:bCs w:val="0"/>
          <w:color w:val="000000"/>
          <w:sz w:val="32"/>
          <w:szCs w:val="32"/>
          <w:rtl/>
        </w:rPr>
        <w:t>من طرف الإدارات العمومية.</w:t>
      </w:r>
    </w:p>
    <w:p w:rsidR="00E152F5" w:rsidRPr="00B323E2" w:rsidRDefault="00E152F5" w:rsidP="00E152F5">
      <w:pPr>
        <w:autoSpaceDE w:val="0"/>
        <w:autoSpaceDN w:val="0"/>
        <w:bidi/>
        <w:adjustRightInd w:val="0"/>
        <w:rPr>
          <w:rFonts w:ascii="Andalus" w:hAnsi="Andalus" w:cs="Simplified Arabic"/>
          <w:b w:val="0"/>
          <w:bCs w:val="0"/>
          <w:color w:val="000000"/>
          <w:sz w:val="32"/>
          <w:szCs w:val="32"/>
          <w:rtl/>
        </w:rPr>
      </w:pPr>
    </w:p>
    <w:p w:rsidR="005369DF" w:rsidRPr="00031F16" w:rsidRDefault="00B323E2" w:rsidP="00031F16">
      <w:pPr>
        <w:autoSpaceDE w:val="0"/>
        <w:autoSpaceDN w:val="0"/>
        <w:bidi/>
        <w:adjustRightInd w:val="0"/>
        <w:jc w:val="both"/>
        <w:rPr>
          <w:rFonts w:ascii="Andalus" w:hAnsi="Andalus" w:cs="Simplified Arabic"/>
          <w:b w:val="0"/>
          <w:bCs w:val="0"/>
          <w:color w:val="000000"/>
          <w:sz w:val="32"/>
          <w:szCs w:val="32"/>
          <w:u w:val="single"/>
          <w:rtl/>
        </w:rPr>
      </w:pPr>
      <w:r w:rsidRPr="00031F16">
        <w:rPr>
          <w:rFonts w:ascii="Andalus" w:hAnsi="Andalus" w:cs="Simplified Arabic" w:hint="cs"/>
          <w:b w:val="0"/>
          <w:bCs w:val="0"/>
          <w:color w:val="000000"/>
          <w:sz w:val="32"/>
          <w:szCs w:val="32"/>
          <w:u w:val="single"/>
          <w:rtl/>
        </w:rPr>
        <w:t>و</w:t>
      </w:r>
      <w:r w:rsidR="005369DF" w:rsidRPr="00031F16">
        <w:rPr>
          <w:rFonts w:ascii="Andalus" w:hAnsi="Andalus" w:cs="Simplified Arabic" w:hint="cs"/>
          <w:b w:val="0"/>
          <w:bCs w:val="0"/>
          <w:color w:val="000000"/>
          <w:sz w:val="32"/>
          <w:szCs w:val="32"/>
          <w:u w:val="single"/>
          <w:rtl/>
        </w:rPr>
        <w:t>بالتالي</w:t>
      </w:r>
      <w:r w:rsidRPr="00031F16">
        <w:rPr>
          <w:rFonts w:ascii="Andalus" w:hAnsi="Andalus" w:cs="Simplified Arabic" w:hint="cs"/>
          <w:b w:val="0"/>
          <w:bCs w:val="0"/>
          <w:color w:val="000000"/>
          <w:sz w:val="32"/>
          <w:szCs w:val="32"/>
          <w:u w:val="single"/>
          <w:rtl/>
        </w:rPr>
        <w:t>، سجل</w:t>
      </w:r>
      <w:r w:rsidR="001305FF" w:rsidRPr="00031F16">
        <w:rPr>
          <w:rFonts w:ascii="Andalus" w:hAnsi="Andalus" w:cs="Simplified Arabic"/>
          <w:b w:val="0"/>
          <w:bCs w:val="0"/>
          <w:color w:val="000000"/>
          <w:sz w:val="32"/>
          <w:szCs w:val="32"/>
          <w:u w:val="single"/>
        </w:rPr>
        <w:t xml:space="preserve"> </w:t>
      </w:r>
      <w:r w:rsidR="00527666" w:rsidRPr="00031F16">
        <w:rPr>
          <w:rFonts w:ascii="Andalus" w:hAnsi="Andalus" w:cs="Simplified Arabic" w:hint="cs"/>
          <w:b w:val="0"/>
          <w:bCs w:val="0"/>
          <w:color w:val="000000"/>
          <w:sz w:val="32"/>
          <w:szCs w:val="32"/>
          <w:u w:val="single"/>
          <w:rtl/>
        </w:rPr>
        <w:t>نمو الناتج الداخلي الإجمالي</w:t>
      </w:r>
      <w:r w:rsidR="001305FF" w:rsidRPr="00031F16">
        <w:rPr>
          <w:rFonts w:ascii="Andalus" w:hAnsi="Andalus" w:cs="Simplified Arabic" w:hint="cs"/>
          <w:b w:val="0"/>
          <w:bCs w:val="0"/>
          <w:color w:val="000000"/>
          <w:sz w:val="32"/>
          <w:szCs w:val="32"/>
          <w:u w:val="single"/>
          <w:rtl/>
        </w:rPr>
        <w:t xml:space="preserve"> </w:t>
      </w:r>
      <w:r w:rsidR="00527666" w:rsidRPr="00031F16">
        <w:rPr>
          <w:rFonts w:ascii="Andalus" w:hAnsi="Andalus" w:cs="Simplified Arabic" w:hint="cs"/>
          <w:b w:val="0"/>
          <w:bCs w:val="0"/>
          <w:color w:val="000000"/>
          <w:sz w:val="32"/>
          <w:szCs w:val="32"/>
          <w:u w:val="single"/>
          <w:rtl/>
        </w:rPr>
        <w:t>تحسن</w:t>
      </w:r>
      <w:r w:rsidR="00527666" w:rsidRPr="00031F16">
        <w:rPr>
          <w:rFonts w:ascii="Andalus" w:hAnsi="Andalus" w:cs="Simplified Arabic" w:hint="cs"/>
          <w:b w:val="0"/>
          <w:bCs w:val="0"/>
          <w:color w:val="000000"/>
          <w:sz w:val="32"/>
          <w:szCs w:val="32"/>
          <w:u w:val="single"/>
          <w:rtl/>
          <w:lang w:bidi="ar-MA"/>
        </w:rPr>
        <w:t>ا</w:t>
      </w:r>
      <w:r w:rsidR="00527666" w:rsidRPr="00031F16">
        <w:rPr>
          <w:rFonts w:ascii="Andalus" w:hAnsi="Andalus" w:cs="Simplified Arabic" w:hint="cs"/>
          <w:b w:val="0"/>
          <w:bCs w:val="0"/>
          <w:color w:val="000000"/>
          <w:sz w:val="32"/>
          <w:szCs w:val="32"/>
          <w:u w:val="single"/>
          <w:rtl/>
        </w:rPr>
        <w:t xml:space="preserve"> طفيفا، لينتقل من </w:t>
      </w:r>
      <w:r w:rsidR="00527666" w:rsidRPr="00031F16">
        <w:rPr>
          <w:rFonts w:ascii="Andalus" w:hAnsi="Andalus" w:cs="Simplified Arabic"/>
          <w:b w:val="0"/>
          <w:bCs w:val="0"/>
          <w:color w:val="000000"/>
          <w:sz w:val="32"/>
          <w:szCs w:val="32"/>
          <w:u w:val="single"/>
        </w:rPr>
        <w:t>%2,4</w:t>
      </w:r>
      <w:r w:rsidR="00527666" w:rsidRPr="00031F16">
        <w:rPr>
          <w:rFonts w:ascii="Andalus" w:hAnsi="Andalus" w:cs="Simplified Arabic" w:hint="cs"/>
          <w:b w:val="0"/>
          <w:bCs w:val="0"/>
          <w:color w:val="000000"/>
          <w:sz w:val="32"/>
          <w:szCs w:val="32"/>
          <w:u w:val="single"/>
          <w:rtl/>
        </w:rPr>
        <w:t xml:space="preserve"> المتوقعة في الميزانية الاقتصادية الاستشرافية الصادرة خلال شهر يونيو</w:t>
      </w:r>
      <w:r w:rsidR="00E152F5" w:rsidRPr="00031F16">
        <w:rPr>
          <w:rFonts w:ascii="Andalus" w:hAnsi="Andalus" w:cs="Simplified Arabic" w:hint="cs"/>
          <w:b w:val="0"/>
          <w:bCs w:val="0"/>
          <w:color w:val="000000"/>
          <w:sz w:val="32"/>
          <w:szCs w:val="32"/>
          <w:u w:val="single"/>
          <w:rtl/>
        </w:rPr>
        <w:t xml:space="preserve"> 2012</w:t>
      </w:r>
      <w:r w:rsidR="00527666" w:rsidRPr="00031F16">
        <w:rPr>
          <w:rFonts w:ascii="Andalus" w:hAnsi="Andalus" w:cs="Simplified Arabic" w:hint="cs"/>
          <w:b w:val="0"/>
          <w:bCs w:val="0"/>
          <w:color w:val="000000"/>
          <w:sz w:val="32"/>
          <w:szCs w:val="32"/>
          <w:u w:val="single"/>
          <w:rtl/>
        </w:rPr>
        <w:t xml:space="preserve"> إلى</w:t>
      </w:r>
      <w:r w:rsidR="001305FF" w:rsidRPr="00031F16">
        <w:rPr>
          <w:rFonts w:ascii="Andalus" w:hAnsi="Andalus" w:cs="Simplified Arabic"/>
          <w:b w:val="0"/>
          <w:bCs w:val="0"/>
          <w:color w:val="000000"/>
          <w:sz w:val="32"/>
          <w:szCs w:val="32"/>
          <w:u w:val="single"/>
        </w:rPr>
        <w:t xml:space="preserve">%2,7 </w:t>
      </w:r>
      <w:r w:rsidR="00527666" w:rsidRPr="00031F16">
        <w:rPr>
          <w:rFonts w:ascii="Andalus" w:hAnsi="Andalus" w:cs="Simplified Arabic" w:hint="cs"/>
          <w:b w:val="0"/>
          <w:bCs w:val="0"/>
          <w:color w:val="000000"/>
          <w:sz w:val="32"/>
          <w:szCs w:val="32"/>
          <w:u w:val="single"/>
          <w:rtl/>
        </w:rPr>
        <w:t xml:space="preserve">، </w:t>
      </w:r>
      <w:r w:rsidR="00D4565F" w:rsidRPr="00031F16">
        <w:rPr>
          <w:rFonts w:ascii="Andalus" w:hAnsi="Andalus" w:cs="Simplified Arabic" w:hint="cs"/>
          <w:b w:val="0"/>
          <w:bCs w:val="0"/>
          <w:color w:val="000000"/>
          <w:sz w:val="32"/>
          <w:szCs w:val="32"/>
          <w:u w:val="single"/>
          <w:rtl/>
        </w:rPr>
        <w:t>غي</w:t>
      </w:r>
      <w:r w:rsidR="00437AD0" w:rsidRPr="00031F16">
        <w:rPr>
          <w:rFonts w:ascii="Andalus" w:hAnsi="Andalus" w:cs="Simplified Arabic" w:hint="cs"/>
          <w:b w:val="0"/>
          <w:bCs w:val="0"/>
          <w:color w:val="000000"/>
          <w:sz w:val="32"/>
          <w:szCs w:val="32"/>
          <w:u w:val="single"/>
          <w:rtl/>
        </w:rPr>
        <w:t xml:space="preserve">ر أن هذه الوتيرة تبقى دون معدل </w:t>
      </w:r>
      <w:r w:rsidR="00D4565F" w:rsidRPr="00031F16">
        <w:rPr>
          <w:rFonts w:ascii="Andalus" w:hAnsi="Andalus" w:cs="Simplified Arabic"/>
          <w:b w:val="0"/>
          <w:bCs w:val="0"/>
          <w:color w:val="000000"/>
          <w:sz w:val="32"/>
          <w:szCs w:val="32"/>
          <w:u w:val="single"/>
        </w:rPr>
        <w:t>%5</w:t>
      </w:r>
      <w:r w:rsidR="00D4565F" w:rsidRPr="00031F16">
        <w:rPr>
          <w:rFonts w:ascii="Andalus" w:hAnsi="Andalus" w:cs="Simplified Arabic" w:hint="cs"/>
          <w:b w:val="0"/>
          <w:bCs w:val="0"/>
          <w:color w:val="000000"/>
          <w:sz w:val="32"/>
          <w:szCs w:val="32"/>
          <w:u w:val="single"/>
          <w:rtl/>
        </w:rPr>
        <w:t xml:space="preserve"> المسجل سنة 2011. </w:t>
      </w:r>
      <w:r w:rsidR="005369DF" w:rsidRPr="00031F16">
        <w:rPr>
          <w:rFonts w:ascii="Andalus" w:hAnsi="Andalus" w:cs="Simplified Arabic" w:hint="cs"/>
          <w:b w:val="0"/>
          <w:bCs w:val="0"/>
          <w:color w:val="000000"/>
          <w:sz w:val="32"/>
          <w:szCs w:val="32"/>
          <w:u w:val="single"/>
          <w:rtl/>
        </w:rPr>
        <w:t>و</w:t>
      </w:r>
      <w:r w:rsidR="00031F16" w:rsidRPr="00031F16">
        <w:rPr>
          <w:rFonts w:ascii="Andalus" w:hAnsi="Andalus" w:cs="Simplified Arabic" w:hint="cs"/>
          <w:b w:val="0"/>
          <w:bCs w:val="0"/>
          <w:color w:val="000000"/>
          <w:sz w:val="32"/>
          <w:szCs w:val="32"/>
          <w:u w:val="single"/>
          <w:rtl/>
          <w:lang w:bidi="ar-MA"/>
        </w:rPr>
        <w:t>قد و</w:t>
      </w:r>
      <w:r w:rsidR="005369DF" w:rsidRPr="00031F16">
        <w:rPr>
          <w:rFonts w:ascii="Andalus" w:hAnsi="Andalus" w:cs="Simplified Arabic" w:hint="cs"/>
          <w:b w:val="0"/>
          <w:bCs w:val="0"/>
          <w:color w:val="000000"/>
          <w:sz w:val="32"/>
          <w:szCs w:val="32"/>
          <w:u w:val="single"/>
          <w:rtl/>
        </w:rPr>
        <w:t>اصل الطلب الداخلي، خاصة الاستهلاك النهائي الوطني وإجمالي الاستثمار، دعمه للنمو الاقتصادي، في ظل التحكم في التضخم.</w:t>
      </w:r>
    </w:p>
    <w:p w:rsidR="005369DF" w:rsidRDefault="005369DF" w:rsidP="005369DF">
      <w:pPr>
        <w:autoSpaceDE w:val="0"/>
        <w:autoSpaceDN w:val="0"/>
        <w:bidi/>
        <w:adjustRightInd w:val="0"/>
        <w:jc w:val="both"/>
        <w:rPr>
          <w:rFonts w:ascii="Andalus" w:hAnsi="Andalus" w:cs="Simplified Arabic"/>
          <w:b w:val="0"/>
          <w:bCs w:val="0"/>
          <w:color w:val="000000"/>
          <w:sz w:val="32"/>
          <w:szCs w:val="32"/>
          <w:rtl/>
        </w:rPr>
      </w:pPr>
    </w:p>
    <w:p w:rsidR="00D9522E" w:rsidRPr="00F532A7" w:rsidRDefault="00F532A7" w:rsidP="000D56A0">
      <w:pPr>
        <w:numPr>
          <w:ilvl w:val="0"/>
          <w:numId w:val="16"/>
        </w:numPr>
        <w:autoSpaceDE w:val="0"/>
        <w:autoSpaceDN w:val="0"/>
        <w:bidi/>
        <w:adjustRightInd w:val="0"/>
        <w:jc w:val="both"/>
        <w:rPr>
          <w:rFonts w:ascii="Andalus" w:hAnsi="Andalus" w:cs="Simplified Arabic"/>
          <w:color w:val="000000"/>
          <w:sz w:val="32"/>
          <w:szCs w:val="32"/>
          <w:rtl/>
        </w:rPr>
      </w:pPr>
      <w:r w:rsidRPr="00F532A7">
        <w:rPr>
          <w:rFonts w:ascii="Andalus" w:hAnsi="Andalus" w:cs="Simplified Arabic" w:hint="cs"/>
          <w:color w:val="000000"/>
          <w:sz w:val="32"/>
          <w:szCs w:val="32"/>
          <w:rtl/>
        </w:rPr>
        <w:t xml:space="preserve">الطلب الداخلي </w:t>
      </w:r>
      <w:r>
        <w:rPr>
          <w:rFonts w:ascii="Andalus" w:hAnsi="Andalus" w:cs="Simplified Arabic" w:hint="cs"/>
          <w:color w:val="000000"/>
          <w:sz w:val="32"/>
          <w:szCs w:val="32"/>
          <w:rtl/>
        </w:rPr>
        <w:t xml:space="preserve"> خلال </w:t>
      </w:r>
      <w:r w:rsidRPr="00F532A7">
        <w:rPr>
          <w:rFonts w:ascii="Andalus" w:hAnsi="Andalus" w:cs="Simplified Arabic" w:hint="cs"/>
          <w:color w:val="000000"/>
          <w:sz w:val="32"/>
          <w:szCs w:val="32"/>
          <w:rtl/>
        </w:rPr>
        <w:t>سنة 2012</w:t>
      </w:r>
    </w:p>
    <w:p w:rsidR="00D9522E" w:rsidRDefault="00D9522E" w:rsidP="00D9522E">
      <w:pPr>
        <w:autoSpaceDE w:val="0"/>
        <w:autoSpaceDN w:val="0"/>
        <w:bidi/>
        <w:adjustRightInd w:val="0"/>
        <w:jc w:val="both"/>
        <w:rPr>
          <w:rFonts w:ascii="Andalus" w:hAnsi="Andalus" w:cs="Simplified Arabic"/>
          <w:b w:val="0"/>
          <w:bCs w:val="0"/>
          <w:color w:val="000000"/>
          <w:sz w:val="32"/>
          <w:szCs w:val="32"/>
          <w:rtl/>
        </w:rPr>
      </w:pPr>
    </w:p>
    <w:p w:rsidR="002D56C5" w:rsidRDefault="002D56C5" w:rsidP="00D56ECA">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t xml:space="preserve"> سجل </w:t>
      </w:r>
      <w:r w:rsidRPr="00D7753F">
        <w:rPr>
          <w:rFonts w:ascii="Andalus" w:hAnsi="Andalus" w:cs="Simplified Arabic" w:hint="cs"/>
          <w:b w:val="0"/>
          <w:bCs w:val="0"/>
          <w:color w:val="000000"/>
          <w:sz w:val="32"/>
          <w:szCs w:val="32"/>
          <w:u w:val="single"/>
          <w:rtl/>
        </w:rPr>
        <w:t>الاستهلاك النهائي الوطني</w:t>
      </w:r>
      <w:r>
        <w:rPr>
          <w:rFonts w:ascii="Andalus" w:hAnsi="Andalus" w:cs="Simplified Arabic" w:hint="cs"/>
          <w:b w:val="0"/>
          <w:bCs w:val="0"/>
          <w:color w:val="000000"/>
          <w:sz w:val="32"/>
          <w:szCs w:val="32"/>
          <w:rtl/>
        </w:rPr>
        <w:t xml:space="preserve"> ارتفاعا ب </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4</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8</w:t>
      </w:r>
      <w:r>
        <w:rPr>
          <w:rFonts w:ascii="Andalus" w:hAnsi="Andalus" w:cs="Simplified Arabic" w:hint="cs"/>
          <w:b w:val="0"/>
          <w:bCs w:val="0"/>
          <w:color w:val="000000"/>
          <w:sz w:val="32"/>
          <w:szCs w:val="32"/>
          <w:rtl/>
        </w:rPr>
        <w:t xml:space="preserve"> عوض </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6</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7</w:t>
      </w:r>
      <w:r>
        <w:rPr>
          <w:rFonts w:ascii="Andalus" w:hAnsi="Andalus" w:cs="Simplified Arabic" w:hint="cs"/>
          <w:b w:val="0"/>
          <w:bCs w:val="0"/>
          <w:color w:val="000000"/>
          <w:sz w:val="32"/>
          <w:szCs w:val="32"/>
          <w:rtl/>
        </w:rPr>
        <w:t xml:space="preserve"> سنة 2011. </w:t>
      </w:r>
      <w:r w:rsidR="00D56ECA">
        <w:rPr>
          <w:rFonts w:ascii="Andalus" w:hAnsi="Andalus" w:cs="Simplified Arabic" w:hint="cs"/>
          <w:b w:val="0"/>
          <w:bCs w:val="0"/>
          <w:color w:val="000000"/>
          <w:sz w:val="32"/>
          <w:szCs w:val="32"/>
          <w:rtl/>
        </w:rPr>
        <w:t xml:space="preserve">وبالتالي </w:t>
      </w:r>
      <w:r>
        <w:rPr>
          <w:rFonts w:ascii="Andalus" w:hAnsi="Andalus" w:cs="Simplified Arabic" w:hint="cs"/>
          <w:b w:val="0"/>
          <w:bCs w:val="0"/>
          <w:color w:val="000000"/>
          <w:sz w:val="32"/>
          <w:szCs w:val="32"/>
          <w:rtl/>
        </w:rPr>
        <w:t xml:space="preserve">عرفت مساهمته في النمو تراجعا من 5 نقط سنة 2011 الى </w:t>
      </w:r>
      <w:r w:rsidR="00D56ECA">
        <w:rPr>
          <w:rFonts w:ascii="Andalus" w:hAnsi="Andalus" w:cs="Simplified Arabic"/>
          <w:b w:val="0"/>
          <w:bCs w:val="0"/>
          <w:color w:val="000000"/>
          <w:sz w:val="32"/>
          <w:szCs w:val="32"/>
        </w:rPr>
        <w:t>3,7</w:t>
      </w:r>
      <w:r w:rsidR="005500BD">
        <w:rPr>
          <w:rFonts w:ascii="Andalus" w:hAnsi="Andalus" w:cs="Simplified Arabic" w:hint="cs"/>
          <w:b w:val="0"/>
          <w:bCs w:val="0"/>
          <w:color w:val="000000"/>
          <w:sz w:val="32"/>
          <w:szCs w:val="32"/>
          <w:rtl/>
        </w:rPr>
        <w:t xml:space="preserve"> نقط</w:t>
      </w:r>
      <w:r w:rsidR="005228DD">
        <w:rPr>
          <w:rFonts w:ascii="Andalus" w:hAnsi="Andalus" w:cs="Simplified Arabic" w:hint="cs"/>
          <w:b w:val="0"/>
          <w:bCs w:val="0"/>
          <w:color w:val="000000"/>
          <w:sz w:val="32"/>
          <w:szCs w:val="32"/>
          <w:rtl/>
        </w:rPr>
        <w:t>.</w:t>
      </w:r>
    </w:p>
    <w:p w:rsidR="004E0CB7" w:rsidRDefault="004E0CB7" w:rsidP="004E0CB7">
      <w:pPr>
        <w:autoSpaceDE w:val="0"/>
        <w:autoSpaceDN w:val="0"/>
        <w:bidi/>
        <w:adjustRightInd w:val="0"/>
        <w:jc w:val="both"/>
        <w:rPr>
          <w:rFonts w:ascii="Andalus" w:hAnsi="Andalus" w:cs="Simplified Arabic"/>
          <w:b w:val="0"/>
          <w:bCs w:val="0"/>
          <w:color w:val="000000"/>
          <w:sz w:val="32"/>
          <w:szCs w:val="32"/>
        </w:rPr>
      </w:pPr>
    </w:p>
    <w:p w:rsidR="005B170B" w:rsidRDefault="00616F55" w:rsidP="006841AC">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t xml:space="preserve">وفي هذا </w:t>
      </w:r>
      <w:r w:rsidR="00651701">
        <w:rPr>
          <w:rFonts w:ascii="Andalus" w:hAnsi="Andalus" w:cs="Simplified Arabic" w:hint="cs"/>
          <w:b w:val="0"/>
          <w:bCs w:val="0"/>
          <w:color w:val="000000"/>
          <w:sz w:val="32"/>
          <w:szCs w:val="32"/>
          <w:rtl/>
        </w:rPr>
        <w:t>الإطار</w:t>
      </w:r>
      <w:r>
        <w:rPr>
          <w:rFonts w:ascii="Andalus" w:hAnsi="Andalus" w:cs="Simplified Arabic" w:hint="cs"/>
          <w:b w:val="0"/>
          <w:bCs w:val="0"/>
          <w:color w:val="000000"/>
          <w:sz w:val="32"/>
          <w:szCs w:val="32"/>
          <w:rtl/>
        </w:rPr>
        <w:t xml:space="preserve">، </w:t>
      </w:r>
      <w:r w:rsidR="006841AC">
        <w:rPr>
          <w:rFonts w:ascii="Andalus" w:hAnsi="Andalus" w:cs="Simplified Arabic" w:hint="cs"/>
          <w:b w:val="0"/>
          <w:bCs w:val="0"/>
          <w:color w:val="000000"/>
          <w:sz w:val="32"/>
          <w:szCs w:val="32"/>
          <w:rtl/>
        </w:rPr>
        <w:t xml:space="preserve">عرف </w:t>
      </w:r>
      <w:r w:rsidRPr="00D7753F">
        <w:rPr>
          <w:rFonts w:ascii="Andalus" w:hAnsi="Andalus" w:cs="Simplified Arabic" w:hint="cs"/>
          <w:b w:val="0"/>
          <w:bCs w:val="0"/>
          <w:color w:val="000000"/>
          <w:sz w:val="32"/>
          <w:szCs w:val="32"/>
          <w:u w:val="single"/>
          <w:rtl/>
        </w:rPr>
        <w:t>ا</w:t>
      </w:r>
      <w:r w:rsidRPr="00D7753F">
        <w:rPr>
          <w:rFonts w:ascii="Andalus" w:hAnsi="Andalus" w:cs="Simplified Arabic"/>
          <w:b w:val="0"/>
          <w:bCs w:val="0"/>
          <w:color w:val="000000"/>
          <w:sz w:val="32"/>
          <w:szCs w:val="32"/>
          <w:u w:val="single"/>
          <w:rtl/>
        </w:rPr>
        <w:t xml:space="preserve">ستهلاك </w:t>
      </w:r>
      <w:r w:rsidRPr="00D7753F">
        <w:rPr>
          <w:rFonts w:ascii="Andalus" w:hAnsi="Andalus" w:cs="Simplified Arabic" w:hint="cs"/>
          <w:b w:val="0"/>
          <w:bCs w:val="0"/>
          <w:color w:val="000000"/>
          <w:sz w:val="32"/>
          <w:szCs w:val="32"/>
          <w:u w:val="single"/>
          <w:rtl/>
        </w:rPr>
        <w:t>الأسر</w:t>
      </w:r>
      <w:r w:rsidR="006841AC">
        <w:rPr>
          <w:rFonts w:ascii="Andalus" w:hAnsi="Andalus" w:cs="Simplified Arabic" w:hint="cs"/>
          <w:b w:val="0"/>
          <w:bCs w:val="0"/>
          <w:color w:val="000000"/>
          <w:sz w:val="32"/>
          <w:szCs w:val="32"/>
          <w:rtl/>
        </w:rPr>
        <w:t xml:space="preserve"> تباطؤا نتيجة </w:t>
      </w:r>
      <w:r w:rsidRPr="00703904">
        <w:rPr>
          <w:rFonts w:ascii="Andalus" w:hAnsi="Andalus" w:cs="Simplified Arabic"/>
          <w:b w:val="0"/>
          <w:bCs w:val="0"/>
          <w:color w:val="000000"/>
          <w:sz w:val="32"/>
          <w:szCs w:val="32"/>
          <w:rtl/>
        </w:rPr>
        <w:t>انخفاض المداخيل الفلاحية</w:t>
      </w:r>
      <w:r>
        <w:rPr>
          <w:rFonts w:ascii="Andalus" w:hAnsi="Andalus" w:cs="Simplified Arabic" w:hint="cs"/>
          <w:b w:val="0"/>
          <w:bCs w:val="0"/>
          <w:color w:val="000000"/>
          <w:sz w:val="32"/>
          <w:szCs w:val="32"/>
          <w:rtl/>
        </w:rPr>
        <w:t xml:space="preserve"> و</w:t>
      </w:r>
      <w:r w:rsidRPr="00703904">
        <w:rPr>
          <w:rFonts w:ascii="Andalus" w:hAnsi="Andalus" w:cs="Simplified Arabic"/>
          <w:b w:val="0"/>
          <w:bCs w:val="0"/>
          <w:color w:val="000000"/>
          <w:sz w:val="32"/>
          <w:szCs w:val="32"/>
          <w:rtl/>
        </w:rPr>
        <w:t>الاستهلاك الذاتي</w:t>
      </w:r>
      <w:r>
        <w:rPr>
          <w:rFonts w:ascii="Andalus" w:hAnsi="Andalus" w:cs="Simplified Arabic" w:hint="cs"/>
          <w:b w:val="0"/>
          <w:bCs w:val="0"/>
          <w:color w:val="000000"/>
          <w:sz w:val="32"/>
          <w:szCs w:val="32"/>
          <w:rtl/>
        </w:rPr>
        <w:t xml:space="preserve"> من المنتجات الفلاحية، حيث سجل ارتفاعا ب</w:t>
      </w:r>
      <w:r w:rsidRPr="00703904">
        <w:rPr>
          <w:rFonts w:ascii="Andalus" w:hAnsi="Andalus" w:cs="Simplified Arabic" w:hint="cs"/>
          <w:b w:val="0"/>
          <w:bCs w:val="0"/>
          <w:color w:val="000000"/>
          <w:sz w:val="32"/>
          <w:szCs w:val="32"/>
          <w:rtl/>
        </w:rPr>
        <w:t xml:space="preserve">وتيرة </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4</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 xml:space="preserve">8 </w:t>
      </w:r>
      <w:r w:rsidRPr="00703904">
        <w:rPr>
          <w:rFonts w:ascii="Andalus" w:hAnsi="Andalus" w:cs="Simplified Arabic" w:hint="cs"/>
          <w:b w:val="0"/>
          <w:bCs w:val="0"/>
          <w:color w:val="000000"/>
          <w:sz w:val="32"/>
          <w:szCs w:val="32"/>
          <w:rtl/>
        </w:rPr>
        <w:t xml:space="preserve"> سنة 2012</w:t>
      </w:r>
      <w:r>
        <w:rPr>
          <w:rFonts w:ascii="Andalus" w:hAnsi="Andalus" w:cs="Simplified Arabic" w:hint="cs"/>
          <w:b w:val="0"/>
          <w:bCs w:val="0"/>
          <w:color w:val="000000"/>
          <w:sz w:val="32"/>
          <w:szCs w:val="32"/>
          <w:rtl/>
        </w:rPr>
        <w:t xml:space="preserve"> عوض</w:t>
      </w:r>
      <w:r w:rsidRPr="00703904">
        <w:rPr>
          <w:rFonts w:ascii="Andalus" w:hAnsi="Andalus" w:cs="Simplified Arabic" w:hint="cs"/>
          <w:b w:val="0"/>
          <w:bCs w:val="0"/>
          <w:color w:val="000000"/>
          <w:sz w:val="32"/>
          <w:szCs w:val="32"/>
          <w:rtl/>
        </w:rPr>
        <w:t xml:space="preserve"> </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7</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4</w:t>
      </w:r>
      <w:r w:rsidRPr="00703904">
        <w:rPr>
          <w:rFonts w:ascii="Andalus" w:hAnsi="Andalus" w:cs="Simplified Arabic" w:hint="cs"/>
          <w:b w:val="0"/>
          <w:bCs w:val="0"/>
          <w:color w:val="000000"/>
          <w:sz w:val="32"/>
          <w:szCs w:val="32"/>
          <w:rtl/>
        </w:rPr>
        <w:t xml:space="preserve"> سنة 2011</w:t>
      </w:r>
      <w:r>
        <w:rPr>
          <w:rFonts w:ascii="Andalus" w:hAnsi="Andalus" w:cs="Simplified Arabic"/>
          <w:b w:val="0"/>
          <w:bCs w:val="0"/>
          <w:color w:val="000000"/>
          <w:sz w:val="32"/>
          <w:szCs w:val="32"/>
        </w:rPr>
        <w:t>.</w:t>
      </w:r>
      <w:r>
        <w:rPr>
          <w:rFonts w:ascii="Andalus" w:hAnsi="Andalus" w:cs="Simplified Arabic" w:hint="cs"/>
          <w:b w:val="0"/>
          <w:bCs w:val="0"/>
          <w:color w:val="000000"/>
          <w:sz w:val="32"/>
          <w:szCs w:val="32"/>
          <w:rtl/>
        </w:rPr>
        <w:t xml:space="preserve"> غير</w:t>
      </w:r>
      <w:r w:rsidR="00651701">
        <w:rPr>
          <w:rFonts w:ascii="Andalus" w:hAnsi="Andalus" w:cs="Simplified Arabic"/>
          <w:b w:val="0"/>
          <w:bCs w:val="0"/>
          <w:color w:val="000000"/>
          <w:sz w:val="32"/>
          <w:szCs w:val="32"/>
        </w:rPr>
        <w:t xml:space="preserve"> </w:t>
      </w:r>
      <w:r>
        <w:rPr>
          <w:rFonts w:ascii="Andalus" w:hAnsi="Andalus" w:cs="Simplified Arabic" w:hint="cs"/>
          <w:b w:val="0"/>
          <w:bCs w:val="0"/>
          <w:color w:val="000000"/>
          <w:sz w:val="32"/>
          <w:szCs w:val="32"/>
          <w:rtl/>
        </w:rPr>
        <w:t xml:space="preserve">أن مساهمته في النمو عرفت تراجعا من </w:t>
      </w:r>
      <w:r>
        <w:rPr>
          <w:rFonts w:ascii="Andalus" w:hAnsi="Andalus" w:cs="Simplified Arabic"/>
          <w:b w:val="0"/>
          <w:bCs w:val="0"/>
          <w:color w:val="000000"/>
          <w:sz w:val="32"/>
          <w:szCs w:val="32"/>
        </w:rPr>
        <w:t>4</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2</w:t>
      </w:r>
      <w:r>
        <w:rPr>
          <w:rFonts w:ascii="Andalus" w:hAnsi="Andalus" w:cs="Simplified Arabic" w:hint="cs"/>
          <w:b w:val="0"/>
          <w:bCs w:val="0"/>
          <w:color w:val="000000"/>
          <w:sz w:val="32"/>
          <w:szCs w:val="32"/>
          <w:rtl/>
        </w:rPr>
        <w:t xml:space="preserve"> نقطة </w:t>
      </w:r>
      <w:r w:rsidR="006841AC">
        <w:rPr>
          <w:rFonts w:ascii="Andalus" w:hAnsi="Andalus" w:cs="Simplified Arabic" w:hint="cs"/>
          <w:b w:val="0"/>
          <w:bCs w:val="0"/>
          <w:color w:val="000000"/>
          <w:sz w:val="32"/>
          <w:szCs w:val="32"/>
          <w:rtl/>
        </w:rPr>
        <w:t xml:space="preserve">سنة  2011 </w:t>
      </w:r>
      <w:r w:rsidR="00651701">
        <w:rPr>
          <w:rFonts w:ascii="Andalus" w:hAnsi="Andalus" w:cs="Simplified Arabic" w:hint="cs"/>
          <w:b w:val="0"/>
          <w:bCs w:val="0"/>
          <w:color w:val="000000"/>
          <w:sz w:val="32"/>
          <w:szCs w:val="32"/>
          <w:rtl/>
        </w:rPr>
        <w:t>إلى</w:t>
      </w:r>
      <w:r>
        <w:rPr>
          <w:rFonts w:ascii="Andalus" w:hAnsi="Andalus" w:cs="Simplified Arabic" w:hint="cs"/>
          <w:b w:val="0"/>
          <w:bCs w:val="0"/>
          <w:color w:val="000000"/>
          <w:sz w:val="32"/>
          <w:szCs w:val="32"/>
          <w:rtl/>
        </w:rPr>
        <w:t xml:space="preserve"> </w:t>
      </w:r>
      <w:r>
        <w:rPr>
          <w:rFonts w:ascii="Andalus" w:hAnsi="Andalus" w:cs="Simplified Arabic"/>
          <w:b w:val="0"/>
          <w:bCs w:val="0"/>
          <w:color w:val="000000"/>
          <w:sz w:val="32"/>
          <w:szCs w:val="32"/>
        </w:rPr>
        <w:t>2</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8</w:t>
      </w:r>
      <w:r>
        <w:rPr>
          <w:rFonts w:ascii="Andalus" w:hAnsi="Andalus" w:cs="Simplified Arabic" w:hint="cs"/>
          <w:b w:val="0"/>
          <w:bCs w:val="0"/>
          <w:color w:val="000000"/>
          <w:sz w:val="32"/>
          <w:szCs w:val="32"/>
          <w:rtl/>
        </w:rPr>
        <w:t xml:space="preserve"> نقطة. </w:t>
      </w:r>
    </w:p>
    <w:p w:rsidR="002D56C5" w:rsidRDefault="00616F55" w:rsidP="00D7753F">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lang w:val="en-US" w:bidi="ar-MA"/>
        </w:rPr>
        <w:lastRenderedPageBreak/>
        <w:t xml:space="preserve">وبالمقابل، سجل حجم </w:t>
      </w:r>
      <w:r w:rsidRPr="00D7753F">
        <w:rPr>
          <w:rFonts w:ascii="Andalus" w:hAnsi="Andalus" w:cs="Simplified Arabic" w:hint="cs"/>
          <w:b w:val="0"/>
          <w:bCs w:val="0"/>
          <w:color w:val="000000"/>
          <w:sz w:val="32"/>
          <w:szCs w:val="32"/>
          <w:u w:val="single"/>
          <w:rtl/>
          <w:lang w:val="en-US" w:bidi="ar-MA"/>
        </w:rPr>
        <w:t xml:space="preserve">الاستهلاك </w:t>
      </w:r>
      <w:r w:rsidR="00D7753F">
        <w:rPr>
          <w:rFonts w:ascii="Andalus" w:hAnsi="Andalus" w:cs="Simplified Arabic" w:hint="cs"/>
          <w:b w:val="0"/>
          <w:bCs w:val="0"/>
          <w:color w:val="000000"/>
          <w:sz w:val="32"/>
          <w:szCs w:val="32"/>
          <w:u w:val="single"/>
          <w:rtl/>
          <w:lang w:val="en-US" w:bidi="ar-MA"/>
        </w:rPr>
        <w:t xml:space="preserve">الإدارات </w:t>
      </w:r>
      <w:r w:rsidRPr="00D7753F">
        <w:rPr>
          <w:rFonts w:ascii="Andalus" w:hAnsi="Andalus" w:cs="Simplified Arabic" w:hint="cs"/>
          <w:b w:val="0"/>
          <w:bCs w:val="0"/>
          <w:color w:val="000000"/>
          <w:sz w:val="32"/>
          <w:szCs w:val="32"/>
          <w:u w:val="single"/>
          <w:rtl/>
          <w:lang w:val="en-US" w:bidi="ar-MA"/>
        </w:rPr>
        <w:t>العمومي</w:t>
      </w:r>
      <w:r w:rsidR="00D7753F">
        <w:rPr>
          <w:rFonts w:ascii="Andalus" w:hAnsi="Andalus" w:cs="Simplified Arabic" w:hint="cs"/>
          <w:b w:val="0"/>
          <w:bCs w:val="0"/>
          <w:color w:val="000000"/>
          <w:sz w:val="32"/>
          <w:szCs w:val="32"/>
          <w:u w:val="single"/>
          <w:rtl/>
          <w:lang w:val="en-US" w:bidi="ar-MA"/>
        </w:rPr>
        <w:t>ة</w:t>
      </w:r>
      <w:r>
        <w:rPr>
          <w:rFonts w:ascii="Andalus" w:hAnsi="Andalus" w:cs="Simplified Arabic" w:hint="cs"/>
          <w:b w:val="0"/>
          <w:bCs w:val="0"/>
          <w:color w:val="000000"/>
          <w:sz w:val="32"/>
          <w:szCs w:val="32"/>
          <w:rtl/>
          <w:lang w:val="en-US" w:bidi="ar-MA"/>
        </w:rPr>
        <w:t xml:space="preserve"> ارتفاعا ب </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5</w:t>
      </w:r>
      <w:r>
        <w:rPr>
          <w:rFonts w:ascii="Andalus" w:hAnsi="Andalus" w:cs="Simplified Arabic" w:hint="cs"/>
          <w:b w:val="0"/>
          <w:bCs w:val="0"/>
          <w:color w:val="000000"/>
          <w:sz w:val="32"/>
          <w:szCs w:val="32"/>
          <w:rtl/>
        </w:rPr>
        <w:t xml:space="preserve"> </w:t>
      </w:r>
      <w:r w:rsidR="00D7753F">
        <w:rPr>
          <w:rFonts w:ascii="Andalus" w:hAnsi="Andalus" w:cs="Simplified Arabic" w:hint="cs"/>
          <w:b w:val="0"/>
          <w:bCs w:val="0"/>
          <w:color w:val="000000"/>
          <w:sz w:val="32"/>
          <w:szCs w:val="32"/>
          <w:rtl/>
        </w:rPr>
        <w:t xml:space="preserve">عوض </w:t>
      </w:r>
      <w:r w:rsidR="00D7753F" w:rsidRPr="00BD73F6">
        <w:rPr>
          <w:rFonts w:ascii="Andalus" w:hAnsi="Andalus" w:cs="Simplified Arabic"/>
          <w:b w:val="0"/>
          <w:bCs w:val="0"/>
          <w:color w:val="000000"/>
          <w:sz w:val="32"/>
          <w:szCs w:val="32"/>
        </w:rPr>
        <w:t>%</w:t>
      </w:r>
      <w:r w:rsidR="00D7753F">
        <w:rPr>
          <w:rFonts w:ascii="Andalus" w:hAnsi="Andalus" w:cs="Simplified Arabic" w:hint="cs"/>
          <w:b w:val="0"/>
          <w:bCs w:val="0"/>
          <w:color w:val="000000"/>
          <w:sz w:val="32"/>
          <w:szCs w:val="32"/>
          <w:rtl/>
        </w:rPr>
        <w:t>4,6 سنة 2011 م</w:t>
      </w:r>
      <w:r w:rsidR="005B170B">
        <w:rPr>
          <w:rFonts w:ascii="Andalus" w:hAnsi="Andalus" w:cs="Simplified Arabic" w:hint="cs"/>
          <w:b w:val="0"/>
          <w:bCs w:val="0"/>
          <w:color w:val="000000"/>
          <w:sz w:val="32"/>
          <w:szCs w:val="32"/>
          <w:rtl/>
        </w:rPr>
        <w:t>ستفيدا من تحسن نفقات التسيير</w:t>
      </w:r>
      <w:r w:rsidR="00651701">
        <w:rPr>
          <w:rFonts w:ascii="Andalus" w:hAnsi="Andalus" w:cs="Simplified Arabic"/>
          <w:b w:val="0"/>
          <w:bCs w:val="0"/>
          <w:color w:val="000000"/>
          <w:sz w:val="32"/>
          <w:szCs w:val="32"/>
        </w:rPr>
        <w:t xml:space="preserve"> </w:t>
      </w:r>
      <w:r w:rsidR="005B170B">
        <w:rPr>
          <w:rFonts w:ascii="Andalus" w:hAnsi="Andalus" w:cs="Simplified Arabic" w:hint="cs"/>
          <w:b w:val="0"/>
          <w:bCs w:val="0"/>
          <w:color w:val="000000"/>
          <w:sz w:val="32"/>
          <w:szCs w:val="32"/>
          <w:rtl/>
        </w:rPr>
        <w:t xml:space="preserve">للسلع والخدمات ونفقات </w:t>
      </w:r>
      <w:r w:rsidR="00651701">
        <w:rPr>
          <w:rFonts w:ascii="Andalus" w:hAnsi="Andalus" w:cs="Simplified Arabic" w:hint="cs"/>
          <w:b w:val="0"/>
          <w:bCs w:val="0"/>
          <w:color w:val="000000"/>
          <w:sz w:val="32"/>
          <w:szCs w:val="32"/>
          <w:rtl/>
        </w:rPr>
        <w:t>الأجور</w:t>
      </w:r>
      <w:r w:rsidR="00D7753F">
        <w:rPr>
          <w:rFonts w:ascii="Andalus" w:hAnsi="Andalus" w:cs="Simplified Arabic" w:hint="cs"/>
          <w:b w:val="0"/>
          <w:bCs w:val="0"/>
          <w:color w:val="000000"/>
          <w:sz w:val="32"/>
          <w:szCs w:val="32"/>
          <w:rtl/>
        </w:rPr>
        <w:t>، ل</w:t>
      </w:r>
      <w:r w:rsidR="00294ACA">
        <w:rPr>
          <w:rFonts w:ascii="Andalus" w:hAnsi="Andalus" w:cs="Simplified Arabic" w:hint="cs"/>
          <w:b w:val="0"/>
          <w:bCs w:val="0"/>
          <w:color w:val="000000"/>
          <w:sz w:val="32"/>
          <w:szCs w:val="32"/>
          <w:rtl/>
        </w:rPr>
        <w:t xml:space="preserve">تستقر </w:t>
      </w:r>
      <w:r>
        <w:rPr>
          <w:rFonts w:ascii="Andalus" w:hAnsi="Andalus" w:cs="Simplified Arabic" w:hint="cs"/>
          <w:b w:val="0"/>
          <w:bCs w:val="0"/>
          <w:color w:val="000000"/>
          <w:sz w:val="32"/>
          <w:szCs w:val="32"/>
          <w:rtl/>
        </w:rPr>
        <w:t xml:space="preserve">مساهمته </w:t>
      </w:r>
      <w:r w:rsidR="00294ACA">
        <w:rPr>
          <w:rFonts w:ascii="Andalus" w:hAnsi="Andalus" w:cs="Simplified Arabic" w:hint="cs"/>
          <w:b w:val="0"/>
          <w:bCs w:val="0"/>
          <w:color w:val="000000"/>
          <w:sz w:val="32"/>
          <w:szCs w:val="32"/>
          <w:rtl/>
        </w:rPr>
        <w:t xml:space="preserve">في النمو </w:t>
      </w:r>
      <w:r w:rsidR="005B170B">
        <w:rPr>
          <w:rFonts w:ascii="Andalus" w:hAnsi="Andalus" w:cs="Simplified Arabic" w:hint="cs"/>
          <w:b w:val="0"/>
          <w:bCs w:val="0"/>
          <w:color w:val="000000"/>
          <w:sz w:val="32"/>
          <w:szCs w:val="32"/>
          <w:rtl/>
        </w:rPr>
        <w:t xml:space="preserve">في حدود </w:t>
      </w:r>
      <w:r w:rsidR="005B170B">
        <w:rPr>
          <w:rFonts w:ascii="Andalus" w:hAnsi="Andalus" w:cs="Simplified Arabic"/>
          <w:b w:val="0"/>
          <w:bCs w:val="0"/>
          <w:color w:val="000000"/>
          <w:sz w:val="32"/>
          <w:szCs w:val="32"/>
        </w:rPr>
        <w:t>0</w:t>
      </w:r>
      <w:r w:rsidR="005B170B" w:rsidRPr="00BD73F6">
        <w:rPr>
          <w:rFonts w:ascii="Andalus" w:hAnsi="Andalus" w:cs="Simplified Arabic"/>
          <w:b w:val="0"/>
          <w:bCs w:val="0"/>
          <w:color w:val="000000"/>
          <w:sz w:val="32"/>
          <w:szCs w:val="32"/>
        </w:rPr>
        <w:t>,</w:t>
      </w:r>
      <w:r w:rsidR="005B170B">
        <w:rPr>
          <w:rFonts w:ascii="Andalus" w:hAnsi="Andalus" w:cs="Simplified Arabic"/>
          <w:b w:val="0"/>
          <w:bCs w:val="0"/>
          <w:color w:val="000000"/>
          <w:sz w:val="32"/>
          <w:szCs w:val="32"/>
        </w:rPr>
        <w:t>8</w:t>
      </w:r>
      <w:r w:rsidR="005B170B" w:rsidRPr="00BD73F6">
        <w:rPr>
          <w:rFonts w:ascii="Andalus" w:hAnsi="Andalus" w:cs="Simplified Arabic" w:hint="cs"/>
          <w:b w:val="0"/>
          <w:bCs w:val="0"/>
          <w:color w:val="000000"/>
          <w:sz w:val="32"/>
          <w:szCs w:val="32"/>
          <w:rtl/>
        </w:rPr>
        <w:t xml:space="preserve"> نقطة</w:t>
      </w:r>
      <w:r w:rsidR="005B170B">
        <w:rPr>
          <w:rFonts w:ascii="Andalus" w:hAnsi="Andalus" w:cs="Simplified Arabic" w:hint="cs"/>
          <w:b w:val="0"/>
          <w:bCs w:val="0"/>
          <w:color w:val="000000"/>
          <w:sz w:val="32"/>
          <w:szCs w:val="32"/>
          <w:rtl/>
        </w:rPr>
        <w:t xml:space="preserve"> و</w:t>
      </w:r>
      <w:r w:rsidR="005B170B">
        <w:rPr>
          <w:rFonts w:ascii="Andalus" w:hAnsi="Andalus" w:cs="Simplified Arabic"/>
          <w:b w:val="0"/>
          <w:bCs w:val="0"/>
          <w:color w:val="000000"/>
          <w:sz w:val="32"/>
          <w:szCs w:val="32"/>
        </w:rPr>
        <w:t xml:space="preserve"> 0</w:t>
      </w:r>
      <w:r w:rsidR="005B170B" w:rsidRPr="00BD73F6">
        <w:rPr>
          <w:rFonts w:ascii="Andalus" w:hAnsi="Andalus" w:cs="Simplified Arabic"/>
          <w:b w:val="0"/>
          <w:bCs w:val="0"/>
          <w:color w:val="000000"/>
          <w:sz w:val="32"/>
          <w:szCs w:val="32"/>
        </w:rPr>
        <w:t>,</w:t>
      </w:r>
      <w:r w:rsidR="005B170B">
        <w:rPr>
          <w:rFonts w:ascii="Andalus" w:hAnsi="Andalus" w:cs="Simplified Arabic"/>
          <w:b w:val="0"/>
          <w:bCs w:val="0"/>
          <w:color w:val="000000"/>
          <w:sz w:val="32"/>
          <w:szCs w:val="32"/>
        </w:rPr>
        <w:t>9</w:t>
      </w:r>
      <w:r w:rsidR="005B170B">
        <w:rPr>
          <w:rFonts w:ascii="Andalus" w:hAnsi="Andalus" w:cs="Simplified Arabic" w:hint="cs"/>
          <w:b w:val="0"/>
          <w:bCs w:val="0"/>
          <w:color w:val="000000"/>
          <w:sz w:val="32"/>
          <w:szCs w:val="32"/>
          <w:rtl/>
        </w:rPr>
        <w:t xml:space="preserve">نقطة خلال </w:t>
      </w:r>
      <w:r w:rsidR="005B170B">
        <w:rPr>
          <w:rFonts w:ascii="Andalus" w:hAnsi="Andalus" w:cs="Simplified Arabic" w:hint="cs"/>
          <w:b w:val="0"/>
          <w:bCs w:val="0"/>
          <w:color w:val="000000"/>
          <w:sz w:val="32"/>
          <w:szCs w:val="32"/>
          <w:rtl/>
          <w:lang w:val="en-US" w:bidi="ar-MA"/>
        </w:rPr>
        <w:t>سنتي 2011 و2012 على التوالي.</w:t>
      </w:r>
      <w:r w:rsidR="00294ACA">
        <w:rPr>
          <w:rFonts w:ascii="Andalus" w:hAnsi="Andalus" w:cs="Simplified Arabic" w:hint="cs"/>
          <w:b w:val="0"/>
          <w:bCs w:val="0"/>
          <w:color w:val="000000"/>
          <w:sz w:val="32"/>
          <w:szCs w:val="32"/>
          <w:rtl/>
        </w:rPr>
        <w:t xml:space="preserve"> </w:t>
      </w:r>
    </w:p>
    <w:p w:rsidR="005B170B" w:rsidRDefault="005B170B" w:rsidP="002D56C5">
      <w:pPr>
        <w:autoSpaceDE w:val="0"/>
        <w:autoSpaceDN w:val="0"/>
        <w:bidi/>
        <w:adjustRightInd w:val="0"/>
        <w:jc w:val="both"/>
        <w:rPr>
          <w:rFonts w:ascii="Andalus" w:hAnsi="Andalus" w:cs="Simplified Arabic"/>
          <w:b w:val="0"/>
          <w:bCs w:val="0"/>
          <w:color w:val="000000"/>
          <w:sz w:val="32"/>
          <w:szCs w:val="32"/>
          <w:rtl/>
        </w:rPr>
      </w:pPr>
    </w:p>
    <w:p w:rsidR="00EE19E3" w:rsidRDefault="00EE19E3" w:rsidP="00BB57D8">
      <w:pPr>
        <w:autoSpaceDE w:val="0"/>
        <w:autoSpaceDN w:val="0"/>
        <w:bidi/>
        <w:adjustRightInd w:val="0"/>
        <w:jc w:val="both"/>
        <w:rPr>
          <w:rFonts w:ascii="Andalus" w:hAnsi="Andalus" w:cs="Simplified Arabic"/>
          <w:b w:val="0"/>
          <w:bCs w:val="0"/>
          <w:sz w:val="32"/>
          <w:szCs w:val="32"/>
          <w:rtl/>
        </w:rPr>
      </w:pPr>
      <w:r w:rsidRPr="00BD73F6">
        <w:rPr>
          <w:rFonts w:ascii="Andalus" w:hAnsi="Andalus" w:cs="Simplified Arabic" w:hint="cs"/>
          <w:b w:val="0"/>
          <w:bCs w:val="0"/>
          <w:color w:val="000000"/>
          <w:sz w:val="32"/>
          <w:szCs w:val="32"/>
          <w:rtl/>
        </w:rPr>
        <w:t>وعرف</w:t>
      </w:r>
      <w:r w:rsidR="005B170B">
        <w:rPr>
          <w:rFonts w:ascii="Andalus" w:hAnsi="Andalus" w:cs="Simplified Arabic" w:hint="cs"/>
          <w:b w:val="0"/>
          <w:bCs w:val="0"/>
          <w:color w:val="000000"/>
          <w:sz w:val="32"/>
          <w:szCs w:val="32"/>
          <w:rtl/>
        </w:rPr>
        <w:t xml:space="preserve"> حجم </w:t>
      </w:r>
      <w:r w:rsidRPr="00530D2E">
        <w:rPr>
          <w:rFonts w:ascii="Andalus" w:hAnsi="Andalus" w:cs="Simplified Arabic" w:hint="cs"/>
          <w:b w:val="0"/>
          <w:bCs w:val="0"/>
          <w:color w:val="000000"/>
          <w:sz w:val="32"/>
          <w:szCs w:val="32"/>
          <w:u w:val="single"/>
          <w:rtl/>
        </w:rPr>
        <w:t>التكوين الإجمالي لرأس المال</w:t>
      </w:r>
      <w:r w:rsidRPr="00BD73F6">
        <w:rPr>
          <w:rFonts w:ascii="Andalus" w:hAnsi="Andalus" w:cs="Simplified Arabic" w:hint="cs"/>
          <w:b w:val="0"/>
          <w:bCs w:val="0"/>
          <w:color w:val="000000"/>
          <w:sz w:val="32"/>
          <w:szCs w:val="32"/>
          <w:rtl/>
        </w:rPr>
        <w:t xml:space="preserve"> الثابت</w:t>
      </w:r>
      <w:r>
        <w:rPr>
          <w:rFonts w:ascii="Andalus" w:hAnsi="Andalus" w:cs="Simplified Arabic" w:hint="cs"/>
          <w:b w:val="0"/>
          <w:bCs w:val="0"/>
          <w:color w:val="000000"/>
          <w:sz w:val="32"/>
          <w:szCs w:val="32"/>
          <w:rtl/>
        </w:rPr>
        <w:t xml:space="preserve"> ارتفاعا بوتيرة</w:t>
      </w:r>
      <w:r w:rsidRPr="00BD73F6">
        <w:rPr>
          <w:rFonts w:ascii="Andalus" w:hAnsi="Andalus" w:cs="Simplified Arabic" w:hint="cs"/>
          <w:b w:val="0"/>
          <w:bCs w:val="0"/>
          <w:color w:val="000000"/>
          <w:sz w:val="32"/>
          <w:szCs w:val="32"/>
          <w:rtl/>
        </w:rPr>
        <w:t xml:space="preserve"> </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2</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7</w:t>
      </w:r>
      <w:r w:rsidRPr="00BD73F6">
        <w:rPr>
          <w:rFonts w:ascii="Andalus" w:hAnsi="Andalus" w:cs="Simplified Arabic" w:hint="cs"/>
          <w:b w:val="0"/>
          <w:bCs w:val="0"/>
          <w:color w:val="000000"/>
          <w:sz w:val="32"/>
          <w:szCs w:val="32"/>
          <w:rtl/>
        </w:rPr>
        <w:t xml:space="preserve">، </w:t>
      </w:r>
      <w:r>
        <w:rPr>
          <w:rFonts w:ascii="Andalus" w:hAnsi="Andalus" w:cs="Simplified Arabic" w:hint="cs"/>
          <w:b w:val="0"/>
          <w:bCs w:val="0"/>
          <w:color w:val="000000"/>
          <w:sz w:val="32"/>
          <w:szCs w:val="32"/>
          <w:rtl/>
        </w:rPr>
        <w:t xml:space="preserve">لتستقر </w:t>
      </w:r>
      <w:r w:rsidRPr="00BD73F6">
        <w:rPr>
          <w:rFonts w:ascii="Andalus" w:hAnsi="Andalus" w:cs="Simplified Arabic" w:hint="cs"/>
          <w:b w:val="0"/>
          <w:bCs w:val="0"/>
          <w:color w:val="000000"/>
          <w:sz w:val="32"/>
          <w:szCs w:val="32"/>
          <w:rtl/>
        </w:rPr>
        <w:t>مساهمته</w:t>
      </w:r>
      <w:r>
        <w:rPr>
          <w:rFonts w:ascii="Andalus" w:hAnsi="Andalus" w:cs="Simplified Arabic" w:hint="cs"/>
          <w:b w:val="0"/>
          <w:bCs w:val="0"/>
          <w:color w:val="000000"/>
          <w:sz w:val="32"/>
          <w:szCs w:val="32"/>
          <w:rtl/>
        </w:rPr>
        <w:t xml:space="preserve"> في النمو في حدود </w:t>
      </w:r>
      <w:r>
        <w:rPr>
          <w:rFonts w:ascii="Andalus" w:hAnsi="Andalus" w:cs="Simplified Arabic"/>
          <w:b w:val="0"/>
          <w:bCs w:val="0"/>
          <w:color w:val="000000"/>
          <w:sz w:val="32"/>
          <w:szCs w:val="32"/>
        </w:rPr>
        <w:t>0</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8</w:t>
      </w:r>
      <w:r w:rsidRPr="00BD73F6">
        <w:rPr>
          <w:rFonts w:ascii="Andalus" w:hAnsi="Andalus" w:cs="Simplified Arabic" w:hint="cs"/>
          <w:b w:val="0"/>
          <w:bCs w:val="0"/>
          <w:color w:val="000000"/>
          <w:sz w:val="32"/>
          <w:szCs w:val="32"/>
          <w:rtl/>
        </w:rPr>
        <w:t xml:space="preserve"> نقطة</w:t>
      </w:r>
      <w:r>
        <w:rPr>
          <w:rFonts w:ascii="Andalus" w:hAnsi="Andalus" w:cs="Simplified Arabic" w:hint="cs"/>
          <w:b w:val="0"/>
          <w:bCs w:val="0"/>
          <w:color w:val="000000"/>
          <w:sz w:val="32"/>
          <w:szCs w:val="32"/>
          <w:rtl/>
        </w:rPr>
        <w:t xml:space="preserve"> خلال </w:t>
      </w:r>
      <w:r>
        <w:rPr>
          <w:rFonts w:ascii="Andalus" w:hAnsi="Andalus" w:cs="Simplified Arabic" w:hint="cs"/>
          <w:b w:val="0"/>
          <w:bCs w:val="0"/>
          <w:color w:val="000000"/>
          <w:sz w:val="32"/>
          <w:szCs w:val="32"/>
          <w:rtl/>
          <w:lang w:val="en-US" w:bidi="ar-MA"/>
        </w:rPr>
        <w:t>سنتي 2011 و2012. غير أن التغير</w:t>
      </w:r>
      <w:r>
        <w:rPr>
          <w:rFonts w:ascii="Andalus" w:hAnsi="Andalus" w:cs="Simplified Arabic" w:hint="cs"/>
          <w:b w:val="0"/>
          <w:bCs w:val="0"/>
          <w:color w:val="000000"/>
          <w:sz w:val="32"/>
          <w:szCs w:val="32"/>
          <w:rtl/>
        </w:rPr>
        <w:t xml:space="preserve"> في المخزون عرف تراجعا</w:t>
      </w:r>
      <w:r w:rsidR="00530D2E">
        <w:rPr>
          <w:rFonts w:ascii="Andalus" w:hAnsi="Andalus" w:cs="Simplified Arabic" w:hint="cs"/>
          <w:b w:val="0"/>
          <w:bCs w:val="0"/>
          <w:color w:val="000000"/>
          <w:sz w:val="32"/>
          <w:szCs w:val="32"/>
          <w:rtl/>
        </w:rPr>
        <w:t xml:space="preserve"> ب27</w:t>
      </w:r>
      <w:r w:rsidR="00530D2E" w:rsidRPr="00BD73F6">
        <w:rPr>
          <w:rFonts w:ascii="Andalus" w:hAnsi="Andalus" w:cs="Simplified Arabic"/>
          <w:b w:val="0"/>
          <w:bCs w:val="0"/>
          <w:color w:val="000000"/>
          <w:sz w:val="32"/>
          <w:szCs w:val="32"/>
        </w:rPr>
        <w:t>%</w:t>
      </w:r>
      <w:r>
        <w:rPr>
          <w:rFonts w:ascii="Andalus" w:hAnsi="Andalus" w:cs="Simplified Arabic" w:hint="cs"/>
          <w:b w:val="0"/>
          <w:bCs w:val="0"/>
          <w:color w:val="000000"/>
          <w:sz w:val="32"/>
          <w:szCs w:val="32"/>
          <w:rtl/>
        </w:rPr>
        <w:t xml:space="preserve">، </w:t>
      </w:r>
      <w:r w:rsidR="00530D2E">
        <w:rPr>
          <w:rFonts w:ascii="Andalus" w:hAnsi="Andalus" w:cs="Simplified Arabic" w:hint="cs"/>
          <w:b w:val="0"/>
          <w:bCs w:val="0"/>
          <w:color w:val="000000"/>
          <w:sz w:val="32"/>
          <w:szCs w:val="32"/>
          <w:rtl/>
        </w:rPr>
        <w:t xml:space="preserve">بالحجم، </w:t>
      </w:r>
      <w:r w:rsidR="00952954">
        <w:rPr>
          <w:rFonts w:ascii="Andalus" w:hAnsi="Andalus" w:cs="Simplified Arabic" w:hint="cs"/>
          <w:b w:val="0"/>
          <w:bCs w:val="0"/>
          <w:color w:val="000000"/>
          <w:sz w:val="32"/>
          <w:szCs w:val="32"/>
          <w:rtl/>
        </w:rPr>
        <w:t xml:space="preserve">مسجلا </w:t>
      </w:r>
      <w:r w:rsidR="00BB57D8">
        <w:rPr>
          <w:rFonts w:ascii="Andalus" w:hAnsi="Andalus" w:cs="Simplified Arabic" w:hint="cs"/>
          <w:b w:val="0"/>
          <w:bCs w:val="0"/>
          <w:color w:val="000000"/>
          <w:sz w:val="32"/>
          <w:szCs w:val="32"/>
          <w:rtl/>
        </w:rPr>
        <w:t>بذلك</w:t>
      </w:r>
      <w:r w:rsidR="00530D2E">
        <w:rPr>
          <w:rFonts w:ascii="Andalus" w:hAnsi="Andalus" w:cs="Simplified Arabic" w:hint="cs"/>
          <w:b w:val="0"/>
          <w:bCs w:val="0"/>
          <w:color w:val="000000"/>
          <w:sz w:val="32"/>
          <w:szCs w:val="32"/>
          <w:rtl/>
        </w:rPr>
        <w:t xml:space="preserve"> </w:t>
      </w:r>
      <w:r w:rsidRPr="00BD73F6">
        <w:rPr>
          <w:rFonts w:ascii="Andalus" w:hAnsi="Andalus" w:cs="Simplified Arabic" w:hint="cs"/>
          <w:b w:val="0"/>
          <w:bCs w:val="0"/>
          <w:color w:val="000000"/>
          <w:sz w:val="32"/>
          <w:szCs w:val="32"/>
          <w:rtl/>
        </w:rPr>
        <w:t>مساهمة سالبة</w:t>
      </w:r>
      <w:r>
        <w:rPr>
          <w:rFonts w:ascii="Andalus" w:hAnsi="Andalus" w:cs="Simplified Arabic" w:hint="cs"/>
          <w:b w:val="0"/>
          <w:bCs w:val="0"/>
          <w:color w:val="000000"/>
          <w:sz w:val="32"/>
          <w:szCs w:val="32"/>
          <w:rtl/>
        </w:rPr>
        <w:t xml:space="preserve"> في النمو </w:t>
      </w:r>
      <w:r w:rsidRPr="00396650">
        <w:rPr>
          <w:rFonts w:ascii="Andalus" w:hAnsi="Andalus" w:cs="Simplified Arabic" w:hint="cs"/>
          <w:b w:val="0"/>
          <w:bCs w:val="0"/>
          <w:sz w:val="32"/>
          <w:szCs w:val="32"/>
          <w:rtl/>
        </w:rPr>
        <w:t xml:space="preserve">قدرت ب </w:t>
      </w:r>
      <w:r w:rsidRPr="00396650">
        <w:rPr>
          <w:rFonts w:ascii="Andalus" w:hAnsi="Andalus" w:cs="Simplified Arabic"/>
          <w:b w:val="0"/>
          <w:bCs w:val="0"/>
          <w:sz w:val="32"/>
          <w:szCs w:val="32"/>
        </w:rPr>
        <w:t>1,4</w:t>
      </w:r>
      <w:r w:rsidRPr="00396650">
        <w:rPr>
          <w:rFonts w:ascii="Andalus" w:hAnsi="Andalus" w:cs="Simplified Arabic" w:hint="cs"/>
          <w:b w:val="0"/>
          <w:bCs w:val="0"/>
          <w:sz w:val="32"/>
          <w:szCs w:val="32"/>
          <w:rtl/>
        </w:rPr>
        <w:t xml:space="preserve"> نقطة سنة 2012 عوض المساهمة الموجبة ب </w:t>
      </w:r>
      <w:r w:rsidRPr="00396650">
        <w:rPr>
          <w:rFonts w:ascii="Andalus" w:hAnsi="Andalus" w:cs="Simplified Arabic"/>
          <w:b w:val="0"/>
          <w:bCs w:val="0"/>
          <w:sz w:val="32"/>
          <w:szCs w:val="32"/>
        </w:rPr>
        <w:t>0,5</w:t>
      </w:r>
      <w:r w:rsidRPr="00396650">
        <w:rPr>
          <w:rFonts w:ascii="Andalus" w:hAnsi="Andalus" w:cs="Simplified Arabic" w:hint="cs"/>
          <w:b w:val="0"/>
          <w:bCs w:val="0"/>
          <w:sz w:val="32"/>
          <w:szCs w:val="32"/>
          <w:rtl/>
        </w:rPr>
        <w:t xml:space="preserve"> نقطة سنة 2011. </w:t>
      </w:r>
    </w:p>
    <w:p w:rsidR="00952954" w:rsidRDefault="00952954" w:rsidP="000B14F3">
      <w:pPr>
        <w:autoSpaceDE w:val="0"/>
        <w:autoSpaceDN w:val="0"/>
        <w:bidi/>
        <w:adjustRightInd w:val="0"/>
        <w:jc w:val="both"/>
        <w:rPr>
          <w:rFonts w:ascii="Andalus" w:hAnsi="Andalus" w:cs="Simplified Arabic"/>
          <w:b w:val="0"/>
          <w:bCs w:val="0"/>
          <w:color w:val="000000"/>
          <w:sz w:val="32"/>
          <w:szCs w:val="32"/>
          <w:rtl/>
        </w:rPr>
      </w:pPr>
    </w:p>
    <w:p w:rsidR="000B14F3" w:rsidRDefault="000C7701" w:rsidP="00BB57D8">
      <w:pPr>
        <w:autoSpaceDE w:val="0"/>
        <w:autoSpaceDN w:val="0"/>
        <w:bidi/>
        <w:adjustRightInd w:val="0"/>
        <w:jc w:val="both"/>
        <w:rPr>
          <w:rFonts w:ascii="Andalus" w:hAnsi="Andalus" w:cs="Simplified Arabic"/>
          <w:color w:val="000000"/>
          <w:sz w:val="32"/>
          <w:szCs w:val="32"/>
          <w:rtl/>
        </w:rPr>
      </w:pPr>
      <w:r>
        <w:rPr>
          <w:rFonts w:ascii="Andalus" w:hAnsi="Andalus" w:cs="Simplified Arabic" w:hint="cs"/>
          <w:b w:val="0"/>
          <w:bCs w:val="0"/>
          <w:color w:val="000000"/>
          <w:sz w:val="32"/>
          <w:szCs w:val="32"/>
          <w:rtl/>
        </w:rPr>
        <w:t>وإجمالا</w:t>
      </w:r>
      <w:r w:rsidR="00952954">
        <w:rPr>
          <w:rFonts w:ascii="Andalus" w:hAnsi="Andalus" w:cs="Simplified Arabic" w:hint="cs"/>
          <w:b w:val="0"/>
          <w:bCs w:val="0"/>
          <w:color w:val="000000"/>
          <w:sz w:val="32"/>
          <w:szCs w:val="32"/>
          <w:rtl/>
        </w:rPr>
        <w:t>، سجل</w:t>
      </w:r>
      <w:r w:rsidR="008B6D26">
        <w:rPr>
          <w:rFonts w:ascii="Andalus" w:hAnsi="Andalus" w:cs="Simplified Arabic" w:hint="cs"/>
          <w:b w:val="0"/>
          <w:bCs w:val="0"/>
          <w:color w:val="000000"/>
          <w:sz w:val="32"/>
          <w:szCs w:val="32"/>
          <w:rtl/>
        </w:rPr>
        <w:t xml:space="preserve"> </w:t>
      </w:r>
      <w:r w:rsidR="008B6D26" w:rsidRPr="00BD73F6">
        <w:rPr>
          <w:rFonts w:ascii="Andalus" w:hAnsi="Andalus" w:cs="Simplified Arabic" w:hint="cs"/>
          <w:b w:val="0"/>
          <w:bCs w:val="0"/>
          <w:color w:val="000000"/>
          <w:sz w:val="32"/>
          <w:szCs w:val="32"/>
          <w:rtl/>
        </w:rPr>
        <w:t>الطلب</w:t>
      </w:r>
      <w:r w:rsidR="008B6D26">
        <w:rPr>
          <w:rFonts w:ascii="Andalus" w:hAnsi="Andalus" w:cs="Simplified Arabic" w:hint="cs"/>
          <w:b w:val="0"/>
          <w:bCs w:val="0"/>
          <w:color w:val="000000"/>
          <w:sz w:val="32"/>
          <w:szCs w:val="32"/>
          <w:rtl/>
        </w:rPr>
        <w:t xml:space="preserve"> الداخلي</w:t>
      </w:r>
      <w:r w:rsidR="00952954">
        <w:rPr>
          <w:rFonts w:ascii="Andalus" w:hAnsi="Andalus" w:cs="Simplified Arabic" w:hint="cs"/>
          <w:b w:val="0"/>
          <w:bCs w:val="0"/>
          <w:color w:val="000000"/>
          <w:sz w:val="32"/>
          <w:szCs w:val="32"/>
          <w:rtl/>
        </w:rPr>
        <w:t xml:space="preserve"> </w:t>
      </w:r>
      <w:r>
        <w:rPr>
          <w:rFonts w:ascii="Andalus" w:hAnsi="Andalus" w:cs="Simplified Arabic" w:hint="cs"/>
          <w:b w:val="0"/>
          <w:bCs w:val="0"/>
          <w:color w:val="000000"/>
          <w:sz w:val="32"/>
          <w:szCs w:val="32"/>
          <w:rtl/>
        </w:rPr>
        <w:t xml:space="preserve">انخفاضا في وتيرة نموه ب 2.8 </w:t>
      </w:r>
      <w:r w:rsidRPr="00BD73F6">
        <w:rPr>
          <w:rFonts w:ascii="Andalus" w:hAnsi="Andalus" w:cs="Simplified Arabic"/>
          <w:b w:val="0"/>
          <w:bCs w:val="0"/>
          <w:color w:val="000000"/>
          <w:sz w:val="32"/>
          <w:szCs w:val="32"/>
        </w:rPr>
        <w:t>%</w:t>
      </w:r>
      <w:r>
        <w:rPr>
          <w:rFonts w:ascii="Andalus" w:hAnsi="Andalus" w:cs="Simplified Arabic" w:hint="cs"/>
          <w:b w:val="0"/>
          <w:bCs w:val="0"/>
          <w:color w:val="000000"/>
          <w:sz w:val="32"/>
          <w:szCs w:val="32"/>
          <w:rtl/>
        </w:rPr>
        <w:t xml:space="preserve"> عوض </w:t>
      </w:r>
      <w:r w:rsidRPr="00BD73F6">
        <w:rPr>
          <w:rFonts w:ascii="Andalus" w:hAnsi="Andalus" w:cs="Simplified Arabic"/>
          <w:b w:val="0"/>
          <w:bCs w:val="0"/>
          <w:color w:val="000000"/>
          <w:sz w:val="32"/>
          <w:szCs w:val="32"/>
        </w:rPr>
        <w:t>%</w:t>
      </w:r>
      <w:r>
        <w:rPr>
          <w:rFonts w:ascii="Andalus" w:hAnsi="Andalus" w:cs="Simplified Arabic" w:hint="cs"/>
          <w:b w:val="0"/>
          <w:bCs w:val="0"/>
          <w:color w:val="000000"/>
          <w:sz w:val="32"/>
          <w:szCs w:val="32"/>
          <w:rtl/>
        </w:rPr>
        <w:t>5.8 سنة   2011 و</w:t>
      </w:r>
      <w:r w:rsidR="00BB57D8">
        <w:rPr>
          <w:rFonts w:ascii="Andalus" w:hAnsi="Andalus" w:cs="Simplified Arabic" w:hint="cs"/>
          <w:b w:val="0"/>
          <w:bCs w:val="0"/>
          <w:color w:val="000000"/>
          <w:sz w:val="32"/>
          <w:szCs w:val="32"/>
          <w:rtl/>
        </w:rPr>
        <w:t>بذلك</w:t>
      </w:r>
      <w:r>
        <w:rPr>
          <w:rFonts w:ascii="Andalus" w:hAnsi="Andalus" w:cs="Simplified Arabic" w:hint="cs"/>
          <w:b w:val="0"/>
          <w:bCs w:val="0"/>
          <w:color w:val="000000"/>
          <w:sz w:val="32"/>
          <w:szCs w:val="32"/>
          <w:rtl/>
        </w:rPr>
        <w:t xml:space="preserve"> </w:t>
      </w:r>
      <w:r w:rsidR="00952954">
        <w:rPr>
          <w:rFonts w:ascii="Andalus" w:hAnsi="Andalus" w:cs="Simplified Arabic" w:hint="cs"/>
          <w:b w:val="0"/>
          <w:bCs w:val="0"/>
          <w:color w:val="000000"/>
          <w:sz w:val="32"/>
          <w:szCs w:val="32"/>
          <w:rtl/>
        </w:rPr>
        <w:t>تراجع</w:t>
      </w:r>
      <w:r>
        <w:rPr>
          <w:rFonts w:ascii="Andalus" w:hAnsi="Andalus" w:cs="Simplified Arabic" w:hint="cs"/>
          <w:b w:val="0"/>
          <w:bCs w:val="0"/>
          <w:color w:val="000000"/>
          <w:sz w:val="32"/>
          <w:szCs w:val="32"/>
          <w:rtl/>
        </w:rPr>
        <w:t xml:space="preserve">ت </w:t>
      </w:r>
      <w:r w:rsidR="008B6D26">
        <w:rPr>
          <w:rFonts w:ascii="Andalus" w:hAnsi="Andalus" w:cs="Simplified Arabic" w:hint="cs"/>
          <w:b w:val="0"/>
          <w:bCs w:val="0"/>
          <w:color w:val="000000"/>
          <w:sz w:val="32"/>
          <w:szCs w:val="32"/>
          <w:rtl/>
        </w:rPr>
        <w:t xml:space="preserve">مساهمته في نمو الناتج الداخلي الإجمالي </w:t>
      </w:r>
      <w:r>
        <w:rPr>
          <w:rFonts w:ascii="Andalus" w:hAnsi="Andalus" w:cs="Simplified Arabic" w:hint="cs"/>
          <w:b w:val="0"/>
          <w:bCs w:val="0"/>
          <w:color w:val="000000"/>
          <w:sz w:val="32"/>
          <w:szCs w:val="32"/>
          <w:rtl/>
        </w:rPr>
        <w:t xml:space="preserve">من </w:t>
      </w:r>
      <w:r>
        <w:rPr>
          <w:rFonts w:ascii="Andalus" w:hAnsi="Andalus" w:cs="Simplified Arabic"/>
          <w:b w:val="0"/>
          <w:bCs w:val="0"/>
          <w:color w:val="000000"/>
          <w:sz w:val="32"/>
          <w:szCs w:val="32"/>
        </w:rPr>
        <w:t>6</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3</w:t>
      </w:r>
      <w:r w:rsidRPr="00703904">
        <w:rPr>
          <w:rFonts w:ascii="Andalus" w:hAnsi="Andalus" w:cs="Simplified Arabic" w:hint="cs"/>
          <w:b w:val="0"/>
          <w:bCs w:val="0"/>
          <w:color w:val="000000"/>
          <w:sz w:val="32"/>
          <w:szCs w:val="32"/>
          <w:rtl/>
        </w:rPr>
        <w:t xml:space="preserve"> نقطة</w:t>
      </w:r>
      <w:r>
        <w:rPr>
          <w:rFonts w:ascii="Andalus" w:hAnsi="Andalus" w:cs="Simplified Arabic" w:hint="cs"/>
          <w:b w:val="0"/>
          <w:bCs w:val="0"/>
          <w:color w:val="000000"/>
          <w:sz w:val="32"/>
          <w:szCs w:val="32"/>
          <w:rtl/>
        </w:rPr>
        <w:t xml:space="preserve"> سنة</w:t>
      </w:r>
      <w:r w:rsidRPr="00703904">
        <w:rPr>
          <w:rFonts w:ascii="Andalus" w:hAnsi="Andalus" w:cs="Simplified Arabic" w:hint="cs"/>
          <w:b w:val="0"/>
          <w:bCs w:val="0"/>
          <w:color w:val="000000"/>
          <w:sz w:val="32"/>
          <w:szCs w:val="32"/>
          <w:rtl/>
        </w:rPr>
        <w:t xml:space="preserve"> 2011 </w:t>
      </w:r>
      <w:r>
        <w:rPr>
          <w:rFonts w:ascii="Andalus" w:hAnsi="Andalus" w:cs="Simplified Arabic" w:hint="cs"/>
          <w:b w:val="0"/>
          <w:bCs w:val="0"/>
          <w:color w:val="000000"/>
          <w:sz w:val="32"/>
          <w:szCs w:val="32"/>
          <w:rtl/>
        </w:rPr>
        <w:t xml:space="preserve"> إلى </w:t>
      </w:r>
      <w:r>
        <w:rPr>
          <w:rFonts w:ascii="Andalus" w:hAnsi="Andalus" w:cs="Simplified Arabic"/>
          <w:b w:val="0"/>
          <w:bCs w:val="0"/>
          <w:color w:val="000000"/>
          <w:sz w:val="32"/>
          <w:szCs w:val="32"/>
        </w:rPr>
        <w:t>3</w:t>
      </w:r>
      <w:r w:rsidRPr="00BD73F6">
        <w:rPr>
          <w:rFonts w:ascii="Andalus" w:hAnsi="Andalus" w:cs="Simplified Arabic"/>
          <w:b w:val="0"/>
          <w:bCs w:val="0"/>
          <w:color w:val="000000"/>
          <w:sz w:val="32"/>
          <w:szCs w:val="32"/>
        </w:rPr>
        <w:t>,</w:t>
      </w:r>
      <w:r>
        <w:rPr>
          <w:rFonts w:ascii="Andalus" w:hAnsi="Andalus" w:cs="Simplified Arabic"/>
          <w:b w:val="0"/>
          <w:bCs w:val="0"/>
          <w:color w:val="000000"/>
          <w:sz w:val="32"/>
          <w:szCs w:val="32"/>
        </w:rPr>
        <w:t>2</w:t>
      </w:r>
      <w:r>
        <w:rPr>
          <w:rFonts w:ascii="Andalus" w:hAnsi="Andalus" w:cs="Simplified Arabic" w:hint="cs"/>
          <w:b w:val="0"/>
          <w:bCs w:val="0"/>
          <w:color w:val="000000"/>
          <w:sz w:val="32"/>
          <w:szCs w:val="32"/>
          <w:rtl/>
        </w:rPr>
        <w:t xml:space="preserve"> </w:t>
      </w:r>
      <w:r w:rsidR="008B6D26">
        <w:rPr>
          <w:rFonts w:ascii="Andalus" w:hAnsi="Andalus" w:cs="Simplified Arabic" w:hint="cs"/>
          <w:b w:val="0"/>
          <w:bCs w:val="0"/>
          <w:color w:val="000000"/>
          <w:sz w:val="32"/>
          <w:szCs w:val="32"/>
          <w:rtl/>
        </w:rPr>
        <w:t>نقط</w:t>
      </w:r>
      <w:r>
        <w:rPr>
          <w:rFonts w:ascii="Andalus" w:hAnsi="Andalus" w:cs="Simplified Arabic" w:hint="cs"/>
          <w:b w:val="0"/>
          <w:bCs w:val="0"/>
          <w:color w:val="000000"/>
          <w:sz w:val="32"/>
          <w:szCs w:val="32"/>
          <w:rtl/>
        </w:rPr>
        <w:t>ة.</w:t>
      </w:r>
      <w:r w:rsidR="008B6D26">
        <w:rPr>
          <w:rFonts w:ascii="Andalus" w:hAnsi="Andalus" w:cs="Simplified Arabic" w:hint="cs"/>
          <w:b w:val="0"/>
          <w:bCs w:val="0"/>
          <w:color w:val="000000"/>
          <w:sz w:val="32"/>
          <w:szCs w:val="32"/>
          <w:rtl/>
        </w:rPr>
        <w:t xml:space="preserve"> </w:t>
      </w:r>
    </w:p>
    <w:p w:rsidR="000B14F3" w:rsidRDefault="000B14F3" w:rsidP="000B14F3">
      <w:pPr>
        <w:autoSpaceDE w:val="0"/>
        <w:autoSpaceDN w:val="0"/>
        <w:bidi/>
        <w:adjustRightInd w:val="0"/>
        <w:jc w:val="both"/>
        <w:rPr>
          <w:rFonts w:ascii="Andalus" w:hAnsi="Andalus" w:cs="Simplified Arabic"/>
          <w:color w:val="000000"/>
          <w:sz w:val="32"/>
          <w:szCs w:val="32"/>
          <w:rtl/>
        </w:rPr>
      </w:pPr>
    </w:p>
    <w:p w:rsidR="000B14F3" w:rsidRPr="00F532A7" w:rsidRDefault="000B14F3" w:rsidP="000D56A0">
      <w:pPr>
        <w:numPr>
          <w:ilvl w:val="0"/>
          <w:numId w:val="16"/>
        </w:numPr>
        <w:autoSpaceDE w:val="0"/>
        <w:autoSpaceDN w:val="0"/>
        <w:bidi/>
        <w:adjustRightInd w:val="0"/>
        <w:jc w:val="both"/>
        <w:rPr>
          <w:rFonts w:ascii="Andalus" w:hAnsi="Andalus" w:cs="Simplified Arabic"/>
          <w:color w:val="000000"/>
          <w:sz w:val="32"/>
          <w:szCs w:val="32"/>
          <w:rtl/>
        </w:rPr>
      </w:pPr>
      <w:r w:rsidRPr="00F532A7">
        <w:rPr>
          <w:rFonts w:ascii="Andalus" w:hAnsi="Andalus" w:cs="Simplified Arabic" w:hint="cs"/>
          <w:color w:val="000000"/>
          <w:sz w:val="32"/>
          <w:szCs w:val="32"/>
          <w:rtl/>
        </w:rPr>
        <w:t>الطلب ال</w:t>
      </w:r>
      <w:r>
        <w:rPr>
          <w:rFonts w:ascii="Andalus" w:hAnsi="Andalus" w:cs="Simplified Arabic" w:hint="cs"/>
          <w:color w:val="000000"/>
          <w:sz w:val="32"/>
          <w:szCs w:val="32"/>
          <w:rtl/>
        </w:rPr>
        <w:t>خارج</w:t>
      </w:r>
      <w:r w:rsidRPr="00F532A7">
        <w:rPr>
          <w:rFonts w:ascii="Andalus" w:hAnsi="Andalus" w:cs="Simplified Arabic" w:hint="cs"/>
          <w:color w:val="000000"/>
          <w:sz w:val="32"/>
          <w:szCs w:val="32"/>
          <w:rtl/>
        </w:rPr>
        <w:t xml:space="preserve">ي </w:t>
      </w:r>
      <w:r>
        <w:rPr>
          <w:rFonts w:ascii="Andalus" w:hAnsi="Andalus" w:cs="Simplified Arabic" w:hint="cs"/>
          <w:color w:val="000000"/>
          <w:sz w:val="32"/>
          <w:szCs w:val="32"/>
          <w:rtl/>
        </w:rPr>
        <w:t xml:space="preserve"> خلال </w:t>
      </w:r>
      <w:r w:rsidRPr="00F532A7">
        <w:rPr>
          <w:rFonts w:ascii="Andalus" w:hAnsi="Andalus" w:cs="Simplified Arabic" w:hint="cs"/>
          <w:color w:val="000000"/>
          <w:sz w:val="32"/>
          <w:szCs w:val="32"/>
          <w:rtl/>
        </w:rPr>
        <w:t>سنة 2012</w:t>
      </w:r>
    </w:p>
    <w:p w:rsidR="000B14F3" w:rsidRDefault="000B14F3" w:rsidP="00EE19E3">
      <w:pPr>
        <w:autoSpaceDE w:val="0"/>
        <w:autoSpaceDN w:val="0"/>
        <w:bidi/>
        <w:adjustRightInd w:val="0"/>
        <w:jc w:val="both"/>
        <w:rPr>
          <w:rFonts w:ascii="Andalus" w:hAnsi="Andalus" w:cs="Simplified Arabic"/>
          <w:b w:val="0"/>
          <w:bCs w:val="0"/>
          <w:color w:val="000000"/>
          <w:sz w:val="32"/>
          <w:szCs w:val="32"/>
          <w:rtl/>
        </w:rPr>
      </w:pPr>
    </w:p>
    <w:p w:rsidR="00CE342B" w:rsidRDefault="000B14F3" w:rsidP="009A113F">
      <w:pPr>
        <w:autoSpaceDE w:val="0"/>
        <w:autoSpaceDN w:val="0"/>
        <w:bidi/>
        <w:adjustRightInd w:val="0"/>
        <w:jc w:val="both"/>
        <w:rPr>
          <w:rFonts w:ascii="Andalus" w:hAnsi="Andalus" w:cs="Simplified Arabic"/>
          <w:b w:val="0"/>
          <w:bCs w:val="0"/>
          <w:sz w:val="32"/>
          <w:szCs w:val="32"/>
          <w:rtl/>
        </w:rPr>
      </w:pPr>
      <w:r>
        <w:rPr>
          <w:rFonts w:ascii="Andalus" w:hAnsi="Andalus" w:cs="Simplified Arabic" w:hint="cs"/>
          <w:b w:val="0"/>
          <w:bCs w:val="0"/>
          <w:color w:val="000000"/>
          <w:sz w:val="32"/>
          <w:szCs w:val="32"/>
          <w:rtl/>
        </w:rPr>
        <w:t xml:space="preserve">عرفت </w:t>
      </w:r>
      <w:r w:rsidRPr="009A113F">
        <w:rPr>
          <w:rFonts w:ascii="Andalus" w:hAnsi="Andalus" w:cs="Simplified Arabic" w:hint="cs"/>
          <w:b w:val="0"/>
          <w:bCs w:val="0"/>
          <w:color w:val="000000"/>
          <w:sz w:val="32"/>
          <w:szCs w:val="32"/>
          <w:u w:val="single"/>
          <w:rtl/>
        </w:rPr>
        <w:t>الصادرات من السلع والخدمات</w:t>
      </w:r>
      <w:r>
        <w:rPr>
          <w:rFonts w:ascii="Andalus" w:hAnsi="Andalus" w:cs="Simplified Arabic" w:hint="cs"/>
          <w:b w:val="0"/>
          <w:bCs w:val="0"/>
          <w:color w:val="000000"/>
          <w:sz w:val="32"/>
          <w:szCs w:val="32"/>
          <w:rtl/>
        </w:rPr>
        <w:t xml:space="preserve"> ارتفاعا طفيفا ب </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0</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8</w:t>
      </w:r>
      <w:r>
        <w:rPr>
          <w:rFonts w:ascii="Andalus" w:hAnsi="Andalus" w:cs="Simplified Arabic" w:hint="cs"/>
          <w:b w:val="0"/>
          <w:bCs w:val="0"/>
          <w:color w:val="000000"/>
          <w:sz w:val="32"/>
          <w:szCs w:val="32"/>
          <w:rtl/>
        </w:rPr>
        <w:t xml:space="preserve"> عوض </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2</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1</w:t>
      </w:r>
      <w:r>
        <w:rPr>
          <w:rFonts w:ascii="Andalus" w:hAnsi="Andalus" w:cs="Simplified Arabic" w:hint="cs"/>
          <w:b w:val="0"/>
          <w:bCs w:val="0"/>
          <w:color w:val="000000"/>
          <w:sz w:val="32"/>
          <w:szCs w:val="32"/>
          <w:rtl/>
        </w:rPr>
        <w:t xml:space="preserve"> سنة </w:t>
      </w:r>
      <w:r w:rsidR="00CE342B">
        <w:rPr>
          <w:rFonts w:ascii="Andalus" w:hAnsi="Andalus" w:cs="Simplified Arabic" w:hint="cs"/>
          <w:b w:val="0"/>
          <w:bCs w:val="0"/>
          <w:color w:val="000000"/>
          <w:sz w:val="32"/>
          <w:szCs w:val="32"/>
          <w:rtl/>
        </w:rPr>
        <w:t xml:space="preserve">   </w:t>
      </w:r>
      <w:r w:rsidRPr="00CE342B">
        <w:rPr>
          <w:rFonts w:ascii="Andalus" w:hAnsi="Andalus" w:cs="Simplified Arabic" w:hint="cs"/>
          <w:b w:val="0"/>
          <w:bCs w:val="0"/>
          <w:sz w:val="32"/>
          <w:szCs w:val="32"/>
          <w:rtl/>
        </w:rPr>
        <w:t>2011</w:t>
      </w:r>
      <w:r w:rsidR="00CE342B">
        <w:rPr>
          <w:rFonts w:ascii="Andalus" w:hAnsi="Andalus" w:cs="Simplified Arabic" w:hint="cs"/>
          <w:b w:val="0"/>
          <w:bCs w:val="0"/>
          <w:sz w:val="32"/>
          <w:szCs w:val="32"/>
          <w:rtl/>
        </w:rPr>
        <w:t xml:space="preserve"> نتيجة </w:t>
      </w:r>
      <w:r w:rsidR="00CE342B" w:rsidRPr="00CE342B">
        <w:rPr>
          <w:rFonts w:ascii="Andalus" w:hAnsi="Andalus" w:cs="Simplified Arabic"/>
          <w:b w:val="0"/>
          <w:bCs w:val="0"/>
          <w:sz w:val="32"/>
          <w:szCs w:val="32"/>
          <w:rtl/>
        </w:rPr>
        <w:t xml:space="preserve">انتعاش الصادرات من </w:t>
      </w:r>
      <w:r w:rsidR="002403AB">
        <w:rPr>
          <w:rFonts w:ascii="Andalus" w:hAnsi="Andalus" w:cs="Simplified Arabic" w:hint="cs"/>
          <w:b w:val="0"/>
          <w:bCs w:val="0"/>
          <w:sz w:val="32"/>
          <w:szCs w:val="32"/>
          <w:rtl/>
        </w:rPr>
        <w:t>ال</w:t>
      </w:r>
      <w:r w:rsidR="002403AB" w:rsidRPr="00CE342B">
        <w:rPr>
          <w:rFonts w:ascii="Andalus" w:hAnsi="Andalus" w:cs="Simplified Arabic" w:hint="cs"/>
          <w:b w:val="0"/>
          <w:bCs w:val="0"/>
          <w:sz w:val="32"/>
          <w:szCs w:val="32"/>
          <w:rtl/>
        </w:rPr>
        <w:t>منت</w:t>
      </w:r>
      <w:r w:rsidR="002403AB">
        <w:rPr>
          <w:rFonts w:ascii="Andalus" w:hAnsi="Andalus" w:cs="Simplified Arabic" w:hint="cs"/>
          <w:b w:val="0"/>
          <w:bCs w:val="0"/>
          <w:sz w:val="32"/>
          <w:szCs w:val="32"/>
          <w:rtl/>
        </w:rPr>
        <w:t>ج</w:t>
      </w:r>
      <w:r w:rsidR="002403AB" w:rsidRPr="00CE342B">
        <w:rPr>
          <w:rFonts w:ascii="Andalus" w:hAnsi="Andalus" w:cs="Simplified Arabic" w:hint="cs"/>
          <w:b w:val="0"/>
          <w:bCs w:val="0"/>
          <w:sz w:val="32"/>
          <w:szCs w:val="32"/>
          <w:rtl/>
        </w:rPr>
        <w:t>ات</w:t>
      </w:r>
      <w:r w:rsidR="00CE342B" w:rsidRPr="00CE342B">
        <w:rPr>
          <w:rFonts w:ascii="Andalus" w:hAnsi="Andalus" w:cs="Simplified Arabic"/>
          <w:b w:val="0"/>
          <w:bCs w:val="0"/>
          <w:sz w:val="32"/>
          <w:szCs w:val="32"/>
          <w:rtl/>
        </w:rPr>
        <w:t xml:space="preserve"> الطاق</w:t>
      </w:r>
      <w:r w:rsidR="00CE342B">
        <w:rPr>
          <w:rFonts w:ascii="Andalus" w:hAnsi="Andalus" w:cs="Simplified Arabic" w:hint="cs"/>
          <w:b w:val="0"/>
          <w:bCs w:val="0"/>
          <w:sz w:val="32"/>
          <w:szCs w:val="32"/>
          <w:rtl/>
        </w:rPr>
        <w:t>ي</w:t>
      </w:r>
      <w:r w:rsidR="00CE342B" w:rsidRPr="00CE342B">
        <w:rPr>
          <w:rFonts w:ascii="Andalus" w:hAnsi="Andalus" w:cs="Simplified Arabic"/>
          <w:b w:val="0"/>
          <w:bCs w:val="0"/>
          <w:sz w:val="32"/>
          <w:szCs w:val="32"/>
          <w:rtl/>
        </w:rPr>
        <w:t>ة و</w:t>
      </w:r>
      <w:r w:rsidR="00CE342B">
        <w:rPr>
          <w:rFonts w:ascii="Andalus" w:hAnsi="Andalus" w:cs="Simplified Arabic" w:hint="cs"/>
          <w:b w:val="0"/>
          <w:bCs w:val="0"/>
          <w:sz w:val="32"/>
          <w:szCs w:val="32"/>
          <w:rtl/>
        </w:rPr>
        <w:t>ال</w:t>
      </w:r>
      <w:r w:rsidR="00CE342B" w:rsidRPr="00CE342B">
        <w:rPr>
          <w:rFonts w:ascii="Andalus" w:hAnsi="Andalus" w:cs="Simplified Arabic"/>
          <w:b w:val="0"/>
          <w:bCs w:val="0"/>
          <w:sz w:val="32"/>
          <w:szCs w:val="32"/>
          <w:rtl/>
        </w:rPr>
        <w:t>سيارات ال</w:t>
      </w:r>
      <w:r w:rsidR="00CE342B">
        <w:rPr>
          <w:rFonts w:ascii="Andalus" w:hAnsi="Andalus" w:cs="Simplified Arabic" w:hint="cs"/>
          <w:b w:val="0"/>
          <w:bCs w:val="0"/>
          <w:sz w:val="32"/>
          <w:szCs w:val="32"/>
          <w:rtl/>
        </w:rPr>
        <w:t>سياحية</w:t>
      </w:r>
      <w:r w:rsidR="00CE342B" w:rsidRPr="00CE342B">
        <w:rPr>
          <w:rFonts w:ascii="Andalus" w:hAnsi="Andalus" w:cs="Simplified Arabic"/>
          <w:b w:val="0"/>
          <w:bCs w:val="0"/>
          <w:sz w:val="32"/>
          <w:szCs w:val="32"/>
          <w:rtl/>
        </w:rPr>
        <w:t xml:space="preserve"> </w:t>
      </w:r>
      <w:r w:rsidR="002403AB">
        <w:rPr>
          <w:rFonts w:ascii="Andalus" w:hAnsi="Andalus" w:cs="Simplified Arabic" w:hint="cs"/>
          <w:b w:val="0"/>
          <w:bCs w:val="0"/>
          <w:sz w:val="32"/>
          <w:szCs w:val="32"/>
          <w:rtl/>
        </w:rPr>
        <w:t>إضافة</w:t>
      </w:r>
      <w:r w:rsidR="007313FE">
        <w:rPr>
          <w:rFonts w:ascii="Andalus" w:hAnsi="Andalus" w:cs="Simplified Arabic" w:hint="cs"/>
          <w:b w:val="0"/>
          <w:bCs w:val="0"/>
          <w:sz w:val="32"/>
          <w:szCs w:val="32"/>
          <w:rtl/>
        </w:rPr>
        <w:t xml:space="preserve"> </w:t>
      </w:r>
      <w:r w:rsidR="002403AB">
        <w:rPr>
          <w:rFonts w:ascii="Andalus" w:hAnsi="Andalus" w:cs="Simplified Arabic" w:hint="cs"/>
          <w:b w:val="0"/>
          <w:bCs w:val="0"/>
          <w:sz w:val="32"/>
          <w:szCs w:val="32"/>
          <w:rtl/>
        </w:rPr>
        <w:t>إلى</w:t>
      </w:r>
      <w:r w:rsidR="007313FE">
        <w:rPr>
          <w:rFonts w:ascii="Andalus" w:hAnsi="Andalus" w:cs="Simplified Arabic" w:hint="cs"/>
          <w:b w:val="0"/>
          <w:bCs w:val="0"/>
          <w:sz w:val="32"/>
          <w:szCs w:val="32"/>
          <w:rtl/>
        </w:rPr>
        <w:t xml:space="preserve"> </w:t>
      </w:r>
      <w:r w:rsidR="00CE342B" w:rsidRPr="00CE342B">
        <w:rPr>
          <w:rFonts w:ascii="Andalus" w:hAnsi="Andalus" w:cs="Simplified Arabic"/>
          <w:b w:val="0"/>
          <w:bCs w:val="0"/>
          <w:sz w:val="32"/>
          <w:szCs w:val="32"/>
          <w:rtl/>
        </w:rPr>
        <w:t xml:space="preserve">بعض </w:t>
      </w:r>
      <w:r w:rsidR="00CE342B">
        <w:rPr>
          <w:rFonts w:ascii="Andalus" w:hAnsi="Andalus" w:cs="Simplified Arabic" w:hint="cs"/>
          <w:b w:val="0"/>
          <w:bCs w:val="0"/>
          <w:sz w:val="32"/>
          <w:szCs w:val="32"/>
          <w:rtl/>
        </w:rPr>
        <w:t>المواد الغذائية</w:t>
      </w:r>
      <w:r w:rsidR="009A113F">
        <w:rPr>
          <w:rFonts w:ascii="Andalus" w:hAnsi="Andalus" w:cs="Simplified Arabic" w:hint="cs"/>
          <w:b w:val="0"/>
          <w:bCs w:val="0"/>
          <w:sz w:val="32"/>
          <w:szCs w:val="32"/>
          <w:rtl/>
        </w:rPr>
        <w:t xml:space="preserve">. </w:t>
      </w:r>
      <w:r w:rsidR="00CE342B">
        <w:rPr>
          <w:rFonts w:ascii="Andalus" w:hAnsi="Andalus" w:cs="Simplified Arabic" w:hint="cs"/>
          <w:b w:val="0"/>
          <w:bCs w:val="0"/>
          <w:sz w:val="32"/>
          <w:szCs w:val="32"/>
          <w:rtl/>
        </w:rPr>
        <w:t xml:space="preserve">ولقد عوضت </w:t>
      </w:r>
      <w:r w:rsidR="00CE342B" w:rsidRPr="00CE342B">
        <w:rPr>
          <w:rFonts w:ascii="Andalus" w:hAnsi="Andalus" w:cs="Simplified Arabic"/>
          <w:b w:val="0"/>
          <w:bCs w:val="0"/>
          <w:sz w:val="32"/>
          <w:szCs w:val="32"/>
          <w:rtl/>
        </w:rPr>
        <w:t xml:space="preserve">هذه </w:t>
      </w:r>
      <w:r w:rsidR="002403AB" w:rsidRPr="00CE342B">
        <w:rPr>
          <w:rFonts w:ascii="Andalus" w:hAnsi="Andalus" w:cs="Simplified Arabic" w:hint="cs"/>
          <w:b w:val="0"/>
          <w:bCs w:val="0"/>
          <w:sz w:val="32"/>
          <w:szCs w:val="32"/>
          <w:rtl/>
        </w:rPr>
        <w:t>المنت</w:t>
      </w:r>
      <w:r w:rsidR="002403AB">
        <w:rPr>
          <w:rFonts w:ascii="Andalus" w:hAnsi="Andalus" w:cs="Simplified Arabic" w:hint="cs"/>
          <w:b w:val="0"/>
          <w:bCs w:val="0"/>
          <w:sz w:val="32"/>
          <w:szCs w:val="32"/>
          <w:rtl/>
        </w:rPr>
        <w:t>ج</w:t>
      </w:r>
      <w:r w:rsidR="002403AB" w:rsidRPr="00CE342B">
        <w:rPr>
          <w:rFonts w:ascii="Andalus" w:hAnsi="Andalus" w:cs="Simplified Arabic" w:hint="cs"/>
          <w:b w:val="0"/>
          <w:bCs w:val="0"/>
          <w:sz w:val="32"/>
          <w:szCs w:val="32"/>
          <w:rtl/>
        </w:rPr>
        <w:t>ات</w:t>
      </w:r>
      <w:r w:rsidR="00CE342B" w:rsidRPr="00CE342B">
        <w:rPr>
          <w:rFonts w:ascii="Andalus" w:hAnsi="Andalus" w:cs="Simplified Arabic"/>
          <w:b w:val="0"/>
          <w:bCs w:val="0"/>
          <w:sz w:val="32"/>
          <w:szCs w:val="32"/>
          <w:rtl/>
        </w:rPr>
        <w:t xml:space="preserve"> الجديدة للتصدير</w:t>
      </w:r>
      <w:r w:rsidR="009A113F">
        <w:rPr>
          <w:rFonts w:ascii="Andalus" w:hAnsi="Andalus" w:cs="Simplified Arabic" w:hint="cs"/>
          <w:b w:val="0"/>
          <w:bCs w:val="0"/>
          <w:sz w:val="32"/>
          <w:szCs w:val="32"/>
          <w:rtl/>
        </w:rPr>
        <w:t xml:space="preserve"> </w:t>
      </w:r>
      <w:r w:rsidR="00CE342B" w:rsidRPr="00CE342B">
        <w:rPr>
          <w:rFonts w:ascii="Andalus" w:hAnsi="Andalus" w:cs="Simplified Arabic"/>
          <w:b w:val="0"/>
          <w:bCs w:val="0"/>
          <w:sz w:val="32"/>
          <w:szCs w:val="32"/>
          <w:rtl/>
        </w:rPr>
        <w:t>ال</w:t>
      </w:r>
      <w:r w:rsidR="002403AB">
        <w:rPr>
          <w:rFonts w:ascii="Andalus" w:hAnsi="Andalus" w:cs="Simplified Arabic" w:hint="cs"/>
          <w:b w:val="0"/>
          <w:bCs w:val="0"/>
          <w:sz w:val="32"/>
          <w:szCs w:val="32"/>
          <w:rtl/>
          <w:lang w:bidi="ar-MA"/>
        </w:rPr>
        <w:t>تراجع</w:t>
      </w:r>
      <w:r w:rsidR="00CE342B" w:rsidRPr="00CE342B">
        <w:rPr>
          <w:rFonts w:ascii="Andalus" w:hAnsi="Andalus" w:cs="Simplified Arabic"/>
          <w:b w:val="0"/>
          <w:bCs w:val="0"/>
          <w:sz w:val="32"/>
          <w:szCs w:val="32"/>
          <w:rtl/>
        </w:rPr>
        <w:t xml:space="preserve"> </w:t>
      </w:r>
      <w:r w:rsidR="007313FE">
        <w:rPr>
          <w:rFonts w:ascii="Andalus" w:hAnsi="Andalus" w:cs="Simplified Arabic" w:hint="cs"/>
          <w:b w:val="0"/>
          <w:bCs w:val="0"/>
          <w:sz w:val="32"/>
          <w:szCs w:val="32"/>
          <w:rtl/>
        </w:rPr>
        <w:t>الذي عرفته</w:t>
      </w:r>
      <w:r w:rsidR="00CE342B" w:rsidRPr="00CE342B">
        <w:rPr>
          <w:rFonts w:ascii="Andalus" w:hAnsi="Andalus" w:cs="Simplified Arabic"/>
          <w:b w:val="0"/>
          <w:bCs w:val="0"/>
          <w:sz w:val="32"/>
          <w:szCs w:val="32"/>
          <w:rtl/>
        </w:rPr>
        <w:t xml:space="preserve"> صادرات الفوسفاط ومشتقاته </w:t>
      </w:r>
      <w:r w:rsidR="002403AB">
        <w:rPr>
          <w:rFonts w:ascii="Andalus" w:hAnsi="Andalus" w:cs="Simplified Arabic" w:hint="cs"/>
          <w:b w:val="0"/>
          <w:bCs w:val="0"/>
          <w:sz w:val="32"/>
          <w:szCs w:val="32"/>
          <w:rtl/>
        </w:rPr>
        <w:t>و</w:t>
      </w:r>
      <w:r w:rsidR="002403AB" w:rsidRPr="00CE342B">
        <w:rPr>
          <w:rFonts w:ascii="Andalus" w:hAnsi="Andalus" w:cs="Simplified Arabic"/>
          <w:b w:val="0"/>
          <w:bCs w:val="0"/>
          <w:sz w:val="32"/>
          <w:szCs w:val="32"/>
          <w:rtl/>
        </w:rPr>
        <w:t>صادرات</w:t>
      </w:r>
      <w:r w:rsidR="002403AB" w:rsidRPr="00CE342B">
        <w:rPr>
          <w:rFonts w:ascii="Andalus" w:hAnsi="Andalus" w:cs="Simplified Arabic" w:hint="cs"/>
          <w:b w:val="0"/>
          <w:bCs w:val="0"/>
          <w:sz w:val="32"/>
          <w:szCs w:val="32"/>
          <w:rtl/>
        </w:rPr>
        <w:t xml:space="preserve"> المنت</w:t>
      </w:r>
      <w:r w:rsidR="002403AB">
        <w:rPr>
          <w:rFonts w:ascii="Andalus" w:hAnsi="Andalus" w:cs="Simplified Arabic" w:hint="cs"/>
          <w:b w:val="0"/>
          <w:bCs w:val="0"/>
          <w:sz w:val="32"/>
          <w:szCs w:val="32"/>
          <w:rtl/>
        </w:rPr>
        <w:t>ج</w:t>
      </w:r>
      <w:r w:rsidR="002403AB" w:rsidRPr="00CE342B">
        <w:rPr>
          <w:rFonts w:ascii="Andalus" w:hAnsi="Andalus" w:cs="Simplified Arabic" w:hint="cs"/>
          <w:b w:val="0"/>
          <w:bCs w:val="0"/>
          <w:sz w:val="32"/>
          <w:szCs w:val="32"/>
          <w:rtl/>
        </w:rPr>
        <w:t>ات</w:t>
      </w:r>
      <w:r w:rsidR="00CE342B" w:rsidRPr="00CE342B">
        <w:rPr>
          <w:rFonts w:ascii="Andalus" w:hAnsi="Andalus" w:cs="Simplified Arabic"/>
          <w:b w:val="0"/>
          <w:bCs w:val="0"/>
          <w:sz w:val="32"/>
          <w:szCs w:val="32"/>
          <w:rtl/>
        </w:rPr>
        <w:t xml:space="preserve"> الكهربائية والإلكترونية.</w:t>
      </w:r>
    </w:p>
    <w:p w:rsidR="002050D0" w:rsidRDefault="002050D0" w:rsidP="00C0587E">
      <w:pPr>
        <w:autoSpaceDE w:val="0"/>
        <w:autoSpaceDN w:val="0"/>
        <w:bidi/>
        <w:adjustRightInd w:val="0"/>
        <w:jc w:val="both"/>
        <w:rPr>
          <w:rFonts w:ascii="Andalus" w:hAnsi="Andalus" w:cs="Simplified Arabic"/>
          <w:b w:val="0"/>
          <w:bCs w:val="0"/>
          <w:color w:val="000000"/>
          <w:sz w:val="32"/>
          <w:szCs w:val="32"/>
          <w:rtl/>
        </w:rPr>
      </w:pPr>
    </w:p>
    <w:p w:rsidR="007313FE" w:rsidRDefault="007313FE" w:rsidP="009662D6">
      <w:pPr>
        <w:autoSpaceDE w:val="0"/>
        <w:autoSpaceDN w:val="0"/>
        <w:bidi/>
        <w:adjustRightInd w:val="0"/>
        <w:jc w:val="both"/>
        <w:rPr>
          <w:rFonts w:ascii="Andalus" w:hAnsi="Andalus" w:cs="Simplified Arabic"/>
          <w:b w:val="0"/>
          <w:bCs w:val="0"/>
          <w:sz w:val="32"/>
          <w:szCs w:val="32"/>
          <w:rtl/>
        </w:rPr>
      </w:pPr>
      <w:r>
        <w:rPr>
          <w:rFonts w:ascii="Andalus" w:hAnsi="Andalus" w:cs="Simplified Arabic" w:hint="cs"/>
          <w:b w:val="0"/>
          <w:bCs w:val="0"/>
          <w:color w:val="000000"/>
          <w:sz w:val="32"/>
          <w:szCs w:val="32"/>
          <w:rtl/>
        </w:rPr>
        <w:t xml:space="preserve">كما سجل حجم </w:t>
      </w:r>
      <w:r w:rsidRPr="009A113F">
        <w:rPr>
          <w:rFonts w:ascii="Andalus" w:hAnsi="Andalus" w:cs="Simplified Arabic" w:hint="cs"/>
          <w:b w:val="0"/>
          <w:bCs w:val="0"/>
          <w:color w:val="000000"/>
          <w:sz w:val="32"/>
          <w:szCs w:val="32"/>
          <w:u w:val="single"/>
          <w:rtl/>
        </w:rPr>
        <w:t>الواردات من السلع والخدمات</w:t>
      </w:r>
      <w:r>
        <w:rPr>
          <w:rFonts w:ascii="Andalus" w:hAnsi="Andalus" w:cs="Simplified Arabic" w:hint="cs"/>
          <w:b w:val="0"/>
          <w:bCs w:val="0"/>
          <w:color w:val="000000"/>
          <w:sz w:val="32"/>
          <w:szCs w:val="32"/>
          <w:rtl/>
        </w:rPr>
        <w:t xml:space="preserve"> </w:t>
      </w:r>
      <w:r w:rsidR="00C0587E">
        <w:rPr>
          <w:rFonts w:ascii="Andalus" w:hAnsi="Andalus" w:cs="Simplified Arabic" w:hint="cs"/>
          <w:b w:val="0"/>
          <w:bCs w:val="0"/>
          <w:color w:val="000000"/>
          <w:sz w:val="32"/>
          <w:szCs w:val="32"/>
          <w:rtl/>
          <w:lang w:val="en-US" w:bidi="ar-MA"/>
        </w:rPr>
        <w:t xml:space="preserve">تراجعا </w:t>
      </w:r>
      <w:r w:rsidR="00C0587E">
        <w:rPr>
          <w:rFonts w:ascii="Andalus" w:hAnsi="Andalus" w:cs="Simplified Arabic" w:hint="cs"/>
          <w:b w:val="0"/>
          <w:bCs w:val="0"/>
          <w:color w:val="000000"/>
          <w:sz w:val="32"/>
          <w:szCs w:val="32"/>
          <w:rtl/>
        </w:rPr>
        <w:t>في وتيرة نموه</w:t>
      </w:r>
      <w:r>
        <w:rPr>
          <w:rFonts w:ascii="Andalus" w:hAnsi="Andalus" w:cs="Simplified Arabic" w:hint="cs"/>
          <w:b w:val="0"/>
          <w:bCs w:val="0"/>
          <w:color w:val="000000"/>
          <w:sz w:val="32"/>
          <w:szCs w:val="32"/>
          <w:rtl/>
        </w:rPr>
        <w:t xml:space="preserve"> </w:t>
      </w:r>
      <w:r w:rsidR="002050D0">
        <w:rPr>
          <w:rFonts w:ascii="Andalus" w:hAnsi="Andalus" w:cs="Simplified Arabic" w:hint="cs"/>
          <w:b w:val="0"/>
          <w:bCs w:val="0"/>
          <w:color w:val="000000"/>
          <w:sz w:val="32"/>
          <w:szCs w:val="32"/>
          <w:rtl/>
        </w:rPr>
        <w:t xml:space="preserve">منتقلا من </w:t>
      </w:r>
      <w:r w:rsidR="002050D0" w:rsidRPr="00703904">
        <w:rPr>
          <w:rFonts w:ascii="Andalus" w:hAnsi="Andalus" w:cs="Simplified Arabic"/>
          <w:b w:val="0"/>
          <w:bCs w:val="0"/>
          <w:color w:val="000000"/>
          <w:sz w:val="32"/>
          <w:szCs w:val="32"/>
        </w:rPr>
        <w:t>%5</w:t>
      </w:r>
      <w:r w:rsidR="002050D0">
        <w:rPr>
          <w:rFonts w:ascii="Andalus" w:hAnsi="Andalus" w:cs="Simplified Arabic" w:hint="cs"/>
          <w:b w:val="0"/>
          <w:bCs w:val="0"/>
          <w:color w:val="000000"/>
          <w:sz w:val="32"/>
          <w:szCs w:val="32"/>
          <w:rtl/>
        </w:rPr>
        <w:t xml:space="preserve"> سنة 2011</w:t>
      </w:r>
      <w:r>
        <w:rPr>
          <w:rFonts w:ascii="Andalus" w:hAnsi="Andalus" w:cs="Simplified Arabic" w:hint="cs"/>
          <w:b w:val="0"/>
          <w:bCs w:val="0"/>
          <w:color w:val="000000"/>
          <w:sz w:val="32"/>
          <w:szCs w:val="32"/>
          <w:rtl/>
        </w:rPr>
        <w:t xml:space="preserve"> </w:t>
      </w:r>
      <w:r w:rsidR="002050D0">
        <w:rPr>
          <w:rFonts w:ascii="Andalus" w:hAnsi="Andalus" w:cs="Simplified Arabic" w:hint="cs"/>
          <w:b w:val="0"/>
          <w:bCs w:val="0"/>
          <w:color w:val="000000"/>
          <w:sz w:val="32"/>
          <w:szCs w:val="32"/>
          <w:rtl/>
        </w:rPr>
        <w:t xml:space="preserve">إلى </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1</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6</w:t>
      </w:r>
      <w:r w:rsidR="002050D0">
        <w:rPr>
          <w:rFonts w:ascii="Andalus" w:hAnsi="Andalus" w:cs="Simplified Arabic" w:hint="cs"/>
          <w:b w:val="0"/>
          <w:bCs w:val="0"/>
          <w:color w:val="000000"/>
          <w:sz w:val="32"/>
          <w:szCs w:val="32"/>
          <w:rtl/>
        </w:rPr>
        <w:t>. و</w:t>
      </w:r>
      <w:r>
        <w:rPr>
          <w:rFonts w:ascii="Andalus" w:hAnsi="Andalus" w:cs="Simplified Arabic" w:hint="cs"/>
          <w:b w:val="0"/>
          <w:bCs w:val="0"/>
          <w:color w:val="000000"/>
          <w:sz w:val="32"/>
          <w:szCs w:val="32"/>
          <w:rtl/>
          <w:lang w:val="en-US" w:bidi="ar-MA"/>
        </w:rPr>
        <w:t>يعزى هذا ال</w:t>
      </w:r>
      <w:r w:rsidR="00C0587E">
        <w:rPr>
          <w:rFonts w:ascii="Andalus" w:hAnsi="Andalus" w:cs="Simplified Arabic" w:hint="cs"/>
          <w:b w:val="0"/>
          <w:bCs w:val="0"/>
          <w:color w:val="000000"/>
          <w:sz w:val="32"/>
          <w:szCs w:val="32"/>
          <w:rtl/>
          <w:lang w:val="en-US" w:bidi="ar-MA"/>
        </w:rPr>
        <w:t>تراجع</w:t>
      </w:r>
      <w:r>
        <w:rPr>
          <w:rFonts w:ascii="Andalus" w:hAnsi="Andalus" w:cs="Simplified Arabic" w:hint="cs"/>
          <w:b w:val="0"/>
          <w:bCs w:val="0"/>
          <w:color w:val="000000"/>
          <w:sz w:val="32"/>
          <w:szCs w:val="32"/>
          <w:rtl/>
          <w:lang w:val="en-US" w:bidi="ar-MA"/>
        </w:rPr>
        <w:t xml:space="preserve"> الذي عرفته الواردات</w:t>
      </w:r>
      <w:r w:rsidR="002050D0">
        <w:rPr>
          <w:rFonts w:ascii="Andalus" w:hAnsi="Andalus" w:cs="Simplified Arabic" w:hint="cs"/>
          <w:b w:val="0"/>
          <w:bCs w:val="0"/>
          <w:color w:val="000000"/>
          <w:sz w:val="32"/>
          <w:szCs w:val="32"/>
          <w:rtl/>
          <w:lang w:val="en-US" w:bidi="ar-MA"/>
        </w:rPr>
        <w:t>،</w:t>
      </w:r>
      <w:r w:rsidR="00C0587E">
        <w:rPr>
          <w:rFonts w:ascii="Andalus" w:hAnsi="Andalus" w:cs="Simplified Arabic" w:hint="cs"/>
          <w:b w:val="0"/>
          <w:bCs w:val="0"/>
          <w:color w:val="000000"/>
          <w:sz w:val="32"/>
          <w:szCs w:val="32"/>
          <w:rtl/>
          <w:lang w:val="en-US" w:bidi="ar-MA"/>
        </w:rPr>
        <w:t xml:space="preserve"> </w:t>
      </w:r>
      <w:r w:rsidR="002050D0">
        <w:rPr>
          <w:rFonts w:ascii="Andalus" w:hAnsi="Andalus" w:cs="Simplified Arabic" w:hint="cs"/>
          <w:b w:val="0"/>
          <w:bCs w:val="0"/>
          <w:color w:val="000000"/>
          <w:sz w:val="32"/>
          <w:szCs w:val="32"/>
          <w:rtl/>
          <w:lang w:val="en-US" w:bidi="ar-MA"/>
        </w:rPr>
        <w:t>لأول</w:t>
      </w:r>
      <w:r w:rsidR="00C0587E">
        <w:rPr>
          <w:rFonts w:ascii="Andalus" w:hAnsi="Andalus" w:cs="Simplified Arabic" w:hint="cs"/>
          <w:b w:val="0"/>
          <w:bCs w:val="0"/>
          <w:color w:val="000000"/>
          <w:sz w:val="32"/>
          <w:szCs w:val="32"/>
          <w:rtl/>
          <w:lang w:val="en-US" w:bidi="ar-MA"/>
        </w:rPr>
        <w:t xml:space="preserve"> مرة من</w:t>
      </w:r>
      <w:r w:rsidR="002050D0">
        <w:rPr>
          <w:rFonts w:ascii="Andalus" w:hAnsi="Andalus" w:cs="Simplified Arabic" w:hint="cs"/>
          <w:b w:val="0"/>
          <w:bCs w:val="0"/>
          <w:color w:val="000000"/>
          <w:sz w:val="32"/>
          <w:szCs w:val="32"/>
          <w:rtl/>
          <w:lang w:val="en-US" w:bidi="ar-MA"/>
        </w:rPr>
        <w:t>د 2009،</w:t>
      </w:r>
      <w:r>
        <w:rPr>
          <w:rFonts w:ascii="Andalus" w:hAnsi="Andalus" w:cs="Simplified Arabic" w:hint="cs"/>
          <w:b w:val="0"/>
          <w:bCs w:val="0"/>
          <w:color w:val="000000"/>
          <w:sz w:val="32"/>
          <w:szCs w:val="32"/>
          <w:rtl/>
          <w:lang w:val="en-US" w:bidi="ar-MA"/>
        </w:rPr>
        <w:t xml:space="preserve"> إلى الانخفاض المسجل على مستوى الواردات من أنصاف المنتجات ومن المواد الخام، في حين </w:t>
      </w:r>
      <w:r w:rsidR="002050D0">
        <w:rPr>
          <w:rFonts w:ascii="Andalus" w:hAnsi="Andalus" w:cs="Simplified Arabic" w:hint="cs"/>
          <w:b w:val="0"/>
          <w:bCs w:val="0"/>
          <w:color w:val="000000"/>
          <w:sz w:val="32"/>
          <w:szCs w:val="32"/>
          <w:rtl/>
          <w:lang w:val="en-US" w:bidi="ar-MA"/>
        </w:rPr>
        <w:t xml:space="preserve">استمر حجم </w:t>
      </w:r>
      <w:r>
        <w:rPr>
          <w:rFonts w:ascii="Andalus" w:hAnsi="Andalus" w:cs="Simplified Arabic" w:hint="cs"/>
          <w:b w:val="0"/>
          <w:bCs w:val="0"/>
          <w:color w:val="000000"/>
          <w:sz w:val="32"/>
          <w:szCs w:val="32"/>
          <w:rtl/>
          <w:lang w:val="en-US" w:bidi="ar-MA"/>
        </w:rPr>
        <w:t xml:space="preserve">الواردات من </w:t>
      </w:r>
      <w:r w:rsidR="002050D0">
        <w:rPr>
          <w:rFonts w:ascii="Andalus" w:hAnsi="Andalus" w:cs="Simplified Arabic" w:hint="cs"/>
          <w:b w:val="0"/>
          <w:bCs w:val="0"/>
          <w:color w:val="000000"/>
          <w:sz w:val="32"/>
          <w:szCs w:val="32"/>
          <w:rtl/>
          <w:lang w:val="en-US" w:bidi="ar-MA"/>
        </w:rPr>
        <w:t xml:space="preserve">مواد </w:t>
      </w:r>
      <w:r>
        <w:rPr>
          <w:rFonts w:ascii="Andalus" w:hAnsi="Andalus" w:cs="Simplified Arabic" w:hint="cs"/>
          <w:b w:val="0"/>
          <w:bCs w:val="0"/>
          <w:color w:val="000000"/>
          <w:sz w:val="32"/>
          <w:szCs w:val="32"/>
          <w:rtl/>
          <w:lang w:val="en-US" w:bidi="ar-MA"/>
        </w:rPr>
        <w:t>التجهيز و</w:t>
      </w:r>
      <w:r w:rsidR="002050D0">
        <w:rPr>
          <w:rFonts w:ascii="Andalus" w:hAnsi="Andalus" w:cs="Simplified Arabic" w:hint="cs"/>
          <w:b w:val="0"/>
          <w:bCs w:val="0"/>
          <w:color w:val="000000"/>
          <w:sz w:val="32"/>
          <w:szCs w:val="32"/>
          <w:rtl/>
          <w:lang w:val="en-US" w:bidi="ar-MA"/>
        </w:rPr>
        <w:t>مواد الاستهلاك النهائي في ارتفاعه.</w:t>
      </w:r>
      <w:r w:rsidR="009662D6">
        <w:rPr>
          <w:rFonts w:ascii="Andalus" w:hAnsi="Andalus" w:cs="Simplified Arabic" w:hint="cs"/>
          <w:b w:val="0"/>
          <w:bCs w:val="0"/>
          <w:color w:val="000000"/>
          <w:sz w:val="32"/>
          <w:szCs w:val="32"/>
          <w:rtl/>
          <w:lang w:val="en-US" w:bidi="ar-MA"/>
        </w:rPr>
        <w:t xml:space="preserve"> </w:t>
      </w:r>
    </w:p>
    <w:p w:rsidR="005B2DD9" w:rsidRDefault="004B5C07" w:rsidP="009662D6">
      <w:pPr>
        <w:autoSpaceDE w:val="0"/>
        <w:autoSpaceDN w:val="0"/>
        <w:bidi/>
        <w:adjustRightInd w:val="0"/>
        <w:jc w:val="both"/>
        <w:rPr>
          <w:rFonts w:ascii="Andalus" w:hAnsi="Andalus" w:cs="Simplified Arabic"/>
          <w:b w:val="0"/>
          <w:bCs w:val="0"/>
          <w:sz w:val="32"/>
          <w:szCs w:val="32"/>
        </w:rPr>
      </w:pPr>
      <w:r>
        <w:rPr>
          <w:rFonts w:ascii="Andalus" w:hAnsi="Andalus" w:cs="Simplified Arabic" w:hint="cs"/>
          <w:b w:val="0"/>
          <w:bCs w:val="0"/>
          <w:sz w:val="32"/>
          <w:szCs w:val="32"/>
          <w:rtl/>
        </w:rPr>
        <w:t>و</w:t>
      </w:r>
      <w:r w:rsidR="00364E17">
        <w:rPr>
          <w:rFonts w:ascii="Andalus" w:hAnsi="Andalus" w:cs="Simplified Arabic" w:hint="cs"/>
          <w:b w:val="0"/>
          <w:bCs w:val="0"/>
          <w:sz w:val="32"/>
          <w:szCs w:val="32"/>
          <w:rtl/>
        </w:rPr>
        <w:t>إجمالا</w:t>
      </w:r>
      <w:r w:rsidR="00501746">
        <w:rPr>
          <w:rFonts w:ascii="Andalus" w:hAnsi="Andalus" w:cs="Simplified Arabic" w:hint="cs"/>
          <w:b w:val="0"/>
          <w:bCs w:val="0"/>
          <w:sz w:val="32"/>
          <w:szCs w:val="32"/>
          <w:rtl/>
        </w:rPr>
        <w:t xml:space="preserve">، </w:t>
      </w:r>
      <w:r w:rsidR="009662D6">
        <w:rPr>
          <w:rFonts w:ascii="Andalus" w:hAnsi="Andalus" w:cs="Simplified Arabic" w:hint="cs"/>
          <w:b w:val="0"/>
          <w:bCs w:val="0"/>
          <w:sz w:val="32"/>
          <w:szCs w:val="32"/>
          <w:rtl/>
        </w:rPr>
        <w:t xml:space="preserve">عرفت </w:t>
      </w:r>
      <w:r w:rsidR="00501746">
        <w:rPr>
          <w:rFonts w:ascii="Andalus" w:hAnsi="Andalus" w:cs="Simplified Arabic" w:hint="cs"/>
          <w:b w:val="0"/>
          <w:bCs w:val="0"/>
          <w:sz w:val="32"/>
          <w:szCs w:val="32"/>
          <w:rtl/>
        </w:rPr>
        <w:t>ال</w:t>
      </w:r>
      <w:r w:rsidR="00501746" w:rsidRPr="00396650">
        <w:rPr>
          <w:rFonts w:ascii="Andalus" w:hAnsi="Andalus" w:cs="Simplified Arabic" w:hint="cs"/>
          <w:b w:val="0"/>
          <w:bCs w:val="0"/>
          <w:sz w:val="32"/>
          <w:szCs w:val="32"/>
          <w:rtl/>
        </w:rPr>
        <w:t>مساهم</w:t>
      </w:r>
      <w:r w:rsidR="00501746">
        <w:rPr>
          <w:rFonts w:ascii="Andalus" w:hAnsi="Andalus" w:cs="Simplified Arabic" w:hint="cs"/>
          <w:b w:val="0"/>
          <w:bCs w:val="0"/>
          <w:sz w:val="32"/>
          <w:szCs w:val="32"/>
          <w:rtl/>
        </w:rPr>
        <w:t xml:space="preserve">ة السالبة </w:t>
      </w:r>
      <w:r w:rsidR="00D64369">
        <w:rPr>
          <w:rFonts w:ascii="Andalus" w:hAnsi="Andalus" w:cs="Simplified Arabic" w:hint="cs"/>
          <w:b w:val="0"/>
          <w:bCs w:val="0"/>
          <w:sz w:val="32"/>
          <w:szCs w:val="32"/>
          <w:rtl/>
        </w:rPr>
        <w:t>ل</w:t>
      </w:r>
      <w:r w:rsidR="00501746">
        <w:rPr>
          <w:rFonts w:ascii="Andalus" w:hAnsi="Andalus" w:cs="Simplified Arabic" w:hint="cs"/>
          <w:b w:val="0"/>
          <w:bCs w:val="0"/>
          <w:sz w:val="32"/>
          <w:szCs w:val="32"/>
          <w:rtl/>
        </w:rPr>
        <w:t xml:space="preserve">لطلب الخارجي </w:t>
      </w:r>
      <w:r w:rsidR="000F5A6B">
        <w:rPr>
          <w:rFonts w:ascii="Andalus" w:hAnsi="Andalus" w:cs="Simplified Arabic" w:hint="cs"/>
          <w:b w:val="0"/>
          <w:bCs w:val="0"/>
          <w:sz w:val="32"/>
          <w:szCs w:val="32"/>
          <w:rtl/>
        </w:rPr>
        <w:t>(رصيد الميزان التجاري من السلع والخدمات)</w:t>
      </w:r>
      <w:r w:rsidR="009662D6">
        <w:rPr>
          <w:rFonts w:ascii="Andalus" w:hAnsi="Andalus" w:cs="Simplified Arabic" w:hint="cs"/>
          <w:b w:val="0"/>
          <w:bCs w:val="0"/>
          <w:sz w:val="32"/>
          <w:szCs w:val="32"/>
          <w:rtl/>
        </w:rPr>
        <w:t xml:space="preserve">، </w:t>
      </w:r>
      <w:r w:rsidR="00501746" w:rsidRPr="00396650">
        <w:rPr>
          <w:rFonts w:ascii="Andalus" w:hAnsi="Andalus" w:cs="Simplified Arabic" w:hint="cs"/>
          <w:b w:val="0"/>
          <w:bCs w:val="0"/>
          <w:sz w:val="32"/>
          <w:szCs w:val="32"/>
          <w:rtl/>
        </w:rPr>
        <w:t>في</w:t>
      </w:r>
      <w:r w:rsidR="00501746" w:rsidRPr="00396650">
        <w:rPr>
          <w:rFonts w:ascii="Andalus" w:hAnsi="Andalus" w:cs="Simplified Arabic"/>
          <w:b w:val="0"/>
          <w:bCs w:val="0"/>
          <w:sz w:val="32"/>
          <w:szCs w:val="32"/>
        </w:rPr>
        <w:t xml:space="preserve"> </w:t>
      </w:r>
      <w:r w:rsidR="00501746" w:rsidRPr="00396650">
        <w:rPr>
          <w:rFonts w:ascii="Andalus" w:hAnsi="Andalus" w:cs="Simplified Arabic" w:hint="cs"/>
          <w:b w:val="0"/>
          <w:bCs w:val="0"/>
          <w:sz w:val="32"/>
          <w:szCs w:val="32"/>
          <w:rtl/>
        </w:rPr>
        <w:t>نمو</w:t>
      </w:r>
      <w:r w:rsidR="00501746" w:rsidRPr="00396650">
        <w:rPr>
          <w:rFonts w:ascii="Andalus" w:hAnsi="Andalus" w:cs="Simplified Arabic"/>
          <w:b w:val="0"/>
          <w:bCs w:val="0"/>
          <w:sz w:val="32"/>
          <w:szCs w:val="32"/>
        </w:rPr>
        <w:t xml:space="preserve"> </w:t>
      </w:r>
      <w:r w:rsidR="00501746" w:rsidRPr="00396650">
        <w:rPr>
          <w:rFonts w:ascii="Andalus" w:hAnsi="Andalus" w:cs="Simplified Arabic" w:hint="cs"/>
          <w:b w:val="0"/>
          <w:bCs w:val="0"/>
          <w:sz w:val="32"/>
          <w:szCs w:val="32"/>
          <w:rtl/>
        </w:rPr>
        <w:t>الناتج</w:t>
      </w:r>
      <w:r w:rsidR="00501746" w:rsidRPr="00396650">
        <w:rPr>
          <w:rFonts w:ascii="Andalus" w:hAnsi="Andalus" w:cs="Simplified Arabic"/>
          <w:b w:val="0"/>
          <w:bCs w:val="0"/>
          <w:sz w:val="32"/>
          <w:szCs w:val="32"/>
        </w:rPr>
        <w:t xml:space="preserve"> </w:t>
      </w:r>
      <w:r w:rsidR="00501746" w:rsidRPr="00396650">
        <w:rPr>
          <w:rFonts w:ascii="Andalus" w:hAnsi="Andalus" w:cs="Simplified Arabic" w:hint="cs"/>
          <w:b w:val="0"/>
          <w:bCs w:val="0"/>
          <w:sz w:val="32"/>
          <w:szCs w:val="32"/>
          <w:rtl/>
        </w:rPr>
        <w:t>الداخلي</w:t>
      </w:r>
      <w:r w:rsidR="00501746" w:rsidRPr="00396650">
        <w:rPr>
          <w:rFonts w:ascii="Andalus" w:hAnsi="Andalus" w:cs="Simplified Arabic"/>
          <w:b w:val="0"/>
          <w:bCs w:val="0"/>
          <w:sz w:val="32"/>
          <w:szCs w:val="32"/>
        </w:rPr>
        <w:t xml:space="preserve"> </w:t>
      </w:r>
      <w:r w:rsidR="00501746" w:rsidRPr="00396650">
        <w:rPr>
          <w:rFonts w:ascii="Andalus" w:hAnsi="Andalus" w:cs="Simplified Arabic" w:hint="cs"/>
          <w:b w:val="0"/>
          <w:bCs w:val="0"/>
          <w:sz w:val="32"/>
          <w:szCs w:val="32"/>
          <w:rtl/>
        </w:rPr>
        <w:t>الإجمالي</w:t>
      </w:r>
      <w:r w:rsidR="009662D6">
        <w:rPr>
          <w:rFonts w:ascii="Andalus" w:hAnsi="Andalus" w:cs="Simplified Arabic" w:hint="cs"/>
          <w:b w:val="0"/>
          <w:bCs w:val="0"/>
          <w:sz w:val="32"/>
          <w:szCs w:val="32"/>
          <w:rtl/>
        </w:rPr>
        <w:t>،</w:t>
      </w:r>
      <w:r w:rsidR="00501746">
        <w:rPr>
          <w:rFonts w:ascii="Andalus" w:hAnsi="Andalus" w:cs="Simplified Arabic" w:hint="cs"/>
          <w:b w:val="0"/>
          <w:bCs w:val="0"/>
          <w:sz w:val="32"/>
          <w:szCs w:val="32"/>
          <w:rtl/>
        </w:rPr>
        <w:t xml:space="preserve"> تحسنا ملحوظا</w:t>
      </w:r>
      <w:r w:rsidR="00995DA8">
        <w:rPr>
          <w:rFonts w:ascii="Andalus" w:hAnsi="Andalus" w:cs="Simplified Arabic" w:hint="cs"/>
          <w:b w:val="0"/>
          <w:bCs w:val="0"/>
          <w:sz w:val="32"/>
          <w:szCs w:val="32"/>
          <w:rtl/>
        </w:rPr>
        <w:t xml:space="preserve"> لتنتقل من</w:t>
      </w:r>
      <w:r w:rsidR="005B2DD9" w:rsidRPr="00396650">
        <w:rPr>
          <w:rFonts w:ascii="Andalus" w:hAnsi="Andalus" w:cs="Simplified Arabic" w:hint="cs"/>
          <w:b w:val="0"/>
          <w:bCs w:val="0"/>
          <w:sz w:val="32"/>
          <w:szCs w:val="32"/>
          <w:rtl/>
        </w:rPr>
        <w:t xml:space="preserve"> </w:t>
      </w:r>
      <w:r w:rsidR="00396650" w:rsidRPr="00396650">
        <w:rPr>
          <w:rFonts w:ascii="Andalus" w:hAnsi="Andalus" w:cs="Simplified Arabic"/>
          <w:b w:val="0"/>
          <w:bCs w:val="0"/>
          <w:sz w:val="32"/>
          <w:szCs w:val="32"/>
        </w:rPr>
        <w:t>1</w:t>
      </w:r>
      <w:r w:rsidR="00335F66" w:rsidRPr="00396650">
        <w:rPr>
          <w:rFonts w:ascii="Andalus" w:hAnsi="Andalus" w:cs="Simplified Arabic"/>
          <w:b w:val="0"/>
          <w:bCs w:val="0"/>
          <w:sz w:val="32"/>
          <w:szCs w:val="32"/>
        </w:rPr>
        <w:t>,5</w:t>
      </w:r>
      <w:r w:rsidR="00335F66" w:rsidRPr="00396650">
        <w:rPr>
          <w:rFonts w:ascii="Andalus" w:hAnsi="Andalus" w:cs="Simplified Arabic" w:hint="cs"/>
          <w:b w:val="0"/>
          <w:bCs w:val="0"/>
          <w:sz w:val="32"/>
          <w:szCs w:val="32"/>
          <w:rtl/>
        </w:rPr>
        <w:t xml:space="preserve">- نقطة سنة </w:t>
      </w:r>
      <w:r w:rsidR="00995DA8">
        <w:rPr>
          <w:rFonts w:ascii="Andalus" w:hAnsi="Andalus" w:cs="Simplified Arabic" w:hint="cs"/>
          <w:b w:val="0"/>
          <w:bCs w:val="0"/>
          <w:sz w:val="32"/>
          <w:szCs w:val="32"/>
          <w:rtl/>
        </w:rPr>
        <w:t>2011</w:t>
      </w:r>
      <w:r w:rsidR="00335F66" w:rsidRPr="00396650">
        <w:rPr>
          <w:rFonts w:ascii="Andalus" w:hAnsi="Andalus" w:cs="Simplified Arabic" w:hint="cs"/>
          <w:b w:val="0"/>
          <w:bCs w:val="0"/>
          <w:sz w:val="32"/>
          <w:szCs w:val="32"/>
          <w:rtl/>
        </w:rPr>
        <w:t xml:space="preserve"> </w:t>
      </w:r>
      <w:r w:rsidR="00995DA8">
        <w:rPr>
          <w:rFonts w:ascii="Andalus" w:hAnsi="Andalus" w:cs="Simplified Arabic" w:hint="cs"/>
          <w:b w:val="0"/>
          <w:bCs w:val="0"/>
          <w:sz w:val="32"/>
          <w:szCs w:val="32"/>
          <w:rtl/>
        </w:rPr>
        <w:t>إلى</w:t>
      </w:r>
      <w:r w:rsidR="00335F66" w:rsidRPr="00396650">
        <w:rPr>
          <w:rFonts w:ascii="Andalus" w:hAnsi="Andalus" w:cs="Simplified Arabic" w:hint="cs"/>
          <w:b w:val="0"/>
          <w:bCs w:val="0"/>
          <w:sz w:val="32"/>
          <w:szCs w:val="32"/>
          <w:rtl/>
        </w:rPr>
        <w:t xml:space="preserve"> </w:t>
      </w:r>
      <w:r w:rsidR="00335F66" w:rsidRPr="00396650">
        <w:rPr>
          <w:rFonts w:ascii="Andalus" w:hAnsi="Andalus" w:cs="Simplified Arabic"/>
          <w:b w:val="0"/>
          <w:bCs w:val="0"/>
          <w:sz w:val="32"/>
          <w:szCs w:val="32"/>
        </w:rPr>
        <w:t>0,5</w:t>
      </w:r>
      <w:r w:rsidR="00335F66" w:rsidRPr="00396650">
        <w:rPr>
          <w:rFonts w:ascii="Andalus" w:hAnsi="Andalus" w:cs="Simplified Arabic" w:hint="cs"/>
          <w:b w:val="0"/>
          <w:bCs w:val="0"/>
          <w:sz w:val="32"/>
          <w:szCs w:val="32"/>
          <w:rtl/>
        </w:rPr>
        <w:t>- نقطة س</w:t>
      </w:r>
      <w:r w:rsidR="005B2DD9" w:rsidRPr="00396650">
        <w:rPr>
          <w:rFonts w:ascii="Andalus" w:hAnsi="Andalus" w:cs="Simplified Arabic" w:hint="cs"/>
          <w:b w:val="0"/>
          <w:bCs w:val="0"/>
          <w:sz w:val="32"/>
          <w:szCs w:val="32"/>
          <w:rtl/>
        </w:rPr>
        <w:t>نة</w:t>
      </w:r>
      <w:r w:rsidR="00396650">
        <w:rPr>
          <w:rFonts w:ascii="Andalus" w:hAnsi="Andalus" w:cs="Simplified Arabic" w:hint="cs"/>
          <w:b w:val="0"/>
          <w:bCs w:val="0"/>
          <w:sz w:val="32"/>
          <w:szCs w:val="32"/>
          <w:rtl/>
        </w:rPr>
        <w:t xml:space="preserve"> </w:t>
      </w:r>
      <w:r w:rsidR="00995DA8">
        <w:rPr>
          <w:rFonts w:ascii="Andalus" w:hAnsi="Andalus" w:cs="Simplified Arabic" w:hint="cs"/>
          <w:b w:val="0"/>
          <w:bCs w:val="0"/>
          <w:sz w:val="32"/>
          <w:szCs w:val="32"/>
          <w:rtl/>
        </w:rPr>
        <w:t>2012</w:t>
      </w:r>
      <w:r w:rsidR="009662D6">
        <w:rPr>
          <w:rFonts w:ascii="Andalus" w:hAnsi="Andalus" w:cs="Simplified Arabic" w:hint="cs"/>
          <w:b w:val="0"/>
          <w:bCs w:val="0"/>
          <w:sz w:val="32"/>
          <w:szCs w:val="32"/>
          <w:rtl/>
        </w:rPr>
        <w:t>.</w:t>
      </w:r>
    </w:p>
    <w:p w:rsidR="006D5607" w:rsidRPr="00C233FE" w:rsidRDefault="006D5607" w:rsidP="006D5607">
      <w:pPr>
        <w:autoSpaceDE w:val="0"/>
        <w:autoSpaceDN w:val="0"/>
        <w:bidi/>
        <w:adjustRightInd w:val="0"/>
        <w:jc w:val="both"/>
        <w:rPr>
          <w:rFonts w:ascii="Andalus" w:hAnsi="Andalus" w:cs="Simplified Arabic"/>
          <w:b w:val="0"/>
          <w:bCs w:val="0"/>
          <w:sz w:val="32"/>
          <w:szCs w:val="32"/>
          <w:rtl/>
        </w:rPr>
      </w:pPr>
    </w:p>
    <w:p w:rsidR="00ED7F55" w:rsidRPr="00F532A7" w:rsidRDefault="00ED7F55" w:rsidP="00ED7F55">
      <w:pPr>
        <w:numPr>
          <w:ilvl w:val="0"/>
          <w:numId w:val="16"/>
        </w:numPr>
        <w:autoSpaceDE w:val="0"/>
        <w:autoSpaceDN w:val="0"/>
        <w:bidi/>
        <w:adjustRightInd w:val="0"/>
        <w:jc w:val="both"/>
        <w:rPr>
          <w:rFonts w:ascii="Andalus" w:hAnsi="Andalus" w:cs="Simplified Arabic"/>
          <w:color w:val="000000"/>
          <w:sz w:val="32"/>
          <w:szCs w:val="32"/>
          <w:rtl/>
        </w:rPr>
      </w:pPr>
      <w:r>
        <w:rPr>
          <w:rFonts w:ascii="Andalus" w:hAnsi="Andalus" w:cs="Simplified Arabic" w:hint="cs"/>
          <w:color w:val="000000"/>
          <w:sz w:val="32"/>
          <w:szCs w:val="32"/>
          <w:rtl/>
        </w:rPr>
        <w:t xml:space="preserve">تطور </w:t>
      </w:r>
      <w:r w:rsidRPr="00F532A7">
        <w:rPr>
          <w:rFonts w:ascii="Andalus" w:hAnsi="Andalus" w:cs="Simplified Arabic" w:hint="cs"/>
          <w:color w:val="000000"/>
          <w:sz w:val="32"/>
          <w:szCs w:val="32"/>
          <w:rtl/>
        </w:rPr>
        <w:t>ا</w:t>
      </w:r>
      <w:r>
        <w:rPr>
          <w:rFonts w:ascii="Andalus" w:hAnsi="Andalus" w:cs="Simplified Arabic" w:hint="cs"/>
          <w:color w:val="000000"/>
          <w:sz w:val="32"/>
          <w:szCs w:val="32"/>
          <w:rtl/>
        </w:rPr>
        <w:t>لمستوى الإجمالي للأسعار</w:t>
      </w:r>
      <w:r w:rsidRPr="00F532A7">
        <w:rPr>
          <w:rFonts w:ascii="Andalus" w:hAnsi="Andalus" w:cs="Simplified Arabic" w:hint="cs"/>
          <w:color w:val="000000"/>
          <w:sz w:val="32"/>
          <w:szCs w:val="32"/>
          <w:rtl/>
        </w:rPr>
        <w:t xml:space="preserve"> </w:t>
      </w:r>
    </w:p>
    <w:p w:rsidR="00C233FE" w:rsidRDefault="00C233FE" w:rsidP="00381908">
      <w:pPr>
        <w:autoSpaceDE w:val="0"/>
        <w:autoSpaceDN w:val="0"/>
        <w:bidi/>
        <w:adjustRightInd w:val="0"/>
        <w:jc w:val="both"/>
        <w:rPr>
          <w:rFonts w:ascii="Andalus" w:hAnsi="Andalus" w:cs="Simplified Arabic"/>
          <w:b w:val="0"/>
          <w:bCs w:val="0"/>
          <w:sz w:val="32"/>
          <w:szCs w:val="32"/>
          <w:rtl/>
        </w:rPr>
      </w:pPr>
    </w:p>
    <w:p w:rsidR="005A2A7C" w:rsidRPr="00E60B23" w:rsidRDefault="005819C4" w:rsidP="00D865A4">
      <w:pPr>
        <w:autoSpaceDE w:val="0"/>
        <w:autoSpaceDN w:val="0"/>
        <w:bidi/>
        <w:adjustRightInd w:val="0"/>
        <w:jc w:val="both"/>
        <w:rPr>
          <w:rFonts w:ascii="Andalus" w:hAnsi="Andalus" w:cs="Simplified Arabic"/>
          <w:b w:val="0"/>
          <w:bCs w:val="0"/>
          <w:sz w:val="32"/>
          <w:szCs w:val="32"/>
          <w:rtl/>
        </w:rPr>
      </w:pPr>
      <w:r>
        <w:rPr>
          <w:rFonts w:ascii="Andalus" w:hAnsi="Andalus" w:cs="Simplified Arabic" w:hint="cs"/>
          <w:b w:val="0"/>
          <w:bCs w:val="0"/>
          <w:sz w:val="32"/>
          <w:szCs w:val="32"/>
          <w:rtl/>
        </w:rPr>
        <w:t xml:space="preserve"> لقد سجل المستوى العام للأسعار، </w:t>
      </w:r>
      <w:r w:rsidRPr="00E60B23">
        <w:rPr>
          <w:rFonts w:ascii="Andalus" w:hAnsi="Andalus" w:cs="Simplified Arabic" w:hint="cs"/>
          <w:b w:val="0"/>
          <w:bCs w:val="0"/>
          <w:sz w:val="32"/>
          <w:szCs w:val="32"/>
          <w:rtl/>
        </w:rPr>
        <w:t>المقاس بالسعر الضمني للناتج الداخلي الإجمالي</w:t>
      </w:r>
      <w:r>
        <w:rPr>
          <w:rFonts w:ascii="Andalus" w:hAnsi="Andalus" w:cs="Simplified Arabic" w:hint="cs"/>
          <w:b w:val="0"/>
          <w:bCs w:val="0"/>
          <w:sz w:val="32"/>
          <w:szCs w:val="32"/>
          <w:rtl/>
        </w:rPr>
        <w:t>،</w:t>
      </w:r>
      <w:r w:rsidRPr="00E60B23">
        <w:rPr>
          <w:rFonts w:ascii="Andalus" w:hAnsi="Andalus" w:cs="Simplified Arabic" w:hint="cs"/>
          <w:b w:val="0"/>
          <w:bCs w:val="0"/>
          <w:sz w:val="32"/>
          <w:szCs w:val="32"/>
          <w:rtl/>
        </w:rPr>
        <w:t xml:space="preserve"> ارتفاعا ب </w:t>
      </w:r>
      <w:r w:rsidRPr="00E60B23">
        <w:rPr>
          <w:rFonts w:ascii="Andalus" w:hAnsi="Andalus" w:cs="Simplified Arabic"/>
          <w:b w:val="0"/>
          <w:bCs w:val="0"/>
          <w:sz w:val="32"/>
          <w:szCs w:val="32"/>
        </w:rPr>
        <w:t>%</w:t>
      </w:r>
      <w:r>
        <w:rPr>
          <w:rFonts w:ascii="Andalus" w:hAnsi="Andalus" w:cs="Simplified Arabic"/>
          <w:b w:val="0"/>
          <w:bCs w:val="0"/>
          <w:sz w:val="32"/>
          <w:szCs w:val="32"/>
        </w:rPr>
        <w:t>1</w:t>
      </w:r>
      <w:r w:rsidRPr="00E60B23">
        <w:rPr>
          <w:rFonts w:ascii="Andalus" w:hAnsi="Andalus" w:cs="Simplified Arabic"/>
          <w:b w:val="0"/>
          <w:bCs w:val="0"/>
          <w:sz w:val="32"/>
          <w:szCs w:val="32"/>
        </w:rPr>
        <w:t>,</w:t>
      </w:r>
      <w:r>
        <w:rPr>
          <w:rFonts w:ascii="Andalus" w:hAnsi="Andalus" w:cs="Simplified Arabic"/>
          <w:b w:val="0"/>
          <w:bCs w:val="0"/>
          <w:sz w:val="32"/>
          <w:szCs w:val="32"/>
        </w:rPr>
        <w:t>3</w:t>
      </w:r>
      <w:r w:rsidRPr="00E60B23">
        <w:rPr>
          <w:rFonts w:ascii="Andalus" w:hAnsi="Andalus" w:cs="Simplified Arabic" w:hint="cs"/>
          <w:b w:val="0"/>
          <w:bCs w:val="0"/>
          <w:sz w:val="32"/>
          <w:szCs w:val="32"/>
          <w:rtl/>
        </w:rPr>
        <w:t xml:space="preserve"> سنة 2012 عوض </w:t>
      </w:r>
      <w:r w:rsidRPr="00E60B23">
        <w:rPr>
          <w:rFonts w:ascii="Andalus" w:hAnsi="Andalus" w:cs="Simplified Arabic"/>
          <w:b w:val="0"/>
          <w:bCs w:val="0"/>
          <w:sz w:val="32"/>
          <w:szCs w:val="32"/>
        </w:rPr>
        <w:t>%</w:t>
      </w:r>
      <w:r>
        <w:rPr>
          <w:rFonts w:ascii="Andalus" w:hAnsi="Andalus" w:cs="Simplified Arabic"/>
          <w:b w:val="0"/>
          <w:bCs w:val="0"/>
          <w:sz w:val="32"/>
          <w:szCs w:val="32"/>
        </w:rPr>
        <w:t>0</w:t>
      </w:r>
      <w:r w:rsidRPr="00E60B23">
        <w:rPr>
          <w:rFonts w:ascii="Andalus" w:hAnsi="Andalus" w:cs="Simplified Arabic"/>
          <w:b w:val="0"/>
          <w:bCs w:val="0"/>
          <w:sz w:val="32"/>
          <w:szCs w:val="32"/>
        </w:rPr>
        <w:t>,</w:t>
      </w:r>
      <w:r>
        <w:rPr>
          <w:rFonts w:ascii="Andalus" w:hAnsi="Andalus" w:cs="Simplified Arabic"/>
          <w:b w:val="0"/>
          <w:bCs w:val="0"/>
          <w:sz w:val="32"/>
          <w:szCs w:val="32"/>
        </w:rPr>
        <w:t>1</w:t>
      </w:r>
      <w:r w:rsidRPr="00E60B23">
        <w:rPr>
          <w:rFonts w:ascii="Andalus" w:hAnsi="Andalus" w:cs="Simplified Arabic" w:hint="cs"/>
          <w:b w:val="0"/>
          <w:bCs w:val="0"/>
          <w:sz w:val="32"/>
          <w:szCs w:val="32"/>
          <w:rtl/>
        </w:rPr>
        <w:t xml:space="preserve"> سنة 2011. </w:t>
      </w:r>
      <w:r>
        <w:rPr>
          <w:rFonts w:ascii="Andalus" w:hAnsi="Andalus" w:cs="Simplified Arabic" w:hint="cs"/>
          <w:b w:val="0"/>
          <w:bCs w:val="0"/>
          <w:sz w:val="32"/>
          <w:szCs w:val="32"/>
          <w:rtl/>
        </w:rPr>
        <w:t xml:space="preserve">ويعزى هدا ارتفاع،  رغم تراجع الطلب الداخلي، إلى الزيادة في أسعار </w:t>
      </w:r>
      <w:r w:rsidRPr="00E60B23">
        <w:rPr>
          <w:rFonts w:ascii="Andalus" w:hAnsi="Andalus" w:cs="Simplified Arabic" w:hint="cs"/>
          <w:b w:val="0"/>
          <w:bCs w:val="0"/>
          <w:sz w:val="32"/>
          <w:szCs w:val="32"/>
          <w:rtl/>
        </w:rPr>
        <w:t>المنتجات الطاقية</w:t>
      </w:r>
      <w:r>
        <w:rPr>
          <w:rFonts w:ascii="Andalus" w:hAnsi="Andalus" w:cs="Simplified Arabic" w:hint="cs"/>
          <w:b w:val="0"/>
          <w:bCs w:val="0"/>
          <w:sz w:val="32"/>
          <w:szCs w:val="32"/>
          <w:rtl/>
        </w:rPr>
        <w:t xml:space="preserve">، من خلال </w:t>
      </w:r>
      <w:r w:rsidR="00D865A4">
        <w:rPr>
          <w:rFonts w:ascii="Andalus" w:hAnsi="Andalus" w:cs="Simplified Arabic" w:hint="cs"/>
          <w:b w:val="0"/>
          <w:bCs w:val="0"/>
          <w:sz w:val="32"/>
          <w:szCs w:val="32"/>
          <w:rtl/>
        </w:rPr>
        <w:t xml:space="preserve">انعكاس </w:t>
      </w:r>
      <w:r>
        <w:rPr>
          <w:rFonts w:ascii="Andalus" w:hAnsi="Andalus" w:cs="Simplified Arabic" w:hint="cs"/>
          <w:b w:val="0"/>
          <w:bCs w:val="0"/>
          <w:sz w:val="32"/>
          <w:szCs w:val="32"/>
          <w:rtl/>
        </w:rPr>
        <w:t xml:space="preserve">جزء </w:t>
      </w:r>
      <w:r w:rsidR="00D865A4">
        <w:rPr>
          <w:rFonts w:ascii="Andalus" w:hAnsi="Andalus" w:cs="Simplified Arabic" w:hint="cs"/>
          <w:b w:val="0"/>
          <w:bCs w:val="0"/>
          <w:sz w:val="32"/>
          <w:szCs w:val="32"/>
          <w:rtl/>
        </w:rPr>
        <w:t xml:space="preserve">من </w:t>
      </w:r>
      <w:r w:rsidRPr="00C233FE">
        <w:rPr>
          <w:rFonts w:ascii="Andalus" w:hAnsi="Andalus" w:cs="Simplified Arabic"/>
          <w:b w:val="0"/>
          <w:bCs w:val="0"/>
          <w:sz w:val="32"/>
          <w:szCs w:val="32"/>
          <w:rtl/>
        </w:rPr>
        <w:t>التضخم المستورد</w:t>
      </w:r>
      <w:r>
        <w:rPr>
          <w:rFonts w:ascii="Andalus" w:hAnsi="Andalus" w:cs="Simplified Arabic" w:hint="cs"/>
          <w:b w:val="0"/>
          <w:bCs w:val="0"/>
          <w:sz w:val="32"/>
          <w:szCs w:val="32"/>
          <w:rtl/>
        </w:rPr>
        <w:t xml:space="preserve"> </w:t>
      </w:r>
      <w:r w:rsidR="000B50C5">
        <w:rPr>
          <w:rFonts w:ascii="Andalus" w:hAnsi="Andalus" w:cs="Simplified Arabic" w:hint="cs"/>
          <w:b w:val="0"/>
          <w:bCs w:val="0"/>
          <w:sz w:val="32"/>
          <w:szCs w:val="32"/>
          <w:rtl/>
        </w:rPr>
        <w:t>على</w:t>
      </w:r>
      <w:r w:rsidR="000B50C5" w:rsidRPr="00C233FE">
        <w:rPr>
          <w:rFonts w:ascii="Andalus" w:hAnsi="Andalus" w:cs="Simplified Arabic"/>
          <w:b w:val="0"/>
          <w:bCs w:val="0"/>
          <w:sz w:val="32"/>
          <w:szCs w:val="32"/>
          <w:rtl/>
        </w:rPr>
        <w:t xml:space="preserve"> </w:t>
      </w:r>
      <w:r w:rsidR="005A2A7C" w:rsidRPr="00E60B23">
        <w:rPr>
          <w:rFonts w:ascii="Andalus" w:hAnsi="Andalus" w:cs="Simplified Arabic" w:hint="cs"/>
          <w:b w:val="0"/>
          <w:bCs w:val="0"/>
          <w:sz w:val="32"/>
          <w:szCs w:val="32"/>
          <w:rtl/>
        </w:rPr>
        <w:t xml:space="preserve">مستوى </w:t>
      </w:r>
      <w:r w:rsidR="000B50C5">
        <w:rPr>
          <w:rFonts w:ascii="Andalus" w:hAnsi="Andalus" w:cs="Simplified Arabic" w:hint="cs"/>
          <w:b w:val="0"/>
          <w:bCs w:val="0"/>
          <w:sz w:val="32"/>
          <w:szCs w:val="32"/>
          <w:rtl/>
        </w:rPr>
        <w:t>ا</w:t>
      </w:r>
      <w:r w:rsidR="005A2A7C" w:rsidRPr="00E60B23">
        <w:rPr>
          <w:rFonts w:ascii="Andalus" w:hAnsi="Andalus" w:cs="Simplified Arabic" w:hint="cs"/>
          <w:b w:val="0"/>
          <w:bCs w:val="0"/>
          <w:sz w:val="32"/>
          <w:szCs w:val="32"/>
          <w:rtl/>
        </w:rPr>
        <w:t>لأسعار</w:t>
      </w:r>
      <w:r w:rsidR="00364E17">
        <w:rPr>
          <w:rFonts w:ascii="Andalus" w:hAnsi="Andalus" w:cs="Simplified Arabic" w:hint="cs"/>
          <w:b w:val="0"/>
          <w:bCs w:val="0"/>
          <w:sz w:val="32"/>
          <w:szCs w:val="32"/>
          <w:rtl/>
        </w:rPr>
        <w:t xml:space="preserve"> </w:t>
      </w:r>
      <w:r w:rsidR="000B50C5">
        <w:rPr>
          <w:rFonts w:ascii="Andalus" w:hAnsi="Andalus" w:cs="Simplified Arabic" w:hint="cs"/>
          <w:b w:val="0"/>
          <w:bCs w:val="0"/>
          <w:sz w:val="32"/>
          <w:szCs w:val="32"/>
          <w:rtl/>
        </w:rPr>
        <w:t>الداخلية</w:t>
      </w:r>
      <w:r w:rsidR="00D865A4">
        <w:rPr>
          <w:rFonts w:ascii="Andalus" w:hAnsi="Andalus" w:cs="Simplified Arabic" w:hint="cs"/>
          <w:b w:val="0"/>
          <w:bCs w:val="0"/>
          <w:sz w:val="32"/>
          <w:szCs w:val="32"/>
          <w:rtl/>
        </w:rPr>
        <w:t>.</w:t>
      </w:r>
      <w:r w:rsidRPr="00E60B23">
        <w:rPr>
          <w:rFonts w:ascii="Andalus" w:hAnsi="Andalus" w:cs="Simplified Arabic" w:hint="cs"/>
          <w:b w:val="0"/>
          <w:bCs w:val="0"/>
          <w:sz w:val="32"/>
          <w:szCs w:val="32"/>
          <w:rtl/>
        </w:rPr>
        <w:t xml:space="preserve"> </w:t>
      </w:r>
    </w:p>
    <w:p w:rsidR="00BA3B91" w:rsidRDefault="00BA3B91" w:rsidP="000274C5">
      <w:pPr>
        <w:autoSpaceDE w:val="0"/>
        <w:autoSpaceDN w:val="0"/>
        <w:bidi/>
        <w:adjustRightInd w:val="0"/>
        <w:jc w:val="both"/>
        <w:rPr>
          <w:rFonts w:ascii="Andalus" w:hAnsi="Andalus" w:cs="Simplified Arabic"/>
          <w:sz w:val="32"/>
          <w:szCs w:val="32"/>
          <w:rtl/>
        </w:rPr>
      </w:pPr>
      <w:r>
        <w:rPr>
          <w:rFonts w:ascii="Andalus" w:hAnsi="Andalus" w:cs="Simplified Arabic" w:hint="cs"/>
          <w:sz w:val="32"/>
          <w:szCs w:val="32"/>
          <w:rtl/>
        </w:rPr>
        <w:t xml:space="preserve">  </w:t>
      </w:r>
    </w:p>
    <w:p w:rsidR="000274C5" w:rsidRPr="00FB4312" w:rsidRDefault="00BA3B91" w:rsidP="00FB4312">
      <w:pPr>
        <w:numPr>
          <w:ilvl w:val="0"/>
          <w:numId w:val="17"/>
        </w:numPr>
        <w:autoSpaceDE w:val="0"/>
        <w:autoSpaceDN w:val="0"/>
        <w:bidi/>
        <w:adjustRightInd w:val="0"/>
        <w:jc w:val="both"/>
        <w:rPr>
          <w:rFonts w:ascii="Andalus" w:hAnsi="Andalus" w:cs="Simplified Arabic"/>
          <w:color w:val="000000"/>
          <w:sz w:val="32"/>
          <w:szCs w:val="32"/>
        </w:rPr>
      </w:pPr>
      <w:r w:rsidRPr="00FB4312">
        <w:rPr>
          <w:rFonts w:ascii="Andalus" w:hAnsi="Andalus" w:cs="Simplified Arabic" w:hint="cs"/>
          <w:color w:val="000000"/>
          <w:sz w:val="32"/>
          <w:szCs w:val="32"/>
          <w:rtl/>
        </w:rPr>
        <w:t>تمويل</w:t>
      </w:r>
      <w:r w:rsidRPr="00FB4312">
        <w:rPr>
          <w:rFonts w:ascii="Andalus" w:hAnsi="Andalus" w:cs="Simplified Arabic"/>
          <w:color w:val="000000"/>
          <w:sz w:val="32"/>
          <w:szCs w:val="32"/>
        </w:rPr>
        <w:t xml:space="preserve"> </w:t>
      </w:r>
      <w:r w:rsidRPr="00FB4312">
        <w:rPr>
          <w:rFonts w:ascii="Andalus" w:hAnsi="Andalus" w:cs="Simplified Arabic" w:hint="cs"/>
          <w:color w:val="000000"/>
          <w:sz w:val="32"/>
          <w:szCs w:val="32"/>
          <w:rtl/>
        </w:rPr>
        <w:t>الاقتصاد الوطني خلال 2012</w:t>
      </w:r>
    </w:p>
    <w:p w:rsidR="00D74588" w:rsidRDefault="00D74588" w:rsidP="00D74588">
      <w:pPr>
        <w:autoSpaceDE w:val="0"/>
        <w:autoSpaceDN w:val="0"/>
        <w:bidi/>
        <w:adjustRightInd w:val="0"/>
        <w:jc w:val="both"/>
        <w:rPr>
          <w:rFonts w:ascii="Andalus" w:hAnsi="Andalus" w:cs="Simplified Arabic"/>
          <w:b w:val="0"/>
          <w:bCs w:val="0"/>
          <w:sz w:val="32"/>
          <w:szCs w:val="32"/>
          <w:rtl/>
        </w:rPr>
      </w:pPr>
    </w:p>
    <w:p w:rsidR="007653BF" w:rsidRDefault="007653BF" w:rsidP="006360BC">
      <w:pPr>
        <w:autoSpaceDE w:val="0"/>
        <w:autoSpaceDN w:val="0"/>
        <w:bidi/>
        <w:adjustRightInd w:val="0"/>
        <w:jc w:val="both"/>
        <w:rPr>
          <w:rFonts w:ascii="Andalus" w:hAnsi="Andalus" w:cs="Simplified Arabic"/>
          <w:b w:val="0"/>
          <w:bCs w:val="0"/>
          <w:sz w:val="32"/>
          <w:szCs w:val="32"/>
          <w:rtl/>
        </w:rPr>
      </w:pPr>
      <w:r>
        <w:rPr>
          <w:rFonts w:ascii="Andalus" w:hAnsi="Andalus" w:cs="Simplified Arabic" w:hint="cs"/>
          <w:b w:val="0"/>
          <w:bCs w:val="0"/>
          <w:sz w:val="32"/>
          <w:szCs w:val="32"/>
          <w:rtl/>
        </w:rPr>
        <w:t>عرف</w:t>
      </w:r>
      <w:r w:rsidR="007260A0" w:rsidRPr="00E60B23">
        <w:rPr>
          <w:rFonts w:ascii="Andalus" w:hAnsi="Andalus" w:cs="Simplified Arabic" w:hint="cs"/>
          <w:b w:val="0"/>
          <w:bCs w:val="0"/>
          <w:sz w:val="32"/>
          <w:szCs w:val="32"/>
          <w:rtl/>
        </w:rPr>
        <w:t xml:space="preserve"> </w:t>
      </w:r>
      <w:r w:rsidR="007260A0" w:rsidRPr="007653BF">
        <w:rPr>
          <w:rFonts w:ascii="Andalus" w:hAnsi="Andalus" w:cs="Simplified Arabic" w:hint="cs"/>
          <w:sz w:val="32"/>
          <w:szCs w:val="32"/>
          <w:rtl/>
        </w:rPr>
        <w:t>الادخار الداخلي</w:t>
      </w:r>
      <w:r>
        <w:rPr>
          <w:rFonts w:ascii="Andalus" w:hAnsi="Andalus" w:cs="Simplified Arabic" w:hint="cs"/>
          <w:sz w:val="32"/>
          <w:szCs w:val="32"/>
          <w:rtl/>
        </w:rPr>
        <w:t xml:space="preserve">، </w:t>
      </w:r>
      <w:r w:rsidRPr="007653BF">
        <w:rPr>
          <w:rFonts w:ascii="Andalus" w:hAnsi="Andalus" w:cs="Simplified Arabic" w:hint="cs"/>
          <w:b w:val="0"/>
          <w:bCs w:val="0"/>
          <w:sz w:val="32"/>
          <w:szCs w:val="32"/>
          <w:rtl/>
        </w:rPr>
        <w:t>المقاس ب</w:t>
      </w:r>
      <w:r w:rsidRPr="008904AA">
        <w:rPr>
          <w:rFonts w:ascii="Andalus" w:hAnsi="Andalus" w:cs="Simplified Arabic" w:hint="cs"/>
          <w:b w:val="0"/>
          <w:bCs w:val="0"/>
          <w:color w:val="000000"/>
          <w:sz w:val="32"/>
          <w:szCs w:val="32"/>
          <w:rtl/>
          <w:lang w:val="en-US" w:bidi="ar-MA"/>
        </w:rPr>
        <w:t>الفارق</w:t>
      </w:r>
      <w:r>
        <w:rPr>
          <w:rFonts w:ascii="Andalus" w:hAnsi="Andalus" w:cs="Simplified Arabic" w:hint="cs"/>
          <w:b w:val="0"/>
          <w:bCs w:val="0"/>
          <w:color w:val="000000"/>
          <w:sz w:val="32"/>
          <w:szCs w:val="32"/>
          <w:rtl/>
          <w:lang w:val="en-US" w:bidi="ar-MA"/>
        </w:rPr>
        <w:t xml:space="preserve"> بين </w:t>
      </w:r>
      <w:r w:rsidRPr="00922760">
        <w:rPr>
          <w:rFonts w:ascii="Andalus" w:hAnsi="Andalus" w:cs="Simplified Arabic"/>
          <w:b w:val="0"/>
          <w:bCs w:val="0"/>
          <w:sz w:val="32"/>
          <w:szCs w:val="32"/>
          <w:rtl/>
        </w:rPr>
        <w:t>الناتج ال</w:t>
      </w:r>
      <w:r>
        <w:rPr>
          <w:rFonts w:ascii="Andalus" w:hAnsi="Andalus" w:cs="Simplified Arabic" w:hint="cs"/>
          <w:b w:val="0"/>
          <w:bCs w:val="0"/>
          <w:sz w:val="32"/>
          <w:szCs w:val="32"/>
          <w:rtl/>
        </w:rPr>
        <w:t>داخلي</w:t>
      </w:r>
      <w:r w:rsidRPr="00922760">
        <w:rPr>
          <w:rFonts w:ascii="Andalus" w:hAnsi="Andalus" w:cs="Simplified Arabic"/>
          <w:b w:val="0"/>
          <w:bCs w:val="0"/>
          <w:sz w:val="32"/>
          <w:szCs w:val="32"/>
          <w:rtl/>
        </w:rPr>
        <w:t xml:space="preserve"> الإجمالي</w:t>
      </w:r>
      <w:r>
        <w:rPr>
          <w:rFonts w:ascii="Andalus" w:hAnsi="Andalus" w:cs="Simplified Arabic" w:hint="cs"/>
          <w:b w:val="0"/>
          <w:bCs w:val="0"/>
          <w:sz w:val="32"/>
          <w:szCs w:val="32"/>
          <w:rtl/>
        </w:rPr>
        <w:t xml:space="preserve"> و</w:t>
      </w:r>
      <w:r w:rsidRPr="00922760">
        <w:rPr>
          <w:rFonts w:ascii="Andalus" w:hAnsi="Andalus" w:cs="Simplified Arabic"/>
          <w:b w:val="0"/>
          <w:bCs w:val="0"/>
          <w:sz w:val="32"/>
          <w:szCs w:val="32"/>
          <w:rtl/>
        </w:rPr>
        <w:t>الاستهلاك النهائي الوطني</w:t>
      </w:r>
      <w:r>
        <w:rPr>
          <w:rFonts w:ascii="Andalus" w:hAnsi="Andalus" w:cs="Simplified Arabic" w:hint="cs"/>
          <w:b w:val="0"/>
          <w:bCs w:val="0"/>
          <w:sz w:val="32"/>
          <w:szCs w:val="32"/>
          <w:lang w:bidi="ar-MA"/>
        </w:rPr>
        <w:t xml:space="preserve"> </w:t>
      </w:r>
      <w:r>
        <w:rPr>
          <w:rFonts w:ascii="Andalus" w:hAnsi="Andalus" w:cs="Simplified Arabic" w:hint="cs"/>
          <w:b w:val="0"/>
          <w:bCs w:val="0"/>
          <w:sz w:val="32"/>
          <w:szCs w:val="32"/>
          <w:rtl/>
        </w:rPr>
        <w:t>بالأسعار الجارية</w:t>
      </w:r>
      <w:r w:rsidR="006360BC">
        <w:rPr>
          <w:rFonts w:ascii="Andalus" w:hAnsi="Andalus" w:cs="Simplified Arabic" w:hint="cs"/>
          <w:b w:val="0"/>
          <w:bCs w:val="0"/>
          <w:sz w:val="32"/>
          <w:szCs w:val="32"/>
          <w:rtl/>
        </w:rPr>
        <w:t>،</w:t>
      </w:r>
      <w:r>
        <w:rPr>
          <w:rFonts w:ascii="Andalus" w:hAnsi="Andalus" w:cs="Simplified Arabic" w:hint="cs"/>
          <w:b w:val="0"/>
          <w:bCs w:val="0"/>
          <w:sz w:val="32"/>
          <w:szCs w:val="32"/>
          <w:rtl/>
        </w:rPr>
        <w:t xml:space="preserve"> تراجع</w:t>
      </w:r>
      <w:r w:rsidR="006360BC">
        <w:rPr>
          <w:rFonts w:ascii="Andalus" w:hAnsi="Andalus" w:cs="Simplified Arabic" w:hint="cs"/>
          <w:b w:val="0"/>
          <w:bCs w:val="0"/>
          <w:sz w:val="32"/>
          <w:szCs w:val="32"/>
          <w:rtl/>
        </w:rPr>
        <w:t>ا</w:t>
      </w:r>
      <w:r>
        <w:rPr>
          <w:rFonts w:ascii="Andalus" w:hAnsi="Andalus" w:cs="Simplified Arabic" w:hint="cs"/>
          <w:b w:val="0"/>
          <w:bCs w:val="0"/>
          <w:sz w:val="32"/>
          <w:szCs w:val="32"/>
          <w:rtl/>
        </w:rPr>
        <w:t xml:space="preserve"> من 183</w:t>
      </w:r>
      <w:r w:rsidR="00395B52">
        <w:rPr>
          <w:rFonts w:ascii="Andalus" w:hAnsi="Andalus" w:cs="Simplified Arabic" w:hint="cs"/>
          <w:b w:val="0"/>
          <w:bCs w:val="0"/>
          <w:sz w:val="32"/>
          <w:szCs w:val="32"/>
          <w:rtl/>
        </w:rPr>
        <w:t>,</w:t>
      </w:r>
      <w:r>
        <w:rPr>
          <w:rFonts w:ascii="Andalus" w:hAnsi="Andalus" w:cs="Simplified Arabic" w:hint="cs"/>
          <w:b w:val="0"/>
          <w:bCs w:val="0"/>
          <w:sz w:val="32"/>
          <w:szCs w:val="32"/>
          <w:rtl/>
        </w:rPr>
        <w:t xml:space="preserve">7 </w:t>
      </w:r>
      <w:r>
        <w:rPr>
          <w:rFonts w:ascii="Andalus" w:hAnsi="Andalus" w:cs="Simplified Arabic" w:hint="cs"/>
          <w:b w:val="0"/>
          <w:bCs w:val="0"/>
          <w:sz w:val="32"/>
          <w:szCs w:val="32"/>
          <w:rtl/>
          <w:lang w:bidi="ar-MA"/>
        </w:rPr>
        <w:t xml:space="preserve">مليار درهم </w:t>
      </w:r>
      <w:r w:rsidRPr="00E60B23">
        <w:rPr>
          <w:rFonts w:ascii="Andalus" w:hAnsi="Andalus" w:cs="Simplified Arabic" w:hint="cs"/>
          <w:b w:val="0"/>
          <w:bCs w:val="0"/>
          <w:sz w:val="32"/>
          <w:szCs w:val="32"/>
          <w:rtl/>
        </w:rPr>
        <w:t xml:space="preserve">سنة </w:t>
      </w:r>
      <w:r>
        <w:rPr>
          <w:rFonts w:ascii="Andalus" w:hAnsi="Andalus" w:cs="Simplified Arabic" w:hint="cs"/>
          <w:b w:val="0"/>
          <w:bCs w:val="0"/>
          <w:sz w:val="32"/>
          <w:szCs w:val="32"/>
          <w:rtl/>
        </w:rPr>
        <w:t>2011 إلى 172,8</w:t>
      </w:r>
      <w:r>
        <w:rPr>
          <w:rFonts w:ascii="Andalus" w:hAnsi="Andalus" w:cs="Simplified Arabic"/>
          <w:b w:val="0"/>
          <w:bCs w:val="0"/>
          <w:sz w:val="32"/>
          <w:szCs w:val="32"/>
        </w:rPr>
        <w:t xml:space="preserve"> </w:t>
      </w:r>
      <w:r>
        <w:rPr>
          <w:rFonts w:ascii="Andalus" w:hAnsi="Andalus" w:cs="Simplified Arabic" w:hint="cs"/>
          <w:b w:val="0"/>
          <w:bCs w:val="0"/>
          <w:sz w:val="32"/>
          <w:szCs w:val="32"/>
          <w:rtl/>
          <w:lang w:bidi="ar-MA"/>
        </w:rPr>
        <w:t xml:space="preserve">مليار درهم، </w:t>
      </w:r>
      <w:r>
        <w:rPr>
          <w:rFonts w:ascii="Andalus" w:hAnsi="Andalus" w:cs="Simplified Arabic" w:hint="cs"/>
          <w:b w:val="0"/>
          <w:bCs w:val="0"/>
          <w:sz w:val="32"/>
          <w:szCs w:val="32"/>
          <w:rtl/>
        </w:rPr>
        <w:t xml:space="preserve">حيث تراجعت </w:t>
      </w:r>
      <w:r>
        <w:rPr>
          <w:rFonts w:ascii="Andalus" w:hAnsi="Andalus" w:cs="Simplified Arabic" w:hint="cs"/>
          <w:b w:val="0"/>
          <w:bCs w:val="0"/>
          <w:sz w:val="32"/>
          <w:szCs w:val="32"/>
          <w:rtl/>
          <w:lang w:bidi="ar-MA"/>
        </w:rPr>
        <w:t xml:space="preserve">حصته </w:t>
      </w:r>
      <w:r w:rsidRPr="00E60B23">
        <w:rPr>
          <w:rFonts w:ascii="Andalus" w:hAnsi="Andalus" w:cs="Simplified Arabic" w:hint="cs"/>
          <w:b w:val="0"/>
          <w:bCs w:val="0"/>
          <w:sz w:val="32"/>
          <w:szCs w:val="32"/>
          <w:rtl/>
        </w:rPr>
        <w:t>من الناتج</w:t>
      </w:r>
      <w:r w:rsidRPr="00E60B23">
        <w:rPr>
          <w:rFonts w:ascii="Andalus" w:hAnsi="Andalus" w:cs="Simplified Arabic"/>
          <w:b w:val="0"/>
          <w:bCs w:val="0"/>
          <w:sz w:val="32"/>
          <w:szCs w:val="32"/>
        </w:rPr>
        <w:t xml:space="preserve"> </w:t>
      </w:r>
      <w:r w:rsidRPr="00E60B23">
        <w:rPr>
          <w:rFonts w:ascii="Andalus" w:hAnsi="Andalus" w:cs="Simplified Arabic" w:hint="cs"/>
          <w:b w:val="0"/>
          <w:bCs w:val="0"/>
          <w:sz w:val="32"/>
          <w:szCs w:val="32"/>
          <w:rtl/>
        </w:rPr>
        <w:t>الداخلي</w:t>
      </w:r>
      <w:r w:rsidRPr="00E60B23">
        <w:rPr>
          <w:rFonts w:ascii="Andalus" w:hAnsi="Andalus" w:cs="Simplified Arabic"/>
          <w:b w:val="0"/>
          <w:bCs w:val="0"/>
          <w:sz w:val="32"/>
          <w:szCs w:val="32"/>
        </w:rPr>
        <w:t xml:space="preserve"> </w:t>
      </w:r>
      <w:r w:rsidRPr="00E60B23">
        <w:rPr>
          <w:rFonts w:ascii="Andalus" w:hAnsi="Andalus" w:cs="Simplified Arabic" w:hint="cs"/>
          <w:b w:val="0"/>
          <w:bCs w:val="0"/>
          <w:sz w:val="32"/>
          <w:szCs w:val="32"/>
          <w:rtl/>
        </w:rPr>
        <w:t>الإجمال</w:t>
      </w:r>
      <w:r>
        <w:rPr>
          <w:rFonts w:ascii="Andalus" w:hAnsi="Andalus" w:cs="Simplified Arabic" w:hint="cs"/>
          <w:b w:val="0"/>
          <w:bCs w:val="0"/>
          <w:sz w:val="32"/>
          <w:szCs w:val="32"/>
          <w:rtl/>
        </w:rPr>
        <w:t>ي</w:t>
      </w:r>
      <w:r w:rsidRPr="00364E17">
        <w:rPr>
          <w:rFonts w:ascii="Andalus" w:hAnsi="Andalus" w:cs="Simplified Arabic" w:hint="cs"/>
          <w:b w:val="0"/>
          <w:bCs w:val="0"/>
          <w:sz w:val="32"/>
          <w:szCs w:val="32"/>
          <w:rtl/>
        </w:rPr>
        <w:t xml:space="preserve"> </w:t>
      </w:r>
      <w:r>
        <w:rPr>
          <w:rFonts w:ascii="Andalus" w:hAnsi="Andalus" w:cs="Simplified Arabic" w:hint="cs"/>
          <w:b w:val="0"/>
          <w:bCs w:val="0"/>
          <w:sz w:val="32"/>
          <w:szCs w:val="32"/>
          <w:rtl/>
        </w:rPr>
        <w:t xml:space="preserve">من </w:t>
      </w:r>
      <w:r w:rsidRPr="00E60B23">
        <w:rPr>
          <w:rFonts w:ascii="Andalus" w:hAnsi="Andalus" w:cs="Simplified Arabic"/>
          <w:b w:val="0"/>
          <w:bCs w:val="0"/>
          <w:sz w:val="32"/>
          <w:szCs w:val="32"/>
        </w:rPr>
        <w:t>%</w:t>
      </w:r>
      <w:r>
        <w:rPr>
          <w:rFonts w:ascii="Andalus" w:hAnsi="Andalus" w:cs="Simplified Arabic" w:hint="cs"/>
          <w:b w:val="0"/>
          <w:bCs w:val="0"/>
          <w:sz w:val="32"/>
          <w:szCs w:val="32"/>
          <w:rtl/>
        </w:rPr>
        <w:t>22</w:t>
      </w:r>
      <w:r w:rsidR="00395B52">
        <w:rPr>
          <w:rFonts w:ascii="Andalus" w:hAnsi="Andalus" w:cs="Simplified Arabic" w:hint="cs"/>
          <w:b w:val="0"/>
          <w:bCs w:val="0"/>
          <w:sz w:val="32"/>
          <w:szCs w:val="32"/>
          <w:rtl/>
        </w:rPr>
        <w:t>,</w:t>
      </w:r>
      <w:r>
        <w:rPr>
          <w:rFonts w:ascii="Andalus" w:hAnsi="Andalus" w:cs="Simplified Arabic" w:hint="cs"/>
          <w:b w:val="0"/>
          <w:bCs w:val="0"/>
          <w:sz w:val="32"/>
          <w:szCs w:val="32"/>
          <w:rtl/>
        </w:rPr>
        <w:t xml:space="preserve">9 سنة 2011 إلى </w:t>
      </w:r>
      <w:r w:rsidRPr="00E60B23">
        <w:rPr>
          <w:rFonts w:ascii="Andalus" w:hAnsi="Andalus" w:cs="Simplified Arabic"/>
          <w:b w:val="0"/>
          <w:bCs w:val="0"/>
          <w:sz w:val="32"/>
          <w:szCs w:val="32"/>
        </w:rPr>
        <w:t>%2</w:t>
      </w:r>
      <w:r>
        <w:rPr>
          <w:rFonts w:ascii="Andalus" w:hAnsi="Andalus" w:cs="Simplified Arabic"/>
          <w:b w:val="0"/>
          <w:bCs w:val="0"/>
          <w:sz w:val="32"/>
          <w:szCs w:val="32"/>
        </w:rPr>
        <w:t>0</w:t>
      </w:r>
      <w:r w:rsidRPr="00E60B23">
        <w:rPr>
          <w:rFonts w:ascii="Andalus" w:hAnsi="Andalus" w:cs="Simplified Arabic"/>
          <w:b w:val="0"/>
          <w:bCs w:val="0"/>
          <w:sz w:val="32"/>
          <w:szCs w:val="32"/>
        </w:rPr>
        <w:t>,</w:t>
      </w:r>
      <w:r>
        <w:rPr>
          <w:rFonts w:ascii="Andalus" w:hAnsi="Andalus" w:cs="Simplified Arabic"/>
          <w:b w:val="0"/>
          <w:bCs w:val="0"/>
          <w:sz w:val="32"/>
          <w:szCs w:val="32"/>
        </w:rPr>
        <w:t>7</w:t>
      </w:r>
      <w:r w:rsidR="004F6742" w:rsidRPr="004F6742">
        <w:rPr>
          <w:rFonts w:ascii="Andalus" w:hAnsi="Andalus" w:cs="Simplified Arabic" w:hint="cs"/>
          <w:b w:val="0"/>
          <w:bCs w:val="0"/>
          <w:sz w:val="32"/>
          <w:szCs w:val="32"/>
          <w:rtl/>
        </w:rPr>
        <w:t xml:space="preserve"> </w:t>
      </w:r>
      <w:r w:rsidR="004F6742" w:rsidRPr="00E60B23">
        <w:rPr>
          <w:rFonts w:ascii="Andalus" w:hAnsi="Andalus" w:cs="Simplified Arabic" w:hint="cs"/>
          <w:b w:val="0"/>
          <w:bCs w:val="0"/>
          <w:sz w:val="32"/>
          <w:szCs w:val="32"/>
          <w:rtl/>
        </w:rPr>
        <w:t xml:space="preserve">سنة </w:t>
      </w:r>
      <w:r w:rsidR="004F6742">
        <w:rPr>
          <w:rFonts w:ascii="Andalus" w:hAnsi="Andalus" w:cs="Simplified Arabic" w:hint="cs"/>
          <w:b w:val="0"/>
          <w:bCs w:val="0"/>
          <w:sz w:val="32"/>
          <w:szCs w:val="32"/>
          <w:rtl/>
        </w:rPr>
        <w:t>2012.</w:t>
      </w:r>
    </w:p>
    <w:p w:rsidR="004F6742" w:rsidRDefault="004F6742" w:rsidP="007653BF">
      <w:pPr>
        <w:autoSpaceDE w:val="0"/>
        <w:autoSpaceDN w:val="0"/>
        <w:bidi/>
        <w:adjustRightInd w:val="0"/>
        <w:jc w:val="both"/>
        <w:rPr>
          <w:rFonts w:ascii="Andalus" w:hAnsi="Andalus" w:cs="Simplified Arabic"/>
          <w:b w:val="0"/>
          <w:bCs w:val="0"/>
          <w:color w:val="000000"/>
          <w:sz w:val="32"/>
          <w:szCs w:val="32"/>
          <w:rtl/>
          <w:lang w:val="en-US" w:bidi="ar-MA"/>
        </w:rPr>
      </w:pPr>
    </w:p>
    <w:p w:rsidR="00FE2D52" w:rsidRDefault="00940560" w:rsidP="00B435C2">
      <w:pPr>
        <w:autoSpaceDE w:val="0"/>
        <w:autoSpaceDN w:val="0"/>
        <w:bidi/>
        <w:adjustRightInd w:val="0"/>
        <w:jc w:val="both"/>
        <w:rPr>
          <w:rFonts w:ascii="Andalus" w:hAnsi="Andalus" w:cs="Simplified Arabic"/>
          <w:b w:val="0"/>
          <w:bCs w:val="0"/>
          <w:sz w:val="32"/>
          <w:szCs w:val="32"/>
          <w:rtl/>
        </w:rPr>
      </w:pPr>
      <w:r>
        <w:rPr>
          <w:rFonts w:ascii="Andalus" w:hAnsi="Andalus" w:cs="Simplified Arabic" w:hint="cs"/>
          <w:b w:val="0"/>
          <w:bCs w:val="0"/>
          <w:color w:val="000000"/>
          <w:sz w:val="32"/>
          <w:szCs w:val="32"/>
          <w:rtl/>
          <w:lang w:val="en-US" w:bidi="ar-MA"/>
        </w:rPr>
        <w:t xml:space="preserve">كما </w:t>
      </w:r>
      <w:r w:rsidR="00EE399F">
        <w:rPr>
          <w:rFonts w:ascii="Andalus" w:hAnsi="Andalus" w:cs="Simplified Arabic" w:hint="cs"/>
          <w:b w:val="0"/>
          <w:bCs w:val="0"/>
          <w:color w:val="000000"/>
          <w:sz w:val="32"/>
          <w:szCs w:val="32"/>
          <w:rtl/>
          <w:lang w:val="en-US" w:bidi="ar-MA"/>
        </w:rPr>
        <w:t xml:space="preserve">واصلت </w:t>
      </w:r>
      <w:r w:rsidR="00FE2D52" w:rsidRPr="00940560">
        <w:rPr>
          <w:rFonts w:ascii="Andalus" w:hAnsi="Andalus" w:cs="Simplified Arabic" w:hint="cs"/>
          <w:color w:val="000000"/>
          <w:sz w:val="32"/>
          <w:szCs w:val="32"/>
          <w:rtl/>
          <w:lang w:val="en-US" w:bidi="ar-MA"/>
        </w:rPr>
        <w:t>المداخيل الصافية الواردة من باقي العالم</w:t>
      </w:r>
      <w:r w:rsidR="00FE2D52">
        <w:rPr>
          <w:rFonts w:ascii="Andalus" w:hAnsi="Andalus" w:cs="Simplified Arabic" w:hint="cs"/>
          <w:b w:val="0"/>
          <w:bCs w:val="0"/>
          <w:color w:val="000000"/>
          <w:sz w:val="32"/>
          <w:szCs w:val="32"/>
          <w:rtl/>
          <w:lang w:val="en-US" w:bidi="ar-MA"/>
        </w:rPr>
        <w:t>،</w:t>
      </w:r>
      <w:r w:rsidR="00FE2D52" w:rsidRPr="00EF4E09">
        <w:rPr>
          <w:rFonts w:ascii="Andalus" w:hAnsi="Andalus" w:cs="Simplified Arabic" w:hint="cs"/>
          <w:b w:val="0"/>
          <w:bCs w:val="0"/>
          <w:color w:val="000000"/>
          <w:sz w:val="32"/>
          <w:szCs w:val="32"/>
          <w:rtl/>
          <w:lang w:val="en-US" w:bidi="ar-MA"/>
        </w:rPr>
        <w:t xml:space="preserve"> </w:t>
      </w:r>
      <w:r w:rsidR="00FE2D52">
        <w:rPr>
          <w:rFonts w:ascii="Andalus" w:hAnsi="Andalus" w:cs="Simplified Arabic" w:hint="cs"/>
          <w:b w:val="0"/>
          <w:bCs w:val="0"/>
          <w:color w:val="000000"/>
          <w:sz w:val="32"/>
          <w:szCs w:val="32"/>
          <w:rtl/>
          <w:lang w:val="en-US" w:bidi="ar-MA"/>
        </w:rPr>
        <w:t>تراجع</w:t>
      </w:r>
      <w:r w:rsidR="00EE399F">
        <w:rPr>
          <w:rFonts w:ascii="Andalus" w:hAnsi="Andalus" w:cs="Simplified Arabic" w:hint="cs"/>
          <w:b w:val="0"/>
          <w:bCs w:val="0"/>
          <w:color w:val="000000"/>
          <w:sz w:val="32"/>
          <w:szCs w:val="32"/>
          <w:rtl/>
          <w:lang w:val="en-US" w:bidi="ar-MA"/>
        </w:rPr>
        <w:t>ه</w:t>
      </w:r>
      <w:r w:rsidR="00FE2D52">
        <w:rPr>
          <w:rFonts w:ascii="Andalus" w:hAnsi="Andalus" w:cs="Simplified Arabic" w:hint="cs"/>
          <w:b w:val="0"/>
          <w:bCs w:val="0"/>
          <w:color w:val="000000"/>
          <w:sz w:val="32"/>
          <w:szCs w:val="32"/>
          <w:rtl/>
          <w:lang w:val="en-US" w:bidi="ar-MA"/>
        </w:rPr>
        <w:t xml:space="preserve">ا ب </w:t>
      </w:r>
      <w:r w:rsidR="00EE399F">
        <w:rPr>
          <w:rFonts w:ascii="Andalus" w:hAnsi="Andalus" w:cs="Simplified Arabic" w:hint="cs"/>
          <w:b w:val="0"/>
          <w:bCs w:val="0"/>
          <w:sz w:val="32"/>
          <w:szCs w:val="32"/>
          <w:rtl/>
        </w:rPr>
        <w:t>6,5</w:t>
      </w:r>
      <w:r w:rsidR="00EE399F" w:rsidRPr="00E60B23">
        <w:rPr>
          <w:rFonts w:ascii="Andalus" w:hAnsi="Andalus" w:cs="Simplified Arabic"/>
          <w:b w:val="0"/>
          <w:bCs w:val="0"/>
          <w:sz w:val="32"/>
          <w:szCs w:val="32"/>
        </w:rPr>
        <w:t>%</w:t>
      </w:r>
      <w:r w:rsidR="00FE2D52">
        <w:rPr>
          <w:rFonts w:ascii="Andalus" w:hAnsi="Andalus" w:cs="Simplified Arabic" w:hint="cs"/>
          <w:b w:val="0"/>
          <w:bCs w:val="0"/>
          <w:color w:val="000000"/>
          <w:sz w:val="32"/>
          <w:szCs w:val="32"/>
          <w:rtl/>
          <w:lang w:val="en-US" w:bidi="ar-MA"/>
        </w:rPr>
        <w:t xml:space="preserve"> عوض </w:t>
      </w:r>
      <w:r w:rsidR="00EE399F">
        <w:rPr>
          <w:rFonts w:ascii="Andalus" w:hAnsi="Andalus" w:cs="Simplified Arabic" w:hint="cs"/>
          <w:b w:val="0"/>
          <w:bCs w:val="0"/>
          <w:sz w:val="32"/>
          <w:szCs w:val="32"/>
          <w:rtl/>
        </w:rPr>
        <w:t>5</w:t>
      </w:r>
      <w:r w:rsidR="00FE2D52" w:rsidRPr="00E60B23">
        <w:rPr>
          <w:rFonts w:ascii="Andalus" w:hAnsi="Andalus" w:cs="Simplified Arabic"/>
          <w:b w:val="0"/>
          <w:bCs w:val="0"/>
          <w:sz w:val="32"/>
          <w:szCs w:val="32"/>
        </w:rPr>
        <w:t>%</w:t>
      </w:r>
      <w:r w:rsidR="00FE2D52" w:rsidRPr="00E60B23">
        <w:rPr>
          <w:rFonts w:ascii="Andalus" w:hAnsi="Andalus" w:cs="Simplified Arabic" w:hint="cs"/>
          <w:b w:val="0"/>
          <w:bCs w:val="0"/>
          <w:sz w:val="32"/>
          <w:szCs w:val="32"/>
          <w:rtl/>
        </w:rPr>
        <w:t xml:space="preserve"> </w:t>
      </w:r>
      <w:r w:rsidR="00FE2D52">
        <w:rPr>
          <w:rFonts w:ascii="Andalus" w:hAnsi="Andalus" w:cs="Simplified Arabic" w:hint="cs"/>
          <w:b w:val="0"/>
          <w:bCs w:val="0"/>
          <w:sz w:val="32"/>
          <w:szCs w:val="32"/>
          <w:rtl/>
        </w:rPr>
        <w:t xml:space="preserve">سنة 2011، </w:t>
      </w:r>
      <w:r w:rsidR="00EE399F">
        <w:rPr>
          <w:rFonts w:ascii="Andalus" w:hAnsi="Andalus" w:cs="Simplified Arabic" w:hint="cs"/>
          <w:b w:val="0"/>
          <w:bCs w:val="0"/>
          <w:color w:val="000000"/>
          <w:sz w:val="32"/>
          <w:szCs w:val="32"/>
          <w:rtl/>
          <w:lang w:val="en-US" w:bidi="ar-MA"/>
        </w:rPr>
        <w:t xml:space="preserve">نتيجة انخفاض قيمة تحويلات المغاربة المقيمين بالخارج ب </w:t>
      </w:r>
      <w:r w:rsidR="00EE399F">
        <w:rPr>
          <w:rFonts w:ascii="Andalus" w:hAnsi="Andalus" w:cs="Simplified Arabic" w:hint="cs"/>
          <w:b w:val="0"/>
          <w:bCs w:val="0"/>
          <w:color w:val="000000"/>
          <w:sz w:val="32"/>
          <w:szCs w:val="32"/>
          <w:rtl/>
        </w:rPr>
        <w:t>4</w:t>
      </w:r>
      <w:r w:rsidR="00EE399F" w:rsidRPr="000274C5">
        <w:rPr>
          <w:rFonts w:ascii="Andalus" w:hAnsi="Andalus" w:cs="Simplified Arabic"/>
          <w:b w:val="0"/>
          <w:bCs w:val="0"/>
          <w:color w:val="000000"/>
          <w:sz w:val="32"/>
          <w:szCs w:val="32"/>
        </w:rPr>
        <w:t>%</w:t>
      </w:r>
      <w:r w:rsidR="002110B3">
        <w:rPr>
          <w:rFonts w:ascii="Andalus" w:hAnsi="Andalus" w:cs="Simplified Arabic" w:hint="cs"/>
          <w:b w:val="0"/>
          <w:bCs w:val="0"/>
          <w:color w:val="000000"/>
          <w:sz w:val="32"/>
          <w:szCs w:val="32"/>
          <w:rtl/>
        </w:rPr>
        <w:t xml:space="preserve">. وبدلك تراجعت </w:t>
      </w:r>
      <w:r w:rsidR="00EE399F">
        <w:rPr>
          <w:rFonts w:ascii="Andalus" w:hAnsi="Andalus" w:cs="Simplified Arabic" w:hint="cs"/>
          <w:b w:val="0"/>
          <w:bCs w:val="0"/>
          <w:color w:val="000000"/>
          <w:sz w:val="32"/>
          <w:szCs w:val="32"/>
          <w:rtl/>
        </w:rPr>
        <w:t xml:space="preserve"> </w:t>
      </w:r>
      <w:r w:rsidR="00FE2D52">
        <w:rPr>
          <w:rFonts w:ascii="Andalus" w:hAnsi="Andalus" w:cs="Simplified Arabic" w:hint="cs"/>
          <w:b w:val="0"/>
          <w:bCs w:val="0"/>
          <w:color w:val="000000"/>
          <w:sz w:val="32"/>
          <w:szCs w:val="32"/>
          <w:rtl/>
          <w:lang w:val="en-US" w:bidi="ar-MA"/>
        </w:rPr>
        <w:t>حص</w:t>
      </w:r>
      <w:r w:rsidR="002110B3">
        <w:rPr>
          <w:rFonts w:ascii="Andalus" w:hAnsi="Andalus" w:cs="Simplified Arabic" w:hint="cs"/>
          <w:b w:val="0"/>
          <w:bCs w:val="0"/>
          <w:color w:val="000000"/>
          <w:sz w:val="32"/>
          <w:szCs w:val="32"/>
          <w:rtl/>
          <w:lang w:val="en-US" w:bidi="ar-MA"/>
        </w:rPr>
        <w:t>ة هده المداخيل الصافية</w:t>
      </w:r>
      <w:r w:rsidR="00FE2D52">
        <w:rPr>
          <w:rFonts w:ascii="Andalus" w:hAnsi="Andalus" w:cs="Simplified Arabic" w:hint="cs"/>
          <w:b w:val="0"/>
          <w:bCs w:val="0"/>
          <w:color w:val="000000"/>
          <w:sz w:val="32"/>
          <w:szCs w:val="32"/>
          <w:rtl/>
          <w:lang w:val="en-US" w:bidi="ar-MA"/>
        </w:rPr>
        <w:t xml:space="preserve"> من </w:t>
      </w:r>
      <w:r w:rsidR="00B435C2">
        <w:rPr>
          <w:rFonts w:ascii="Andalus" w:hAnsi="Andalus" w:cs="Simplified Arabic" w:hint="cs"/>
          <w:b w:val="0"/>
          <w:bCs w:val="0"/>
          <w:sz w:val="32"/>
          <w:szCs w:val="32"/>
          <w:rtl/>
        </w:rPr>
        <w:t>5,3</w:t>
      </w:r>
      <w:r w:rsidR="00FE2D52" w:rsidRPr="00E60B23">
        <w:rPr>
          <w:rFonts w:ascii="Andalus" w:hAnsi="Andalus" w:cs="Simplified Arabic"/>
          <w:b w:val="0"/>
          <w:bCs w:val="0"/>
          <w:sz w:val="32"/>
          <w:szCs w:val="32"/>
        </w:rPr>
        <w:t>%</w:t>
      </w:r>
      <w:r w:rsidR="00FE2D52" w:rsidRPr="00E60B23">
        <w:rPr>
          <w:rFonts w:ascii="Andalus" w:hAnsi="Andalus" w:cs="Simplified Arabic" w:hint="cs"/>
          <w:b w:val="0"/>
          <w:bCs w:val="0"/>
          <w:sz w:val="32"/>
          <w:szCs w:val="32"/>
          <w:rtl/>
        </w:rPr>
        <w:t xml:space="preserve"> من الناتج</w:t>
      </w:r>
      <w:r w:rsidR="00FE2D52" w:rsidRPr="00E60B23">
        <w:rPr>
          <w:rFonts w:ascii="Andalus" w:hAnsi="Andalus" w:cs="Simplified Arabic"/>
          <w:b w:val="0"/>
          <w:bCs w:val="0"/>
          <w:sz w:val="32"/>
          <w:szCs w:val="32"/>
        </w:rPr>
        <w:t xml:space="preserve"> </w:t>
      </w:r>
      <w:r w:rsidR="00FE2D52" w:rsidRPr="00E60B23">
        <w:rPr>
          <w:rFonts w:ascii="Andalus" w:hAnsi="Andalus" w:cs="Simplified Arabic" w:hint="cs"/>
          <w:b w:val="0"/>
          <w:bCs w:val="0"/>
          <w:sz w:val="32"/>
          <w:szCs w:val="32"/>
          <w:rtl/>
        </w:rPr>
        <w:t>الداخلي</w:t>
      </w:r>
      <w:r w:rsidR="00FE2D52" w:rsidRPr="00E60B23">
        <w:rPr>
          <w:rFonts w:ascii="Andalus" w:hAnsi="Andalus" w:cs="Simplified Arabic"/>
          <w:b w:val="0"/>
          <w:bCs w:val="0"/>
          <w:sz w:val="32"/>
          <w:szCs w:val="32"/>
        </w:rPr>
        <w:t xml:space="preserve"> </w:t>
      </w:r>
      <w:r w:rsidR="00FE2D52" w:rsidRPr="00E60B23">
        <w:rPr>
          <w:rFonts w:ascii="Andalus" w:hAnsi="Andalus" w:cs="Simplified Arabic" w:hint="cs"/>
          <w:b w:val="0"/>
          <w:bCs w:val="0"/>
          <w:sz w:val="32"/>
          <w:szCs w:val="32"/>
          <w:rtl/>
        </w:rPr>
        <w:t>الإجمالي سنة</w:t>
      </w:r>
      <w:r w:rsidR="00FE2D52">
        <w:rPr>
          <w:rFonts w:ascii="Andalus" w:hAnsi="Andalus" w:cs="Simplified Arabic"/>
          <w:b w:val="0"/>
          <w:bCs w:val="0"/>
          <w:sz w:val="32"/>
          <w:szCs w:val="32"/>
        </w:rPr>
        <w:t xml:space="preserve"> </w:t>
      </w:r>
      <w:r w:rsidR="00FE2D52">
        <w:rPr>
          <w:rFonts w:ascii="Andalus" w:hAnsi="Andalus" w:cs="Simplified Arabic" w:hint="cs"/>
          <w:b w:val="0"/>
          <w:bCs w:val="0"/>
          <w:sz w:val="32"/>
          <w:szCs w:val="32"/>
          <w:rtl/>
        </w:rPr>
        <w:t>2011 إلى</w:t>
      </w:r>
      <w:r w:rsidR="00FE2D52" w:rsidRPr="00E60B23">
        <w:rPr>
          <w:rFonts w:ascii="Andalus" w:hAnsi="Andalus" w:cs="Simplified Arabic"/>
          <w:b w:val="0"/>
          <w:bCs w:val="0"/>
          <w:sz w:val="32"/>
          <w:szCs w:val="32"/>
        </w:rPr>
        <w:t>%</w:t>
      </w:r>
      <w:r w:rsidR="00FE2D52">
        <w:rPr>
          <w:rFonts w:ascii="Andalus" w:hAnsi="Andalus" w:cs="Simplified Arabic"/>
          <w:b w:val="0"/>
          <w:bCs w:val="0"/>
          <w:sz w:val="32"/>
          <w:szCs w:val="32"/>
        </w:rPr>
        <w:t>4</w:t>
      </w:r>
      <w:r w:rsidR="00FE2D52" w:rsidRPr="00E60B23">
        <w:rPr>
          <w:rFonts w:ascii="Andalus" w:hAnsi="Andalus" w:cs="Simplified Arabic"/>
          <w:b w:val="0"/>
          <w:bCs w:val="0"/>
          <w:sz w:val="32"/>
          <w:szCs w:val="32"/>
        </w:rPr>
        <w:t>,</w:t>
      </w:r>
      <w:r w:rsidR="00FE2D52">
        <w:rPr>
          <w:rFonts w:ascii="Andalus" w:hAnsi="Andalus" w:cs="Simplified Arabic"/>
          <w:b w:val="0"/>
          <w:bCs w:val="0"/>
          <w:sz w:val="32"/>
          <w:szCs w:val="32"/>
        </w:rPr>
        <w:t xml:space="preserve">5 </w:t>
      </w:r>
      <w:r w:rsidR="00B435C2">
        <w:rPr>
          <w:rFonts w:ascii="Andalus" w:hAnsi="Andalus" w:cs="Simplified Arabic" w:hint="cs"/>
          <w:b w:val="0"/>
          <w:bCs w:val="0"/>
          <w:sz w:val="32"/>
          <w:szCs w:val="32"/>
          <w:rtl/>
        </w:rPr>
        <w:t xml:space="preserve"> سنة 2012.</w:t>
      </w:r>
    </w:p>
    <w:p w:rsidR="00005722" w:rsidRDefault="00005722" w:rsidP="00005722">
      <w:pPr>
        <w:autoSpaceDE w:val="0"/>
        <w:autoSpaceDN w:val="0"/>
        <w:bidi/>
        <w:adjustRightInd w:val="0"/>
        <w:jc w:val="both"/>
        <w:rPr>
          <w:rFonts w:ascii="Andalus" w:hAnsi="Andalus" w:cs="Simplified Arabic"/>
          <w:b w:val="0"/>
          <w:bCs w:val="0"/>
          <w:color w:val="000000"/>
          <w:sz w:val="32"/>
          <w:szCs w:val="32"/>
          <w:rtl/>
          <w:lang w:val="en-US" w:bidi="ar-MA"/>
        </w:rPr>
      </w:pPr>
    </w:p>
    <w:p w:rsidR="00005722" w:rsidRDefault="0045779C" w:rsidP="0096424E">
      <w:pPr>
        <w:autoSpaceDE w:val="0"/>
        <w:autoSpaceDN w:val="0"/>
        <w:bidi/>
        <w:adjustRightInd w:val="0"/>
        <w:jc w:val="both"/>
        <w:rPr>
          <w:rFonts w:ascii="Andalus" w:hAnsi="Andalus" w:cs="Simplified Arabic"/>
          <w:b w:val="0"/>
          <w:bCs w:val="0"/>
          <w:color w:val="000000"/>
          <w:sz w:val="32"/>
          <w:szCs w:val="32"/>
          <w:rtl/>
          <w:lang w:val="en-US" w:bidi="ar-MA"/>
        </w:rPr>
      </w:pPr>
      <w:r w:rsidRPr="00E60B23">
        <w:rPr>
          <w:rFonts w:ascii="Andalus" w:hAnsi="Andalus" w:cs="Simplified Arabic" w:hint="cs"/>
          <w:b w:val="0"/>
          <w:bCs w:val="0"/>
          <w:sz w:val="32"/>
          <w:szCs w:val="32"/>
          <w:rtl/>
        </w:rPr>
        <w:t>و</w:t>
      </w:r>
      <w:r>
        <w:rPr>
          <w:rFonts w:ascii="Andalus" w:hAnsi="Andalus" w:cs="Simplified Arabic" w:hint="cs"/>
          <w:b w:val="0"/>
          <w:bCs w:val="0"/>
          <w:sz w:val="32"/>
          <w:szCs w:val="32"/>
          <w:rtl/>
        </w:rPr>
        <w:t>إجمالا،</w:t>
      </w:r>
      <w:r w:rsidRPr="0045779C">
        <w:rPr>
          <w:rFonts w:ascii="Andalus" w:hAnsi="Andalus" w:cs="Simplified Arabic" w:hint="cs"/>
          <w:b w:val="0"/>
          <w:bCs w:val="0"/>
          <w:color w:val="000000"/>
          <w:sz w:val="32"/>
          <w:szCs w:val="32"/>
          <w:rtl/>
          <w:lang w:val="en-US" w:bidi="ar-MA"/>
        </w:rPr>
        <w:t xml:space="preserve"> </w:t>
      </w:r>
      <w:r w:rsidR="00005722" w:rsidRPr="0045779C">
        <w:rPr>
          <w:rFonts w:ascii="Andalus" w:hAnsi="Andalus" w:cs="Simplified Arabic" w:hint="cs"/>
          <w:b w:val="0"/>
          <w:bCs w:val="0"/>
          <w:color w:val="000000"/>
          <w:sz w:val="32"/>
          <w:szCs w:val="32"/>
          <w:rtl/>
          <w:lang w:val="en-US" w:bidi="ar-MA"/>
        </w:rPr>
        <w:t xml:space="preserve">سجل </w:t>
      </w:r>
      <w:r w:rsidR="00005722" w:rsidRPr="00910E12">
        <w:rPr>
          <w:rFonts w:ascii="Andalus" w:hAnsi="Andalus" w:cs="Simplified Arabic" w:hint="cs"/>
          <w:color w:val="000000"/>
          <w:sz w:val="32"/>
          <w:szCs w:val="32"/>
          <w:rtl/>
          <w:lang w:val="en-US" w:bidi="ar-MA"/>
        </w:rPr>
        <w:t>الادخا</w:t>
      </w:r>
      <w:r w:rsidR="00005722" w:rsidRPr="00910E12">
        <w:rPr>
          <w:rFonts w:ascii="Andalus" w:hAnsi="Andalus" w:cs="Simplified Arabic" w:hint="eastAsia"/>
          <w:color w:val="000000"/>
          <w:sz w:val="32"/>
          <w:szCs w:val="32"/>
          <w:rtl/>
          <w:lang w:val="en-US" w:bidi="ar-MA"/>
        </w:rPr>
        <w:t>ر</w:t>
      </w:r>
      <w:r w:rsidR="00005722" w:rsidRPr="00910E12">
        <w:rPr>
          <w:rFonts w:ascii="Andalus" w:hAnsi="Andalus" w:cs="Simplified Arabic" w:hint="cs"/>
          <w:color w:val="000000"/>
          <w:sz w:val="32"/>
          <w:szCs w:val="32"/>
          <w:rtl/>
          <w:lang w:val="en-US" w:bidi="ar-MA"/>
        </w:rPr>
        <w:t xml:space="preserve"> الوطني</w:t>
      </w:r>
      <w:r w:rsidR="00005722" w:rsidRPr="0045779C">
        <w:rPr>
          <w:rFonts w:ascii="Andalus" w:hAnsi="Andalus" w:cs="Simplified Arabic" w:hint="cs"/>
          <w:b w:val="0"/>
          <w:bCs w:val="0"/>
          <w:color w:val="000000"/>
          <w:sz w:val="32"/>
          <w:szCs w:val="32"/>
          <w:rtl/>
          <w:lang w:val="en-US" w:bidi="ar-MA"/>
        </w:rPr>
        <w:t xml:space="preserve"> انخفاضا</w:t>
      </w:r>
      <w:r w:rsidR="0096424E">
        <w:rPr>
          <w:rFonts w:ascii="Andalus" w:hAnsi="Andalus" w:cs="Simplified Arabic" w:hint="cs"/>
          <w:b w:val="0"/>
          <w:bCs w:val="0"/>
          <w:color w:val="000000"/>
          <w:sz w:val="32"/>
          <w:szCs w:val="32"/>
          <w:rtl/>
          <w:lang w:val="en-US" w:bidi="ar-MA"/>
        </w:rPr>
        <w:t>،</w:t>
      </w:r>
      <w:r w:rsidR="00005722" w:rsidRPr="0045779C">
        <w:rPr>
          <w:rFonts w:ascii="Andalus" w:hAnsi="Andalus" w:cs="Simplified Arabic" w:hint="cs"/>
          <w:b w:val="0"/>
          <w:bCs w:val="0"/>
          <w:color w:val="000000"/>
          <w:sz w:val="32"/>
          <w:szCs w:val="32"/>
          <w:rtl/>
          <w:lang w:val="en-US" w:bidi="ar-MA"/>
        </w:rPr>
        <w:t xml:space="preserve"> حيث انتقل من 224 مليار درهم</w:t>
      </w:r>
      <w:r w:rsidR="00F35030" w:rsidRPr="0045779C">
        <w:rPr>
          <w:rFonts w:ascii="Andalus" w:hAnsi="Andalus" w:cs="Simplified Arabic"/>
          <w:b w:val="0"/>
          <w:bCs w:val="0"/>
          <w:color w:val="000000"/>
          <w:sz w:val="32"/>
          <w:szCs w:val="32"/>
          <w:lang w:val="en-US" w:bidi="ar-MA"/>
        </w:rPr>
        <w:t xml:space="preserve"> </w:t>
      </w:r>
      <w:r w:rsidR="00005722" w:rsidRPr="0045779C">
        <w:rPr>
          <w:rFonts w:ascii="Andalus" w:hAnsi="Andalus" w:cs="Simplified Arabic" w:hint="cs"/>
          <w:b w:val="0"/>
          <w:bCs w:val="0"/>
          <w:color w:val="000000"/>
          <w:sz w:val="32"/>
          <w:szCs w:val="32"/>
          <w:rtl/>
          <w:lang w:val="en-US" w:bidi="ar-MA"/>
        </w:rPr>
        <w:t xml:space="preserve"> </w:t>
      </w:r>
      <w:r w:rsidR="00F35030" w:rsidRPr="0045779C">
        <w:rPr>
          <w:rFonts w:ascii="Andalus" w:hAnsi="Andalus" w:cs="Simplified Arabic" w:hint="cs"/>
          <w:b w:val="0"/>
          <w:bCs w:val="0"/>
          <w:color w:val="000000"/>
          <w:sz w:val="32"/>
          <w:szCs w:val="32"/>
          <w:rtl/>
          <w:lang w:val="en-US" w:bidi="ar-MA"/>
        </w:rPr>
        <w:t xml:space="preserve">سنة 2011 </w:t>
      </w:r>
      <w:r w:rsidR="0096424E" w:rsidRPr="0045779C">
        <w:rPr>
          <w:rFonts w:ascii="Andalus" w:hAnsi="Andalus" w:cs="Simplified Arabic" w:hint="cs"/>
          <w:b w:val="0"/>
          <w:bCs w:val="0"/>
          <w:color w:val="000000"/>
          <w:sz w:val="32"/>
          <w:szCs w:val="32"/>
          <w:rtl/>
          <w:lang w:val="en-US" w:bidi="ar-MA"/>
        </w:rPr>
        <w:t>إلى</w:t>
      </w:r>
      <w:r w:rsidR="00F35030" w:rsidRPr="0045779C">
        <w:rPr>
          <w:rFonts w:ascii="Andalus" w:hAnsi="Andalus" w:cs="Simplified Arabic" w:hint="cs"/>
          <w:b w:val="0"/>
          <w:bCs w:val="0"/>
          <w:color w:val="000000"/>
          <w:sz w:val="32"/>
          <w:szCs w:val="32"/>
          <w:rtl/>
          <w:lang w:val="en-US" w:bidi="ar-MA"/>
        </w:rPr>
        <w:t xml:space="preserve"> 217.4 مليار درهم</w:t>
      </w:r>
      <w:r w:rsidR="00F35030" w:rsidRPr="0045779C">
        <w:rPr>
          <w:rFonts w:ascii="Andalus" w:hAnsi="Andalus" w:cs="Simplified Arabic"/>
          <w:b w:val="0"/>
          <w:bCs w:val="0"/>
          <w:color w:val="000000"/>
          <w:sz w:val="32"/>
          <w:szCs w:val="32"/>
          <w:lang w:val="en-US" w:bidi="ar-MA"/>
        </w:rPr>
        <w:t xml:space="preserve"> </w:t>
      </w:r>
      <w:r w:rsidR="0096424E">
        <w:rPr>
          <w:rFonts w:ascii="Andalus" w:hAnsi="Andalus" w:cs="Simplified Arabic" w:hint="cs"/>
          <w:b w:val="0"/>
          <w:bCs w:val="0"/>
          <w:color w:val="000000"/>
          <w:sz w:val="32"/>
          <w:szCs w:val="32"/>
          <w:rtl/>
          <w:lang w:val="en-US" w:bidi="ar-MA"/>
        </w:rPr>
        <w:t xml:space="preserve">حيث تراجعت حصته </w:t>
      </w:r>
      <w:r w:rsidR="0096424E" w:rsidRPr="0045779C">
        <w:rPr>
          <w:rFonts w:ascii="Andalus" w:hAnsi="Andalus" w:cs="Simplified Arabic" w:hint="cs"/>
          <w:b w:val="0"/>
          <w:bCs w:val="0"/>
          <w:color w:val="000000"/>
          <w:sz w:val="32"/>
          <w:szCs w:val="32"/>
          <w:rtl/>
          <w:lang w:val="en-US" w:bidi="ar-MA"/>
        </w:rPr>
        <w:t>من ا</w:t>
      </w:r>
      <w:r w:rsidR="0096424E" w:rsidRPr="0045779C">
        <w:rPr>
          <w:rFonts w:ascii="Andalus" w:hAnsi="Andalus" w:cs="Simplified Arabic" w:hint="cs"/>
          <w:b w:val="0"/>
          <w:bCs w:val="0"/>
          <w:color w:val="000000"/>
          <w:sz w:val="32"/>
          <w:szCs w:val="32"/>
          <w:rtl/>
        </w:rPr>
        <w:t>لناتج</w:t>
      </w:r>
      <w:r w:rsidR="0096424E" w:rsidRPr="0045779C">
        <w:rPr>
          <w:rFonts w:ascii="Andalus" w:hAnsi="Andalus" w:cs="Simplified Arabic"/>
          <w:b w:val="0"/>
          <w:bCs w:val="0"/>
          <w:color w:val="000000"/>
          <w:sz w:val="32"/>
          <w:szCs w:val="32"/>
        </w:rPr>
        <w:t xml:space="preserve"> </w:t>
      </w:r>
      <w:r w:rsidR="0096424E" w:rsidRPr="0045779C">
        <w:rPr>
          <w:rFonts w:ascii="Andalus" w:hAnsi="Andalus" w:cs="Simplified Arabic" w:hint="cs"/>
          <w:b w:val="0"/>
          <w:bCs w:val="0"/>
          <w:color w:val="000000"/>
          <w:sz w:val="32"/>
          <w:szCs w:val="32"/>
          <w:rtl/>
        </w:rPr>
        <w:t>الداخلي</w:t>
      </w:r>
      <w:r w:rsidR="0096424E" w:rsidRPr="0045779C">
        <w:rPr>
          <w:rFonts w:ascii="Andalus" w:hAnsi="Andalus" w:cs="Simplified Arabic"/>
          <w:b w:val="0"/>
          <w:bCs w:val="0"/>
          <w:color w:val="000000"/>
          <w:sz w:val="32"/>
          <w:szCs w:val="32"/>
        </w:rPr>
        <w:t xml:space="preserve"> </w:t>
      </w:r>
      <w:r w:rsidR="0096424E" w:rsidRPr="0045779C">
        <w:rPr>
          <w:rFonts w:ascii="Andalus" w:hAnsi="Andalus" w:cs="Simplified Arabic" w:hint="cs"/>
          <w:b w:val="0"/>
          <w:bCs w:val="0"/>
          <w:color w:val="000000"/>
          <w:sz w:val="32"/>
          <w:szCs w:val="32"/>
          <w:rtl/>
        </w:rPr>
        <w:t>الإجمالي</w:t>
      </w:r>
      <w:r w:rsidR="0096424E">
        <w:rPr>
          <w:rFonts w:ascii="Andalus" w:hAnsi="Andalus" w:cs="Simplified Arabic" w:hint="cs"/>
          <w:b w:val="0"/>
          <w:bCs w:val="0"/>
          <w:color w:val="000000"/>
          <w:sz w:val="32"/>
          <w:szCs w:val="32"/>
          <w:rtl/>
        </w:rPr>
        <w:t xml:space="preserve"> من </w:t>
      </w:r>
      <w:r w:rsidR="0096424E" w:rsidRPr="0045779C">
        <w:rPr>
          <w:rFonts w:ascii="Andalus" w:hAnsi="Andalus" w:cs="Simplified Arabic"/>
          <w:b w:val="0"/>
          <w:bCs w:val="0"/>
          <w:color w:val="000000"/>
          <w:sz w:val="32"/>
          <w:szCs w:val="32"/>
        </w:rPr>
        <w:t>%27,9</w:t>
      </w:r>
      <w:r w:rsidR="0096424E" w:rsidRPr="0045779C">
        <w:rPr>
          <w:rFonts w:ascii="Andalus" w:hAnsi="Andalus" w:cs="Simplified Arabic" w:hint="cs"/>
          <w:b w:val="0"/>
          <w:bCs w:val="0"/>
          <w:color w:val="000000"/>
          <w:sz w:val="32"/>
          <w:szCs w:val="32"/>
          <w:rtl/>
          <w:lang w:val="en-US" w:bidi="ar-MA"/>
        </w:rPr>
        <w:t xml:space="preserve"> </w:t>
      </w:r>
      <w:r w:rsidR="0096424E" w:rsidRPr="0045779C">
        <w:rPr>
          <w:rFonts w:ascii="Andalus" w:hAnsi="Andalus" w:cs="Simplified Arabic" w:hint="cs"/>
          <w:b w:val="0"/>
          <w:bCs w:val="0"/>
          <w:color w:val="000000"/>
          <w:sz w:val="32"/>
          <w:szCs w:val="32"/>
          <w:rtl/>
        </w:rPr>
        <w:t>سنة</w:t>
      </w:r>
      <w:r w:rsidR="0096424E" w:rsidRPr="0045779C">
        <w:rPr>
          <w:rFonts w:ascii="Andalus" w:hAnsi="Andalus" w:cs="Simplified Arabic" w:hint="cs"/>
          <w:b w:val="0"/>
          <w:bCs w:val="0"/>
          <w:color w:val="000000"/>
          <w:sz w:val="32"/>
          <w:szCs w:val="32"/>
          <w:rtl/>
          <w:lang w:val="en-US" w:bidi="ar-MA"/>
        </w:rPr>
        <w:t xml:space="preserve"> </w:t>
      </w:r>
      <w:r w:rsidR="0096424E" w:rsidRPr="0045779C">
        <w:rPr>
          <w:rFonts w:ascii="Andalus" w:hAnsi="Andalus" w:cs="Simplified Arabic" w:hint="cs"/>
          <w:b w:val="0"/>
          <w:bCs w:val="0"/>
          <w:color w:val="000000"/>
          <w:sz w:val="32"/>
          <w:szCs w:val="32"/>
          <w:rtl/>
        </w:rPr>
        <w:t>2011</w:t>
      </w:r>
      <w:r w:rsidR="00005722" w:rsidRPr="0045779C">
        <w:rPr>
          <w:rFonts w:ascii="Andalus" w:hAnsi="Andalus" w:cs="Simplified Arabic" w:hint="cs"/>
          <w:b w:val="0"/>
          <w:bCs w:val="0"/>
          <w:color w:val="000000"/>
          <w:sz w:val="32"/>
          <w:szCs w:val="32"/>
          <w:rtl/>
          <w:lang w:val="en-US" w:bidi="ar-MA"/>
        </w:rPr>
        <w:t xml:space="preserve"> </w:t>
      </w:r>
      <w:r w:rsidR="0096424E">
        <w:rPr>
          <w:rFonts w:ascii="Andalus" w:hAnsi="Andalus" w:cs="Simplified Arabic" w:hint="cs"/>
          <w:b w:val="0"/>
          <w:bCs w:val="0"/>
          <w:color w:val="000000"/>
          <w:sz w:val="32"/>
          <w:szCs w:val="32"/>
          <w:rtl/>
          <w:lang w:val="en-US" w:bidi="ar-MA"/>
        </w:rPr>
        <w:t xml:space="preserve">إلى </w:t>
      </w:r>
      <w:r w:rsidR="00005722" w:rsidRPr="0045779C">
        <w:rPr>
          <w:rFonts w:ascii="Andalus" w:hAnsi="Andalus" w:cs="Simplified Arabic"/>
          <w:b w:val="0"/>
          <w:bCs w:val="0"/>
          <w:color w:val="000000"/>
          <w:sz w:val="32"/>
          <w:szCs w:val="32"/>
        </w:rPr>
        <w:t>%2</w:t>
      </w:r>
      <w:r w:rsidR="00F35030" w:rsidRPr="0045779C">
        <w:rPr>
          <w:rFonts w:ascii="Andalus" w:hAnsi="Andalus" w:cs="Simplified Arabic"/>
          <w:b w:val="0"/>
          <w:bCs w:val="0"/>
          <w:color w:val="000000"/>
          <w:sz w:val="32"/>
          <w:szCs w:val="32"/>
        </w:rPr>
        <w:t>6</w:t>
      </w:r>
      <w:r w:rsidR="00005722" w:rsidRPr="0045779C">
        <w:rPr>
          <w:rFonts w:ascii="Andalus" w:hAnsi="Andalus" w:cs="Simplified Arabic"/>
          <w:b w:val="0"/>
          <w:bCs w:val="0"/>
          <w:color w:val="000000"/>
          <w:sz w:val="32"/>
          <w:szCs w:val="32"/>
        </w:rPr>
        <w:t>,</w:t>
      </w:r>
      <w:r w:rsidR="00F35030" w:rsidRPr="0045779C">
        <w:rPr>
          <w:rFonts w:ascii="Andalus" w:hAnsi="Andalus" w:cs="Simplified Arabic"/>
          <w:b w:val="0"/>
          <w:bCs w:val="0"/>
          <w:color w:val="000000"/>
          <w:sz w:val="32"/>
          <w:szCs w:val="32"/>
        </w:rPr>
        <w:t>1</w:t>
      </w:r>
      <w:r w:rsidR="00005722" w:rsidRPr="0045779C">
        <w:rPr>
          <w:rFonts w:ascii="Andalus" w:hAnsi="Andalus" w:cs="Simplified Arabic" w:hint="cs"/>
          <w:b w:val="0"/>
          <w:bCs w:val="0"/>
          <w:color w:val="000000"/>
          <w:sz w:val="32"/>
          <w:szCs w:val="32"/>
          <w:rtl/>
          <w:lang w:val="en-US" w:bidi="ar-MA"/>
        </w:rPr>
        <w:t xml:space="preserve"> سنة </w:t>
      </w:r>
      <w:r w:rsidR="00005722" w:rsidRPr="0096424E">
        <w:rPr>
          <w:rFonts w:ascii="Andalus" w:hAnsi="Andalus" w:cs="Simplified Arabic" w:hint="cs"/>
          <w:b w:val="0"/>
          <w:bCs w:val="0"/>
          <w:color w:val="000000"/>
          <w:sz w:val="32"/>
          <w:szCs w:val="32"/>
          <w:rtl/>
          <w:lang w:val="en-US" w:bidi="ar-MA"/>
        </w:rPr>
        <w:t>201</w:t>
      </w:r>
      <w:r w:rsidR="0096424E" w:rsidRPr="0096424E">
        <w:rPr>
          <w:rFonts w:ascii="Andalus" w:hAnsi="Andalus" w:cs="Simplified Arabic" w:hint="cs"/>
          <w:b w:val="0"/>
          <w:bCs w:val="0"/>
          <w:color w:val="000000"/>
          <w:sz w:val="32"/>
          <w:szCs w:val="32"/>
          <w:rtl/>
          <w:lang w:val="en-US" w:bidi="ar-MA"/>
        </w:rPr>
        <w:t>2.</w:t>
      </w:r>
    </w:p>
    <w:p w:rsidR="00910E12" w:rsidRDefault="00910E12" w:rsidP="00910E12">
      <w:pPr>
        <w:autoSpaceDE w:val="0"/>
        <w:autoSpaceDN w:val="0"/>
        <w:bidi/>
        <w:adjustRightInd w:val="0"/>
        <w:jc w:val="both"/>
        <w:rPr>
          <w:rFonts w:ascii="Andalus" w:hAnsi="Andalus" w:cs="Simplified Arabic"/>
          <w:b w:val="0"/>
          <w:bCs w:val="0"/>
          <w:color w:val="000000"/>
          <w:sz w:val="32"/>
          <w:szCs w:val="32"/>
          <w:rtl/>
          <w:lang w:val="en-US" w:bidi="ar-MA"/>
        </w:rPr>
      </w:pPr>
    </w:p>
    <w:p w:rsidR="000B7EE6" w:rsidRDefault="0024707B" w:rsidP="006360BC">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lang w:val="en-US" w:bidi="ar-MA"/>
        </w:rPr>
        <w:t>وقد استقر</w:t>
      </w:r>
      <w:r w:rsidR="00910E12">
        <w:rPr>
          <w:rFonts w:ascii="Andalus" w:hAnsi="Andalus" w:cs="Simplified Arabic" w:hint="cs"/>
          <w:b w:val="0"/>
          <w:bCs w:val="0"/>
          <w:color w:val="000000"/>
          <w:sz w:val="32"/>
          <w:szCs w:val="32"/>
          <w:rtl/>
          <w:lang w:val="en-US" w:bidi="ar-MA"/>
        </w:rPr>
        <w:t xml:space="preserve"> </w:t>
      </w:r>
      <w:r w:rsidR="00910E12" w:rsidRPr="00910E12">
        <w:rPr>
          <w:rFonts w:ascii="Andalus" w:hAnsi="Andalus" w:cs="Simplified Arabic" w:hint="cs"/>
          <w:color w:val="000000"/>
          <w:sz w:val="32"/>
          <w:szCs w:val="32"/>
          <w:rtl/>
          <w:lang w:val="en-US" w:bidi="ar-MA"/>
        </w:rPr>
        <w:t>الاستثمار الإجمالي</w:t>
      </w:r>
      <w:r w:rsidR="00910E12">
        <w:rPr>
          <w:rFonts w:ascii="Andalus" w:hAnsi="Andalus" w:cs="Simplified Arabic" w:hint="cs"/>
          <w:color w:val="000000"/>
          <w:sz w:val="32"/>
          <w:szCs w:val="32"/>
          <w:rtl/>
          <w:lang w:val="en-US" w:bidi="ar-MA"/>
        </w:rPr>
        <w:t xml:space="preserve">، </w:t>
      </w:r>
      <w:r w:rsidR="00910E12" w:rsidRPr="0024707B">
        <w:rPr>
          <w:rFonts w:ascii="Andalus" w:hAnsi="Andalus" w:cs="Simplified Arabic" w:hint="cs"/>
          <w:b w:val="0"/>
          <w:bCs w:val="0"/>
          <w:color w:val="000000"/>
          <w:sz w:val="32"/>
          <w:szCs w:val="32"/>
          <w:rtl/>
          <w:lang w:val="en-US" w:bidi="ar-MA"/>
        </w:rPr>
        <w:t xml:space="preserve">المتكون من التكوين </w:t>
      </w:r>
      <w:r w:rsidRPr="0024707B">
        <w:rPr>
          <w:rFonts w:ascii="Andalus" w:hAnsi="Andalus" w:cs="Simplified Arabic" w:hint="cs"/>
          <w:b w:val="0"/>
          <w:bCs w:val="0"/>
          <w:color w:val="000000"/>
          <w:sz w:val="32"/>
          <w:szCs w:val="32"/>
          <w:rtl/>
          <w:lang w:val="en-US" w:bidi="ar-MA"/>
        </w:rPr>
        <w:t>الإجمالي</w:t>
      </w:r>
      <w:r w:rsidR="00910E12" w:rsidRPr="0024707B">
        <w:rPr>
          <w:rFonts w:ascii="Andalus" w:hAnsi="Andalus" w:cs="Simplified Arabic" w:hint="cs"/>
          <w:b w:val="0"/>
          <w:bCs w:val="0"/>
          <w:color w:val="000000"/>
          <w:sz w:val="32"/>
          <w:szCs w:val="32"/>
          <w:rtl/>
          <w:lang w:val="en-US" w:bidi="ar-MA"/>
        </w:rPr>
        <w:t xml:space="preserve"> للرأسمال الثابت وتغير المخزونات</w:t>
      </w:r>
      <w:r w:rsidR="00910E12">
        <w:rPr>
          <w:rFonts w:ascii="Andalus" w:hAnsi="Andalus" w:cs="Simplified Arabic" w:hint="cs"/>
          <w:color w:val="000000"/>
          <w:sz w:val="32"/>
          <w:szCs w:val="32"/>
          <w:rtl/>
          <w:lang w:val="en-US" w:bidi="ar-MA"/>
        </w:rPr>
        <w:t>،</w:t>
      </w:r>
      <w:r w:rsidR="00910E12">
        <w:rPr>
          <w:rFonts w:ascii="Andalus" w:hAnsi="Andalus" w:cs="Simplified Arabic" w:hint="cs"/>
          <w:b w:val="0"/>
          <w:bCs w:val="0"/>
          <w:color w:val="000000"/>
          <w:sz w:val="32"/>
          <w:szCs w:val="32"/>
          <w:rtl/>
          <w:lang w:val="en-US" w:bidi="ar-MA"/>
        </w:rPr>
        <w:t xml:space="preserve"> </w:t>
      </w:r>
      <w:r>
        <w:rPr>
          <w:rFonts w:ascii="Andalus" w:hAnsi="Andalus" w:cs="Simplified Arabic" w:hint="cs"/>
          <w:b w:val="0"/>
          <w:bCs w:val="0"/>
          <w:color w:val="000000"/>
          <w:sz w:val="32"/>
          <w:szCs w:val="32"/>
          <w:rtl/>
          <w:lang w:val="en-US" w:bidi="ar-MA"/>
        </w:rPr>
        <w:t>في مستو</w:t>
      </w:r>
      <w:r w:rsidR="006360BC">
        <w:rPr>
          <w:rFonts w:ascii="Andalus" w:hAnsi="Andalus" w:cs="Simplified Arabic" w:hint="cs"/>
          <w:b w:val="0"/>
          <w:bCs w:val="0"/>
          <w:color w:val="000000"/>
          <w:sz w:val="32"/>
          <w:szCs w:val="32"/>
          <w:rtl/>
          <w:lang w:val="en-US" w:bidi="ar-MA"/>
        </w:rPr>
        <w:t>يات</w:t>
      </w:r>
      <w:r>
        <w:rPr>
          <w:rFonts w:ascii="Andalus" w:hAnsi="Andalus" w:cs="Simplified Arabic" w:hint="cs"/>
          <w:b w:val="0"/>
          <w:bCs w:val="0"/>
          <w:color w:val="000000"/>
          <w:sz w:val="32"/>
          <w:szCs w:val="32"/>
          <w:rtl/>
          <w:lang w:val="en-US" w:bidi="ar-MA"/>
        </w:rPr>
        <w:t xml:space="preserve"> مرتفع</w:t>
      </w:r>
      <w:r w:rsidR="006360BC">
        <w:rPr>
          <w:rFonts w:ascii="Andalus" w:hAnsi="Andalus" w:cs="Simplified Arabic" w:hint="cs"/>
          <w:b w:val="0"/>
          <w:bCs w:val="0"/>
          <w:color w:val="000000"/>
          <w:sz w:val="32"/>
          <w:szCs w:val="32"/>
          <w:rtl/>
          <w:lang w:val="en-US" w:bidi="ar-MA"/>
        </w:rPr>
        <w:t>ة</w:t>
      </w:r>
      <w:r>
        <w:rPr>
          <w:rFonts w:ascii="Andalus" w:hAnsi="Andalus" w:cs="Simplified Arabic" w:hint="cs"/>
          <w:b w:val="0"/>
          <w:bCs w:val="0"/>
          <w:color w:val="000000"/>
          <w:sz w:val="32"/>
          <w:szCs w:val="32"/>
          <w:rtl/>
          <w:lang w:val="en-US" w:bidi="ar-MA"/>
        </w:rPr>
        <w:t>، نتيجة استمرار توسع الاستثمارات العمومية ب 12,6</w:t>
      </w:r>
      <w:r w:rsidRPr="000274C5">
        <w:rPr>
          <w:rFonts w:ascii="Andalus" w:hAnsi="Andalus" w:cs="Simplified Arabic"/>
          <w:b w:val="0"/>
          <w:bCs w:val="0"/>
          <w:color w:val="000000"/>
          <w:sz w:val="32"/>
          <w:szCs w:val="32"/>
        </w:rPr>
        <w:t>%</w:t>
      </w:r>
      <w:r>
        <w:rPr>
          <w:rFonts w:ascii="Andalus" w:hAnsi="Andalus" w:cs="Simplified Arabic" w:hint="cs"/>
          <w:b w:val="0"/>
          <w:bCs w:val="0"/>
          <w:color w:val="000000"/>
          <w:sz w:val="32"/>
          <w:szCs w:val="32"/>
          <w:rtl/>
        </w:rPr>
        <w:t xml:space="preserve"> سنة 2012. </w:t>
      </w:r>
      <w:r w:rsidR="006360BC">
        <w:rPr>
          <w:rFonts w:ascii="Andalus" w:hAnsi="Andalus" w:cs="Simplified Arabic" w:hint="cs"/>
          <w:b w:val="0"/>
          <w:bCs w:val="0"/>
          <w:color w:val="000000"/>
          <w:sz w:val="32"/>
          <w:szCs w:val="32"/>
          <w:rtl/>
        </w:rPr>
        <w:t>غير أن</w:t>
      </w:r>
      <w:r>
        <w:rPr>
          <w:rFonts w:ascii="Andalus" w:hAnsi="Andalus" w:cs="Simplified Arabic" w:hint="cs"/>
          <w:b w:val="0"/>
          <w:bCs w:val="0"/>
          <w:color w:val="000000"/>
          <w:sz w:val="32"/>
          <w:szCs w:val="32"/>
          <w:rtl/>
        </w:rPr>
        <w:t xml:space="preserve"> </w:t>
      </w:r>
      <w:r w:rsidR="00910E12">
        <w:rPr>
          <w:rFonts w:ascii="Andalus" w:hAnsi="Andalus" w:cs="Simplified Arabic" w:hint="cs"/>
          <w:b w:val="0"/>
          <w:bCs w:val="0"/>
          <w:color w:val="000000"/>
          <w:sz w:val="32"/>
          <w:szCs w:val="32"/>
          <w:rtl/>
        </w:rPr>
        <w:t>حصته في ا</w:t>
      </w:r>
      <w:r w:rsidR="00910E12" w:rsidRPr="000274C5">
        <w:rPr>
          <w:rFonts w:ascii="Andalus" w:hAnsi="Andalus" w:cs="Simplified Arabic" w:hint="cs"/>
          <w:b w:val="0"/>
          <w:bCs w:val="0"/>
          <w:color w:val="000000"/>
          <w:sz w:val="32"/>
          <w:szCs w:val="32"/>
          <w:rtl/>
        </w:rPr>
        <w:t>لناتج</w:t>
      </w:r>
      <w:r w:rsidR="00910E12" w:rsidRPr="000274C5">
        <w:rPr>
          <w:rFonts w:ascii="Andalus" w:hAnsi="Andalus" w:cs="Simplified Arabic"/>
          <w:b w:val="0"/>
          <w:bCs w:val="0"/>
          <w:color w:val="000000"/>
          <w:sz w:val="32"/>
          <w:szCs w:val="32"/>
        </w:rPr>
        <w:t xml:space="preserve"> </w:t>
      </w:r>
      <w:r w:rsidR="00910E12" w:rsidRPr="000274C5">
        <w:rPr>
          <w:rFonts w:ascii="Andalus" w:hAnsi="Andalus" w:cs="Simplified Arabic" w:hint="cs"/>
          <w:b w:val="0"/>
          <w:bCs w:val="0"/>
          <w:color w:val="000000"/>
          <w:sz w:val="32"/>
          <w:szCs w:val="32"/>
          <w:rtl/>
        </w:rPr>
        <w:t>الداخلي</w:t>
      </w:r>
      <w:r w:rsidR="00910E12" w:rsidRPr="000274C5">
        <w:rPr>
          <w:rFonts w:ascii="Andalus" w:hAnsi="Andalus" w:cs="Simplified Arabic"/>
          <w:b w:val="0"/>
          <w:bCs w:val="0"/>
          <w:color w:val="000000"/>
          <w:sz w:val="32"/>
          <w:szCs w:val="32"/>
        </w:rPr>
        <w:t xml:space="preserve"> </w:t>
      </w:r>
      <w:r w:rsidR="00910E12" w:rsidRPr="000274C5">
        <w:rPr>
          <w:rFonts w:ascii="Andalus" w:hAnsi="Andalus" w:cs="Simplified Arabic" w:hint="cs"/>
          <w:b w:val="0"/>
          <w:bCs w:val="0"/>
          <w:color w:val="000000"/>
          <w:sz w:val="32"/>
          <w:szCs w:val="32"/>
          <w:rtl/>
        </w:rPr>
        <w:t>الإجمالي</w:t>
      </w:r>
      <w:r w:rsidR="00910E12">
        <w:rPr>
          <w:rFonts w:ascii="Andalus" w:hAnsi="Andalus" w:cs="Simplified Arabic" w:hint="cs"/>
          <w:b w:val="0"/>
          <w:bCs w:val="0"/>
          <w:color w:val="000000"/>
          <w:sz w:val="32"/>
          <w:szCs w:val="32"/>
          <w:rtl/>
        </w:rPr>
        <w:t xml:space="preserve"> </w:t>
      </w:r>
      <w:r w:rsidR="006360BC">
        <w:rPr>
          <w:rFonts w:ascii="Andalus" w:hAnsi="Andalus" w:cs="Simplified Arabic" w:hint="cs"/>
          <w:b w:val="0"/>
          <w:bCs w:val="0"/>
          <w:color w:val="000000"/>
          <w:sz w:val="32"/>
          <w:szCs w:val="32"/>
          <w:rtl/>
        </w:rPr>
        <w:t xml:space="preserve">تراجعت </w:t>
      </w:r>
      <w:r w:rsidR="00910E12">
        <w:rPr>
          <w:rFonts w:ascii="Andalus" w:hAnsi="Andalus" w:cs="Simplified Arabic" w:hint="cs"/>
          <w:b w:val="0"/>
          <w:bCs w:val="0"/>
          <w:color w:val="000000"/>
          <w:sz w:val="32"/>
          <w:szCs w:val="32"/>
          <w:rtl/>
        </w:rPr>
        <w:t>من</w:t>
      </w:r>
      <w:r w:rsidR="000B7EE6" w:rsidRPr="000274C5">
        <w:rPr>
          <w:rFonts w:ascii="Andalus" w:hAnsi="Andalus" w:cs="Simplified Arabic"/>
          <w:b w:val="0"/>
          <w:bCs w:val="0"/>
          <w:color w:val="000000"/>
          <w:sz w:val="32"/>
          <w:szCs w:val="32"/>
        </w:rPr>
        <w:t>%</w:t>
      </w:r>
      <w:r w:rsidR="00910E12">
        <w:rPr>
          <w:rFonts w:ascii="Andalus" w:hAnsi="Andalus" w:cs="Simplified Arabic"/>
          <w:b w:val="0"/>
          <w:bCs w:val="0"/>
          <w:color w:val="000000"/>
          <w:sz w:val="32"/>
          <w:szCs w:val="32"/>
        </w:rPr>
        <w:t>36</w:t>
      </w:r>
      <w:r w:rsidR="00910E12" w:rsidRPr="000274C5">
        <w:rPr>
          <w:rFonts w:ascii="Andalus" w:hAnsi="Andalus" w:cs="Simplified Arabic"/>
          <w:b w:val="0"/>
          <w:bCs w:val="0"/>
          <w:color w:val="000000"/>
          <w:sz w:val="32"/>
          <w:szCs w:val="32"/>
        </w:rPr>
        <w:t xml:space="preserve"> </w:t>
      </w:r>
      <w:r w:rsidR="00910E12">
        <w:rPr>
          <w:rFonts w:ascii="Andalus" w:hAnsi="Andalus" w:cs="Simplified Arabic" w:hint="cs"/>
          <w:b w:val="0"/>
          <w:bCs w:val="0"/>
          <w:color w:val="000000"/>
          <w:sz w:val="32"/>
          <w:szCs w:val="32"/>
          <w:rtl/>
        </w:rPr>
        <w:t xml:space="preserve"> </w:t>
      </w:r>
      <w:r w:rsidR="000B7EE6">
        <w:rPr>
          <w:rFonts w:ascii="Andalus" w:hAnsi="Andalus" w:cs="Simplified Arabic" w:hint="cs"/>
          <w:b w:val="0"/>
          <w:bCs w:val="0"/>
          <w:color w:val="000000"/>
          <w:sz w:val="32"/>
          <w:szCs w:val="32"/>
          <w:rtl/>
        </w:rPr>
        <w:t xml:space="preserve"> </w:t>
      </w:r>
      <w:r w:rsidR="00910E12">
        <w:rPr>
          <w:rFonts w:ascii="Andalus" w:hAnsi="Andalus" w:cs="Simplified Arabic" w:hint="cs"/>
          <w:b w:val="0"/>
          <w:bCs w:val="0"/>
          <w:color w:val="000000"/>
          <w:sz w:val="32"/>
          <w:szCs w:val="32"/>
          <w:rtl/>
        </w:rPr>
        <w:t>سنة 2011</w:t>
      </w:r>
      <w:r w:rsidR="00910E12" w:rsidRPr="000274C5">
        <w:rPr>
          <w:rFonts w:ascii="Andalus" w:hAnsi="Andalus" w:cs="Simplified Arabic" w:hint="cs"/>
          <w:b w:val="0"/>
          <w:bCs w:val="0"/>
          <w:color w:val="000000"/>
          <w:sz w:val="32"/>
          <w:szCs w:val="32"/>
          <w:rtl/>
        </w:rPr>
        <w:t xml:space="preserve"> </w:t>
      </w:r>
      <w:r w:rsidR="00910E12">
        <w:rPr>
          <w:rFonts w:ascii="Andalus" w:hAnsi="Andalus" w:cs="Simplified Arabic" w:hint="cs"/>
          <w:b w:val="0"/>
          <w:bCs w:val="0"/>
          <w:color w:val="000000"/>
          <w:sz w:val="32"/>
          <w:szCs w:val="32"/>
          <w:rtl/>
        </w:rPr>
        <w:lastRenderedPageBreak/>
        <w:t xml:space="preserve">إلى </w:t>
      </w:r>
      <w:r>
        <w:rPr>
          <w:rFonts w:ascii="Andalus" w:hAnsi="Andalus" w:cs="Simplified Arabic" w:hint="cs"/>
          <w:b w:val="0"/>
          <w:bCs w:val="0"/>
          <w:color w:val="000000"/>
          <w:sz w:val="32"/>
          <w:szCs w:val="32"/>
          <w:rtl/>
        </w:rPr>
        <w:t>34,5</w:t>
      </w:r>
      <w:r w:rsidR="00910E12" w:rsidRPr="000274C5">
        <w:rPr>
          <w:rFonts w:ascii="Andalus" w:hAnsi="Andalus" w:cs="Simplified Arabic"/>
          <w:b w:val="0"/>
          <w:bCs w:val="0"/>
          <w:color w:val="000000"/>
          <w:sz w:val="32"/>
          <w:szCs w:val="32"/>
        </w:rPr>
        <w:t>%</w:t>
      </w:r>
      <w:r w:rsidR="00910E12">
        <w:rPr>
          <w:rFonts w:ascii="Andalus" w:hAnsi="Andalus" w:cs="Simplified Arabic" w:hint="cs"/>
          <w:b w:val="0"/>
          <w:bCs w:val="0"/>
          <w:color w:val="000000"/>
          <w:sz w:val="32"/>
          <w:szCs w:val="32"/>
          <w:rtl/>
        </w:rPr>
        <w:t xml:space="preserve"> </w:t>
      </w:r>
      <w:r w:rsidR="00910E12" w:rsidRPr="000274C5">
        <w:rPr>
          <w:rFonts w:ascii="Andalus" w:hAnsi="Andalus" w:cs="Simplified Arabic" w:hint="cs"/>
          <w:b w:val="0"/>
          <w:bCs w:val="0"/>
          <w:color w:val="000000"/>
          <w:sz w:val="32"/>
          <w:szCs w:val="32"/>
          <w:rtl/>
        </w:rPr>
        <w:t xml:space="preserve">خلال سنة </w:t>
      </w:r>
      <w:r w:rsidR="00910E12">
        <w:rPr>
          <w:rFonts w:ascii="Andalus" w:hAnsi="Andalus" w:cs="Simplified Arabic" w:hint="cs"/>
          <w:b w:val="0"/>
          <w:bCs w:val="0"/>
          <w:color w:val="000000"/>
          <w:sz w:val="32"/>
          <w:szCs w:val="32"/>
          <w:rtl/>
        </w:rPr>
        <w:t>2012</w:t>
      </w:r>
      <w:r w:rsidR="000B7EE6">
        <w:rPr>
          <w:rFonts w:ascii="Andalus" w:hAnsi="Andalus" w:cs="Simplified Arabic" w:hint="cs"/>
          <w:b w:val="0"/>
          <w:bCs w:val="0"/>
          <w:color w:val="000000"/>
          <w:sz w:val="32"/>
          <w:szCs w:val="32"/>
          <w:rtl/>
          <w:lang w:bidi="ar-MA"/>
        </w:rPr>
        <w:t xml:space="preserve">، نتيجة انخفاض </w:t>
      </w:r>
      <w:r w:rsidR="000B7EE6" w:rsidRPr="0024707B">
        <w:rPr>
          <w:rFonts w:ascii="Andalus" w:hAnsi="Andalus" w:cs="Simplified Arabic" w:hint="cs"/>
          <w:b w:val="0"/>
          <w:bCs w:val="0"/>
          <w:color w:val="000000"/>
          <w:sz w:val="32"/>
          <w:szCs w:val="32"/>
          <w:rtl/>
          <w:lang w:val="en-US" w:bidi="ar-MA"/>
        </w:rPr>
        <w:t>تغير المخزونات</w:t>
      </w:r>
      <w:r w:rsidR="006360BC">
        <w:rPr>
          <w:rFonts w:ascii="Andalus" w:hAnsi="Andalus" w:cs="Simplified Arabic" w:hint="cs"/>
          <w:b w:val="0"/>
          <w:bCs w:val="0"/>
          <w:color w:val="000000"/>
          <w:sz w:val="32"/>
          <w:szCs w:val="32"/>
          <w:rtl/>
          <w:lang w:val="en-US" w:bidi="ar-MA"/>
        </w:rPr>
        <w:t xml:space="preserve"> </w:t>
      </w:r>
      <w:r w:rsidR="000B7EE6">
        <w:rPr>
          <w:rFonts w:ascii="Andalus" w:hAnsi="Andalus" w:cs="Simplified Arabic" w:hint="cs"/>
          <w:b w:val="0"/>
          <w:bCs w:val="0"/>
          <w:color w:val="000000"/>
          <w:sz w:val="32"/>
          <w:szCs w:val="32"/>
          <w:rtl/>
          <w:lang w:val="en-US" w:bidi="ar-MA"/>
        </w:rPr>
        <w:t>ب 28,5</w:t>
      </w:r>
      <w:r w:rsidR="000B7EE6" w:rsidRPr="000274C5">
        <w:rPr>
          <w:rFonts w:ascii="Andalus" w:hAnsi="Andalus" w:cs="Simplified Arabic"/>
          <w:b w:val="0"/>
          <w:bCs w:val="0"/>
          <w:color w:val="000000"/>
          <w:sz w:val="32"/>
          <w:szCs w:val="32"/>
        </w:rPr>
        <w:t>%</w:t>
      </w:r>
      <w:r w:rsidR="000B7EE6">
        <w:rPr>
          <w:rFonts w:ascii="Andalus" w:hAnsi="Andalus" w:cs="Simplified Arabic" w:hint="cs"/>
          <w:b w:val="0"/>
          <w:bCs w:val="0"/>
          <w:color w:val="000000"/>
          <w:sz w:val="32"/>
          <w:szCs w:val="32"/>
          <w:rtl/>
        </w:rPr>
        <w:t xml:space="preserve"> بالأسعار الجارية وإلى تباطؤ الاستثمار الخاص خلال 2012.</w:t>
      </w:r>
    </w:p>
    <w:p w:rsidR="00A6701D" w:rsidRDefault="00A6701D" w:rsidP="00A6701D">
      <w:pPr>
        <w:autoSpaceDE w:val="0"/>
        <w:autoSpaceDN w:val="0"/>
        <w:bidi/>
        <w:adjustRightInd w:val="0"/>
        <w:jc w:val="both"/>
        <w:rPr>
          <w:rFonts w:ascii="Andalus" w:hAnsi="Andalus" w:cs="Simplified Arabic"/>
          <w:b w:val="0"/>
          <w:bCs w:val="0"/>
          <w:color w:val="000000"/>
          <w:sz w:val="32"/>
          <w:szCs w:val="32"/>
          <w:rtl/>
        </w:rPr>
      </w:pPr>
    </w:p>
    <w:p w:rsidR="00D47749" w:rsidRDefault="00A6701D" w:rsidP="00681F1C">
      <w:pPr>
        <w:autoSpaceDE w:val="0"/>
        <w:autoSpaceDN w:val="0"/>
        <w:bidi/>
        <w:adjustRightInd w:val="0"/>
        <w:jc w:val="both"/>
        <w:rPr>
          <w:rFonts w:ascii="Andalus" w:hAnsi="Andalus" w:cs="Simplified Arabic"/>
          <w:b w:val="0"/>
          <w:bCs w:val="0"/>
          <w:color w:val="000000"/>
          <w:sz w:val="32"/>
          <w:szCs w:val="32"/>
          <w:rtl/>
          <w:lang w:val="en-US" w:bidi="ar-MA"/>
        </w:rPr>
      </w:pPr>
      <w:r>
        <w:rPr>
          <w:rFonts w:ascii="Andalus" w:hAnsi="Andalus" w:cs="Simplified Arabic" w:hint="cs"/>
          <w:b w:val="0"/>
          <w:bCs w:val="0"/>
          <w:color w:val="000000"/>
          <w:sz w:val="32"/>
          <w:szCs w:val="32"/>
          <w:rtl/>
          <w:lang w:val="en-US" w:bidi="ar-MA"/>
        </w:rPr>
        <w:t xml:space="preserve">وهكذا </w:t>
      </w:r>
      <w:r w:rsidR="00445248">
        <w:rPr>
          <w:rFonts w:ascii="Andalus" w:hAnsi="Andalus" w:cs="Simplified Arabic" w:hint="cs"/>
          <w:b w:val="0"/>
          <w:bCs w:val="0"/>
          <w:color w:val="000000"/>
          <w:sz w:val="32"/>
          <w:szCs w:val="32"/>
          <w:rtl/>
          <w:lang w:val="en-US" w:bidi="ar-MA"/>
        </w:rPr>
        <w:t>واصل</w:t>
      </w:r>
      <w:r>
        <w:rPr>
          <w:rFonts w:ascii="Andalus" w:hAnsi="Andalus" w:cs="Simplified Arabic" w:hint="cs"/>
          <w:b w:val="0"/>
          <w:bCs w:val="0"/>
          <w:color w:val="000000"/>
          <w:sz w:val="32"/>
          <w:szCs w:val="32"/>
          <w:rtl/>
          <w:lang w:val="en-US" w:bidi="ar-MA"/>
        </w:rPr>
        <w:t xml:space="preserve"> </w:t>
      </w:r>
      <w:r w:rsidR="00E655F5">
        <w:rPr>
          <w:rFonts w:ascii="Andalus" w:hAnsi="Andalus" w:cs="Simplified Arabic" w:hint="cs"/>
          <w:b w:val="0"/>
          <w:bCs w:val="0"/>
          <w:color w:val="000000"/>
          <w:sz w:val="32"/>
          <w:szCs w:val="32"/>
          <w:rtl/>
          <w:lang w:val="en-US" w:bidi="ar-MA"/>
        </w:rPr>
        <w:t xml:space="preserve">عجز </w:t>
      </w:r>
      <w:r>
        <w:rPr>
          <w:rFonts w:ascii="Andalus" w:hAnsi="Andalus" w:cs="Simplified Arabic" w:hint="cs"/>
          <w:b w:val="0"/>
          <w:bCs w:val="0"/>
          <w:color w:val="000000"/>
          <w:sz w:val="32"/>
          <w:szCs w:val="32"/>
          <w:rtl/>
          <w:lang w:val="en-US" w:bidi="ar-MA"/>
        </w:rPr>
        <w:t xml:space="preserve">حساب </w:t>
      </w:r>
      <w:r w:rsidRPr="00703904">
        <w:rPr>
          <w:rFonts w:ascii="Andalus" w:hAnsi="Andalus" w:cs="Simplified Arabic" w:hint="cs"/>
          <w:b w:val="0"/>
          <w:bCs w:val="0"/>
          <w:color w:val="000000"/>
          <w:sz w:val="32"/>
          <w:szCs w:val="32"/>
          <w:rtl/>
        </w:rPr>
        <w:t>الادخار</w:t>
      </w:r>
      <w:r>
        <w:rPr>
          <w:rFonts w:ascii="Andalus" w:hAnsi="Andalus" w:cs="Simplified Arabic" w:hint="cs"/>
          <w:b w:val="0"/>
          <w:bCs w:val="0"/>
          <w:color w:val="000000"/>
          <w:sz w:val="32"/>
          <w:szCs w:val="32"/>
          <w:rtl/>
        </w:rPr>
        <w:t>-</w:t>
      </w:r>
      <w:r w:rsidRPr="00703904">
        <w:rPr>
          <w:rFonts w:ascii="Andalus" w:hAnsi="Andalus" w:cs="Simplified Arabic" w:hint="cs"/>
          <w:b w:val="0"/>
          <w:bCs w:val="0"/>
          <w:color w:val="000000"/>
          <w:sz w:val="32"/>
          <w:szCs w:val="32"/>
          <w:rtl/>
        </w:rPr>
        <w:t>الاستثمار</w:t>
      </w:r>
      <w:r>
        <w:rPr>
          <w:rFonts w:ascii="Andalus" w:hAnsi="Andalus" w:cs="Simplified Arabic" w:hint="cs"/>
          <w:b w:val="0"/>
          <w:bCs w:val="0"/>
          <w:color w:val="000000"/>
          <w:sz w:val="32"/>
          <w:szCs w:val="32"/>
          <w:rtl/>
        </w:rPr>
        <w:t>،</w:t>
      </w:r>
      <w:r w:rsidR="00445248">
        <w:rPr>
          <w:rFonts w:ascii="Andalus" w:hAnsi="Andalus" w:cs="Simplified Arabic" w:hint="cs"/>
          <w:b w:val="0"/>
          <w:bCs w:val="0"/>
          <w:color w:val="000000"/>
          <w:sz w:val="32"/>
          <w:szCs w:val="32"/>
          <w:rtl/>
        </w:rPr>
        <w:t xml:space="preserve"> </w:t>
      </w:r>
      <w:r>
        <w:rPr>
          <w:rFonts w:ascii="Andalus" w:hAnsi="Andalus" w:cs="Simplified Arabic" w:hint="cs"/>
          <w:b w:val="0"/>
          <w:bCs w:val="0"/>
          <w:color w:val="000000"/>
          <w:sz w:val="32"/>
          <w:szCs w:val="32"/>
          <w:rtl/>
        </w:rPr>
        <w:t>الذي</w:t>
      </w:r>
      <w:r w:rsidR="00445248">
        <w:rPr>
          <w:rFonts w:ascii="Andalus" w:hAnsi="Andalus" w:cs="Simplified Arabic" w:hint="cs"/>
          <w:b w:val="0"/>
          <w:bCs w:val="0"/>
          <w:color w:val="000000"/>
          <w:sz w:val="32"/>
          <w:szCs w:val="32"/>
          <w:rtl/>
        </w:rPr>
        <w:t xml:space="preserve"> يعبر عنه</w:t>
      </w:r>
      <w:r>
        <w:rPr>
          <w:rFonts w:ascii="Andalus" w:hAnsi="Andalus" w:cs="Simplified Arabic" w:hint="cs"/>
          <w:b w:val="0"/>
          <w:bCs w:val="0"/>
          <w:color w:val="000000"/>
          <w:sz w:val="32"/>
          <w:szCs w:val="32"/>
          <w:rtl/>
        </w:rPr>
        <w:t xml:space="preserve"> </w:t>
      </w:r>
      <w:r w:rsidR="00445248">
        <w:rPr>
          <w:rFonts w:ascii="Andalus" w:hAnsi="Andalus" w:cs="Simplified Arabic" w:hint="cs"/>
          <w:b w:val="0"/>
          <w:bCs w:val="0"/>
          <w:color w:val="000000"/>
          <w:sz w:val="32"/>
          <w:szCs w:val="32"/>
          <w:rtl/>
        </w:rPr>
        <w:t>ب</w:t>
      </w:r>
      <w:r>
        <w:rPr>
          <w:rFonts w:ascii="Andalus" w:hAnsi="Andalus" w:cs="Simplified Arabic" w:hint="cs"/>
          <w:b w:val="0"/>
          <w:bCs w:val="0"/>
          <w:color w:val="000000"/>
          <w:sz w:val="32"/>
          <w:szCs w:val="32"/>
          <w:rtl/>
        </w:rPr>
        <w:t>ا</w:t>
      </w:r>
      <w:r w:rsidRPr="00703904">
        <w:rPr>
          <w:rFonts w:ascii="Andalus" w:hAnsi="Andalus" w:cs="Simplified Arabic" w:hint="cs"/>
          <w:b w:val="0"/>
          <w:bCs w:val="0"/>
          <w:color w:val="000000"/>
          <w:sz w:val="32"/>
          <w:szCs w:val="32"/>
          <w:rtl/>
        </w:rPr>
        <w:t>لحاجيات التمويلية للاقتصاد الوطني،</w:t>
      </w:r>
      <w:r w:rsidR="00E655F5">
        <w:rPr>
          <w:rFonts w:ascii="Andalus" w:hAnsi="Andalus" w:cs="Simplified Arabic" w:hint="cs"/>
          <w:b w:val="0"/>
          <w:bCs w:val="0"/>
          <w:color w:val="000000"/>
          <w:sz w:val="32"/>
          <w:szCs w:val="32"/>
          <w:rtl/>
        </w:rPr>
        <w:t xml:space="preserve"> تفاقم</w:t>
      </w:r>
      <w:r w:rsidR="00445248">
        <w:rPr>
          <w:rFonts w:ascii="Andalus" w:hAnsi="Andalus" w:cs="Simplified Arabic" w:hint="cs"/>
          <w:b w:val="0"/>
          <w:bCs w:val="0"/>
          <w:color w:val="000000"/>
          <w:sz w:val="32"/>
          <w:szCs w:val="32"/>
          <w:rtl/>
        </w:rPr>
        <w:t>ه</w:t>
      </w:r>
      <w:r w:rsidR="002D46B8">
        <w:rPr>
          <w:rFonts w:ascii="Andalus" w:hAnsi="Andalus" w:cs="Simplified Arabic" w:hint="cs"/>
          <w:b w:val="0"/>
          <w:bCs w:val="0"/>
          <w:color w:val="000000"/>
          <w:sz w:val="32"/>
          <w:szCs w:val="32"/>
          <w:rtl/>
        </w:rPr>
        <w:t>، حيث بلغ</w:t>
      </w:r>
      <w:r>
        <w:rPr>
          <w:rFonts w:ascii="Andalus" w:hAnsi="Andalus" w:cs="Simplified Arabic" w:hint="cs"/>
          <w:b w:val="0"/>
          <w:bCs w:val="0"/>
          <w:color w:val="000000"/>
          <w:sz w:val="32"/>
          <w:szCs w:val="32"/>
          <w:rtl/>
        </w:rPr>
        <w:t xml:space="preserve"> </w:t>
      </w:r>
      <w:r w:rsidRPr="00703904">
        <w:rPr>
          <w:rFonts w:ascii="Andalus" w:hAnsi="Andalus" w:cs="Simplified Arabic"/>
          <w:b w:val="0"/>
          <w:bCs w:val="0"/>
          <w:color w:val="000000"/>
          <w:sz w:val="32"/>
          <w:szCs w:val="32"/>
        </w:rPr>
        <w:t>%8,</w:t>
      </w:r>
      <w:r>
        <w:rPr>
          <w:rFonts w:ascii="Andalus" w:hAnsi="Andalus" w:cs="Simplified Arabic"/>
          <w:b w:val="0"/>
          <w:bCs w:val="0"/>
          <w:color w:val="000000"/>
          <w:sz w:val="32"/>
          <w:szCs w:val="32"/>
        </w:rPr>
        <w:t>4</w:t>
      </w:r>
      <w:r w:rsidRPr="00703904">
        <w:rPr>
          <w:rFonts w:ascii="Andalus" w:hAnsi="Andalus" w:cs="Simplified Arabic" w:hint="cs"/>
          <w:b w:val="0"/>
          <w:bCs w:val="0"/>
          <w:color w:val="000000"/>
          <w:sz w:val="32"/>
          <w:szCs w:val="32"/>
          <w:rtl/>
        </w:rPr>
        <w:t xml:space="preserve"> من </w:t>
      </w:r>
      <w:r w:rsidRPr="00703904">
        <w:rPr>
          <w:rFonts w:ascii="Andalus" w:hAnsi="Andalus" w:cs="Simplified Arabic"/>
          <w:b w:val="0"/>
          <w:bCs w:val="0"/>
          <w:color w:val="000000"/>
          <w:sz w:val="32"/>
          <w:szCs w:val="32"/>
          <w:rtl/>
        </w:rPr>
        <w:t>الناتج</w:t>
      </w:r>
      <w:r w:rsidRPr="00703904">
        <w:rPr>
          <w:rFonts w:ascii="Andalus" w:hAnsi="Andalus" w:cs="Simplified Arabic"/>
          <w:b w:val="0"/>
          <w:bCs w:val="0"/>
          <w:color w:val="000000"/>
          <w:sz w:val="32"/>
          <w:szCs w:val="32"/>
        </w:rPr>
        <w:t xml:space="preserve"> </w:t>
      </w:r>
      <w:r w:rsidRPr="00703904">
        <w:rPr>
          <w:rFonts w:ascii="Andalus" w:hAnsi="Andalus" w:cs="Simplified Arabic"/>
          <w:b w:val="0"/>
          <w:bCs w:val="0"/>
          <w:color w:val="000000"/>
          <w:sz w:val="32"/>
          <w:szCs w:val="32"/>
          <w:rtl/>
        </w:rPr>
        <w:t>الداخلي</w:t>
      </w:r>
      <w:r w:rsidRPr="00703904">
        <w:rPr>
          <w:rFonts w:ascii="Andalus" w:hAnsi="Andalus" w:cs="Simplified Arabic"/>
          <w:b w:val="0"/>
          <w:bCs w:val="0"/>
          <w:color w:val="000000"/>
          <w:sz w:val="32"/>
          <w:szCs w:val="32"/>
        </w:rPr>
        <w:t xml:space="preserve"> </w:t>
      </w:r>
      <w:r w:rsidRPr="00703904">
        <w:rPr>
          <w:rFonts w:ascii="Andalus" w:hAnsi="Andalus" w:cs="Simplified Arabic"/>
          <w:b w:val="0"/>
          <w:bCs w:val="0"/>
          <w:color w:val="000000"/>
          <w:sz w:val="32"/>
          <w:szCs w:val="32"/>
          <w:rtl/>
        </w:rPr>
        <w:t>الإجمالي</w:t>
      </w:r>
      <w:r>
        <w:rPr>
          <w:rFonts w:ascii="Andalus" w:hAnsi="Andalus" w:cs="Simplified Arabic" w:hint="cs"/>
          <w:b w:val="0"/>
          <w:bCs w:val="0"/>
          <w:color w:val="000000"/>
          <w:sz w:val="32"/>
          <w:szCs w:val="32"/>
          <w:rtl/>
        </w:rPr>
        <w:t xml:space="preserve"> سنة 2012 عوض </w:t>
      </w:r>
      <w:r w:rsidRPr="00703904">
        <w:rPr>
          <w:rFonts w:ascii="Andalus" w:hAnsi="Andalus" w:cs="Simplified Arabic"/>
          <w:b w:val="0"/>
          <w:bCs w:val="0"/>
          <w:color w:val="000000"/>
          <w:sz w:val="32"/>
          <w:szCs w:val="32"/>
        </w:rPr>
        <w:t>%8,</w:t>
      </w:r>
      <w:r>
        <w:rPr>
          <w:rFonts w:ascii="Andalus" w:hAnsi="Andalus" w:cs="Simplified Arabic"/>
          <w:b w:val="0"/>
          <w:bCs w:val="0"/>
          <w:color w:val="000000"/>
          <w:sz w:val="32"/>
          <w:szCs w:val="32"/>
        </w:rPr>
        <w:t>1</w:t>
      </w:r>
      <w:r w:rsidRPr="00703904">
        <w:rPr>
          <w:rFonts w:ascii="Andalus" w:hAnsi="Andalus" w:cs="Simplified Arabic" w:hint="cs"/>
          <w:b w:val="0"/>
          <w:bCs w:val="0"/>
          <w:color w:val="000000"/>
          <w:sz w:val="32"/>
          <w:szCs w:val="32"/>
          <w:rtl/>
        </w:rPr>
        <w:t xml:space="preserve"> سنة 2011 </w:t>
      </w:r>
      <w:r>
        <w:rPr>
          <w:rFonts w:ascii="Andalus" w:hAnsi="Andalus" w:cs="Simplified Arabic" w:hint="cs"/>
          <w:b w:val="0"/>
          <w:bCs w:val="0"/>
          <w:color w:val="000000"/>
          <w:sz w:val="32"/>
          <w:szCs w:val="32"/>
          <w:rtl/>
        </w:rPr>
        <w:t>و</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4</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4</w:t>
      </w:r>
      <w:r w:rsidRPr="00703904">
        <w:rPr>
          <w:rFonts w:ascii="Andalus" w:hAnsi="Andalus" w:cs="Simplified Arabic" w:hint="cs"/>
          <w:b w:val="0"/>
          <w:bCs w:val="0"/>
          <w:color w:val="000000"/>
          <w:sz w:val="32"/>
          <w:szCs w:val="32"/>
          <w:rtl/>
        </w:rPr>
        <w:t xml:space="preserve"> سنة </w:t>
      </w:r>
      <w:r>
        <w:rPr>
          <w:rFonts w:ascii="Andalus" w:hAnsi="Andalus" w:cs="Simplified Arabic" w:hint="cs"/>
          <w:b w:val="0"/>
          <w:bCs w:val="0"/>
          <w:color w:val="000000"/>
          <w:sz w:val="32"/>
          <w:szCs w:val="32"/>
          <w:rtl/>
        </w:rPr>
        <w:t>2010</w:t>
      </w:r>
      <w:r w:rsidRPr="00703904">
        <w:rPr>
          <w:rFonts w:ascii="Andalus" w:hAnsi="Andalus" w:cs="Simplified Arabic" w:hint="cs"/>
          <w:b w:val="0"/>
          <w:bCs w:val="0"/>
          <w:color w:val="000000"/>
          <w:sz w:val="32"/>
          <w:szCs w:val="32"/>
          <w:rtl/>
        </w:rPr>
        <w:t>.</w:t>
      </w:r>
      <w:r w:rsidR="002D46B8">
        <w:rPr>
          <w:rFonts w:ascii="Andalus" w:hAnsi="Andalus" w:cs="Simplified Arabic" w:hint="cs"/>
          <w:b w:val="0"/>
          <w:bCs w:val="0"/>
          <w:color w:val="000000"/>
          <w:sz w:val="32"/>
          <w:szCs w:val="32"/>
          <w:rtl/>
        </w:rPr>
        <w:t xml:space="preserve"> و</w:t>
      </w:r>
      <w:r w:rsidR="00681F1C">
        <w:rPr>
          <w:rFonts w:ascii="Andalus" w:hAnsi="Andalus" w:cs="Simplified Arabic" w:hint="cs"/>
          <w:b w:val="0"/>
          <w:bCs w:val="0"/>
          <w:color w:val="000000"/>
          <w:sz w:val="32"/>
          <w:szCs w:val="32"/>
          <w:rtl/>
        </w:rPr>
        <w:t>يعزى</w:t>
      </w:r>
      <w:r w:rsidR="002D46B8">
        <w:rPr>
          <w:rFonts w:ascii="Andalus" w:hAnsi="Andalus" w:cs="Simplified Arabic" w:hint="cs"/>
          <w:b w:val="0"/>
          <w:bCs w:val="0"/>
          <w:color w:val="000000"/>
          <w:sz w:val="32"/>
          <w:szCs w:val="32"/>
          <w:rtl/>
        </w:rPr>
        <w:t xml:space="preserve"> </w:t>
      </w:r>
      <w:r w:rsidR="00681F1C">
        <w:rPr>
          <w:rFonts w:ascii="Andalus" w:hAnsi="Andalus" w:cs="Simplified Arabic" w:hint="cs"/>
          <w:b w:val="0"/>
          <w:bCs w:val="0"/>
          <w:color w:val="000000"/>
          <w:sz w:val="32"/>
          <w:szCs w:val="32"/>
          <w:rtl/>
        </w:rPr>
        <w:t>هذ</w:t>
      </w:r>
      <w:r w:rsidR="0069589A">
        <w:rPr>
          <w:rFonts w:ascii="Andalus" w:hAnsi="Andalus" w:cs="Simplified Arabic" w:hint="cs"/>
          <w:b w:val="0"/>
          <w:bCs w:val="0"/>
          <w:color w:val="000000"/>
          <w:sz w:val="32"/>
          <w:szCs w:val="32"/>
          <w:rtl/>
        </w:rPr>
        <w:t xml:space="preserve">ا </w:t>
      </w:r>
      <w:r w:rsidR="00681F1C">
        <w:rPr>
          <w:rFonts w:ascii="Andalus" w:hAnsi="Andalus" w:cs="Simplified Arabic" w:hint="cs"/>
          <w:b w:val="0"/>
          <w:bCs w:val="0"/>
          <w:color w:val="000000"/>
          <w:sz w:val="32"/>
          <w:szCs w:val="32"/>
          <w:rtl/>
        </w:rPr>
        <w:t>التفاقم إلى</w:t>
      </w:r>
      <w:r w:rsidR="0069589A">
        <w:rPr>
          <w:rFonts w:ascii="Andalus" w:hAnsi="Andalus" w:cs="Simplified Arabic" w:hint="cs"/>
          <w:b w:val="0"/>
          <w:bCs w:val="0"/>
          <w:color w:val="000000"/>
          <w:sz w:val="32"/>
          <w:szCs w:val="32"/>
          <w:rtl/>
        </w:rPr>
        <w:t xml:space="preserve"> توسع </w:t>
      </w:r>
      <w:r w:rsidRPr="00427AC9">
        <w:rPr>
          <w:rFonts w:ascii="Andalus" w:hAnsi="Andalus" w:cs="Simplified Arabic" w:hint="cs"/>
          <w:b w:val="0"/>
          <w:bCs w:val="0"/>
          <w:color w:val="000000"/>
          <w:sz w:val="32"/>
          <w:szCs w:val="32"/>
          <w:rtl/>
          <w:lang w:val="en-US" w:bidi="ar-MA"/>
        </w:rPr>
        <w:t>عجز ال</w:t>
      </w:r>
      <w:r w:rsidR="002D46B8">
        <w:rPr>
          <w:rFonts w:ascii="Andalus" w:hAnsi="Andalus" w:cs="Simplified Arabic" w:hint="cs"/>
          <w:b w:val="0"/>
          <w:bCs w:val="0"/>
          <w:color w:val="000000"/>
          <w:sz w:val="32"/>
          <w:szCs w:val="32"/>
          <w:rtl/>
          <w:lang w:val="en-US" w:bidi="ar-MA"/>
        </w:rPr>
        <w:t xml:space="preserve">مالية العمومية </w:t>
      </w:r>
      <w:r w:rsidR="00681F1C">
        <w:rPr>
          <w:rFonts w:ascii="Andalus" w:hAnsi="Andalus" w:cs="Simplified Arabic" w:hint="cs"/>
          <w:b w:val="0"/>
          <w:bCs w:val="0"/>
          <w:color w:val="000000"/>
          <w:sz w:val="32"/>
          <w:szCs w:val="32"/>
          <w:rtl/>
          <w:lang w:val="en-US" w:bidi="ar-MA"/>
        </w:rPr>
        <w:t xml:space="preserve">الذي انتقل </w:t>
      </w:r>
      <w:r w:rsidR="005E7CEC">
        <w:rPr>
          <w:rFonts w:ascii="Andalus" w:hAnsi="Andalus" w:cs="Simplified Arabic" w:hint="cs"/>
          <w:b w:val="0"/>
          <w:bCs w:val="0"/>
          <w:color w:val="000000"/>
          <w:sz w:val="32"/>
          <w:szCs w:val="32"/>
          <w:rtl/>
          <w:lang w:val="en-US" w:bidi="ar-MA"/>
        </w:rPr>
        <w:t xml:space="preserve">من </w:t>
      </w:r>
      <w:r w:rsidR="005E7CEC" w:rsidRPr="000C3C40">
        <w:rPr>
          <w:rFonts w:ascii="Andalus" w:hAnsi="Andalus" w:cs="Simplified Arabic"/>
          <w:b w:val="0"/>
          <w:bCs w:val="0"/>
          <w:color w:val="000000"/>
          <w:sz w:val="32"/>
          <w:szCs w:val="32"/>
          <w:lang w:val="en-US" w:bidi="ar-MA"/>
        </w:rPr>
        <w:t>%6,2</w:t>
      </w:r>
      <w:r w:rsidR="005E7CEC" w:rsidRPr="000C3C40">
        <w:rPr>
          <w:rFonts w:ascii="Andalus" w:hAnsi="Andalus" w:cs="Simplified Arabic" w:hint="cs"/>
          <w:b w:val="0"/>
          <w:bCs w:val="0"/>
          <w:color w:val="000000"/>
          <w:sz w:val="32"/>
          <w:szCs w:val="32"/>
          <w:rtl/>
          <w:lang w:val="en-US" w:bidi="ar-MA"/>
        </w:rPr>
        <w:t xml:space="preserve"> </w:t>
      </w:r>
      <w:r w:rsidR="00DC7EC3" w:rsidRPr="00703904">
        <w:rPr>
          <w:rFonts w:ascii="Andalus" w:hAnsi="Andalus" w:cs="Simplified Arabic" w:hint="cs"/>
          <w:b w:val="0"/>
          <w:bCs w:val="0"/>
          <w:color w:val="000000"/>
          <w:sz w:val="32"/>
          <w:szCs w:val="32"/>
          <w:rtl/>
        </w:rPr>
        <w:t xml:space="preserve">من </w:t>
      </w:r>
      <w:r w:rsidR="00DC7EC3" w:rsidRPr="00703904">
        <w:rPr>
          <w:rFonts w:ascii="Andalus" w:hAnsi="Andalus" w:cs="Simplified Arabic"/>
          <w:b w:val="0"/>
          <w:bCs w:val="0"/>
          <w:color w:val="000000"/>
          <w:sz w:val="32"/>
          <w:szCs w:val="32"/>
          <w:rtl/>
        </w:rPr>
        <w:t>الناتج</w:t>
      </w:r>
      <w:r w:rsidR="00DC7EC3" w:rsidRPr="00703904">
        <w:rPr>
          <w:rFonts w:ascii="Andalus" w:hAnsi="Andalus" w:cs="Simplified Arabic"/>
          <w:b w:val="0"/>
          <w:bCs w:val="0"/>
          <w:color w:val="000000"/>
          <w:sz w:val="32"/>
          <w:szCs w:val="32"/>
        </w:rPr>
        <w:t xml:space="preserve"> </w:t>
      </w:r>
      <w:r w:rsidR="00DC7EC3" w:rsidRPr="00703904">
        <w:rPr>
          <w:rFonts w:ascii="Andalus" w:hAnsi="Andalus" w:cs="Simplified Arabic"/>
          <w:b w:val="0"/>
          <w:bCs w:val="0"/>
          <w:color w:val="000000"/>
          <w:sz w:val="32"/>
          <w:szCs w:val="32"/>
          <w:rtl/>
        </w:rPr>
        <w:t>الداخلي</w:t>
      </w:r>
      <w:r w:rsidR="00DC7EC3" w:rsidRPr="00703904">
        <w:rPr>
          <w:rFonts w:ascii="Andalus" w:hAnsi="Andalus" w:cs="Simplified Arabic"/>
          <w:b w:val="0"/>
          <w:bCs w:val="0"/>
          <w:color w:val="000000"/>
          <w:sz w:val="32"/>
          <w:szCs w:val="32"/>
        </w:rPr>
        <w:t xml:space="preserve"> </w:t>
      </w:r>
      <w:r w:rsidR="00DC7EC3" w:rsidRPr="00703904">
        <w:rPr>
          <w:rFonts w:ascii="Andalus" w:hAnsi="Andalus" w:cs="Simplified Arabic"/>
          <w:b w:val="0"/>
          <w:bCs w:val="0"/>
          <w:color w:val="000000"/>
          <w:sz w:val="32"/>
          <w:szCs w:val="32"/>
          <w:rtl/>
        </w:rPr>
        <w:t>الإجمالي</w:t>
      </w:r>
      <w:r w:rsidR="00DC7EC3">
        <w:rPr>
          <w:rFonts w:ascii="Andalus" w:hAnsi="Andalus" w:cs="Simplified Arabic" w:hint="cs"/>
          <w:b w:val="0"/>
          <w:bCs w:val="0"/>
          <w:color w:val="000000"/>
          <w:sz w:val="32"/>
          <w:szCs w:val="32"/>
          <w:rtl/>
        </w:rPr>
        <w:t xml:space="preserve"> </w:t>
      </w:r>
      <w:r w:rsidR="005E7CEC" w:rsidRPr="000C3C40">
        <w:rPr>
          <w:rFonts w:ascii="Andalus" w:hAnsi="Andalus" w:cs="Simplified Arabic" w:hint="cs"/>
          <w:b w:val="0"/>
          <w:bCs w:val="0"/>
          <w:color w:val="000000"/>
          <w:sz w:val="32"/>
          <w:szCs w:val="32"/>
          <w:rtl/>
          <w:lang w:val="en-US" w:bidi="ar-MA"/>
        </w:rPr>
        <w:t>سنة 2011</w:t>
      </w:r>
      <w:r w:rsidR="005E7CEC">
        <w:rPr>
          <w:rFonts w:ascii="Andalus" w:hAnsi="Andalus" w:cs="Simplified Arabic" w:hint="cs"/>
          <w:b w:val="0"/>
          <w:bCs w:val="0"/>
          <w:color w:val="000000"/>
          <w:sz w:val="32"/>
          <w:szCs w:val="32"/>
          <w:rtl/>
          <w:lang w:val="en-US" w:bidi="ar-MA"/>
        </w:rPr>
        <w:t xml:space="preserve"> إلى</w:t>
      </w:r>
      <w:r w:rsidR="002D46B8">
        <w:rPr>
          <w:rFonts w:ascii="Andalus" w:hAnsi="Andalus" w:cs="Simplified Arabic" w:hint="cs"/>
          <w:b w:val="0"/>
          <w:bCs w:val="0"/>
          <w:color w:val="000000"/>
          <w:sz w:val="32"/>
          <w:szCs w:val="32"/>
          <w:rtl/>
          <w:lang w:val="en-US" w:bidi="ar-MA"/>
        </w:rPr>
        <w:t xml:space="preserve"> </w:t>
      </w:r>
      <w:r w:rsidR="005E7CEC">
        <w:rPr>
          <w:rFonts w:ascii="Andalus" w:hAnsi="Andalus" w:cs="Simplified Arabic" w:hint="cs"/>
          <w:b w:val="0"/>
          <w:bCs w:val="0"/>
          <w:color w:val="000000"/>
          <w:sz w:val="32"/>
          <w:szCs w:val="32"/>
          <w:rtl/>
          <w:lang w:val="en-US" w:bidi="ar-MA"/>
        </w:rPr>
        <w:t xml:space="preserve">حوالي </w:t>
      </w:r>
      <w:r w:rsidR="002D46B8">
        <w:rPr>
          <w:rFonts w:ascii="Andalus" w:hAnsi="Andalus" w:cs="Simplified Arabic" w:hint="cs"/>
          <w:b w:val="0"/>
          <w:bCs w:val="0"/>
          <w:color w:val="000000"/>
          <w:sz w:val="32"/>
          <w:szCs w:val="32"/>
          <w:rtl/>
        </w:rPr>
        <w:t>7</w:t>
      </w:r>
      <w:r w:rsidR="002D46B8" w:rsidRPr="000274C5">
        <w:rPr>
          <w:rFonts w:ascii="Andalus" w:hAnsi="Andalus" w:cs="Simplified Arabic"/>
          <w:b w:val="0"/>
          <w:bCs w:val="0"/>
          <w:color w:val="000000"/>
          <w:sz w:val="32"/>
          <w:szCs w:val="32"/>
        </w:rPr>
        <w:t>%</w:t>
      </w:r>
      <w:r w:rsidR="005E7CEC">
        <w:rPr>
          <w:rFonts w:ascii="Andalus" w:hAnsi="Andalus" w:cs="Simplified Arabic" w:hint="cs"/>
          <w:b w:val="0"/>
          <w:bCs w:val="0"/>
          <w:color w:val="000000"/>
          <w:sz w:val="32"/>
          <w:szCs w:val="32"/>
          <w:rtl/>
        </w:rPr>
        <w:t xml:space="preserve"> </w:t>
      </w:r>
      <w:r w:rsidR="005E7CEC" w:rsidRPr="000C3C40">
        <w:rPr>
          <w:rFonts w:ascii="Andalus" w:hAnsi="Andalus" w:cs="Simplified Arabic" w:hint="cs"/>
          <w:b w:val="0"/>
          <w:bCs w:val="0"/>
          <w:color w:val="000000"/>
          <w:sz w:val="32"/>
          <w:szCs w:val="32"/>
          <w:rtl/>
          <w:lang w:val="en-US" w:bidi="ar-MA"/>
        </w:rPr>
        <w:t>سنة 201</w:t>
      </w:r>
      <w:r w:rsidR="0069589A">
        <w:rPr>
          <w:rFonts w:ascii="Andalus" w:hAnsi="Andalus" w:cs="Simplified Arabic" w:hint="cs"/>
          <w:b w:val="0"/>
          <w:bCs w:val="0"/>
          <w:color w:val="000000"/>
          <w:sz w:val="32"/>
          <w:szCs w:val="32"/>
          <w:rtl/>
          <w:lang w:val="en-US" w:bidi="ar-MA"/>
        </w:rPr>
        <w:t xml:space="preserve">2، </w:t>
      </w:r>
      <w:r w:rsidR="00681F1C">
        <w:rPr>
          <w:rFonts w:ascii="Andalus" w:hAnsi="Andalus" w:cs="Simplified Arabic" w:hint="cs"/>
          <w:b w:val="0"/>
          <w:bCs w:val="0"/>
          <w:color w:val="000000"/>
          <w:sz w:val="32"/>
          <w:szCs w:val="32"/>
          <w:rtl/>
          <w:lang w:val="en-US" w:bidi="ar-MA"/>
        </w:rPr>
        <w:t>الشيء الذي</w:t>
      </w:r>
      <w:r w:rsidR="0069589A">
        <w:rPr>
          <w:rFonts w:ascii="Andalus" w:hAnsi="Andalus" w:cs="Simplified Arabic" w:hint="cs"/>
          <w:b w:val="0"/>
          <w:bCs w:val="0"/>
          <w:color w:val="000000"/>
          <w:sz w:val="32"/>
          <w:szCs w:val="32"/>
          <w:rtl/>
          <w:lang w:val="en-US" w:bidi="ar-MA"/>
        </w:rPr>
        <w:t xml:space="preserve"> أدى إلى </w:t>
      </w:r>
      <w:r w:rsidR="00681F1C">
        <w:rPr>
          <w:rFonts w:ascii="Andalus" w:hAnsi="Andalus" w:cs="Simplified Arabic" w:hint="cs"/>
          <w:b w:val="0"/>
          <w:bCs w:val="0"/>
          <w:color w:val="000000"/>
          <w:sz w:val="32"/>
          <w:szCs w:val="32"/>
          <w:rtl/>
          <w:lang w:val="en-US" w:bidi="ar-MA"/>
        </w:rPr>
        <w:t>ركود</w:t>
      </w:r>
      <w:r w:rsidR="00DC7EC3">
        <w:rPr>
          <w:rFonts w:ascii="Andalus" w:hAnsi="Andalus" w:cs="Simplified Arabic" w:hint="cs"/>
          <w:b w:val="0"/>
          <w:bCs w:val="0"/>
          <w:color w:val="000000"/>
          <w:sz w:val="32"/>
          <w:szCs w:val="32"/>
          <w:rtl/>
          <w:lang w:val="en-US" w:bidi="ar-MA"/>
        </w:rPr>
        <w:t xml:space="preserve"> الحساب الجاري لميزان المدفوعات، و</w:t>
      </w:r>
      <w:r w:rsidR="00681F1C">
        <w:rPr>
          <w:rFonts w:ascii="Andalus" w:hAnsi="Andalus" w:cs="Simplified Arabic" w:hint="cs"/>
          <w:b w:val="0"/>
          <w:bCs w:val="0"/>
          <w:color w:val="000000"/>
          <w:sz w:val="32"/>
          <w:szCs w:val="32"/>
          <w:rtl/>
          <w:lang w:val="en-US" w:bidi="ar-MA"/>
        </w:rPr>
        <w:t>زيادة</w:t>
      </w:r>
      <w:r w:rsidR="00DC7EC3">
        <w:rPr>
          <w:rFonts w:ascii="Andalus" w:hAnsi="Andalus" w:cs="Simplified Arabic" w:hint="cs"/>
          <w:b w:val="0"/>
          <w:bCs w:val="0"/>
          <w:color w:val="000000"/>
          <w:sz w:val="32"/>
          <w:szCs w:val="32"/>
          <w:rtl/>
          <w:lang w:val="en-US" w:bidi="ar-MA"/>
        </w:rPr>
        <w:t xml:space="preserve"> الدين العمومي</w:t>
      </w:r>
      <w:r w:rsidR="00681F1C">
        <w:rPr>
          <w:rFonts w:ascii="Andalus" w:hAnsi="Andalus" w:cs="Simplified Arabic" w:hint="cs"/>
          <w:b w:val="0"/>
          <w:bCs w:val="0"/>
          <w:color w:val="000000"/>
          <w:sz w:val="32"/>
          <w:szCs w:val="32"/>
          <w:rtl/>
          <w:lang w:val="en-US" w:bidi="ar-MA"/>
        </w:rPr>
        <w:t>،</w:t>
      </w:r>
      <w:r w:rsidR="00DC7EC3">
        <w:rPr>
          <w:rFonts w:ascii="Andalus" w:hAnsi="Andalus" w:cs="Simplified Arabic" w:hint="cs"/>
          <w:b w:val="0"/>
          <w:bCs w:val="0"/>
          <w:color w:val="000000"/>
          <w:sz w:val="32"/>
          <w:szCs w:val="32"/>
          <w:rtl/>
          <w:lang w:val="en-US" w:bidi="ar-MA"/>
        </w:rPr>
        <w:t xml:space="preserve"> الذي بلغت نسبته</w:t>
      </w:r>
      <w:r w:rsidR="00DC7EC3" w:rsidRPr="00DC7EC3">
        <w:rPr>
          <w:rFonts w:ascii="Andalus" w:hAnsi="Andalus" w:cs="Simplified Arabic" w:hint="cs"/>
          <w:b w:val="0"/>
          <w:bCs w:val="0"/>
          <w:color w:val="000000"/>
          <w:sz w:val="32"/>
          <w:szCs w:val="32"/>
          <w:rtl/>
        </w:rPr>
        <w:t xml:space="preserve"> </w:t>
      </w:r>
      <w:r w:rsidR="00681F1C">
        <w:rPr>
          <w:rFonts w:ascii="Andalus" w:hAnsi="Andalus" w:cs="Simplified Arabic" w:hint="cs"/>
          <w:b w:val="0"/>
          <w:bCs w:val="0"/>
          <w:color w:val="000000"/>
          <w:sz w:val="32"/>
          <w:szCs w:val="32"/>
          <w:rtl/>
          <w:lang w:val="en-US" w:bidi="ar-MA"/>
        </w:rPr>
        <w:t>سنة 2012</w:t>
      </w:r>
      <w:r w:rsidR="00681F1C" w:rsidRPr="00D47749">
        <w:rPr>
          <w:rFonts w:ascii="Andalus" w:hAnsi="Andalus" w:cs="Simplified Arabic" w:hint="cs"/>
          <w:b w:val="0"/>
          <w:bCs w:val="0"/>
          <w:color w:val="000000"/>
          <w:sz w:val="32"/>
          <w:szCs w:val="32"/>
          <w:rtl/>
          <w:lang w:val="en-US" w:bidi="ar-MA"/>
        </w:rPr>
        <w:t xml:space="preserve"> </w:t>
      </w:r>
      <w:r w:rsidR="00681F1C">
        <w:rPr>
          <w:rFonts w:ascii="Andalus" w:hAnsi="Andalus" w:cs="Simplified Arabic" w:hint="cs"/>
          <w:b w:val="0"/>
          <w:bCs w:val="0"/>
          <w:color w:val="000000"/>
          <w:sz w:val="32"/>
          <w:szCs w:val="32"/>
          <w:rtl/>
          <w:lang w:val="en-US" w:bidi="ar-MA"/>
        </w:rPr>
        <w:t xml:space="preserve">عتبة 60 </w:t>
      </w:r>
      <w:r w:rsidR="00681F1C" w:rsidRPr="00703904">
        <w:rPr>
          <w:rFonts w:ascii="Andalus" w:hAnsi="Andalus" w:cs="Simplified Arabic"/>
          <w:b w:val="0"/>
          <w:bCs w:val="0"/>
          <w:color w:val="000000"/>
          <w:sz w:val="32"/>
          <w:szCs w:val="32"/>
        </w:rPr>
        <w:t>%</w:t>
      </w:r>
      <w:r w:rsidR="00DC7EC3" w:rsidRPr="00703904">
        <w:rPr>
          <w:rFonts w:ascii="Andalus" w:hAnsi="Andalus" w:cs="Simplified Arabic" w:hint="cs"/>
          <w:b w:val="0"/>
          <w:bCs w:val="0"/>
          <w:color w:val="000000"/>
          <w:sz w:val="32"/>
          <w:szCs w:val="32"/>
          <w:rtl/>
        </w:rPr>
        <w:t xml:space="preserve">من </w:t>
      </w:r>
      <w:r w:rsidR="00DC7EC3" w:rsidRPr="00703904">
        <w:rPr>
          <w:rFonts w:ascii="Andalus" w:hAnsi="Andalus" w:cs="Simplified Arabic"/>
          <w:b w:val="0"/>
          <w:bCs w:val="0"/>
          <w:color w:val="000000"/>
          <w:sz w:val="32"/>
          <w:szCs w:val="32"/>
          <w:rtl/>
        </w:rPr>
        <w:t>الناتج</w:t>
      </w:r>
      <w:r w:rsidR="00DC7EC3" w:rsidRPr="00703904">
        <w:rPr>
          <w:rFonts w:ascii="Andalus" w:hAnsi="Andalus" w:cs="Simplified Arabic"/>
          <w:b w:val="0"/>
          <w:bCs w:val="0"/>
          <w:color w:val="000000"/>
          <w:sz w:val="32"/>
          <w:szCs w:val="32"/>
        </w:rPr>
        <w:t xml:space="preserve"> </w:t>
      </w:r>
      <w:r w:rsidR="00DC7EC3" w:rsidRPr="00703904">
        <w:rPr>
          <w:rFonts w:ascii="Andalus" w:hAnsi="Andalus" w:cs="Simplified Arabic"/>
          <w:b w:val="0"/>
          <w:bCs w:val="0"/>
          <w:color w:val="000000"/>
          <w:sz w:val="32"/>
          <w:szCs w:val="32"/>
          <w:rtl/>
        </w:rPr>
        <w:t>الداخلي</w:t>
      </w:r>
      <w:r w:rsidR="00DC7EC3" w:rsidRPr="00703904">
        <w:rPr>
          <w:rFonts w:ascii="Andalus" w:hAnsi="Andalus" w:cs="Simplified Arabic"/>
          <w:b w:val="0"/>
          <w:bCs w:val="0"/>
          <w:color w:val="000000"/>
          <w:sz w:val="32"/>
          <w:szCs w:val="32"/>
        </w:rPr>
        <w:t xml:space="preserve"> </w:t>
      </w:r>
      <w:r w:rsidR="00DC7EC3" w:rsidRPr="00703904">
        <w:rPr>
          <w:rFonts w:ascii="Andalus" w:hAnsi="Andalus" w:cs="Simplified Arabic"/>
          <w:b w:val="0"/>
          <w:bCs w:val="0"/>
          <w:color w:val="000000"/>
          <w:sz w:val="32"/>
          <w:szCs w:val="32"/>
          <w:rtl/>
        </w:rPr>
        <w:t>الإجمالي</w:t>
      </w:r>
      <w:r w:rsidR="00681F1C">
        <w:rPr>
          <w:rFonts w:ascii="Andalus" w:hAnsi="Andalus" w:cs="Simplified Arabic" w:hint="cs"/>
          <w:b w:val="0"/>
          <w:bCs w:val="0"/>
          <w:color w:val="000000"/>
          <w:sz w:val="32"/>
          <w:szCs w:val="32"/>
          <w:rtl/>
        </w:rPr>
        <w:t>.</w:t>
      </w:r>
      <w:r w:rsidR="00DC7EC3">
        <w:rPr>
          <w:rFonts w:ascii="Andalus" w:hAnsi="Andalus" w:cs="Simplified Arabic" w:hint="cs"/>
          <w:b w:val="0"/>
          <w:bCs w:val="0"/>
          <w:color w:val="000000"/>
          <w:sz w:val="32"/>
          <w:szCs w:val="32"/>
          <w:rtl/>
        </w:rPr>
        <w:t xml:space="preserve"> </w:t>
      </w:r>
    </w:p>
    <w:p w:rsidR="00D47749" w:rsidRDefault="00D47749" w:rsidP="00D47749">
      <w:pPr>
        <w:autoSpaceDE w:val="0"/>
        <w:autoSpaceDN w:val="0"/>
        <w:bidi/>
        <w:adjustRightInd w:val="0"/>
        <w:jc w:val="both"/>
        <w:rPr>
          <w:rFonts w:ascii="Andalus" w:hAnsi="Andalus" w:cs="Simplified Arabic"/>
          <w:b w:val="0"/>
          <w:bCs w:val="0"/>
          <w:color w:val="000000"/>
          <w:sz w:val="32"/>
          <w:szCs w:val="32"/>
          <w:rtl/>
          <w:lang w:val="en-US" w:bidi="ar-MA"/>
        </w:rPr>
      </w:pPr>
    </w:p>
    <w:p w:rsidR="002D46B8" w:rsidRDefault="00B4112B" w:rsidP="006B5609">
      <w:pPr>
        <w:autoSpaceDE w:val="0"/>
        <w:autoSpaceDN w:val="0"/>
        <w:bidi/>
        <w:adjustRightInd w:val="0"/>
        <w:jc w:val="both"/>
        <w:rPr>
          <w:rFonts w:ascii="Andalus" w:hAnsi="Andalus" w:cs="Simplified Arabic"/>
          <w:b w:val="0"/>
          <w:bCs w:val="0"/>
          <w:color w:val="000000"/>
          <w:sz w:val="32"/>
          <w:szCs w:val="32"/>
          <w:rtl/>
          <w:lang w:val="en-US" w:bidi="ar-MA"/>
        </w:rPr>
      </w:pPr>
      <w:r>
        <w:rPr>
          <w:rFonts w:ascii="Andalus" w:hAnsi="Andalus" w:cs="Simplified Arabic" w:hint="cs"/>
          <w:b w:val="0"/>
          <w:bCs w:val="0"/>
          <w:color w:val="000000"/>
          <w:sz w:val="32"/>
          <w:szCs w:val="32"/>
          <w:rtl/>
          <w:lang w:val="en-US" w:bidi="ar-MA"/>
        </w:rPr>
        <w:t>ولن تتمكن هذه</w:t>
      </w:r>
      <w:r w:rsidR="00D47749">
        <w:rPr>
          <w:rFonts w:ascii="Andalus" w:hAnsi="Andalus" w:cs="Simplified Arabic" w:hint="cs"/>
          <w:b w:val="0"/>
          <w:bCs w:val="0"/>
          <w:color w:val="000000"/>
          <w:sz w:val="32"/>
          <w:szCs w:val="32"/>
          <w:rtl/>
          <w:lang w:val="en-US" w:bidi="ar-MA"/>
        </w:rPr>
        <w:t xml:space="preserve"> الاستثمارات الخارجية المباشرة و</w:t>
      </w:r>
      <w:r w:rsidR="005F6C8C">
        <w:rPr>
          <w:rFonts w:ascii="Andalus" w:hAnsi="Andalus" w:cs="Simplified Arabic" w:hint="cs"/>
          <w:b w:val="0"/>
          <w:bCs w:val="0"/>
          <w:color w:val="000000"/>
          <w:sz w:val="32"/>
          <w:szCs w:val="32"/>
          <w:rtl/>
          <w:lang w:val="en-US" w:bidi="ar-MA"/>
        </w:rPr>
        <w:t>الاقتراض الخارجي من تغطية مجموع حاجيا</w:t>
      </w:r>
      <w:r w:rsidR="006B5609">
        <w:rPr>
          <w:rFonts w:ascii="Andalus" w:hAnsi="Andalus" w:cs="Simplified Arabic" w:hint="cs"/>
          <w:b w:val="0"/>
          <w:bCs w:val="0"/>
          <w:color w:val="000000"/>
          <w:sz w:val="32"/>
          <w:szCs w:val="32"/>
          <w:rtl/>
          <w:lang w:val="en-US" w:bidi="ar-MA"/>
        </w:rPr>
        <w:t>ت التمويل، مما أدى إلى استنزاف الاحتياطي</w:t>
      </w:r>
      <w:r w:rsidR="005F6C8C">
        <w:rPr>
          <w:rFonts w:ascii="Andalus" w:hAnsi="Andalus" w:cs="Simplified Arabic" w:hint="cs"/>
          <w:b w:val="0"/>
          <w:bCs w:val="0"/>
          <w:color w:val="000000"/>
          <w:sz w:val="32"/>
          <w:szCs w:val="32"/>
          <w:rtl/>
          <w:lang w:val="en-US" w:bidi="ar-MA"/>
        </w:rPr>
        <w:t xml:space="preserve"> من العملة الصعبة.</w:t>
      </w:r>
      <w:r w:rsidR="006B5609">
        <w:rPr>
          <w:rFonts w:ascii="Andalus" w:hAnsi="Andalus" w:cs="Simplified Arabic" w:hint="cs"/>
          <w:b w:val="0"/>
          <w:bCs w:val="0"/>
          <w:color w:val="000000"/>
          <w:sz w:val="32"/>
          <w:szCs w:val="32"/>
          <w:rtl/>
          <w:lang w:val="en-US" w:bidi="ar-MA"/>
        </w:rPr>
        <w:t xml:space="preserve"> وهكذا، تراجع</w:t>
      </w:r>
      <w:r w:rsidR="00621374">
        <w:rPr>
          <w:rFonts w:ascii="Andalus" w:hAnsi="Andalus" w:cs="Simplified Arabic" w:hint="cs"/>
          <w:b w:val="0"/>
          <w:bCs w:val="0"/>
          <w:color w:val="000000"/>
          <w:sz w:val="32"/>
          <w:szCs w:val="32"/>
          <w:rtl/>
          <w:lang w:val="en-US" w:bidi="ar-MA"/>
        </w:rPr>
        <w:t xml:space="preserve"> </w:t>
      </w:r>
      <w:r w:rsidR="006B5609">
        <w:rPr>
          <w:rFonts w:ascii="Andalus" w:hAnsi="Andalus" w:cs="Simplified Arabic" w:hint="cs"/>
          <w:b w:val="0"/>
          <w:bCs w:val="0"/>
          <w:color w:val="000000"/>
          <w:sz w:val="32"/>
          <w:szCs w:val="32"/>
          <w:rtl/>
          <w:lang w:val="en-US" w:bidi="ar-MA"/>
        </w:rPr>
        <w:t xml:space="preserve">صافي </w:t>
      </w:r>
      <w:r w:rsidR="00621374">
        <w:rPr>
          <w:rFonts w:ascii="Andalus" w:hAnsi="Andalus" w:cs="Simplified Arabic" w:hint="cs"/>
          <w:b w:val="0"/>
          <w:bCs w:val="0"/>
          <w:color w:val="000000"/>
          <w:sz w:val="32"/>
          <w:szCs w:val="32"/>
          <w:rtl/>
          <w:lang w:val="en-US" w:bidi="ar-MA"/>
        </w:rPr>
        <w:t xml:space="preserve">الموجودات الخارجية للمرة الثانية </w:t>
      </w:r>
      <w:r w:rsidR="006B5609">
        <w:rPr>
          <w:rFonts w:ascii="Andalus" w:hAnsi="Andalus" w:cs="Simplified Arabic" w:hint="cs"/>
          <w:b w:val="0"/>
          <w:bCs w:val="0"/>
          <w:color w:val="000000"/>
          <w:sz w:val="32"/>
          <w:szCs w:val="32"/>
          <w:rtl/>
          <w:lang w:val="en-US" w:bidi="ar-MA"/>
        </w:rPr>
        <w:t>على التوالي</w:t>
      </w:r>
      <w:r w:rsidR="00621374">
        <w:rPr>
          <w:rFonts w:ascii="Andalus" w:hAnsi="Andalus" w:cs="Simplified Arabic" w:hint="cs"/>
          <w:b w:val="0"/>
          <w:bCs w:val="0"/>
          <w:color w:val="000000"/>
          <w:sz w:val="32"/>
          <w:szCs w:val="32"/>
          <w:rtl/>
          <w:lang w:val="en-US" w:bidi="ar-MA"/>
        </w:rPr>
        <w:t xml:space="preserve"> ب </w:t>
      </w:r>
      <w:r w:rsidR="00621374" w:rsidRPr="00703904">
        <w:rPr>
          <w:rFonts w:ascii="Andalus" w:hAnsi="Andalus" w:cs="Simplified Arabic"/>
          <w:b w:val="0"/>
          <w:bCs w:val="0"/>
          <w:color w:val="000000"/>
          <w:sz w:val="32"/>
          <w:szCs w:val="32"/>
        </w:rPr>
        <w:t>%</w:t>
      </w:r>
      <w:r w:rsidR="00621374">
        <w:rPr>
          <w:rFonts w:ascii="Andalus" w:hAnsi="Andalus" w:cs="Simplified Arabic" w:hint="cs"/>
          <w:b w:val="0"/>
          <w:bCs w:val="0"/>
          <w:color w:val="000000"/>
          <w:sz w:val="32"/>
          <w:szCs w:val="32"/>
          <w:rtl/>
          <w:lang w:val="en-US" w:bidi="ar-MA"/>
        </w:rPr>
        <w:t>18 بعد 12,4</w:t>
      </w:r>
      <w:r w:rsidR="00621374" w:rsidRPr="00703904">
        <w:rPr>
          <w:rFonts w:ascii="Andalus" w:hAnsi="Andalus" w:cs="Simplified Arabic"/>
          <w:b w:val="0"/>
          <w:bCs w:val="0"/>
          <w:color w:val="000000"/>
          <w:sz w:val="32"/>
          <w:szCs w:val="32"/>
        </w:rPr>
        <w:t>%</w:t>
      </w:r>
      <w:r w:rsidR="00621374">
        <w:rPr>
          <w:rFonts w:ascii="Andalus" w:hAnsi="Andalus" w:cs="Simplified Arabic" w:hint="cs"/>
          <w:b w:val="0"/>
          <w:bCs w:val="0"/>
          <w:color w:val="000000"/>
          <w:sz w:val="32"/>
          <w:szCs w:val="32"/>
          <w:rtl/>
          <w:lang w:val="en-US" w:bidi="ar-MA"/>
        </w:rPr>
        <w:t xml:space="preserve"> سنة 2011</w:t>
      </w:r>
      <w:r w:rsidR="006B5609">
        <w:rPr>
          <w:rFonts w:ascii="Andalus" w:hAnsi="Andalus" w:cs="Simplified Arabic" w:hint="cs"/>
          <w:b w:val="0"/>
          <w:bCs w:val="0"/>
          <w:color w:val="000000"/>
          <w:sz w:val="32"/>
          <w:szCs w:val="32"/>
          <w:rtl/>
          <w:lang w:val="en-US" w:bidi="ar-MA"/>
        </w:rPr>
        <w:t>، لتصل قيمته</w:t>
      </w:r>
      <w:r w:rsidR="00E42C21">
        <w:rPr>
          <w:rFonts w:ascii="Andalus" w:hAnsi="Andalus" w:cs="Simplified Arabic" w:hint="cs"/>
          <w:b w:val="0"/>
          <w:bCs w:val="0"/>
          <w:color w:val="000000"/>
          <w:sz w:val="32"/>
          <w:szCs w:val="32"/>
          <w:rtl/>
          <w:lang w:val="en-US" w:bidi="ar-MA"/>
        </w:rPr>
        <w:t xml:space="preserve"> إلى 138 مليار درهم</w:t>
      </w:r>
      <w:r w:rsidR="006B5609">
        <w:rPr>
          <w:rFonts w:ascii="Andalus" w:hAnsi="Andalus" w:cs="Simplified Arabic" w:hint="cs"/>
          <w:b w:val="0"/>
          <w:bCs w:val="0"/>
          <w:color w:val="000000"/>
          <w:sz w:val="32"/>
          <w:szCs w:val="32"/>
          <w:rtl/>
          <w:lang w:val="en-US" w:bidi="ar-MA"/>
        </w:rPr>
        <w:t xml:space="preserve"> لتمثل</w:t>
      </w:r>
      <w:r w:rsidR="00E42C21">
        <w:rPr>
          <w:rFonts w:ascii="Andalus" w:hAnsi="Andalus" w:cs="Simplified Arabic" w:hint="cs"/>
          <w:b w:val="0"/>
          <w:bCs w:val="0"/>
          <w:color w:val="000000"/>
          <w:sz w:val="32"/>
          <w:szCs w:val="32"/>
          <w:rtl/>
          <w:lang w:val="en-US" w:bidi="ar-MA"/>
        </w:rPr>
        <w:t xml:space="preserve"> </w:t>
      </w:r>
      <w:r w:rsidR="00DF13E9">
        <w:rPr>
          <w:rFonts w:ascii="Andalus" w:hAnsi="Andalus" w:cs="Simplified Arabic" w:hint="cs"/>
          <w:b w:val="0"/>
          <w:bCs w:val="0"/>
          <w:color w:val="000000"/>
          <w:sz w:val="32"/>
          <w:szCs w:val="32"/>
          <w:rtl/>
          <w:lang w:val="en-US" w:bidi="ar-MA"/>
        </w:rPr>
        <w:t xml:space="preserve">4 </w:t>
      </w:r>
      <w:r w:rsidR="00E42C21">
        <w:rPr>
          <w:rFonts w:ascii="Andalus" w:hAnsi="Andalus" w:cs="Simplified Arabic" w:hint="cs"/>
          <w:b w:val="0"/>
          <w:bCs w:val="0"/>
          <w:color w:val="000000"/>
          <w:sz w:val="32"/>
          <w:szCs w:val="32"/>
          <w:rtl/>
          <w:lang w:val="en-US" w:bidi="ar-MA"/>
        </w:rPr>
        <w:t xml:space="preserve">أشهر من الواردات من السلع والخدمات عوض 5,1 شهر سنة 2011. </w:t>
      </w:r>
      <w:r w:rsidR="006B5609">
        <w:rPr>
          <w:rFonts w:ascii="Andalus" w:hAnsi="Andalus" w:cs="Simplified Arabic" w:hint="cs"/>
          <w:b w:val="0"/>
          <w:bCs w:val="0"/>
          <w:color w:val="000000"/>
          <w:sz w:val="32"/>
          <w:szCs w:val="32"/>
          <w:rtl/>
          <w:lang w:val="en-US" w:bidi="ar-MA"/>
        </w:rPr>
        <w:t>وقد أدت هذ</w:t>
      </w:r>
      <w:r w:rsidR="00982791">
        <w:rPr>
          <w:rFonts w:ascii="Andalus" w:hAnsi="Andalus" w:cs="Simplified Arabic" w:hint="cs"/>
          <w:b w:val="0"/>
          <w:bCs w:val="0"/>
          <w:color w:val="000000"/>
          <w:sz w:val="32"/>
          <w:szCs w:val="32"/>
          <w:rtl/>
          <w:lang w:val="en-US" w:bidi="ar-MA"/>
        </w:rPr>
        <w:t xml:space="preserve">ه الوضعية إلى استمرار تراجع السيولة </w:t>
      </w:r>
      <w:r w:rsidR="006B5609">
        <w:rPr>
          <w:rFonts w:ascii="Andalus" w:hAnsi="Andalus" w:cs="Simplified Arabic" w:hint="cs"/>
          <w:b w:val="0"/>
          <w:bCs w:val="0"/>
          <w:color w:val="000000"/>
          <w:sz w:val="32"/>
          <w:szCs w:val="32"/>
          <w:rtl/>
          <w:lang w:val="en-US" w:bidi="ar-MA"/>
        </w:rPr>
        <w:t xml:space="preserve">التي ميزت </w:t>
      </w:r>
      <w:r w:rsidR="003541FA">
        <w:rPr>
          <w:rFonts w:ascii="Andalus" w:hAnsi="Andalus" w:cs="Simplified Arabic" w:hint="cs"/>
          <w:b w:val="0"/>
          <w:bCs w:val="0"/>
          <w:color w:val="000000"/>
          <w:sz w:val="32"/>
          <w:szCs w:val="32"/>
          <w:rtl/>
          <w:lang w:val="en-US" w:bidi="ar-MA"/>
        </w:rPr>
        <w:t>السوق النقدي خلال السنوات الأخيرة. و</w:t>
      </w:r>
      <w:r w:rsidR="006B5609">
        <w:rPr>
          <w:rFonts w:ascii="Andalus" w:hAnsi="Andalus" w:cs="Simplified Arabic" w:hint="cs"/>
          <w:b w:val="0"/>
          <w:bCs w:val="0"/>
          <w:color w:val="000000"/>
          <w:sz w:val="32"/>
          <w:szCs w:val="32"/>
          <w:rtl/>
          <w:lang w:val="en-US" w:bidi="ar-MA"/>
        </w:rPr>
        <w:t>بالتالي</w:t>
      </w:r>
      <w:r w:rsidR="003541FA">
        <w:rPr>
          <w:rFonts w:ascii="Andalus" w:hAnsi="Andalus" w:cs="Simplified Arabic" w:hint="cs"/>
          <w:b w:val="0"/>
          <w:bCs w:val="0"/>
          <w:color w:val="000000"/>
          <w:sz w:val="32"/>
          <w:szCs w:val="32"/>
          <w:rtl/>
          <w:lang w:val="en-US" w:bidi="ar-MA"/>
        </w:rPr>
        <w:t>، عرفت الكتلة النقدية تراجعا في</w:t>
      </w:r>
      <w:r w:rsidR="006B5609">
        <w:rPr>
          <w:rFonts w:ascii="Andalus" w:hAnsi="Andalus" w:cs="Simplified Arabic" w:hint="cs"/>
          <w:b w:val="0"/>
          <w:bCs w:val="0"/>
          <w:color w:val="000000"/>
          <w:sz w:val="32"/>
          <w:szCs w:val="32"/>
          <w:rtl/>
          <w:lang w:val="en-US" w:bidi="ar-MA"/>
        </w:rPr>
        <w:t xml:space="preserve"> وثيرة نموها منتقلة</w:t>
      </w:r>
      <w:r w:rsidR="00A7310E">
        <w:rPr>
          <w:rFonts w:ascii="Andalus" w:hAnsi="Andalus" w:cs="Simplified Arabic" w:hint="cs"/>
          <w:b w:val="0"/>
          <w:bCs w:val="0"/>
          <w:color w:val="000000"/>
          <w:sz w:val="32"/>
          <w:szCs w:val="32"/>
          <w:rtl/>
          <w:lang w:val="en-US" w:bidi="ar-MA"/>
        </w:rPr>
        <w:t xml:space="preserve"> من 6,9</w:t>
      </w:r>
      <w:r w:rsidR="00A7310E" w:rsidRPr="00703904">
        <w:rPr>
          <w:rFonts w:ascii="Andalus" w:hAnsi="Andalus" w:cs="Simplified Arabic"/>
          <w:b w:val="0"/>
          <w:bCs w:val="0"/>
          <w:color w:val="000000"/>
          <w:sz w:val="32"/>
          <w:szCs w:val="32"/>
        </w:rPr>
        <w:t>%</w:t>
      </w:r>
      <w:r w:rsidR="00A7310E">
        <w:rPr>
          <w:rFonts w:ascii="Andalus" w:hAnsi="Andalus" w:cs="Simplified Arabic" w:hint="cs"/>
          <w:b w:val="0"/>
          <w:bCs w:val="0"/>
          <w:color w:val="000000"/>
          <w:sz w:val="32"/>
          <w:szCs w:val="32"/>
          <w:rtl/>
          <w:lang w:val="en-US" w:bidi="ar-MA"/>
        </w:rPr>
        <w:t xml:space="preserve"> سنة 2011 إلى 4,7</w:t>
      </w:r>
      <w:r w:rsidR="00A7310E" w:rsidRPr="00703904">
        <w:rPr>
          <w:rFonts w:ascii="Andalus" w:hAnsi="Andalus" w:cs="Simplified Arabic"/>
          <w:b w:val="0"/>
          <w:bCs w:val="0"/>
          <w:color w:val="000000"/>
          <w:sz w:val="32"/>
          <w:szCs w:val="32"/>
        </w:rPr>
        <w:t>%</w:t>
      </w:r>
      <w:r w:rsidR="00A7310E">
        <w:rPr>
          <w:rFonts w:ascii="Andalus" w:hAnsi="Andalus" w:cs="Simplified Arabic" w:hint="cs"/>
          <w:b w:val="0"/>
          <w:bCs w:val="0"/>
          <w:color w:val="000000"/>
          <w:sz w:val="32"/>
          <w:szCs w:val="32"/>
          <w:rtl/>
        </w:rPr>
        <w:t xml:space="preserve"> سنة 2012.</w:t>
      </w:r>
      <w:r w:rsidR="0043511D">
        <w:rPr>
          <w:rFonts w:ascii="Andalus" w:hAnsi="Andalus" w:cs="Simplified Arabic" w:hint="cs"/>
          <w:b w:val="0"/>
          <w:bCs w:val="0"/>
          <w:color w:val="000000"/>
          <w:sz w:val="32"/>
          <w:szCs w:val="32"/>
          <w:rtl/>
        </w:rPr>
        <w:t xml:space="preserve"> وبالموازاة</w:t>
      </w:r>
      <w:r w:rsidR="006B5609">
        <w:rPr>
          <w:rFonts w:ascii="Andalus" w:hAnsi="Andalus" w:cs="Simplified Arabic" w:hint="cs"/>
          <w:b w:val="0"/>
          <w:bCs w:val="0"/>
          <w:color w:val="000000"/>
          <w:sz w:val="32"/>
          <w:szCs w:val="32"/>
          <w:rtl/>
        </w:rPr>
        <w:t xml:space="preserve"> مع ذلك</w:t>
      </w:r>
      <w:r w:rsidR="0043511D">
        <w:rPr>
          <w:rFonts w:ascii="Andalus" w:hAnsi="Andalus" w:cs="Simplified Arabic" w:hint="cs"/>
          <w:b w:val="0"/>
          <w:bCs w:val="0"/>
          <w:color w:val="000000"/>
          <w:sz w:val="32"/>
          <w:szCs w:val="32"/>
          <w:rtl/>
        </w:rPr>
        <w:t>، عرف</w:t>
      </w:r>
      <w:r w:rsidR="006B5609">
        <w:rPr>
          <w:rFonts w:ascii="Andalus" w:hAnsi="Andalus" w:cs="Simplified Arabic" w:hint="cs"/>
          <w:b w:val="0"/>
          <w:bCs w:val="0"/>
          <w:color w:val="000000"/>
          <w:sz w:val="32"/>
          <w:szCs w:val="32"/>
          <w:rtl/>
        </w:rPr>
        <w:t>ت</w:t>
      </w:r>
      <w:r w:rsidR="0043511D">
        <w:rPr>
          <w:rFonts w:ascii="Andalus" w:hAnsi="Andalus" w:cs="Simplified Arabic" w:hint="cs"/>
          <w:b w:val="0"/>
          <w:bCs w:val="0"/>
          <w:color w:val="000000"/>
          <w:sz w:val="32"/>
          <w:szCs w:val="32"/>
          <w:rtl/>
        </w:rPr>
        <w:t xml:space="preserve"> القروض المقدمة للاقتصاد زيادة بنسبة 6</w:t>
      </w:r>
      <w:r w:rsidR="0043511D" w:rsidRPr="00703904">
        <w:rPr>
          <w:rFonts w:ascii="Andalus" w:hAnsi="Andalus" w:cs="Simplified Arabic"/>
          <w:b w:val="0"/>
          <w:bCs w:val="0"/>
          <w:color w:val="000000"/>
          <w:sz w:val="32"/>
          <w:szCs w:val="32"/>
        </w:rPr>
        <w:t>%</w:t>
      </w:r>
      <w:r w:rsidR="0043511D">
        <w:rPr>
          <w:rFonts w:ascii="Andalus" w:hAnsi="Andalus" w:cs="Simplified Arabic" w:hint="cs"/>
          <w:b w:val="0"/>
          <w:bCs w:val="0"/>
          <w:color w:val="000000"/>
          <w:sz w:val="32"/>
          <w:szCs w:val="32"/>
          <w:rtl/>
        </w:rPr>
        <w:t xml:space="preserve"> عوض 10,3</w:t>
      </w:r>
      <w:r w:rsidR="0043511D" w:rsidRPr="00703904">
        <w:rPr>
          <w:rFonts w:ascii="Andalus" w:hAnsi="Andalus" w:cs="Simplified Arabic"/>
          <w:b w:val="0"/>
          <w:bCs w:val="0"/>
          <w:color w:val="000000"/>
          <w:sz w:val="32"/>
          <w:szCs w:val="32"/>
        </w:rPr>
        <w:t>%</w:t>
      </w:r>
      <w:r w:rsidR="0043511D">
        <w:rPr>
          <w:rFonts w:ascii="Andalus" w:hAnsi="Andalus" w:cs="Simplified Arabic" w:hint="cs"/>
          <w:b w:val="0"/>
          <w:bCs w:val="0"/>
          <w:color w:val="000000"/>
          <w:sz w:val="32"/>
          <w:szCs w:val="32"/>
          <w:rtl/>
        </w:rPr>
        <w:t xml:space="preserve"> سنة 2011.</w:t>
      </w:r>
    </w:p>
    <w:p w:rsidR="002D46B8" w:rsidRDefault="002D46B8" w:rsidP="002D46B8">
      <w:pPr>
        <w:autoSpaceDE w:val="0"/>
        <w:autoSpaceDN w:val="0"/>
        <w:bidi/>
        <w:adjustRightInd w:val="0"/>
        <w:jc w:val="both"/>
        <w:rPr>
          <w:rFonts w:ascii="Andalus" w:hAnsi="Andalus" w:cs="Simplified Arabic"/>
          <w:b w:val="0"/>
          <w:bCs w:val="0"/>
          <w:color w:val="000000"/>
          <w:sz w:val="32"/>
          <w:szCs w:val="32"/>
          <w:rtl/>
          <w:lang w:val="en-US" w:bidi="ar-MA"/>
        </w:rPr>
      </w:pPr>
    </w:p>
    <w:p w:rsidR="00421FFC" w:rsidRPr="0043511D" w:rsidRDefault="00421FFC" w:rsidP="00FA6AEA">
      <w:pPr>
        <w:numPr>
          <w:ilvl w:val="1"/>
          <w:numId w:val="9"/>
        </w:numPr>
        <w:autoSpaceDE w:val="0"/>
        <w:autoSpaceDN w:val="0"/>
        <w:bidi/>
        <w:adjustRightInd w:val="0"/>
        <w:jc w:val="both"/>
        <w:rPr>
          <w:rFonts w:ascii="Andalus" w:hAnsi="Andalus" w:cs="Andalus"/>
          <w:color w:val="00B150"/>
          <w:sz w:val="34"/>
          <w:szCs w:val="34"/>
          <w:u w:val="single"/>
        </w:rPr>
      </w:pPr>
      <w:r w:rsidRPr="0043511D">
        <w:rPr>
          <w:rFonts w:ascii="Andalus" w:hAnsi="Andalus" w:cs="Andalus"/>
          <w:color w:val="00B150"/>
          <w:sz w:val="34"/>
          <w:szCs w:val="34"/>
          <w:u w:val="single"/>
          <w:rtl/>
        </w:rPr>
        <w:t>آفاق</w:t>
      </w:r>
      <w:r w:rsidRPr="0043511D">
        <w:rPr>
          <w:rFonts w:ascii="Andalus" w:hAnsi="Andalus" w:cs="Andalus"/>
          <w:color w:val="00B150"/>
          <w:sz w:val="34"/>
          <w:szCs w:val="34"/>
          <w:u w:val="single"/>
        </w:rPr>
        <w:t xml:space="preserve"> </w:t>
      </w:r>
      <w:r w:rsidRPr="0043511D">
        <w:rPr>
          <w:rFonts w:ascii="Andalus" w:hAnsi="Andalus" w:cs="Andalus"/>
          <w:color w:val="00B150"/>
          <w:sz w:val="34"/>
          <w:szCs w:val="34"/>
          <w:u w:val="single"/>
          <w:rtl/>
        </w:rPr>
        <w:t>الاقتصاد</w:t>
      </w:r>
      <w:r w:rsidRPr="0043511D">
        <w:rPr>
          <w:rFonts w:ascii="Andalus" w:hAnsi="Andalus" w:cs="Andalus"/>
          <w:color w:val="00B150"/>
          <w:sz w:val="34"/>
          <w:szCs w:val="34"/>
          <w:u w:val="single"/>
        </w:rPr>
        <w:t xml:space="preserve"> </w:t>
      </w:r>
      <w:r w:rsidRPr="0043511D">
        <w:rPr>
          <w:rFonts w:ascii="Andalus" w:hAnsi="Andalus" w:cs="Andalus"/>
          <w:color w:val="00B150"/>
          <w:sz w:val="34"/>
          <w:szCs w:val="34"/>
          <w:u w:val="single"/>
          <w:rtl/>
        </w:rPr>
        <w:t>الوطني</w:t>
      </w:r>
      <w:r w:rsidRPr="0043511D">
        <w:rPr>
          <w:rFonts w:ascii="Andalus" w:hAnsi="Andalus" w:cs="Andalus"/>
          <w:color w:val="00B150"/>
          <w:sz w:val="34"/>
          <w:szCs w:val="34"/>
          <w:u w:val="single"/>
        </w:rPr>
        <w:t xml:space="preserve"> </w:t>
      </w:r>
      <w:r w:rsidRPr="0043511D">
        <w:rPr>
          <w:rFonts w:ascii="Andalus" w:hAnsi="Andalus" w:cs="Andalus"/>
          <w:color w:val="00B150"/>
          <w:sz w:val="34"/>
          <w:szCs w:val="34"/>
          <w:u w:val="single"/>
          <w:rtl/>
        </w:rPr>
        <w:t>خلال</w:t>
      </w:r>
      <w:r w:rsidRPr="0043511D">
        <w:rPr>
          <w:rFonts w:ascii="Andalus" w:hAnsi="Andalus" w:cs="Andalus"/>
          <w:color w:val="00B150"/>
          <w:sz w:val="34"/>
          <w:szCs w:val="34"/>
          <w:u w:val="single"/>
        </w:rPr>
        <w:t xml:space="preserve"> </w:t>
      </w:r>
      <w:r w:rsidRPr="0043511D">
        <w:rPr>
          <w:rFonts w:ascii="Andalus" w:hAnsi="Andalus" w:cs="Andalus"/>
          <w:color w:val="00B150"/>
          <w:sz w:val="34"/>
          <w:szCs w:val="34"/>
          <w:u w:val="single"/>
          <w:rtl/>
        </w:rPr>
        <w:t xml:space="preserve">سنة </w:t>
      </w:r>
      <w:r w:rsidRPr="0043511D">
        <w:rPr>
          <w:rFonts w:ascii="Andalus" w:hAnsi="Andalus" w:cs="Andalus"/>
          <w:color w:val="00B150"/>
          <w:sz w:val="34"/>
          <w:szCs w:val="34"/>
          <w:u w:val="single"/>
        </w:rPr>
        <w:t xml:space="preserve"> </w:t>
      </w:r>
      <w:r w:rsidRPr="0043511D">
        <w:rPr>
          <w:rFonts w:ascii="Andalus" w:hAnsi="Andalus" w:cs="Andalus"/>
          <w:color w:val="00B150"/>
          <w:sz w:val="34"/>
          <w:szCs w:val="34"/>
          <w:u w:val="single"/>
          <w:rtl/>
        </w:rPr>
        <w:t>2013</w:t>
      </w:r>
    </w:p>
    <w:p w:rsidR="00421FFC" w:rsidRPr="00421FFC" w:rsidRDefault="00421FFC" w:rsidP="00421FFC">
      <w:pPr>
        <w:autoSpaceDE w:val="0"/>
        <w:autoSpaceDN w:val="0"/>
        <w:bidi/>
        <w:adjustRightInd w:val="0"/>
        <w:jc w:val="both"/>
        <w:rPr>
          <w:rFonts w:ascii="Andalus" w:hAnsi="Andalus" w:cs="Simplified Arabic"/>
          <w:b w:val="0"/>
          <w:bCs w:val="0"/>
          <w:color w:val="000000"/>
          <w:sz w:val="32"/>
          <w:szCs w:val="32"/>
          <w:lang w:val="en-US"/>
        </w:rPr>
      </w:pPr>
    </w:p>
    <w:p w:rsidR="00FA6AEA" w:rsidRPr="00E53C8D" w:rsidRDefault="008C3E9D" w:rsidP="001E2BA6">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 xml:space="preserve">تعتمد </w:t>
      </w:r>
      <w:r w:rsidR="00FA6AEA" w:rsidRPr="00E53C8D">
        <w:rPr>
          <w:rFonts w:ascii="Andalus" w:hAnsi="Andalus" w:cs="Simplified Arabic" w:hint="cs"/>
          <w:b w:val="0"/>
          <w:bCs w:val="0"/>
          <w:color w:val="000000"/>
          <w:sz w:val="32"/>
          <w:szCs w:val="32"/>
          <w:rtl/>
          <w:lang w:bidi="ar-MA"/>
        </w:rPr>
        <w:t>آفاق النمو الاقتصادي الوطني</w:t>
      </w:r>
      <w:r w:rsidR="00B5779B">
        <w:rPr>
          <w:rFonts w:ascii="Andalus" w:hAnsi="Andalus" w:cs="Simplified Arabic" w:hint="cs"/>
          <w:b w:val="0"/>
          <w:bCs w:val="0"/>
          <w:color w:val="000000"/>
          <w:sz w:val="32"/>
          <w:szCs w:val="32"/>
          <w:rtl/>
          <w:lang w:bidi="ar-MA"/>
        </w:rPr>
        <w:t>،</w:t>
      </w:r>
      <w:r w:rsidR="00FA6AEA" w:rsidRPr="00E53C8D">
        <w:rPr>
          <w:rFonts w:ascii="Andalus" w:hAnsi="Andalus" w:cs="Simplified Arabic" w:hint="cs"/>
          <w:b w:val="0"/>
          <w:bCs w:val="0"/>
          <w:color w:val="000000"/>
          <w:sz w:val="32"/>
          <w:szCs w:val="32"/>
          <w:rtl/>
          <w:lang w:bidi="ar-MA"/>
        </w:rPr>
        <w:t xml:space="preserve"> خلال سنة 2013، على المقتضيات المعلنة في </w:t>
      </w:r>
      <w:r>
        <w:rPr>
          <w:rFonts w:ascii="Andalus" w:hAnsi="Andalus" w:cs="Simplified Arabic" w:hint="cs"/>
          <w:b w:val="0"/>
          <w:bCs w:val="0"/>
          <w:color w:val="000000"/>
          <w:sz w:val="32"/>
          <w:szCs w:val="32"/>
          <w:rtl/>
          <w:lang w:bidi="ar-MA"/>
        </w:rPr>
        <w:t>ا</w:t>
      </w:r>
      <w:r w:rsidR="00FA6AEA" w:rsidRPr="00E53C8D">
        <w:rPr>
          <w:rFonts w:ascii="Andalus" w:hAnsi="Andalus" w:cs="Simplified Arabic" w:hint="cs"/>
          <w:b w:val="0"/>
          <w:bCs w:val="0"/>
          <w:color w:val="000000"/>
          <w:sz w:val="32"/>
          <w:szCs w:val="32"/>
          <w:rtl/>
          <w:lang w:bidi="ar-MA"/>
        </w:rPr>
        <w:t xml:space="preserve">لقانون المالي لسنة 2013 </w:t>
      </w:r>
      <w:r w:rsidR="001E2BA6" w:rsidRPr="00E53C8D">
        <w:rPr>
          <w:rFonts w:ascii="Andalus" w:hAnsi="Andalus" w:cs="Simplified Arabic" w:hint="cs"/>
          <w:b w:val="0"/>
          <w:bCs w:val="0"/>
          <w:color w:val="000000"/>
          <w:sz w:val="32"/>
          <w:szCs w:val="32"/>
          <w:rtl/>
          <w:lang w:bidi="ar-MA"/>
        </w:rPr>
        <w:t>وعلى</w:t>
      </w:r>
      <w:r w:rsidR="001E2BA6">
        <w:rPr>
          <w:rFonts w:ascii="Andalus" w:hAnsi="Andalus" w:cs="Simplified Arabic"/>
          <w:b w:val="0"/>
          <w:bCs w:val="0"/>
          <w:color w:val="000000"/>
          <w:sz w:val="32"/>
          <w:szCs w:val="32"/>
          <w:lang w:bidi="ar-MA"/>
        </w:rPr>
        <w:t xml:space="preserve"> </w:t>
      </w:r>
      <w:r w:rsidR="001E2BA6">
        <w:rPr>
          <w:rFonts w:ascii="Andalus" w:hAnsi="Andalus" w:cs="Simplified Arabic" w:hint="cs"/>
          <w:b w:val="0"/>
          <w:bCs w:val="0"/>
          <w:color w:val="000000"/>
          <w:sz w:val="32"/>
          <w:szCs w:val="32"/>
          <w:rtl/>
          <w:lang w:val="en-US" w:bidi="ar-MA"/>
        </w:rPr>
        <w:t>مجموعة من</w:t>
      </w:r>
      <w:r>
        <w:rPr>
          <w:rFonts w:ascii="Andalus" w:hAnsi="Andalus" w:cs="Simplified Arabic" w:hint="cs"/>
          <w:b w:val="0"/>
          <w:bCs w:val="0"/>
          <w:color w:val="000000"/>
          <w:sz w:val="32"/>
          <w:szCs w:val="32"/>
          <w:rtl/>
          <w:lang w:bidi="ar-MA"/>
        </w:rPr>
        <w:t xml:space="preserve"> الفرضيات المرتبطة ب</w:t>
      </w:r>
      <w:r w:rsidR="00FA6AEA" w:rsidRPr="00E53C8D">
        <w:rPr>
          <w:rFonts w:ascii="Andalus" w:hAnsi="Andalus" w:cs="Simplified Arabic" w:hint="cs"/>
          <w:b w:val="0"/>
          <w:bCs w:val="0"/>
          <w:color w:val="000000"/>
          <w:sz w:val="32"/>
          <w:szCs w:val="32"/>
          <w:rtl/>
          <w:lang w:bidi="ar-MA"/>
        </w:rPr>
        <w:t>تطورات المحيط</w:t>
      </w:r>
      <w:r w:rsidR="00FA6AEA" w:rsidRPr="00E53C8D">
        <w:rPr>
          <w:rFonts w:ascii="Andalus" w:hAnsi="Andalus" w:cs="Simplified Arabic"/>
          <w:b w:val="0"/>
          <w:bCs w:val="0"/>
          <w:color w:val="000000"/>
          <w:sz w:val="32"/>
          <w:szCs w:val="32"/>
          <w:lang w:bidi="ar-MA"/>
        </w:rPr>
        <w:t xml:space="preserve"> </w:t>
      </w:r>
      <w:r w:rsidR="00FA6AEA" w:rsidRPr="00E53C8D">
        <w:rPr>
          <w:rFonts w:ascii="Andalus" w:hAnsi="Andalus" w:cs="Simplified Arabic" w:hint="cs"/>
          <w:b w:val="0"/>
          <w:bCs w:val="0"/>
          <w:color w:val="000000"/>
          <w:sz w:val="32"/>
          <w:szCs w:val="32"/>
          <w:rtl/>
          <w:lang w:bidi="ar-MA"/>
        </w:rPr>
        <w:t>الدولي والوطني.</w:t>
      </w:r>
    </w:p>
    <w:p w:rsidR="00FA6AEA" w:rsidRDefault="00FA6AEA" w:rsidP="00421FFC">
      <w:pPr>
        <w:autoSpaceDE w:val="0"/>
        <w:autoSpaceDN w:val="0"/>
        <w:bidi/>
        <w:adjustRightInd w:val="0"/>
        <w:jc w:val="both"/>
        <w:rPr>
          <w:rFonts w:ascii="Andalus" w:hAnsi="Andalus" w:cs="Simplified Arabic"/>
          <w:b w:val="0"/>
          <w:bCs w:val="0"/>
          <w:color w:val="000000"/>
          <w:sz w:val="32"/>
          <w:szCs w:val="32"/>
          <w:lang w:bidi="ar-MA"/>
        </w:rPr>
      </w:pPr>
    </w:p>
    <w:p w:rsidR="001A096E" w:rsidRDefault="00FA6AEA" w:rsidP="00615F71">
      <w:pPr>
        <w:autoSpaceDE w:val="0"/>
        <w:autoSpaceDN w:val="0"/>
        <w:bidi/>
        <w:adjustRightInd w:val="0"/>
        <w:jc w:val="both"/>
        <w:rPr>
          <w:rFonts w:ascii="Andalus" w:hAnsi="Andalus" w:cs="Simplified Arabic"/>
          <w:b w:val="0"/>
          <w:bCs w:val="0"/>
          <w:color w:val="000000"/>
          <w:sz w:val="32"/>
          <w:szCs w:val="32"/>
          <w:rtl/>
          <w:lang w:bidi="ar-MA"/>
        </w:rPr>
      </w:pPr>
      <w:r w:rsidRPr="001A096E">
        <w:rPr>
          <w:rFonts w:ascii="Andalus" w:hAnsi="Andalus" w:cs="Simplified Arabic" w:hint="cs"/>
          <w:b w:val="0"/>
          <w:bCs w:val="0"/>
          <w:color w:val="000000"/>
          <w:sz w:val="32"/>
          <w:szCs w:val="32"/>
          <w:rtl/>
          <w:lang w:bidi="ar-MA"/>
        </w:rPr>
        <w:t>وت</w:t>
      </w:r>
      <w:r w:rsidR="001E2BA6">
        <w:rPr>
          <w:rFonts w:ascii="Andalus" w:hAnsi="Andalus" w:cs="Simplified Arabic" w:hint="cs"/>
          <w:b w:val="0"/>
          <w:bCs w:val="0"/>
          <w:color w:val="000000"/>
          <w:sz w:val="32"/>
          <w:szCs w:val="32"/>
          <w:rtl/>
          <w:lang w:bidi="ar-MA"/>
        </w:rPr>
        <w:t>رتكز ال</w:t>
      </w:r>
      <w:r w:rsidR="00101478">
        <w:rPr>
          <w:rFonts w:ascii="Andalus" w:hAnsi="Andalus" w:cs="Simplified Arabic" w:hint="cs"/>
          <w:b w:val="0"/>
          <w:bCs w:val="0"/>
          <w:color w:val="000000"/>
          <w:sz w:val="32"/>
          <w:szCs w:val="32"/>
          <w:rtl/>
          <w:lang w:bidi="ar-MA"/>
        </w:rPr>
        <w:t xml:space="preserve">مقتضيات </w:t>
      </w:r>
      <w:r w:rsidR="001E2BA6">
        <w:rPr>
          <w:rFonts w:ascii="Andalus" w:hAnsi="Andalus" w:cs="Simplified Arabic" w:hint="cs"/>
          <w:b w:val="0"/>
          <w:bCs w:val="0"/>
          <w:color w:val="000000"/>
          <w:sz w:val="32"/>
          <w:szCs w:val="32"/>
          <w:rtl/>
          <w:lang w:bidi="ar-MA"/>
        </w:rPr>
        <w:t xml:space="preserve">المعلنة في </w:t>
      </w:r>
      <w:r w:rsidRPr="001A096E">
        <w:rPr>
          <w:rFonts w:ascii="Andalus" w:hAnsi="Andalus" w:cs="Simplified Arabic" w:hint="cs"/>
          <w:b w:val="0"/>
          <w:bCs w:val="0"/>
          <w:color w:val="000000"/>
          <w:sz w:val="32"/>
          <w:szCs w:val="32"/>
          <w:rtl/>
          <w:lang w:bidi="ar-MA"/>
        </w:rPr>
        <w:t>القانون المالي لسنة 2013</w:t>
      </w:r>
      <w:r w:rsidR="001E2BA6">
        <w:rPr>
          <w:rFonts w:ascii="Andalus" w:hAnsi="Andalus" w:cs="Simplified Arabic" w:hint="cs"/>
          <w:b w:val="0"/>
          <w:bCs w:val="0"/>
          <w:color w:val="000000"/>
          <w:sz w:val="32"/>
          <w:szCs w:val="32"/>
          <w:rtl/>
          <w:lang w:bidi="ar-MA"/>
        </w:rPr>
        <w:t>،</w:t>
      </w:r>
      <w:r w:rsidR="00615F71">
        <w:rPr>
          <w:rFonts w:ascii="Andalus" w:hAnsi="Andalus" w:cs="Simplified Arabic" w:hint="cs"/>
          <w:b w:val="0"/>
          <w:bCs w:val="0"/>
          <w:color w:val="000000"/>
          <w:sz w:val="32"/>
          <w:szCs w:val="32"/>
          <w:rtl/>
          <w:lang w:bidi="ar-MA"/>
        </w:rPr>
        <w:t xml:space="preserve"> على </w:t>
      </w:r>
      <w:r w:rsidR="001A096E">
        <w:rPr>
          <w:rFonts w:ascii="Andalus" w:hAnsi="Andalus" w:cs="Simplified Arabic" w:hint="cs"/>
          <w:b w:val="0"/>
          <w:bCs w:val="0"/>
          <w:color w:val="000000"/>
          <w:sz w:val="32"/>
          <w:szCs w:val="32"/>
          <w:rtl/>
          <w:lang w:bidi="ar-MA"/>
        </w:rPr>
        <w:t>ا</w:t>
      </w:r>
      <w:r w:rsidR="001E2BA6">
        <w:rPr>
          <w:rFonts w:ascii="Andalus" w:hAnsi="Andalus" w:cs="Simplified Arabic" w:hint="cs"/>
          <w:b w:val="0"/>
          <w:bCs w:val="0"/>
          <w:color w:val="000000"/>
          <w:sz w:val="32"/>
          <w:szCs w:val="32"/>
          <w:rtl/>
          <w:lang w:bidi="ar-MA"/>
        </w:rPr>
        <w:t>ل</w:t>
      </w:r>
      <w:r w:rsidR="001A096E">
        <w:rPr>
          <w:rFonts w:ascii="Andalus" w:hAnsi="Andalus" w:cs="Simplified Arabic" w:hint="cs"/>
          <w:b w:val="0"/>
          <w:bCs w:val="0"/>
          <w:color w:val="000000"/>
          <w:sz w:val="32"/>
          <w:szCs w:val="32"/>
          <w:rtl/>
          <w:lang w:bidi="ar-MA"/>
        </w:rPr>
        <w:t>رفع</w:t>
      </w:r>
      <w:r w:rsidR="001E2BA6">
        <w:rPr>
          <w:rFonts w:ascii="Andalus" w:hAnsi="Andalus" w:cs="Simplified Arabic" w:hint="cs"/>
          <w:b w:val="0"/>
          <w:bCs w:val="0"/>
          <w:color w:val="000000"/>
          <w:sz w:val="32"/>
          <w:szCs w:val="32"/>
          <w:rtl/>
          <w:lang w:bidi="ar-MA"/>
        </w:rPr>
        <w:t xml:space="preserve"> من</w:t>
      </w:r>
      <w:r w:rsidR="001A096E">
        <w:rPr>
          <w:rFonts w:ascii="Andalus" w:hAnsi="Andalus" w:cs="Simplified Arabic" w:hint="cs"/>
          <w:b w:val="0"/>
          <w:bCs w:val="0"/>
          <w:color w:val="000000"/>
          <w:sz w:val="32"/>
          <w:szCs w:val="32"/>
          <w:rtl/>
          <w:lang w:bidi="ar-MA"/>
        </w:rPr>
        <w:t xml:space="preserve"> كتلة الأجور ب</w:t>
      </w:r>
      <w:r w:rsidR="001A096E">
        <w:rPr>
          <w:rFonts w:ascii="Andalus" w:hAnsi="Andalus" w:cs="Simplified Arabic"/>
          <w:b w:val="0"/>
          <w:bCs w:val="0"/>
          <w:color w:val="000000"/>
          <w:sz w:val="32"/>
          <w:szCs w:val="32"/>
          <w:lang w:bidi="ar-MA"/>
        </w:rPr>
        <w:t xml:space="preserve"> </w:t>
      </w:r>
      <w:r w:rsidR="001A096E" w:rsidRPr="001A096E">
        <w:rPr>
          <w:rFonts w:ascii="Andalus" w:hAnsi="Andalus" w:cs="Simplified Arabic"/>
          <w:b w:val="0"/>
          <w:bCs w:val="0"/>
          <w:color w:val="000000"/>
          <w:sz w:val="32"/>
          <w:szCs w:val="32"/>
          <w:lang w:bidi="ar-MA"/>
        </w:rPr>
        <w:t>%</w:t>
      </w:r>
      <w:r w:rsidR="00615F71">
        <w:rPr>
          <w:rFonts w:ascii="Andalus" w:hAnsi="Andalus" w:cs="Simplified Arabic" w:hint="cs"/>
          <w:b w:val="0"/>
          <w:bCs w:val="0"/>
          <w:color w:val="000000"/>
          <w:sz w:val="32"/>
          <w:szCs w:val="32"/>
          <w:rtl/>
          <w:lang w:bidi="ar-MA"/>
        </w:rPr>
        <w:t>1,3</w:t>
      </w:r>
      <w:r w:rsidR="001A096E">
        <w:rPr>
          <w:rFonts w:ascii="Andalus" w:hAnsi="Andalus" w:cs="Simplified Arabic"/>
          <w:b w:val="0"/>
          <w:bCs w:val="0"/>
          <w:color w:val="000000"/>
          <w:sz w:val="32"/>
          <w:szCs w:val="32"/>
          <w:lang w:bidi="ar-MA"/>
        </w:rPr>
        <w:t xml:space="preserve"> </w:t>
      </w:r>
      <w:r w:rsidR="001A096E">
        <w:rPr>
          <w:rFonts w:ascii="Andalus" w:hAnsi="Andalus" w:cs="Simplified Arabic" w:hint="cs"/>
          <w:b w:val="0"/>
          <w:bCs w:val="0"/>
          <w:color w:val="000000"/>
          <w:sz w:val="32"/>
          <w:szCs w:val="32"/>
          <w:rtl/>
          <w:lang w:bidi="ar-MA"/>
        </w:rPr>
        <w:t xml:space="preserve">عوض </w:t>
      </w:r>
      <w:r w:rsidR="001A096E" w:rsidRPr="001A096E">
        <w:rPr>
          <w:rFonts w:ascii="Andalus" w:hAnsi="Andalus" w:cs="Simplified Arabic"/>
          <w:b w:val="0"/>
          <w:bCs w:val="0"/>
          <w:color w:val="000000"/>
          <w:sz w:val="32"/>
          <w:szCs w:val="32"/>
          <w:lang w:bidi="ar-MA"/>
        </w:rPr>
        <w:t>%</w:t>
      </w:r>
      <w:r w:rsidR="001A096E">
        <w:rPr>
          <w:rFonts w:ascii="Andalus" w:hAnsi="Andalus" w:cs="Simplified Arabic"/>
          <w:b w:val="0"/>
          <w:bCs w:val="0"/>
          <w:color w:val="000000"/>
          <w:sz w:val="32"/>
          <w:szCs w:val="32"/>
          <w:lang w:bidi="ar-MA"/>
        </w:rPr>
        <w:t>9</w:t>
      </w:r>
      <w:r w:rsidR="001A096E" w:rsidRPr="001A096E">
        <w:rPr>
          <w:rFonts w:ascii="Andalus" w:hAnsi="Andalus" w:cs="Simplified Arabic"/>
          <w:b w:val="0"/>
          <w:bCs w:val="0"/>
          <w:color w:val="000000"/>
          <w:sz w:val="32"/>
          <w:szCs w:val="32"/>
          <w:lang w:bidi="ar-MA"/>
        </w:rPr>
        <w:t>,</w:t>
      </w:r>
      <w:r w:rsidR="001A096E">
        <w:rPr>
          <w:rFonts w:ascii="Andalus" w:hAnsi="Andalus" w:cs="Simplified Arabic"/>
          <w:b w:val="0"/>
          <w:bCs w:val="0"/>
          <w:color w:val="000000"/>
          <w:sz w:val="32"/>
          <w:szCs w:val="32"/>
          <w:lang w:bidi="ar-MA"/>
        </w:rPr>
        <w:t>2</w:t>
      </w:r>
      <w:r w:rsidR="001A096E">
        <w:rPr>
          <w:rFonts w:ascii="Andalus" w:hAnsi="Andalus" w:cs="Simplified Arabic" w:hint="cs"/>
          <w:b w:val="0"/>
          <w:bCs w:val="0"/>
          <w:color w:val="000000"/>
          <w:sz w:val="32"/>
          <w:szCs w:val="32"/>
          <w:rtl/>
          <w:lang w:bidi="ar-MA"/>
        </w:rPr>
        <w:t xml:space="preserve"> سنة 2012</w:t>
      </w:r>
      <w:r w:rsidR="00615F71">
        <w:rPr>
          <w:rFonts w:ascii="Andalus" w:hAnsi="Andalus" w:cs="Simplified Arabic" w:hint="cs"/>
          <w:b w:val="0"/>
          <w:bCs w:val="0"/>
          <w:color w:val="000000"/>
          <w:sz w:val="32"/>
          <w:szCs w:val="32"/>
          <w:rtl/>
          <w:lang w:bidi="ar-MA"/>
        </w:rPr>
        <w:t>،</w:t>
      </w:r>
      <w:r w:rsidR="001A096E">
        <w:rPr>
          <w:rFonts w:ascii="Andalus" w:hAnsi="Andalus" w:cs="Simplified Arabic" w:hint="cs"/>
          <w:b w:val="0"/>
          <w:bCs w:val="0"/>
          <w:color w:val="000000"/>
          <w:sz w:val="32"/>
          <w:szCs w:val="32"/>
          <w:rtl/>
          <w:lang w:bidi="ar-MA"/>
        </w:rPr>
        <w:t xml:space="preserve"> و</w:t>
      </w:r>
      <w:r w:rsidR="001E2BA6">
        <w:rPr>
          <w:rFonts w:ascii="Andalus" w:hAnsi="Andalus" w:cs="Simplified Arabic" w:hint="cs"/>
          <w:b w:val="0"/>
          <w:bCs w:val="0"/>
          <w:color w:val="000000"/>
          <w:sz w:val="32"/>
          <w:szCs w:val="32"/>
          <w:rtl/>
          <w:lang w:bidi="ar-MA"/>
        </w:rPr>
        <w:t>ال</w:t>
      </w:r>
      <w:r w:rsidR="001A096E">
        <w:rPr>
          <w:rFonts w:ascii="Andalus" w:hAnsi="Andalus" w:cs="Simplified Arabic" w:hint="cs"/>
          <w:b w:val="0"/>
          <w:bCs w:val="0"/>
          <w:color w:val="000000"/>
          <w:sz w:val="32"/>
          <w:szCs w:val="32"/>
          <w:rtl/>
          <w:lang w:bidi="ar-MA"/>
        </w:rPr>
        <w:t>زيادة</w:t>
      </w:r>
      <w:r w:rsidR="001E2BA6">
        <w:rPr>
          <w:rFonts w:ascii="Andalus" w:hAnsi="Andalus" w:cs="Simplified Arabic" w:hint="cs"/>
          <w:b w:val="0"/>
          <w:bCs w:val="0"/>
          <w:color w:val="000000"/>
          <w:sz w:val="32"/>
          <w:szCs w:val="32"/>
          <w:rtl/>
          <w:lang w:bidi="ar-MA"/>
        </w:rPr>
        <w:t xml:space="preserve"> في</w:t>
      </w:r>
      <w:r w:rsidR="001A096E">
        <w:rPr>
          <w:rFonts w:ascii="Andalus" w:hAnsi="Andalus" w:cs="Simplified Arabic" w:hint="cs"/>
          <w:b w:val="0"/>
          <w:bCs w:val="0"/>
          <w:color w:val="000000"/>
          <w:sz w:val="32"/>
          <w:szCs w:val="32"/>
          <w:rtl/>
          <w:lang w:bidi="ar-MA"/>
        </w:rPr>
        <w:t xml:space="preserve"> نفقات التسيير الأخرى ب </w:t>
      </w:r>
      <w:r w:rsidR="001A096E" w:rsidRPr="001A096E">
        <w:rPr>
          <w:rFonts w:ascii="Andalus" w:hAnsi="Andalus" w:cs="Simplified Arabic"/>
          <w:b w:val="0"/>
          <w:bCs w:val="0"/>
          <w:color w:val="000000"/>
          <w:sz w:val="32"/>
          <w:szCs w:val="32"/>
          <w:lang w:bidi="ar-MA"/>
        </w:rPr>
        <w:t>%</w:t>
      </w:r>
      <w:r w:rsidR="001A096E">
        <w:rPr>
          <w:rFonts w:ascii="Andalus" w:hAnsi="Andalus" w:cs="Simplified Arabic"/>
          <w:b w:val="0"/>
          <w:bCs w:val="0"/>
          <w:color w:val="000000"/>
          <w:sz w:val="32"/>
          <w:szCs w:val="32"/>
          <w:lang w:bidi="ar-MA"/>
        </w:rPr>
        <w:t>6</w:t>
      </w:r>
      <w:r w:rsidR="001A096E" w:rsidRPr="001A096E">
        <w:rPr>
          <w:rFonts w:ascii="Andalus" w:hAnsi="Andalus" w:cs="Simplified Arabic"/>
          <w:b w:val="0"/>
          <w:bCs w:val="0"/>
          <w:color w:val="000000"/>
          <w:sz w:val="32"/>
          <w:szCs w:val="32"/>
          <w:lang w:bidi="ar-MA"/>
        </w:rPr>
        <w:t>,</w:t>
      </w:r>
      <w:r w:rsidR="001A096E">
        <w:rPr>
          <w:rFonts w:ascii="Andalus" w:hAnsi="Andalus" w:cs="Simplified Arabic"/>
          <w:b w:val="0"/>
          <w:bCs w:val="0"/>
          <w:color w:val="000000"/>
          <w:sz w:val="32"/>
          <w:szCs w:val="32"/>
          <w:lang w:bidi="ar-MA"/>
        </w:rPr>
        <w:t>9</w:t>
      </w:r>
      <w:r w:rsidR="001A096E">
        <w:rPr>
          <w:rFonts w:ascii="Andalus" w:hAnsi="Andalus" w:cs="Simplified Arabic" w:hint="cs"/>
          <w:b w:val="0"/>
          <w:bCs w:val="0"/>
          <w:color w:val="000000"/>
          <w:sz w:val="32"/>
          <w:szCs w:val="32"/>
          <w:rtl/>
          <w:lang w:bidi="ar-MA"/>
        </w:rPr>
        <w:t xml:space="preserve"> </w:t>
      </w:r>
      <w:r w:rsidR="001E2BA6">
        <w:rPr>
          <w:rFonts w:ascii="Andalus" w:hAnsi="Andalus" w:cs="Simplified Arabic" w:hint="cs"/>
          <w:b w:val="0"/>
          <w:bCs w:val="0"/>
          <w:color w:val="000000"/>
          <w:sz w:val="32"/>
          <w:szCs w:val="32"/>
          <w:rtl/>
          <w:lang w:bidi="ar-MA"/>
        </w:rPr>
        <w:t>و</w:t>
      </w:r>
      <w:r w:rsidR="00F176ED">
        <w:rPr>
          <w:rFonts w:ascii="Andalus" w:hAnsi="Andalus" w:cs="Simplified Arabic" w:hint="cs"/>
          <w:b w:val="0"/>
          <w:bCs w:val="0"/>
          <w:color w:val="000000"/>
          <w:sz w:val="32"/>
          <w:szCs w:val="32"/>
          <w:rtl/>
          <w:lang w:bidi="ar-MA"/>
        </w:rPr>
        <w:t xml:space="preserve">دعم </w:t>
      </w:r>
      <w:r w:rsidR="00615F71">
        <w:rPr>
          <w:rFonts w:ascii="Andalus" w:hAnsi="Andalus" w:cs="Simplified Arabic" w:hint="cs"/>
          <w:b w:val="0"/>
          <w:bCs w:val="0"/>
          <w:color w:val="000000"/>
          <w:sz w:val="32"/>
          <w:szCs w:val="32"/>
          <w:rtl/>
          <w:lang w:bidi="ar-MA"/>
        </w:rPr>
        <w:t>الأسعار عند</w:t>
      </w:r>
      <w:r w:rsidR="00F176ED">
        <w:rPr>
          <w:rFonts w:ascii="Andalus" w:hAnsi="Andalus" w:cs="Simplified Arabic" w:hint="cs"/>
          <w:b w:val="0"/>
          <w:bCs w:val="0"/>
          <w:color w:val="000000"/>
          <w:sz w:val="32"/>
          <w:szCs w:val="32"/>
          <w:rtl/>
          <w:lang w:bidi="ar-MA"/>
        </w:rPr>
        <w:t xml:space="preserve"> الاستهلاك</w:t>
      </w:r>
      <w:r w:rsidR="001E2BA6">
        <w:rPr>
          <w:rFonts w:ascii="Andalus" w:hAnsi="Andalus" w:cs="Simplified Arabic" w:hint="cs"/>
          <w:b w:val="0"/>
          <w:bCs w:val="0"/>
          <w:color w:val="000000"/>
          <w:sz w:val="32"/>
          <w:szCs w:val="32"/>
          <w:rtl/>
          <w:lang w:bidi="ar-MA"/>
        </w:rPr>
        <w:t xml:space="preserve"> ب</w:t>
      </w:r>
      <w:r w:rsidR="001A096E">
        <w:rPr>
          <w:rFonts w:ascii="Andalus" w:hAnsi="Andalus" w:cs="Simplified Arabic" w:hint="cs"/>
          <w:b w:val="0"/>
          <w:bCs w:val="0"/>
          <w:color w:val="000000"/>
          <w:sz w:val="32"/>
          <w:szCs w:val="32"/>
          <w:rtl/>
          <w:lang w:bidi="ar-MA"/>
        </w:rPr>
        <w:t xml:space="preserve"> 40 مليار درهم عوض 53 مليار درهم سنة 2012. و</w:t>
      </w:r>
      <w:r w:rsidR="001E2BA6">
        <w:rPr>
          <w:rFonts w:ascii="Andalus" w:hAnsi="Andalus" w:cs="Simplified Arabic" w:hint="cs"/>
          <w:b w:val="0"/>
          <w:bCs w:val="0"/>
          <w:color w:val="000000"/>
          <w:sz w:val="32"/>
          <w:szCs w:val="32"/>
          <w:rtl/>
          <w:lang w:bidi="ar-MA"/>
        </w:rPr>
        <w:t xml:space="preserve">من </w:t>
      </w:r>
      <w:r w:rsidR="001E2BA6">
        <w:rPr>
          <w:rFonts w:ascii="Andalus" w:hAnsi="Andalus" w:cs="Simplified Arabic" w:hint="cs"/>
          <w:b w:val="0"/>
          <w:bCs w:val="0"/>
          <w:color w:val="000000"/>
          <w:sz w:val="32"/>
          <w:szCs w:val="32"/>
          <w:rtl/>
          <w:lang w:bidi="ar-MA"/>
        </w:rPr>
        <w:lastRenderedPageBreak/>
        <w:t xml:space="preserve">جهته، </w:t>
      </w:r>
      <w:r w:rsidR="001A096E">
        <w:rPr>
          <w:rFonts w:ascii="Andalus" w:hAnsi="Andalus" w:cs="Simplified Arabic" w:hint="cs"/>
          <w:b w:val="0"/>
          <w:bCs w:val="0"/>
          <w:color w:val="000000"/>
          <w:sz w:val="32"/>
          <w:szCs w:val="32"/>
          <w:rtl/>
          <w:lang w:bidi="ar-MA"/>
        </w:rPr>
        <w:t xml:space="preserve">سيستقر إجمالي الاستثمار العمومي في حدود 180 مليار درهم بانخفاض طفيف ب </w:t>
      </w:r>
      <w:r w:rsidR="001A096E" w:rsidRPr="001A096E">
        <w:rPr>
          <w:rFonts w:ascii="Andalus" w:hAnsi="Andalus" w:cs="Simplified Arabic"/>
          <w:b w:val="0"/>
          <w:bCs w:val="0"/>
          <w:color w:val="000000"/>
          <w:sz w:val="32"/>
          <w:szCs w:val="32"/>
          <w:lang w:bidi="ar-MA"/>
        </w:rPr>
        <w:t>%4</w:t>
      </w:r>
      <w:r w:rsidR="001A096E">
        <w:rPr>
          <w:rFonts w:ascii="Andalus" w:hAnsi="Andalus" w:cs="Simplified Arabic" w:hint="cs"/>
          <w:b w:val="0"/>
          <w:bCs w:val="0"/>
          <w:color w:val="000000"/>
          <w:sz w:val="32"/>
          <w:szCs w:val="32"/>
          <w:rtl/>
          <w:lang w:bidi="ar-MA"/>
        </w:rPr>
        <w:t xml:space="preserve"> مقارنة ب</w:t>
      </w:r>
      <w:r w:rsidR="001E2BA6">
        <w:rPr>
          <w:rFonts w:ascii="Andalus" w:hAnsi="Andalus" w:cs="Simplified Arabic" w:hint="cs"/>
          <w:b w:val="0"/>
          <w:bCs w:val="0"/>
          <w:color w:val="000000"/>
          <w:sz w:val="32"/>
          <w:szCs w:val="32"/>
          <w:rtl/>
          <w:lang w:bidi="ar-MA"/>
        </w:rPr>
        <w:t xml:space="preserve">المستوى </w:t>
      </w:r>
      <w:r w:rsidR="001A096E">
        <w:rPr>
          <w:rFonts w:ascii="Andalus" w:hAnsi="Andalus" w:cs="Simplified Arabic" w:hint="cs"/>
          <w:b w:val="0"/>
          <w:bCs w:val="0"/>
          <w:color w:val="000000"/>
          <w:sz w:val="32"/>
          <w:szCs w:val="32"/>
          <w:rtl/>
          <w:lang w:bidi="ar-MA"/>
        </w:rPr>
        <w:t>المسجل سنة 2012.</w:t>
      </w:r>
    </w:p>
    <w:p w:rsidR="001A096E" w:rsidRDefault="001A096E" w:rsidP="001A096E">
      <w:pPr>
        <w:autoSpaceDE w:val="0"/>
        <w:autoSpaceDN w:val="0"/>
        <w:bidi/>
        <w:adjustRightInd w:val="0"/>
        <w:jc w:val="both"/>
        <w:rPr>
          <w:rFonts w:ascii="Andalus" w:hAnsi="Andalus" w:cs="Simplified Arabic"/>
          <w:b w:val="0"/>
          <w:bCs w:val="0"/>
          <w:color w:val="000000"/>
          <w:sz w:val="32"/>
          <w:szCs w:val="32"/>
          <w:rtl/>
          <w:lang w:bidi="ar-MA"/>
        </w:rPr>
      </w:pPr>
    </w:p>
    <w:p w:rsidR="00E05160" w:rsidRDefault="00F76EF2" w:rsidP="007A29F7">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و</w:t>
      </w:r>
      <w:r w:rsidRPr="001A096E">
        <w:rPr>
          <w:rFonts w:ascii="Andalus" w:hAnsi="Andalus" w:cs="Simplified Arabic" w:hint="cs"/>
          <w:b w:val="0"/>
          <w:bCs w:val="0"/>
          <w:color w:val="000000"/>
          <w:sz w:val="32"/>
          <w:szCs w:val="32"/>
          <w:rtl/>
          <w:lang w:bidi="ar-MA"/>
        </w:rPr>
        <w:t>تعتمد</w:t>
      </w:r>
      <w:r w:rsidR="007A29F7">
        <w:rPr>
          <w:rFonts w:ascii="Andalus" w:hAnsi="Andalus" w:cs="Simplified Arabic" w:hint="cs"/>
          <w:b w:val="0"/>
          <w:bCs w:val="0"/>
          <w:color w:val="000000"/>
          <w:sz w:val="32"/>
          <w:szCs w:val="32"/>
          <w:rtl/>
          <w:lang w:bidi="ar-MA"/>
        </w:rPr>
        <w:t xml:space="preserve"> توقعات سنة 2013 </w:t>
      </w:r>
      <w:r>
        <w:rPr>
          <w:rFonts w:ascii="Andalus" w:hAnsi="Andalus" w:cs="Simplified Arabic" w:hint="cs"/>
          <w:b w:val="0"/>
          <w:bCs w:val="0"/>
          <w:color w:val="000000"/>
          <w:sz w:val="32"/>
          <w:szCs w:val="32"/>
          <w:rtl/>
          <w:lang w:bidi="ar-MA"/>
        </w:rPr>
        <w:t xml:space="preserve">، </w:t>
      </w:r>
      <w:r w:rsidRPr="001A096E">
        <w:rPr>
          <w:rFonts w:ascii="Andalus" w:hAnsi="Andalus" w:cs="Simplified Arabic" w:hint="cs"/>
          <w:b w:val="0"/>
          <w:bCs w:val="0"/>
          <w:color w:val="000000"/>
          <w:sz w:val="32"/>
          <w:szCs w:val="32"/>
          <w:rtl/>
          <w:lang w:bidi="ar-MA"/>
        </w:rPr>
        <w:t>على</w:t>
      </w:r>
      <w:r w:rsidR="007A29F7">
        <w:rPr>
          <w:rFonts w:ascii="Andalus" w:hAnsi="Andalus" w:cs="Simplified Arabic" w:hint="cs"/>
          <w:b w:val="0"/>
          <w:bCs w:val="0"/>
          <w:color w:val="000000"/>
          <w:sz w:val="32"/>
          <w:szCs w:val="32"/>
          <w:rtl/>
          <w:lang w:bidi="ar-MA"/>
        </w:rPr>
        <w:t xml:space="preserve"> فرضية</w:t>
      </w:r>
      <w:r w:rsidRPr="001A096E">
        <w:rPr>
          <w:rFonts w:ascii="Andalus" w:hAnsi="Andalus" w:cs="Simplified Arabic" w:hint="cs"/>
          <w:b w:val="0"/>
          <w:bCs w:val="0"/>
          <w:color w:val="000000"/>
          <w:sz w:val="32"/>
          <w:szCs w:val="32"/>
          <w:rtl/>
          <w:lang w:bidi="ar-MA"/>
        </w:rPr>
        <w:t xml:space="preserve"> إنتاج </w:t>
      </w:r>
      <w:r w:rsidR="00F64C37">
        <w:rPr>
          <w:rFonts w:ascii="Andalus" w:hAnsi="Andalus" w:cs="Simplified Arabic" w:hint="cs"/>
          <w:b w:val="0"/>
          <w:bCs w:val="0"/>
          <w:color w:val="000000"/>
          <w:sz w:val="32"/>
          <w:szCs w:val="32"/>
          <w:rtl/>
          <w:lang w:bidi="ar-MA"/>
        </w:rPr>
        <w:t>متوسط ل</w:t>
      </w:r>
      <w:r w:rsidRPr="001A096E">
        <w:rPr>
          <w:rFonts w:ascii="Andalus" w:hAnsi="Andalus" w:cs="Simplified Arabic" w:hint="cs"/>
          <w:b w:val="0"/>
          <w:bCs w:val="0"/>
          <w:color w:val="000000"/>
          <w:sz w:val="32"/>
          <w:szCs w:val="32"/>
          <w:rtl/>
          <w:lang w:bidi="ar-MA"/>
        </w:rPr>
        <w:t>لحبوب</w:t>
      </w:r>
      <w:r>
        <w:rPr>
          <w:rFonts w:ascii="Andalus" w:hAnsi="Andalus" w:cs="Simplified Arabic" w:hint="cs"/>
          <w:b w:val="0"/>
          <w:bCs w:val="0"/>
          <w:color w:val="000000"/>
          <w:sz w:val="32"/>
          <w:szCs w:val="32"/>
          <w:rtl/>
          <w:lang w:bidi="ar-MA"/>
        </w:rPr>
        <w:t xml:space="preserve"> يصل إلى 70 </w:t>
      </w:r>
      <w:r w:rsidRPr="001A096E">
        <w:rPr>
          <w:rFonts w:ascii="Andalus" w:hAnsi="Andalus" w:cs="Simplified Arabic" w:hint="cs"/>
          <w:b w:val="0"/>
          <w:bCs w:val="0"/>
          <w:color w:val="000000"/>
          <w:sz w:val="32"/>
          <w:szCs w:val="32"/>
          <w:rtl/>
          <w:lang w:bidi="ar-MA"/>
        </w:rPr>
        <w:t>ملیون</w:t>
      </w:r>
      <w:r w:rsidRPr="001A096E">
        <w:rPr>
          <w:rFonts w:ascii="Andalus" w:hAnsi="Andalus" w:cs="Simplified Arabic"/>
          <w:b w:val="0"/>
          <w:bCs w:val="0"/>
          <w:color w:val="000000"/>
          <w:sz w:val="32"/>
          <w:szCs w:val="32"/>
          <w:lang w:bidi="ar-MA"/>
        </w:rPr>
        <w:t xml:space="preserve"> </w:t>
      </w:r>
      <w:r w:rsidRPr="001A096E">
        <w:rPr>
          <w:rFonts w:ascii="Andalus" w:hAnsi="Andalus" w:cs="Simplified Arabic" w:hint="cs"/>
          <w:b w:val="0"/>
          <w:bCs w:val="0"/>
          <w:color w:val="000000"/>
          <w:sz w:val="32"/>
          <w:szCs w:val="32"/>
          <w:rtl/>
          <w:lang w:bidi="ar-MA"/>
        </w:rPr>
        <w:t>قنطار</w:t>
      </w:r>
      <w:r>
        <w:rPr>
          <w:rFonts w:ascii="Andalus" w:hAnsi="Andalus" w:cs="Simplified Arabic" w:hint="cs"/>
          <w:b w:val="0"/>
          <w:bCs w:val="0"/>
          <w:color w:val="000000"/>
          <w:sz w:val="32"/>
          <w:szCs w:val="32"/>
          <w:rtl/>
          <w:lang w:bidi="ar-MA"/>
        </w:rPr>
        <w:t xml:space="preserve"> خلال </w:t>
      </w:r>
      <w:r w:rsidR="00E05160">
        <w:rPr>
          <w:rFonts w:ascii="Andalus" w:hAnsi="Andalus" w:cs="Simplified Arabic" w:hint="cs"/>
          <w:b w:val="0"/>
          <w:bCs w:val="0"/>
          <w:color w:val="000000"/>
          <w:sz w:val="32"/>
          <w:szCs w:val="32"/>
          <w:rtl/>
          <w:lang w:bidi="ar-MA"/>
        </w:rPr>
        <w:t>الموسم الفلاحي</w:t>
      </w:r>
      <w:r w:rsidR="00BD104F">
        <w:rPr>
          <w:rFonts w:ascii="Andalus" w:hAnsi="Andalus" w:cs="Simplified Arabic" w:hint="cs"/>
          <w:b w:val="0"/>
          <w:bCs w:val="0"/>
          <w:color w:val="000000"/>
          <w:sz w:val="32"/>
          <w:szCs w:val="32"/>
          <w:rtl/>
          <w:lang w:bidi="ar-MA"/>
        </w:rPr>
        <w:t xml:space="preserve"> 2012-2013</w:t>
      </w:r>
      <w:r w:rsidR="00E05160">
        <w:rPr>
          <w:rFonts w:ascii="Andalus" w:hAnsi="Andalus" w:cs="Simplified Arabic" w:hint="cs"/>
          <w:b w:val="0"/>
          <w:bCs w:val="0"/>
          <w:color w:val="000000"/>
          <w:sz w:val="32"/>
          <w:szCs w:val="32"/>
          <w:rtl/>
          <w:lang w:bidi="ar-MA"/>
        </w:rPr>
        <w:t>،</w:t>
      </w:r>
      <w:r w:rsidR="00FA6AEA" w:rsidRPr="001A096E">
        <w:rPr>
          <w:rFonts w:ascii="Andalus" w:hAnsi="Andalus" w:cs="Simplified Arabic" w:hint="cs"/>
          <w:b w:val="0"/>
          <w:bCs w:val="0"/>
          <w:color w:val="000000"/>
          <w:sz w:val="32"/>
          <w:szCs w:val="32"/>
          <w:rtl/>
          <w:lang w:bidi="ar-MA"/>
        </w:rPr>
        <w:t xml:space="preserve"> </w:t>
      </w:r>
      <w:r w:rsidR="00E05160">
        <w:rPr>
          <w:rFonts w:ascii="Andalus" w:hAnsi="Andalus" w:cs="Simplified Arabic" w:hint="cs"/>
          <w:b w:val="0"/>
          <w:bCs w:val="0"/>
          <w:color w:val="000000"/>
          <w:sz w:val="32"/>
          <w:szCs w:val="32"/>
          <w:rtl/>
          <w:lang w:bidi="ar-MA"/>
        </w:rPr>
        <w:t xml:space="preserve">وعلى مواصلة </w:t>
      </w:r>
      <w:r w:rsidR="009E1A6E">
        <w:rPr>
          <w:rFonts w:ascii="Andalus" w:hAnsi="Andalus" w:cs="Simplified Arabic" w:hint="cs"/>
          <w:b w:val="0"/>
          <w:bCs w:val="0"/>
          <w:color w:val="000000"/>
          <w:sz w:val="32"/>
          <w:szCs w:val="32"/>
          <w:rtl/>
          <w:lang w:bidi="ar-MA"/>
        </w:rPr>
        <w:t>أنشطة الزراعات الأخرى وتربية الماشية لنتائجها الجيدة.</w:t>
      </w:r>
    </w:p>
    <w:p w:rsidR="00FA6AEA" w:rsidRDefault="00FA6AEA" w:rsidP="00FA6AEA">
      <w:pPr>
        <w:autoSpaceDE w:val="0"/>
        <w:autoSpaceDN w:val="0"/>
        <w:bidi/>
        <w:adjustRightInd w:val="0"/>
        <w:jc w:val="both"/>
        <w:rPr>
          <w:rFonts w:ascii="Andalus" w:hAnsi="Andalus" w:cs="Simplified Arabic"/>
          <w:b w:val="0"/>
          <w:bCs w:val="0"/>
          <w:color w:val="000000"/>
          <w:sz w:val="32"/>
          <w:szCs w:val="32"/>
          <w:rtl/>
          <w:lang w:bidi="ar-MA"/>
        </w:rPr>
      </w:pPr>
    </w:p>
    <w:p w:rsidR="00694E9D" w:rsidRDefault="002D4B44" w:rsidP="006E6E13">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وتأخذ</w:t>
      </w:r>
      <w:r w:rsidR="00F76FA8">
        <w:rPr>
          <w:rFonts w:ascii="Andalus" w:hAnsi="Andalus" w:cs="Simplified Arabic" w:hint="cs"/>
          <w:b w:val="0"/>
          <w:bCs w:val="0"/>
          <w:color w:val="000000"/>
          <w:sz w:val="32"/>
          <w:szCs w:val="32"/>
          <w:rtl/>
          <w:lang w:bidi="ar-MA"/>
        </w:rPr>
        <w:t xml:space="preserve"> هده التوقعات بعين الاعتبار الصعوبات التي </w:t>
      </w:r>
      <w:r w:rsidR="007A29F7">
        <w:rPr>
          <w:rFonts w:ascii="Andalus" w:hAnsi="Andalus" w:cs="Simplified Arabic" w:hint="cs"/>
          <w:b w:val="0"/>
          <w:bCs w:val="0"/>
          <w:color w:val="000000"/>
          <w:sz w:val="32"/>
          <w:szCs w:val="32"/>
          <w:rtl/>
          <w:lang w:bidi="ar-MA"/>
        </w:rPr>
        <w:t>يواجهها الاقتصاد</w:t>
      </w:r>
      <w:r w:rsidR="00F76FA8">
        <w:rPr>
          <w:rFonts w:ascii="Andalus" w:hAnsi="Andalus" w:cs="Simplified Arabic" w:hint="cs"/>
          <w:b w:val="0"/>
          <w:bCs w:val="0"/>
          <w:color w:val="000000"/>
          <w:sz w:val="32"/>
          <w:szCs w:val="32"/>
          <w:rtl/>
          <w:lang w:bidi="ar-MA"/>
        </w:rPr>
        <w:t xml:space="preserve"> العالمي وانعكاساتها على التطور المرتقب </w:t>
      </w:r>
      <w:r w:rsidR="007A29F7">
        <w:rPr>
          <w:rFonts w:ascii="Andalus" w:hAnsi="Andalus" w:cs="Simplified Arabic" w:hint="cs"/>
          <w:b w:val="0"/>
          <w:bCs w:val="0"/>
          <w:color w:val="000000"/>
          <w:sz w:val="32"/>
          <w:szCs w:val="32"/>
          <w:rtl/>
          <w:lang w:bidi="ar-MA"/>
        </w:rPr>
        <w:t>خاصة</w:t>
      </w:r>
      <w:r w:rsidR="00F76FA8">
        <w:rPr>
          <w:rFonts w:ascii="Andalus" w:hAnsi="Andalus" w:cs="Simplified Arabic" w:hint="cs"/>
          <w:b w:val="0"/>
          <w:bCs w:val="0"/>
          <w:color w:val="000000"/>
          <w:sz w:val="32"/>
          <w:szCs w:val="32"/>
          <w:rtl/>
          <w:lang w:bidi="ar-MA"/>
        </w:rPr>
        <w:t xml:space="preserve"> على</w:t>
      </w:r>
      <w:r w:rsidR="00F76FA8" w:rsidRPr="00F76FA8">
        <w:rPr>
          <w:rFonts w:ascii="Andalus" w:hAnsi="Andalus" w:cs="Simplified Arabic" w:hint="cs"/>
          <w:b w:val="0"/>
          <w:bCs w:val="0"/>
          <w:color w:val="000000"/>
          <w:sz w:val="32"/>
          <w:szCs w:val="32"/>
          <w:rtl/>
          <w:lang w:bidi="ar-MA"/>
        </w:rPr>
        <w:t xml:space="preserve"> </w:t>
      </w:r>
      <w:r w:rsidR="00F76FA8" w:rsidRPr="009E1A6E">
        <w:rPr>
          <w:rFonts w:ascii="Andalus" w:hAnsi="Andalus" w:cs="Simplified Arabic" w:hint="cs"/>
          <w:b w:val="0"/>
          <w:bCs w:val="0"/>
          <w:color w:val="000000"/>
          <w:sz w:val="32"/>
          <w:szCs w:val="32"/>
          <w:rtl/>
          <w:lang w:bidi="ar-MA"/>
        </w:rPr>
        <w:t>الطلب العالمي الموجه نحو المغرب</w:t>
      </w:r>
      <w:r w:rsidR="00F76FA8">
        <w:rPr>
          <w:rFonts w:ascii="Andalus" w:hAnsi="Andalus" w:cs="Simplified Arabic" w:hint="cs"/>
          <w:b w:val="0"/>
          <w:bCs w:val="0"/>
          <w:color w:val="000000"/>
          <w:sz w:val="32"/>
          <w:szCs w:val="32"/>
          <w:rtl/>
          <w:lang w:bidi="ar-MA"/>
        </w:rPr>
        <w:t xml:space="preserve">، </w:t>
      </w:r>
      <w:r>
        <w:rPr>
          <w:rFonts w:ascii="Andalus" w:hAnsi="Andalus" w:cs="Simplified Arabic" w:hint="cs"/>
          <w:b w:val="0"/>
          <w:bCs w:val="0"/>
          <w:color w:val="000000"/>
          <w:sz w:val="32"/>
          <w:szCs w:val="32"/>
          <w:rtl/>
          <w:lang w:bidi="ar-MA"/>
        </w:rPr>
        <w:t>و</w:t>
      </w:r>
      <w:r w:rsidR="007A29F7">
        <w:rPr>
          <w:rFonts w:ascii="Andalus" w:hAnsi="Andalus" w:cs="Simplified Arabic" w:hint="cs"/>
          <w:b w:val="0"/>
          <w:bCs w:val="0"/>
          <w:color w:val="000000"/>
          <w:sz w:val="32"/>
          <w:szCs w:val="32"/>
          <w:rtl/>
          <w:lang w:bidi="ar-MA"/>
        </w:rPr>
        <w:t xml:space="preserve">على </w:t>
      </w:r>
      <w:r>
        <w:rPr>
          <w:rFonts w:ascii="Andalus" w:hAnsi="Andalus" w:cs="Simplified Arabic" w:hint="cs"/>
          <w:b w:val="0"/>
          <w:bCs w:val="0"/>
          <w:color w:val="000000"/>
          <w:sz w:val="32"/>
          <w:szCs w:val="32"/>
          <w:rtl/>
          <w:lang w:bidi="ar-MA"/>
        </w:rPr>
        <w:t xml:space="preserve">أسعار المواد الاولية وقيمة </w:t>
      </w:r>
      <w:r w:rsidR="007A29F7">
        <w:rPr>
          <w:rFonts w:ascii="Andalus" w:hAnsi="Andalus" w:cs="Simplified Arabic" w:hint="cs"/>
          <w:b w:val="0"/>
          <w:bCs w:val="0"/>
          <w:color w:val="000000"/>
          <w:sz w:val="32"/>
          <w:szCs w:val="32"/>
          <w:rtl/>
          <w:lang w:bidi="ar-MA"/>
        </w:rPr>
        <w:t xml:space="preserve">الاورو </w:t>
      </w:r>
      <w:r>
        <w:rPr>
          <w:rFonts w:ascii="Andalus" w:hAnsi="Andalus" w:cs="Simplified Arabic" w:hint="cs"/>
          <w:b w:val="0"/>
          <w:bCs w:val="0"/>
          <w:color w:val="000000"/>
          <w:sz w:val="32"/>
          <w:szCs w:val="32"/>
          <w:rtl/>
          <w:lang w:bidi="ar-MA"/>
        </w:rPr>
        <w:t>مقابل</w:t>
      </w:r>
      <w:r w:rsidR="007A29F7" w:rsidRPr="007A29F7">
        <w:rPr>
          <w:rFonts w:ascii="Andalus" w:hAnsi="Andalus" w:cs="Simplified Arabic" w:hint="cs"/>
          <w:b w:val="0"/>
          <w:bCs w:val="0"/>
          <w:color w:val="000000"/>
          <w:sz w:val="32"/>
          <w:szCs w:val="32"/>
          <w:rtl/>
          <w:lang w:bidi="ar-MA"/>
        </w:rPr>
        <w:t xml:space="preserve"> </w:t>
      </w:r>
      <w:r w:rsidR="007A29F7">
        <w:rPr>
          <w:rFonts w:ascii="Andalus" w:hAnsi="Andalus" w:cs="Simplified Arabic" w:hint="cs"/>
          <w:b w:val="0"/>
          <w:bCs w:val="0"/>
          <w:color w:val="000000"/>
          <w:sz w:val="32"/>
          <w:szCs w:val="32"/>
          <w:rtl/>
          <w:lang w:bidi="ar-MA"/>
        </w:rPr>
        <w:t>الدولار</w:t>
      </w:r>
      <w:r>
        <w:rPr>
          <w:rFonts w:ascii="Andalus" w:hAnsi="Andalus" w:cs="Simplified Arabic" w:hint="cs"/>
          <w:b w:val="0"/>
          <w:bCs w:val="0"/>
          <w:color w:val="000000"/>
          <w:sz w:val="32"/>
          <w:szCs w:val="32"/>
          <w:rtl/>
          <w:lang w:bidi="ar-MA"/>
        </w:rPr>
        <w:t xml:space="preserve">. </w:t>
      </w:r>
      <w:r w:rsidR="00C62D8A">
        <w:rPr>
          <w:rFonts w:ascii="Andalus" w:hAnsi="Andalus" w:cs="Simplified Arabic" w:hint="cs"/>
          <w:b w:val="0"/>
          <w:bCs w:val="0"/>
          <w:color w:val="000000"/>
          <w:sz w:val="32"/>
          <w:szCs w:val="32"/>
          <w:rtl/>
          <w:lang w:bidi="ar-MA"/>
        </w:rPr>
        <w:t>و</w:t>
      </w:r>
      <w:r>
        <w:rPr>
          <w:rFonts w:ascii="Andalus" w:hAnsi="Andalus" w:cs="Simplified Arabic" w:hint="cs"/>
          <w:b w:val="0"/>
          <w:bCs w:val="0"/>
          <w:color w:val="000000"/>
          <w:sz w:val="32"/>
          <w:szCs w:val="32"/>
          <w:rtl/>
          <w:lang w:bidi="ar-MA"/>
        </w:rPr>
        <w:t>هكذا</w:t>
      </w:r>
      <w:r w:rsidR="00F76EF2">
        <w:rPr>
          <w:rFonts w:ascii="Andalus" w:hAnsi="Andalus" w:cs="Simplified Arabic" w:hint="cs"/>
          <w:b w:val="0"/>
          <w:bCs w:val="0"/>
          <w:color w:val="000000"/>
          <w:sz w:val="32"/>
          <w:szCs w:val="32"/>
          <w:rtl/>
          <w:lang w:bidi="ar-MA"/>
        </w:rPr>
        <w:t xml:space="preserve"> سيعرف </w:t>
      </w:r>
      <w:r w:rsidR="009E1A6E" w:rsidRPr="009E1A6E">
        <w:rPr>
          <w:rFonts w:ascii="Andalus" w:hAnsi="Andalus" w:cs="Simplified Arabic" w:hint="cs"/>
          <w:b w:val="0"/>
          <w:bCs w:val="0"/>
          <w:color w:val="000000"/>
          <w:sz w:val="32"/>
          <w:szCs w:val="32"/>
          <w:rtl/>
          <w:lang w:bidi="ar-MA"/>
        </w:rPr>
        <w:t xml:space="preserve">الطلب العالمي الموجه نحو المغرب </w:t>
      </w:r>
      <w:r w:rsidR="00F76EF2" w:rsidRPr="009E1A6E">
        <w:rPr>
          <w:rFonts w:ascii="Andalus" w:hAnsi="Andalus" w:cs="Simplified Arabic" w:hint="cs"/>
          <w:b w:val="0"/>
          <w:bCs w:val="0"/>
          <w:color w:val="000000"/>
          <w:sz w:val="32"/>
          <w:szCs w:val="32"/>
          <w:rtl/>
          <w:lang w:bidi="ar-MA"/>
        </w:rPr>
        <w:t>ارتفاع</w:t>
      </w:r>
      <w:r w:rsidR="00F76EF2">
        <w:rPr>
          <w:rFonts w:ascii="Andalus" w:hAnsi="Andalus" w:cs="Simplified Arabic" w:hint="cs"/>
          <w:b w:val="0"/>
          <w:bCs w:val="0"/>
          <w:color w:val="000000"/>
          <w:sz w:val="32"/>
          <w:szCs w:val="32"/>
          <w:rtl/>
          <w:lang w:bidi="ar-MA"/>
        </w:rPr>
        <w:t>ا</w:t>
      </w:r>
      <w:r w:rsidR="00F76EF2" w:rsidRPr="009E1A6E">
        <w:rPr>
          <w:rFonts w:ascii="Andalus" w:hAnsi="Andalus" w:cs="Simplified Arabic" w:hint="cs"/>
          <w:b w:val="0"/>
          <w:bCs w:val="0"/>
          <w:color w:val="000000"/>
          <w:sz w:val="32"/>
          <w:szCs w:val="32"/>
          <w:rtl/>
          <w:lang w:bidi="ar-MA"/>
        </w:rPr>
        <w:t xml:space="preserve"> </w:t>
      </w:r>
      <w:r w:rsidR="009E1A6E" w:rsidRPr="009E1A6E">
        <w:rPr>
          <w:rFonts w:ascii="Andalus" w:hAnsi="Andalus" w:cs="Simplified Arabic" w:hint="cs"/>
          <w:b w:val="0"/>
          <w:bCs w:val="0"/>
          <w:color w:val="000000"/>
          <w:sz w:val="32"/>
          <w:szCs w:val="32"/>
          <w:rtl/>
          <w:lang w:bidi="ar-MA"/>
        </w:rPr>
        <w:t xml:space="preserve">بوتيرة </w:t>
      </w:r>
      <w:r w:rsidR="009E1A6E" w:rsidRPr="009E1A6E">
        <w:rPr>
          <w:rFonts w:ascii="Andalus" w:hAnsi="Andalus" w:cs="Simplified Arabic"/>
          <w:b w:val="0"/>
          <w:bCs w:val="0"/>
          <w:color w:val="000000"/>
          <w:sz w:val="32"/>
          <w:szCs w:val="32"/>
          <w:lang w:bidi="ar-MA"/>
        </w:rPr>
        <w:t>%</w:t>
      </w:r>
      <w:r w:rsidR="009E1A6E">
        <w:rPr>
          <w:rFonts w:ascii="Andalus" w:hAnsi="Andalus" w:cs="Simplified Arabic"/>
          <w:b w:val="0"/>
          <w:bCs w:val="0"/>
          <w:color w:val="000000"/>
          <w:sz w:val="32"/>
          <w:szCs w:val="32"/>
          <w:lang w:bidi="ar-MA"/>
        </w:rPr>
        <w:t>4</w:t>
      </w:r>
      <w:r w:rsidR="009E1A6E" w:rsidRPr="009E1A6E">
        <w:rPr>
          <w:rFonts w:ascii="Andalus" w:hAnsi="Andalus" w:cs="Simplified Arabic" w:hint="cs"/>
          <w:b w:val="0"/>
          <w:bCs w:val="0"/>
          <w:color w:val="000000"/>
          <w:sz w:val="32"/>
          <w:szCs w:val="32"/>
          <w:rtl/>
          <w:lang w:bidi="ar-MA"/>
        </w:rPr>
        <w:t xml:space="preserve"> عوض</w:t>
      </w:r>
      <w:r w:rsidR="009E1A6E" w:rsidRPr="009E1A6E">
        <w:rPr>
          <w:rFonts w:ascii="Andalus" w:hAnsi="Andalus" w:cs="Simplified Arabic"/>
          <w:b w:val="0"/>
          <w:bCs w:val="0"/>
          <w:color w:val="000000"/>
          <w:sz w:val="32"/>
          <w:szCs w:val="32"/>
          <w:lang w:bidi="ar-MA"/>
        </w:rPr>
        <w:t>%</w:t>
      </w:r>
      <w:r w:rsidR="009E1A6E">
        <w:rPr>
          <w:rFonts w:ascii="Andalus" w:hAnsi="Andalus" w:cs="Simplified Arabic"/>
          <w:b w:val="0"/>
          <w:bCs w:val="0"/>
          <w:color w:val="000000"/>
          <w:sz w:val="32"/>
          <w:szCs w:val="32"/>
          <w:lang w:bidi="ar-MA"/>
        </w:rPr>
        <w:t>2</w:t>
      </w:r>
      <w:r w:rsidR="009E1A6E" w:rsidRPr="009E1A6E">
        <w:rPr>
          <w:rFonts w:ascii="Andalus" w:hAnsi="Andalus" w:cs="Simplified Arabic"/>
          <w:b w:val="0"/>
          <w:bCs w:val="0"/>
          <w:color w:val="000000"/>
          <w:sz w:val="32"/>
          <w:szCs w:val="32"/>
          <w:lang w:bidi="ar-MA"/>
        </w:rPr>
        <w:t xml:space="preserve"> </w:t>
      </w:r>
      <w:r w:rsidR="009E1A6E" w:rsidRPr="009E1A6E">
        <w:rPr>
          <w:rFonts w:ascii="Andalus" w:hAnsi="Andalus" w:cs="Simplified Arabic" w:hint="cs"/>
          <w:b w:val="0"/>
          <w:bCs w:val="0"/>
          <w:color w:val="000000"/>
          <w:sz w:val="32"/>
          <w:szCs w:val="32"/>
          <w:rtl/>
          <w:lang w:bidi="ar-MA"/>
        </w:rPr>
        <w:t xml:space="preserve"> سنة 2012</w:t>
      </w:r>
      <w:r w:rsidR="00F76EF2">
        <w:rPr>
          <w:rFonts w:ascii="Andalus" w:hAnsi="Andalus" w:cs="Simplified Arabic" w:hint="cs"/>
          <w:b w:val="0"/>
          <w:bCs w:val="0"/>
          <w:color w:val="000000"/>
          <w:sz w:val="32"/>
          <w:szCs w:val="32"/>
          <w:rtl/>
          <w:lang w:bidi="ar-MA"/>
        </w:rPr>
        <w:t>.</w:t>
      </w:r>
      <w:r w:rsidR="0083285F">
        <w:rPr>
          <w:rFonts w:ascii="Andalus" w:hAnsi="Andalus" w:cs="Simplified Arabic" w:hint="cs"/>
          <w:b w:val="0"/>
          <w:bCs w:val="0"/>
          <w:color w:val="000000"/>
          <w:sz w:val="32"/>
          <w:szCs w:val="32"/>
          <w:rtl/>
          <w:lang w:bidi="ar-MA"/>
        </w:rPr>
        <w:t xml:space="preserve"> </w:t>
      </w:r>
      <w:r w:rsidR="00F76EF2">
        <w:rPr>
          <w:rFonts w:ascii="Andalus" w:hAnsi="Andalus" w:cs="Simplified Arabic" w:hint="cs"/>
          <w:b w:val="0"/>
          <w:bCs w:val="0"/>
          <w:color w:val="000000"/>
          <w:sz w:val="32"/>
          <w:szCs w:val="32"/>
          <w:rtl/>
          <w:lang w:bidi="ar-MA"/>
        </w:rPr>
        <w:t>و</w:t>
      </w:r>
      <w:r w:rsidR="0083285F">
        <w:rPr>
          <w:rFonts w:ascii="Andalus" w:hAnsi="Andalus" w:cs="Simplified Arabic" w:hint="cs"/>
          <w:b w:val="0"/>
          <w:bCs w:val="0"/>
          <w:color w:val="000000"/>
          <w:sz w:val="32"/>
          <w:szCs w:val="32"/>
          <w:rtl/>
          <w:lang w:bidi="ar-MA"/>
        </w:rPr>
        <w:t>يتعلق</w:t>
      </w:r>
      <w:r w:rsidR="00F76EF2">
        <w:rPr>
          <w:rFonts w:ascii="Andalus" w:hAnsi="Andalus" w:cs="Simplified Arabic" w:hint="cs"/>
          <w:b w:val="0"/>
          <w:bCs w:val="0"/>
          <w:color w:val="000000"/>
          <w:sz w:val="32"/>
          <w:szCs w:val="32"/>
          <w:rtl/>
          <w:lang w:bidi="ar-MA"/>
        </w:rPr>
        <w:t xml:space="preserve"> الأمر</w:t>
      </w:r>
      <w:r w:rsidR="0083285F">
        <w:rPr>
          <w:rFonts w:ascii="Andalus" w:hAnsi="Andalus" w:cs="Simplified Arabic" w:hint="cs"/>
          <w:b w:val="0"/>
          <w:bCs w:val="0"/>
          <w:color w:val="000000"/>
          <w:sz w:val="32"/>
          <w:szCs w:val="32"/>
          <w:rtl/>
          <w:lang w:bidi="ar-MA"/>
        </w:rPr>
        <w:t xml:space="preserve"> بالطلب الوارد من اقتصاديات الدول الصاعدة والنامية بوتيرة </w:t>
      </w:r>
      <w:r w:rsidR="0083285F" w:rsidRPr="009E1A6E">
        <w:rPr>
          <w:rFonts w:ascii="Andalus" w:hAnsi="Andalus" w:cs="Simplified Arabic"/>
          <w:b w:val="0"/>
          <w:bCs w:val="0"/>
          <w:color w:val="000000"/>
          <w:sz w:val="32"/>
          <w:szCs w:val="32"/>
          <w:lang w:bidi="ar-MA"/>
        </w:rPr>
        <w:t>%</w:t>
      </w:r>
      <w:r w:rsidR="0083285F">
        <w:rPr>
          <w:rFonts w:ascii="Andalus" w:hAnsi="Andalus" w:cs="Simplified Arabic"/>
          <w:b w:val="0"/>
          <w:bCs w:val="0"/>
          <w:color w:val="000000"/>
          <w:sz w:val="32"/>
          <w:szCs w:val="32"/>
          <w:lang w:bidi="ar-MA"/>
        </w:rPr>
        <w:t>7</w:t>
      </w:r>
      <w:r w:rsidR="0083285F" w:rsidRPr="009E1A6E">
        <w:rPr>
          <w:rFonts w:ascii="Andalus" w:hAnsi="Andalus" w:cs="Simplified Arabic"/>
          <w:b w:val="0"/>
          <w:bCs w:val="0"/>
          <w:color w:val="000000"/>
          <w:sz w:val="32"/>
          <w:szCs w:val="32"/>
          <w:lang w:bidi="ar-MA"/>
        </w:rPr>
        <w:t>,</w:t>
      </w:r>
      <w:r w:rsidR="0083285F">
        <w:rPr>
          <w:rFonts w:ascii="Andalus" w:hAnsi="Andalus" w:cs="Simplified Arabic"/>
          <w:b w:val="0"/>
          <w:bCs w:val="0"/>
          <w:color w:val="000000"/>
          <w:sz w:val="32"/>
          <w:szCs w:val="32"/>
          <w:lang w:bidi="ar-MA"/>
        </w:rPr>
        <w:t>9</w:t>
      </w:r>
      <w:r w:rsidR="0083285F">
        <w:rPr>
          <w:rFonts w:ascii="Andalus" w:hAnsi="Andalus" w:cs="Simplified Arabic" w:hint="cs"/>
          <w:b w:val="0"/>
          <w:bCs w:val="0"/>
          <w:color w:val="000000"/>
          <w:sz w:val="32"/>
          <w:szCs w:val="32"/>
          <w:rtl/>
          <w:lang w:bidi="ar-MA"/>
        </w:rPr>
        <w:t xml:space="preserve"> والطلب</w:t>
      </w:r>
      <w:r w:rsidR="00F76EF2">
        <w:rPr>
          <w:rFonts w:ascii="Andalus" w:hAnsi="Andalus" w:cs="Simplified Arabic" w:hint="cs"/>
          <w:b w:val="0"/>
          <w:bCs w:val="0"/>
          <w:color w:val="000000"/>
          <w:sz w:val="32"/>
          <w:szCs w:val="32"/>
          <w:rtl/>
          <w:lang w:bidi="ar-MA"/>
        </w:rPr>
        <w:t xml:space="preserve"> الوارد من الاقتصاد</w:t>
      </w:r>
      <w:r w:rsidR="0083285F">
        <w:rPr>
          <w:rFonts w:ascii="Andalus" w:hAnsi="Andalus" w:cs="Simplified Arabic" w:hint="cs"/>
          <w:b w:val="0"/>
          <w:bCs w:val="0"/>
          <w:color w:val="000000"/>
          <w:sz w:val="32"/>
          <w:szCs w:val="32"/>
          <w:rtl/>
          <w:lang w:bidi="ar-MA"/>
        </w:rPr>
        <w:t xml:space="preserve"> الأمريكي بوتيرة </w:t>
      </w:r>
      <w:r w:rsidR="0083285F" w:rsidRPr="009E1A6E">
        <w:rPr>
          <w:rFonts w:ascii="Andalus" w:hAnsi="Andalus" w:cs="Simplified Arabic"/>
          <w:b w:val="0"/>
          <w:bCs w:val="0"/>
          <w:color w:val="000000"/>
          <w:sz w:val="32"/>
          <w:szCs w:val="32"/>
          <w:lang w:bidi="ar-MA"/>
        </w:rPr>
        <w:t>%</w:t>
      </w:r>
      <w:r w:rsidR="0083285F">
        <w:rPr>
          <w:rFonts w:ascii="Andalus" w:hAnsi="Andalus" w:cs="Simplified Arabic"/>
          <w:b w:val="0"/>
          <w:bCs w:val="0"/>
          <w:color w:val="000000"/>
          <w:sz w:val="32"/>
          <w:szCs w:val="32"/>
          <w:lang w:bidi="ar-MA"/>
        </w:rPr>
        <w:t>4</w:t>
      </w:r>
      <w:r w:rsidR="0083285F" w:rsidRPr="009E1A6E">
        <w:rPr>
          <w:rFonts w:ascii="Andalus" w:hAnsi="Andalus" w:cs="Simplified Arabic"/>
          <w:b w:val="0"/>
          <w:bCs w:val="0"/>
          <w:color w:val="000000"/>
          <w:sz w:val="32"/>
          <w:szCs w:val="32"/>
          <w:lang w:bidi="ar-MA"/>
        </w:rPr>
        <w:t>,</w:t>
      </w:r>
      <w:r w:rsidR="0083285F">
        <w:rPr>
          <w:rFonts w:ascii="Andalus" w:hAnsi="Andalus" w:cs="Simplified Arabic"/>
          <w:b w:val="0"/>
          <w:bCs w:val="0"/>
          <w:color w:val="000000"/>
          <w:sz w:val="32"/>
          <w:szCs w:val="32"/>
          <w:lang w:bidi="ar-MA"/>
        </w:rPr>
        <w:t>5</w:t>
      </w:r>
      <w:r w:rsidR="0083285F">
        <w:rPr>
          <w:rFonts w:ascii="Andalus" w:hAnsi="Andalus" w:cs="Simplified Arabic" w:hint="cs"/>
          <w:b w:val="0"/>
          <w:bCs w:val="0"/>
          <w:color w:val="000000"/>
          <w:sz w:val="32"/>
          <w:szCs w:val="32"/>
          <w:rtl/>
          <w:lang w:bidi="ar-MA"/>
        </w:rPr>
        <w:t xml:space="preserve"> والطلب الوارد من منطقة اليورو بحوالي </w:t>
      </w:r>
      <w:r w:rsidR="0083285F" w:rsidRPr="009E1A6E">
        <w:rPr>
          <w:rFonts w:ascii="Andalus" w:hAnsi="Andalus" w:cs="Simplified Arabic"/>
          <w:b w:val="0"/>
          <w:bCs w:val="0"/>
          <w:color w:val="000000"/>
          <w:sz w:val="32"/>
          <w:szCs w:val="32"/>
          <w:lang w:bidi="ar-MA"/>
        </w:rPr>
        <w:t>%</w:t>
      </w:r>
      <w:r w:rsidR="0083285F">
        <w:rPr>
          <w:rFonts w:ascii="Andalus" w:hAnsi="Andalus" w:cs="Simplified Arabic"/>
          <w:b w:val="0"/>
          <w:bCs w:val="0"/>
          <w:color w:val="000000"/>
          <w:sz w:val="32"/>
          <w:szCs w:val="32"/>
          <w:lang w:bidi="ar-MA"/>
        </w:rPr>
        <w:t>2</w:t>
      </w:r>
      <w:r w:rsidR="0083285F">
        <w:rPr>
          <w:rFonts w:ascii="Andalus" w:hAnsi="Andalus" w:cs="Simplified Arabic" w:hint="cs"/>
          <w:b w:val="0"/>
          <w:bCs w:val="0"/>
          <w:color w:val="000000"/>
          <w:sz w:val="32"/>
          <w:szCs w:val="32"/>
          <w:rtl/>
          <w:lang w:bidi="ar-MA"/>
        </w:rPr>
        <w:t>.</w:t>
      </w:r>
      <w:r w:rsidR="00F76EF2" w:rsidRPr="00F76EF2">
        <w:rPr>
          <w:rFonts w:ascii="Andalus" w:hAnsi="Andalus" w:cs="Simplified Arabic" w:hint="cs"/>
          <w:b w:val="0"/>
          <w:bCs w:val="0"/>
          <w:color w:val="000000"/>
          <w:sz w:val="32"/>
          <w:szCs w:val="32"/>
          <w:rtl/>
          <w:lang w:bidi="ar-MA"/>
        </w:rPr>
        <w:t xml:space="preserve"> </w:t>
      </w:r>
    </w:p>
    <w:p w:rsidR="00694E9D" w:rsidRDefault="00694E9D" w:rsidP="00694E9D">
      <w:pPr>
        <w:autoSpaceDE w:val="0"/>
        <w:autoSpaceDN w:val="0"/>
        <w:bidi/>
        <w:adjustRightInd w:val="0"/>
        <w:jc w:val="both"/>
        <w:rPr>
          <w:rFonts w:ascii="Andalus" w:hAnsi="Andalus" w:cs="Simplified Arabic"/>
          <w:b w:val="0"/>
          <w:bCs w:val="0"/>
          <w:color w:val="000000"/>
          <w:sz w:val="32"/>
          <w:szCs w:val="32"/>
          <w:rtl/>
          <w:lang w:bidi="ar-MA"/>
        </w:rPr>
      </w:pPr>
    </w:p>
    <w:p w:rsidR="006E6E13" w:rsidRDefault="00F76EF2" w:rsidP="00694E9D">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وسيعرف م</w:t>
      </w:r>
      <w:r w:rsidRPr="009E1A6E">
        <w:rPr>
          <w:rFonts w:ascii="Andalus" w:hAnsi="Andalus" w:cs="Simplified Arabic" w:hint="cs"/>
          <w:b w:val="0"/>
          <w:bCs w:val="0"/>
          <w:color w:val="000000"/>
          <w:sz w:val="32"/>
          <w:szCs w:val="32"/>
          <w:rtl/>
          <w:lang w:bidi="ar-MA"/>
        </w:rPr>
        <w:t>توسط</w:t>
      </w:r>
      <w:r w:rsidRPr="009E1A6E">
        <w:rPr>
          <w:rFonts w:ascii="Andalus" w:hAnsi="Andalus" w:cs="Simplified Arabic"/>
          <w:b w:val="0"/>
          <w:bCs w:val="0"/>
          <w:color w:val="000000"/>
          <w:sz w:val="32"/>
          <w:szCs w:val="32"/>
          <w:lang w:bidi="ar-MA"/>
        </w:rPr>
        <w:t xml:space="preserve"> </w:t>
      </w:r>
      <w:r w:rsidRPr="009E1A6E">
        <w:rPr>
          <w:rFonts w:ascii="Andalus" w:hAnsi="Andalus" w:cs="Simplified Arabic" w:hint="cs"/>
          <w:b w:val="0"/>
          <w:bCs w:val="0"/>
          <w:color w:val="000000"/>
          <w:sz w:val="32"/>
          <w:szCs w:val="32"/>
          <w:rtl/>
          <w:lang w:bidi="ar-MA"/>
        </w:rPr>
        <w:t>سعر</w:t>
      </w:r>
      <w:r w:rsidRPr="009E1A6E">
        <w:rPr>
          <w:rFonts w:ascii="Andalus" w:hAnsi="Andalus" w:cs="Simplified Arabic"/>
          <w:b w:val="0"/>
          <w:bCs w:val="0"/>
          <w:color w:val="000000"/>
          <w:sz w:val="32"/>
          <w:szCs w:val="32"/>
          <w:lang w:bidi="ar-MA"/>
        </w:rPr>
        <w:t xml:space="preserve"> </w:t>
      </w:r>
      <w:r w:rsidRPr="009E1A6E">
        <w:rPr>
          <w:rFonts w:ascii="Andalus" w:hAnsi="Andalus" w:cs="Simplified Arabic" w:hint="cs"/>
          <w:b w:val="0"/>
          <w:bCs w:val="0"/>
          <w:color w:val="000000"/>
          <w:sz w:val="32"/>
          <w:szCs w:val="32"/>
          <w:rtl/>
          <w:lang w:bidi="ar-MA"/>
        </w:rPr>
        <w:t>النفط</w:t>
      </w:r>
      <w:r w:rsidRPr="009E1A6E">
        <w:rPr>
          <w:rFonts w:ascii="Andalus" w:hAnsi="Andalus" w:cs="Simplified Arabic"/>
          <w:b w:val="0"/>
          <w:bCs w:val="0"/>
          <w:color w:val="000000"/>
          <w:sz w:val="32"/>
          <w:szCs w:val="32"/>
          <w:lang w:bidi="ar-MA"/>
        </w:rPr>
        <w:t xml:space="preserve"> </w:t>
      </w:r>
      <w:r w:rsidRPr="009E1A6E">
        <w:rPr>
          <w:rFonts w:ascii="Andalus" w:hAnsi="Andalus" w:cs="Simplified Arabic" w:hint="cs"/>
          <w:b w:val="0"/>
          <w:bCs w:val="0"/>
          <w:color w:val="000000"/>
          <w:sz w:val="32"/>
          <w:szCs w:val="32"/>
          <w:rtl/>
          <w:lang w:bidi="ar-MA"/>
        </w:rPr>
        <w:t xml:space="preserve">الخام </w:t>
      </w:r>
      <w:r>
        <w:rPr>
          <w:rFonts w:ascii="Andalus" w:hAnsi="Andalus" w:cs="Simplified Arabic" w:hint="cs"/>
          <w:b w:val="0"/>
          <w:bCs w:val="0"/>
          <w:color w:val="000000"/>
          <w:sz w:val="32"/>
          <w:szCs w:val="32"/>
          <w:rtl/>
          <w:lang w:bidi="ar-MA"/>
        </w:rPr>
        <w:t xml:space="preserve">تراجعا ليستقر في حدود </w:t>
      </w:r>
      <w:r>
        <w:rPr>
          <w:rFonts w:ascii="Andalus" w:hAnsi="Andalus" w:cs="Simplified Arabic"/>
          <w:b w:val="0"/>
          <w:bCs w:val="0"/>
          <w:color w:val="000000"/>
          <w:sz w:val="32"/>
          <w:szCs w:val="32"/>
          <w:lang w:bidi="ar-MA"/>
        </w:rPr>
        <w:t>99</w:t>
      </w:r>
      <w:r w:rsidRPr="009E1A6E">
        <w:rPr>
          <w:rFonts w:ascii="Andalus" w:hAnsi="Andalus" w:cs="Simplified Arabic"/>
          <w:b w:val="0"/>
          <w:bCs w:val="0"/>
          <w:color w:val="000000"/>
          <w:sz w:val="32"/>
          <w:szCs w:val="32"/>
          <w:lang w:bidi="ar-MA"/>
        </w:rPr>
        <w:t>,</w:t>
      </w:r>
      <w:r>
        <w:rPr>
          <w:rFonts w:ascii="Andalus" w:hAnsi="Andalus" w:cs="Simplified Arabic"/>
          <w:b w:val="0"/>
          <w:bCs w:val="0"/>
          <w:color w:val="000000"/>
          <w:sz w:val="32"/>
          <w:szCs w:val="32"/>
          <w:lang w:bidi="ar-MA"/>
        </w:rPr>
        <w:t>7</w:t>
      </w:r>
      <w:r>
        <w:rPr>
          <w:rFonts w:ascii="Andalus" w:hAnsi="Andalus" w:cs="Simplified Arabic" w:hint="cs"/>
          <w:b w:val="0"/>
          <w:bCs w:val="0"/>
          <w:color w:val="000000"/>
          <w:sz w:val="32"/>
          <w:szCs w:val="32"/>
          <w:rtl/>
          <w:lang w:bidi="ar-MA"/>
        </w:rPr>
        <w:t xml:space="preserve"> </w:t>
      </w:r>
      <w:r w:rsidRPr="009E1A6E">
        <w:rPr>
          <w:rFonts w:ascii="Andalus" w:hAnsi="Andalus" w:cs="Simplified Arabic" w:hint="cs"/>
          <w:b w:val="0"/>
          <w:bCs w:val="0"/>
          <w:color w:val="000000"/>
          <w:sz w:val="32"/>
          <w:szCs w:val="32"/>
          <w:rtl/>
          <w:lang w:bidi="ar-MA"/>
        </w:rPr>
        <w:t xml:space="preserve">دولارا للبرمیل عوض </w:t>
      </w:r>
      <w:r>
        <w:rPr>
          <w:rFonts w:ascii="Andalus" w:hAnsi="Andalus" w:cs="Simplified Arabic"/>
          <w:b w:val="0"/>
          <w:bCs w:val="0"/>
          <w:color w:val="000000"/>
          <w:sz w:val="32"/>
          <w:szCs w:val="32"/>
          <w:lang w:bidi="ar-MA"/>
        </w:rPr>
        <w:t>105</w:t>
      </w:r>
      <w:r w:rsidRPr="009E1A6E">
        <w:rPr>
          <w:rFonts w:ascii="Andalus" w:hAnsi="Andalus" w:cs="Simplified Arabic" w:hint="cs"/>
          <w:b w:val="0"/>
          <w:bCs w:val="0"/>
          <w:color w:val="000000"/>
          <w:sz w:val="32"/>
          <w:szCs w:val="32"/>
          <w:rtl/>
          <w:lang w:bidi="ar-MA"/>
        </w:rPr>
        <w:t xml:space="preserve"> دولارا للبرمیل سنة </w:t>
      </w:r>
      <w:r>
        <w:rPr>
          <w:rFonts w:ascii="Andalus" w:hAnsi="Andalus" w:cs="Simplified Arabic" w:hint="cs"/>
          <w:b w:val="0"/>
          <w:bCs w:val="0"/>
          <w:color w:val="000000"/>
          <w:sz w:val="32"/>
          <w:szCs w:val="32"/>
          <w:rtl/>
          <w:lang w:bidi="ar-MA"/>
        </w:rPr>
        <w:t>2012</w:t>
      </w:r>
      <w:r w:rsidR="006E6E13">
        <w:rPr>
          <w:rFonts w:ascii="Andalus" w:hAnsi="Andalus" w:cs="Simplified Arabic" w:hint="cs"/>
          <w:b w:val="0"/>
          <w:bCs w:val="0"/>
          <w:color w:val="000000"/>
          <w:sz w:val="32"/>
          <w:szCs w:val="32"/>
          <w:rtl/>
          <w:lang w:bidi="ar-MA"/>
        </w:rPr>
        <w:t>،</w:t>
      </w:r>
      <w:r w:rsidR="006E6E13" w:rsidRPr="006E6E13">
        <w:rPr>
          <w:rFonts w:ascii="Andalus" w:hAnsi="Andalus" w:cs="Simplified Arabic" w:hint="cs"/>
          <w:b w:val="0"/>
          <w:bCs w:val="0"/>
          <w:color w:val="000000"/>
          <w:sz w:val="32"/>
          <w:szCs w:val="32"/>
          <w:rtl/>
          <w:lang w:bidi="ar-MA"/>
        </w:rPr>
        <w:t xml:space="preserve"> </w:t>
      </w:r>
      <w:r w:rsidR="006E6E13">
        <w:rPr>
          <w:rFonts w:ascii="Andalus" w:hAnsi="Andalus" w:cs="Simplified Arabic" w:hint="cs"/>
          <w:b w:val="0"/>
          <w:bCs w:val="0"/>
          <w:color w:val="000000"/>
          <w:sz w:val="32"/>
          <w:szCs w:val="32"/>
          <w:rtl/>
          <w:lang w:bidi="ar-MA"/>
        </w:rPr>
        <w:t>و</w:t>
      </w:r>
      <w:r w:rsidR="006E6E13">
        <w:rPr>
          <w:rFonts w:ascii="Andalus" w:hAnsi="Andalus" w:cs="Simplified Arabic" w:hint="cs"/>
          <w:b w:val="0"/>
          <w:bCs w:val="0"/>
          <w:color w:val="000000"/>
          <w:sz w:val="32"/>
          <w:szCs w:val="32"/>
          <w:rtl/>
          <w:lang w:val="en-US" w:bidi="ar-MA"/>
        </w:rPr>
        <w:t xml:space="preserve">ستواصل أسعار </w:t>
      </w:r>
      <w:r w:rsidR="006E6E13" w:rsidRPr="009E1A6E">
        <w:rPr>
          <w:rFonts w:ascii="Andalus" w:hAnsi="Andalus" w:cs="Simplified Arabic" w:hint="cs"/>
          <w:b w:val="0"/>
          <w:bCs w:val="0"/>
          <w:color w:val="000000"/>
          <w:sz w:val="32"/>
          <w:szCs w:val="32"/>
          <w:rtl/>
          <w:lang w:bidi="ar-MA"/>
        </w:rPr>
        <w:t xml:space="preserve">المواد الأولية غير الطاقية </w:t>
      </w:r>
      <w:r w:rsidR="006E6E13">
        <w:rPr>
          <w:rFonts w:ascii="Andalus" w:hAnsi="Andalus" w:cs="Simplified Arabic" w:hint="cs"/>
          <w:b w:val="0"/>
          <w:bCs w:val="0"/>
          <w:color w:val="000000"/>
          <w:sz w:val="32"/>
          <w:szCs w:val="32"/>
          <w:rtl/>
          <w:lang w:bidi="ar-MA"/>
        </w:rPr>
        <w:t>منحاها التنازلي</w:t>
      </w:r>
      <w:r w:rsidR="006E6E13" w:rsidRPr="006E6E13">
        <w:rPr>
          <w:rFonts w:ascii="Andalus" w:hAnsi="Andalus" w:cs="Simplified Arabic" w:hint="cs"/>
          <w:b w:val="0"/>
          <w:bCs w:val="0"/>
          <w:color w:val="000000"/>
          <w:sz w:val="32"/>
          <w:szCs w:val="32"/>
          <w:rtl/>
          <w:lang w:bidi="ar-MA"/>
        </w:rPr>
        <w:t xml:space="preserve"> </w:t>
      </w:r>
      <w:r w:rsidR="006E6E13">
        <w:rPr>
          <w:rFonts w:ascii="Andalus" w:hAnsi="Andalus" w:cs="Simplified Arabic" w:hint="cs"/>
          <w:b w:val="0"/>
          <w:bCs w:val="0"/>
          <w:color w:val="000000"/>
          <w:sz w:val="32"/>
          <w:szCs w:val="32"/>
          <w:rtl/>
          <w:lang w:bidi="ar-MA"/>
        </w:rPr>
        <w:t>لتسجل انخفاضا ب</w:t>
      </w:r>
      <w:r w:rsidR="006E6E13" w:rsidRPr="009E1A6E">
        <w:rPr>
          <w:rFonts w:ascii="Andalus" w:hAnsi="Andalus" w:cs="Simplified Arabic" w:hint="cs"/>
          <w:b w:val="0"/>
          <w:bCs w:val="0"/>
          <w:color w:val="000000"/>
          <w:sz w:val="32"/>
          <w:szCs w:val="32"/>
          <w:rtl/>
          <w:lang w:bidi="ar-MA"/>
        </w:rPr>
        <w:t xml:space="preserve">حوالي </w:t>
      </w:r>
      <w:r w:rsidR="006E6E13" w:rsidRPr="009E1A6E">
        <w:rPr>
          <w:rFonts w:ascii="Andalus" w:hAnsi="Andalus" w:cs="Simplified Arabic"/>
          <w:b w:val="0"/>
          <w:bCs w:val="0"/>
          <w:color w:val="000000"/>
          <w:sz w:val="32"/>
          <w:szCs w:val="32"/>
          <w:lang w:bidi="ar-MA"/>
        </w:rPr>
        <w:t>%</w:t>
      </w:r>
      <w:r w:rsidR="006E6E13">
        <w:rPr>
          <w:rFonts w:ascii="Andalus" w:hAnsi="Andalus" w:cs="Simplified Arabic"/>
          <w:b w:val="0"/>
          <w:bCs w:val="0"/>
          <w:color w:val="000000"/>
          <w:sz w:val="32"/>
          <w:szCs w:val="32"/>
          <w:lang w:bidi="ar-MA"/>
        </w:rPr>
        <w:t>3</w:t>
      </w:r>
      <w:r w:rsidR="006E6E13">
        <w:rPr>
          <w:rFonts w:ascii="Andalus" w:hAnsi="Andalus" w:cs="Simplified Arabic" w:hint="cs"/>
          <w:b w:val="0"/>
          <w:bCs w:val="0"/>
          <w:color w:val="000000"/>
          <w:sz w:val="32"/>
          <w:szCs w:val="32"/>
          <w:rtl/>
          <w:lang w:bidi="ar-MA"/>
        </w:rPr>
        <w:t xml:space="preserve"> عوض</w:t>
      </w:r>
      <w:r w:rsidR="006E6E13">
        <w:rPr>
          <w:rFonts w:ascii="Andalus" w:hAnsi="Andalus" w:cs="Simplified Arabic"/>
          <w:b w:val="0"/>
          <w:bCs w:val="0"/>
          <w:color w:val="000000"/>
          <w:sz w:val="32"/>
          <w:szCs w:val="32"/>
          <w:lang w:bidi="ar-MA"/>
        </w:rPr>
        <w:t xml:space="preserve"> </w:t>
      </w:r>
      <w:r w:rsidR="006E6E13">
        <w:rPr>
          <w:rFonts w:ascii="Andalus" w:hAnsi="Andalus" w:cs="Simplified Arabic" w:hint="cs"/>
          <w:b w:val="0"/>
          <w:bCs w:val="0"/>
          <w:color w:val="000000"/>
          <w:sz w:val="32"/>
          <w:szCs w:val="32"/>
          <w:rtl/>
          <w:lang w:val="en-US" w:bidi="ar-MA"/>
        </w:rPr>
        <w:t xml:space="preserve"> تراجع ب</w:t>
      </w:r>
      <w:r w:rsidR="006E6E13">
        <w:rPr>
          <w:rFonts w:ascii="Andalus" w:hAnsi="Andalus" w:cs="Simplified Arabic" w:hint="cs"/>
          <w:b w:val="0"/>
          <w:bCs w:val="0"/>
          <w:color w:val="000000"/>
          <w:sz w:val="32"/>
          <w:szCs w:val="32"/>
          <w:rtl/>
          <w:lang w:bidi="ar-MA"/>
        </w:rPr>
        <w:t xml:space="preserve"> </w:t>
      </w:r>
      <w:r w:rsidR="006E6E13" w:rsidRPr="009E1A6E">
        <w:rPr>
          <w:rFonts w:ascii="Andalus" w:hAnsi="Andalus" w:cs="Simplified Arabic"/>
          <w:b w:val="0"/>
          <w:bCs w:val="0"/>
          <w:color w:val="000000"/>
          <w:sz w:val="32"/>
          <w:szCs w:val="32"/>
          <w:lang w:bidi="ar-MA"/>
        </w:rPr>
        <w:t>%</w:t>
      </w:r>
      <w:r w:rsidR="006E6E13">
        <w:rPr>
          <w:rFonts w:ascii="Andalus" w:hAnsi="Andalus" w:cs="Simplified Arabic"/>
          <w:b w:val="0"/>
          <w:bCs w:val="0"/>
          <w:color w:val="000000"/>
          <w:sz w:val="32"/>
          <w:szCs w:val="32"/>
          <w:lang w:bidi="ar-MA"/>
        </w:rPr>
        <w:t>9</w:t>
      </w:r>
      <w:r w:rsidR="006E6E13" w:rsidRPr="009E1A6E">
        <w:rPr>
          <w:rFonts w:ascii="Andalus" w:hAnsi="Andalus" w:cs="Simplified Arabic"/>
          <w:b w:val="0"/>
          <w:bCs w:val="0"/>
          <w:color w:val="000000"/>
          <w:sz w:val="32"/>
          <w:szCs w:val="32"/>
          <w:lang w:bidi="ar-MA"/>
        </w:rPr>
        <w:t>,</w:t>
      </w:r>
      <w:r w:rsidR="006E6E13">
        <w:rPr>
          <w:rFonts w:ascii="Andalus" w:hAnsi="Andalus" w:cs="Simplified Arabic"/>
          <w:b w:val="0"/>
          <w:bCs w:val="0"/>
          <w:color w:val="000000"/>
          <w:sz w:val="32"/>
          <w:szCs w:val="32"/>
          <w:lang w:bidi="ar-MA"/>
        </w:rPr>
        <w:t>8</w:t>
      </w:r>
      <w:r w:rsidR="006E6E13">
        <w:rPr>
          <w:rFonts w:ascii="Andalus" w:hAnsi="Andalus" w:cs="Simplified Arabic" w:hint="cs"/>
          <w:b w:val="0"/>
          <w:bCs w:val="0"/>
          <w:color w:val="000000"/>
          <w:sz w:val="32"/>
          <w:szCs w:val="32"/>
          <w:rtl/>
          <w:lang w:bidi="ar-MA"/>
        </w:rPr>
        <w:t xml:space="preserve"> سنة 2012، ومن جهتها </w:t>
      </w:r>
      <w:r w:rsidR="006E6E13">
        <w:rPr>
          <w:rFonts w:ascii="Andalus" w:hAnsi="Andalus" w:cs="Simplified Arabic" w:hint="cs"/>
          <w:b w:val="0"/>
          <w:bCs w:val="0"/>
          <w:color w:val="000000"/>
          <w:sz w:val="32"/>
          <w:szCs w:val="32"/>
          <w:rtl/>
          <w:lang w:val="en-US" w:bidi="ar-MA"/>
        </w:rPr>
        <w:t xml:space="preserve">ستتحسن </w:t>
      </w:r>
      <w:r w:rsidR="006E6E13" w:rsidRPr="009E1A6E">
        <w:rPr>
          <w:rFonts w:ascii="Andalus" w:hAnsi="Andalus" w:cs="Simplified Arabic" w:hint="cs"/>
          <w:b w:val="0"/>
          <w:bCs w:val="0"/>
          <w:color w:val="000000"/>
          <w:sz w:val="32"/>
          <w:szCs w:val="32"/>
          <w:rtl/>
          <w:lang w:bidi="ar-MA"/>
        </w:rPr>
        <w:t>قیمة</w:t>
      </w:r>
      <w:r w:rsidR="006E6E13" w:rsidRPr="009E1A6E">
        <w:rPr>
          <w:rFonts w:ascii="Andalus" w:hAnsi="Andalus" w:cs="Simplified Arabic"/>
          <w:b w:val="0"/>
          <w:bCs w:val="0"/>
          <w:color w:val="000000"/>
          <w:sz w:val="32"/>
          <w:szCs w:val="32"/>
          <w:lang w:bidi="ar-MA"/>
        </w:rPr>
        <w:t xml:space="preserve"> </w:t>
      </w:r>
      <w:r w:rsidR="006E6E13" w:rsidRPr="009E1A6E">
        <w:rPr>
          <w:rFonts w:ascii="Andalus" w:hAnsi="Andalus" w:cs="Simplified Arabic" w:hint="cs"/>
          <w:b w:val="0"/>
          <w:bCs w:val="0"/>
          <w:color w:val="000000"/>
          <w:sz w:val="32"/>
          <w:szCs w:val="32"/>
          <w:rtl/>
          <w:lang w:bidi="ar-MA"/>
        </w:rPr>
        <w:t>الیورو</w:t>
      </w:r>
      <w:r w:rsidR="006E6E13" w:rsidRPr="009E1A6E">
        <w:rPr>
          <w:rFonts w:ascii="Andalus" w:hAnsi="Andalus" w:cs="Simplified Arabic"/>
          <w:b w:val="0"/>
          <w:bCs w:val="0"/>
          <w:color w:val="000000"/>
          <w:sz w:val="32"/>
          <w:szCs w:val="32"/>
          <w:lang w:bidi="ar-MA"/>
        </w:rPr>
        <w:t xml:space="preserve"> </w:t>
      </w:r>
      <w:r w:rsidR="006E6E13" w:rsidRPr="009E1A6E">
        <w:rPr>
          <w:rFonts w:ascii="Andalus" w:hAnsi="Andalus" w:cs="Simplified Arabic" w:hint="cs"/>
          <w:b w:val="0"/>
          <w:bCs w:val="0"/>
          <w:color w:val="000000"/>
          <w:sz w:val="32"/>
          <w:szCs w:val="32"/>
          <w:rtl/>
          <w:lang w:bidi="ar-MA"/>
        </w:rPr>
        <w:t>مقابل</w:t>
      </w:r>
      <w:r w:rsidR="006E6E13" w:rsidRPr="009E1A6E">
        <w:rPr>
          <w:rFonts w:ascii="Andalus" w:hAnsi="Andalus" w:cs="Simplified Arabic"/>
          <w:b w:val="0"/>
          <w:bCs w:val="0"/>
          <w:color w:val="000000"/>
          <w:sz w:val="32"/>
          <w:szCs w:val="32"/>
          <w:lang w:bidi="ar-MA"/>
        </w:rPr>
        <w:t xml:space="preserve"> </w:t>
      </w:r>
      <w:r w:rsidR="006E6E13" w:rsidRPr="009E1A6E">
        <w:rPr>
          <w:rFonts w:ascii="Andalus" w:hAnsi="Andalus" w:cs="Simplified Arabic" w:hint="cs"/>
          <w:b w:val="0"/>
          <w:bCs w:val="0"/>
          <w:color w:val="000000"/>
          <w:sz w:val="32"/>
          <w:szCs w:val="32"/>
          <w:rtl/>
          <w:lang w:bidi="ar-MA"/>
        </w:rPr>
        <w:t xml:space="preserve">الدولار </w:t>
      </w:r>
      <w:r w:rsidR="006E6E13">
        <w:rPr>
          <w:rFonts w:ascii="Andalus" w:hAnsi="Andalus" w:cs="Simplified Arabic" w:hint="cs"/>
          <w:b w:val="0"/>
          <w:bCs w:val="0"/>
          <w:color w:val="000000"/>
          <w:sz w:val="32"/>
          <w:szCs w:val="32"/>
          <w:rtl/>
          <w:lang w:bidi="ar-MA"/>
        </w:rPr>
        <w:t>لتصل إلى حوالي</w:t>
      </w:r>
      <w:r w:rsidR="006E6E13" w:rsidRPr="009E1A6E">
        <w:rPr>
          <w:rFonts w:ascii="Andalus" w:hAnsi="Andalus" w:cs="Simplified Arabic"/>
          <w:b w:val="0"/>
          <w:bCs w:val="0"/>
          <w:color w:val="000000"/>
          <w:sz w:val="32"/>
          <w:szCs w:val="32"/>
          <w:lang w:bidi="ar-MA"/>
        </w:rPr>
        <w:t xml:space="preserve"> 1,</w:t>
      </w:r>
      <w:r w:rsidR="006E6E13">
        <w:rPr>
          <w:rFonts w:ascii="Andalus" w:hAnsi="Andalus" w:cs="Simplified Arabic"/>
          <w:b w:val="0"/>
          <w:bCs w:val="0"/>
          <w:color w:val="000000"/>
          <w:sz w:val="32"/>
          <w:szCs w:val="32"/>
          <w:lang w:bidi="ar-MA"/>
        </w:rPr>
        <w:t>33</w:t>
      </w:r>
      <w:r w:rsidR="006E6E13" w:rsidRPr="009E1A6E">
        <w:rPr>
          <w:rFonts w:ascii="Andalus" w:hAnsi="Andalus" w:cs="Simplified Arabic"/>
          <w:b w:val="0"/>
          <w:bCs w:val="0"/>
          <w:color w:val="000000"/>
          <w:sz w:val="32"/>
          <w:szCs w:val="32"/>
          <w:lang w:bidi="ar-MA"/>
        </w:rPr>
        <w:t xml:space="preserve"> </w:t>
      </w:r>
      <w:r w:rsidR="006E6E13" w:rsidRPr="009E1A6E">
        <w:rPr>
          <w:rFonts w:ascii="Andalus" w:hAnsi="Andalus" w:cs="Simplified Arabic" w:hint="cs"/>
          <w:b w:val="0"/>
          <w:bCs w:val="0"/>
          <w:color w:val="000000"/>
          <w:sz w:val="32"/>
          <w:szCs w:val="32"/>
          <w:rtl/>
          <w:lang w:bidi="ar-MA"/>
        </w:rPr>
        <w:t>سنة</w:t>
      </w:r>
      <w:r w:rsidR="006E6E13">
        <w:rPr>
          <w:rFonts w:ascii="Andalus" w:hAnsi="Andalus" w:cs="Simplified Arabic" w:hint="cs"/>
          <w:b w:val="0"/>
          <w:bCs w:val="0"/>
          <w:color w:val="000000"/>
          <w:sz w:val="32"/>
          <w:szCs w:val="32"/>
          <w:rtl/>
          <w:lang w:bidi="ar-MA"/>
        </w:rPr>
        <w:t xml:space="preserve"> 2013 عوض </w:t>
      </w:r>
      <w:r w:rsidR="006E6E13" w:rsidRPr="009E1A6E">
        <w:rPr>
          <w:rFonts w:ascii="Andalus" w:hAnsi="Andalus" w:cs="Simplified Arabic"/>
          <w:b w:val="0"/>
          <w:bCs w:val="0"/>
          <w:color w:val="000000"/>
          <w:sz w:val="32"/>
          <w:szCs w:val="32"/>
          <w:lang w:bidi="ar-MA"/>
        </w:rPr>
        <w:t>1,</w:t>
      </w:r>
      <w:r w:rsidR="006E6E13">
        <w:rPr>
          <w:rFonts w:ascii="Andalus" w:hAnsi="Andalus" w:cs="Simplified Arabic"/>
          <w:b w:val="0"/>
          <w:bCs w:val="0"/>
          <w:color w:val="000000"/>
          <w:sz w:val="32"/>
          <w:szCs w:val="32"/>
          <w:lang w:bidi="ar-MA"/>
        </w:rPr>
        <w:t>27</w:t>
      </w:r>
      <w:r w:rsidR="006E6E13">
        <w:rPr>
          <w:rFonts w:ascii="Andalus" w:hAnsi="Andalus" w:cs="Simplified Arabic" w:hint="cs"/>
          <w:b w:val="0"/>
          <w:bCs w:val="0"/>
          <w:color w:val="000000"/>
          <w:sz w:val="32"/>
          <w:szCs w:val="32"/>
          <w:rtl/>
          <w:lang w:bidi="ar-MA"/>
        </w:rPr>
        <w:t xml:space="preserve"> سنة 2012.</w:t>
      </w:r>
    </w:p>
    <w:p w:rsidR="00694E9D" w:rsidRDefault="00694E9D" w:rsidP="00640CA2">
      <w:pPr>
        <w:autoSpaceDE w:val="0"/>
        <w:autoSpaceDN w:val="0"/>
        <w:bidi/>
        <w:adjustRightInd w:val="0"/>
        <w:jc w:val="both"/>
        <w:rPr>
          <w:rFonts w:ascii="Andalus" w:hAnsi="Andalus" w:cs="Simplified Arabic"/>
          <w:b w:val="0"/>
          <w:bCs w:val="0"/>
          <w:color w:val="000000"/>
          <w:sz w:val="32"/>
          <w:szCs w:val="32"/>
          <w:rtl/>
          <w:lang w:bidi="ar-MA"/>
        </w:rPr>
      </w:pPr>
    </w:p>
    <w:p w:rsidR="00067948" w:rsidRDefault="004E713F" w:rsidP="00694E9D">
      <w:pPr>
        <w:autoSpaceDE w:val="0"/>
        <w:autoSpaceDN w:val="0"/>
        <w:bidi/>
        <w:adjustRightInd w:val="0"/>
        <w:jc w:val="both"/>
        <w:rPr>
          <w:rFonts w:ascii="Andalus" w:hAnsi="Andalus" w:cs="Simplified Arabic"/>
          <w:b w:val="0"/>
          <w:bCs w:val="0"/>
          <w:color w:val="000000"/>
          <w:sz w:val="32"/>
          <w:szCs w:val="32"/>
          <w:rtl/>
          <w:lang w:bidi="ar-MA"/>
        </w:rPr>
      </w:pPr>
      <w:r w:rsidRPr="004E713F">
        <w:rPr>
          <w:rFonts w:ascii="Andalus" w:hAnsi="Andalus" w:cs="Simplified Arabic" w:hint="cs"/>
          <w:b w:val="0"/>
          <w:bCs w:val="0"/>
          <w:color w:val="000000"/>
          <w:sz w:val="32"/>
          <w:szCs w:val="32"/>
          <w:rtl/>
          <w:lang w:bidi="ar-MA"/>
        </w:rPr>
        <w:t xml:space="preserve"> </w:t>
      </w:r>
      <w:r w:rsidR="00640CA2">
        <w:rPr>
          <w:rFonts w:ascii="Andalus" w:hAnsi="Andalus" w:cs="Simplified Arabic" w:hint="cs"/>
          <w:b w:val="0"/>
          <w:bCs w:val="0"/>
          <w:color w:val="000000"/>
          <w:sz w:val="32"/>
          <w:szCs w:val="32"/>
          <w:rtl/>
          <w:lang w:bidi="ar-MA"/>
        </w:rPr>
        <w:t>كما تشير الأفاق الاقتصادية العالمية إلى أن</w:t>
      </w:r>
      <w:r>
        <w:rPr>
          <w:rFonts w:ascii="Andalus" w:hAnsi="Andalus" w:cs="Simplified Arabic" w:hint="cs"/>
          <w:b w:val="0"/>
          <w:bCs w:val="0"/>
          <w:color w:val="000000"/>
          <w:sz w:val="32"/>
          <w:szCs w:val="32"/>
          <w:rtl/>
          <w:lang w:bidi="ar-MA"/>
        </w:rPr>
        <w:t xml:space="preserve"> تحويلات المغاربة المقيمين بالخارج خلال سنة 2013 </w:t>
      </w:r>
      <w:r w:rsidR="00640CA2">
        <w:rPr>
          <w:rFonts w:ascii="Andalus" w:hAnsi="Andalus" w:cs="Simplified Arabic" w:hint="cs"/>
          <w:b w:val="0"/>
          <w:bCs w:val="0"/>
          <w:color w:val="000000"/>
          <w:sz w:val="32"/>
          <w:szCs w:val="32"/>
          <w:rtl/>
          <w:lang w:bidi="ar-MA"/>
        </w:rPr>
        <w:t xml:space="preserve">ستعرف </w:t>
      </w:r>
      <w:r>
        <w:rPr>
          <w:rFonts w:ascii="Andalus" w:hAnsi="Andalus" w:cs="Simplified Arabic" w:hint="cs"/>
          <w:b w:val="0"/>
          <w:bCs w:val="0"/>
          <w:color w:val="000000"/>
          <w:sz w:val="32"/>
          <w:szCs w:val="32"/>
          <w:rtl/>
          <w:lang w:bidi="ar-MA"/>
        </w:rPr>
        <w:t xml:space="preserve">استقرارا بعدما انخفضت ب </w:t>
      </w:r>
      <w:r w:rsidRPr="009E1A6E">
        <w:rPr>
          <w:rFonts w:ascii="Andalus" w:hAnsi="Andalus" w:cs="Simplified Arabic"/>
          <w:b w:val="0"/>
          <w:bCs w:val="0"/>
          <w:color w:val="000000"/>
          <w:sz w:val="32"/>
          <w:szCs w:val="32"/>
          <w:lang w:bidi="ar-MA"/>
        </w:rPr>
        <w:t>%</w:t>
      </w:r>
      <w:r>
        <w:rPr>
          <w:rFonts w:ascii="Andalus" w:hAnsi="Andalus" w:cs="Simplified Arabic"/>
          <w:b w:val="0"/>
          <w:bCs w:val="0"/>
          <w:color w:val="000000"/>
          <w:sz w:val="32"/>
          <w:szCs w:val="32"/>
          <w:lang w:bidi="ar-MA"/>
        </w:rPr>
        <w:t>4</w:t>
      </w:r>
      <w:r>
        <w:rPr>
          <w:rFonts w:ascii="Andalus" w:hAnsi="Andalus" w:cs="Simplified Arabic" w:hint="cs"/>
          <w:b w:val="0"/>
          <w:bCs w:val="0"/>
          <w:color w:val="000000"/>
          <w:sz w:val="32"/>
          <w:szCs w:val="32"/>
          <w:rtl/>
          <w:lang w:bidi="ar-MA"/>
        </w:rPr>
        <w:t xml:space="preserve"> سنة 2012</w:t>
      </w:r>
      <w:r w:rsidR="002751E1">
        <w:rPr>
          <w:rFonts w:ascii="Andalus" w:hAnsi="Andalus" w:cs="Simplified Arabic" w:hint="cs"/>
          <w:b w:val="0"/>
          <w:bCs w:val="0"/>
          <w:color w:val="000000"/>
          <w:sz w:val="32"/>
          <w:szCs w:val="32"/>
          <w:rtl/>
          <w:lang w:bidi="ar-MA"/>
        </w:rPr>
        <w:t>،</w:t>
      </w:r>
      <w:r w:rsidR="00640CA2" w:rsidRPr="00640CA2">
        <w:rPr>
          <w:rFonts w:ascii="Andalus" w:hAnsi="Andalus" w:cs="Simplified Arabic" w:hint="cs"/>
          <w:b w:val="0"/>
          <w:bCs w:val="0"/>
          <w:color w:val="000000"/>
          <w:sz w:val="32"/>
          <w:szCs w:val="32"/>
          <w:rtl/>
          <w:lang w:bidi="ar-MA"/>
        </w:rPr>
        <w:t xml:space="preserve"> </w:t>
      </w:r>
      <w:r w:rsidR="00640CA2">
        <w:rPr>
          <w:rFonts w:ascii="Andalus" w:hAnsi="Andalus" w:cs="Simplified Arabic" w:hint="cs"/>
          <w:b w:val="0"/>
          <w:bCs w:val="0"/>
          <w:color w:val="000000"/>
          <w:sz w:val="32"/>
          <w:szCs w:val="32"/>
          <w:rtl/>
          <w:lang w:bidi="ar-MA"/>
        </w:rPr>
        <w:t>كما ستسجل م</w:t>
      </w:r>
      <w:r w:rsidR="00640CA2" w:rsidRPr="009E1A6E">
        <w:rPr>
          <w:rFonts w:ascii="Andalus" w:hAnsi="Andalus" w:cs="Simplified Arabic" w:hint="cs"/>
          <w:b w:val="0"/>
          <w:bCs w:val="0"/>
          <w:color w:val="000000"/>
          <w:sz w:val="32"/>
          <w:szCs w:val="32"/>
          <w:rtl/>
          <w:lang w:bidi="ar-MA"/>
        </w:rPr>
        <w:t xml:space="preserve">داخيل السياحة الدولية تحسنا طفيفا بحوالي </w:t>
      </w:r>
      <w:r w:rsidR="00640CA2" w:rsidRPr="009E1A6E">
        <w:rPr>
          <w:rFonts w:ascii="Andalus" w:hAnsi="Andalus" w:cs="Simplified Arabic"/>
          <w:b w:val="0"/>
          <w:bCs w:val="0"/>
          <w:color w:val="000000"/>
          <w:sz w:val="32"/>
          <w:szCs w:val="32"/>
          <w:lang w:bidi="ar-MA"/>
        </w:rPr>
        <w:t>%1</w:t>
      </w:r>
      <w:r w:rsidR="00640CA2">
        <w:rPr>
          <w:rFonts w:ascii="Andalus" w:hAnsi="Andalus" w:cs="Simplified Arabic" w:hint="cs"/>
          <w:b w:val="0"/>
          <w:bCs w:val="0"/>
          <w:color w:val="000000"/>
          <w:sz w:val="32"/>
          <w:szCs w:val="32"/>
          <w:rtl/>
          <w:lang w:bidi="ar-MA"/>
        </w:rPr>
        <w:t xml:space="preserve"> عوض انخفاض ب </w:t>
      </w:r>
      <w:r w:rsidR="00640CA2" w:rsidRPr="009E1A6E">
        <w:rPr>
          <w:rFonts w:ascii="Andalus" w:hAnsi="Andalus" w:cs="Simplified Arabic"/>
          <w:b w:val="0"/>
          <w:bCs w:val="0"/>
          <w:color w:val="000000"/>
          <w:sz w:val="32"/>
          <w:szCs w:val="32"/>
          <w:lang w:bidi="ar-MA"/>
        </w:rPr>
        <w:t>%</w:t>
      </w:r>
      <w:r w:rsidR="00640CA2">
        <w:rPr>
          <w:rFonts w:ascii="Andalus" w:hAnsi="Andalus" w:cs="Simplified Arabic"/>
          <w:b w:val="0"/>
          <w:bCs w:val="0"/>
          <w:color w:val="000000"/>
          <w:sz w:val="32"/>
          <w:szCs w:val="32"/>
          <w:lang w:bidi="ar-MA"/>
        </w:rPr>
        <w:t>1</w:t>
      </w:r>
      <w:r w:rsidR="00640CA2" w:rsidRPr="009E1A6E">
        <w:rPr>
          <w:rFonts w:ascii="Andalus" w:hAnsi="Andalus" w:cs="Simplified Arabic"/>
          <w:b w:val="0"/>
          <w:bCs w:val="0"/>
          <w:color w:val="000000"/>
          <w:sz w:val="32"/>
          <w:szCs w:val="32"/>
          <w:lang w:bidi="ar-MA"/>
        </w:rPr>
        <w:t>,</w:t>
      </w:r>
      <w:r w:rsidR="00640CA2">
        <w:rPr>
          <w:rFonts w:ascii="Andalus" w:hAnsi="Andalus" w:cs="Simplified Arabic"/>
          <w:b w:val="0"/>
          <w:bCs w:val="0"/>
          <w:color w:val="000000"/>
          <w:sz w:val="32"/>
          <w:szCs w:val="32"/>
          <w:lang w:bidi="ar-MA"/>
        </w:rPr>
        <w:t>6</w:t>
      </w:r>
      <w:r w:rsidR="00640CA2">
        <w:rPr>
          <w:rFonts w:ascii="Andalus" w:hAnsi="Andalus" w:cs="Simplified Arabic" w:hint="cs"/>
          <w:b w:val="0"/>
          <w:bCs w:val="0"/>
          <w:color w:val="000000"/>
          <w:sz w:val="32"/>
          <w:szCs w:val="32"/>
          <w:rtl/>
          <w:lang w:bidi="ar-MA"/>
        </w:rPr>
        <w:t xml:space="preserve"> سنة 2012 </w:t>
      </w:r>
      <w:r w:rsidR="00780694">
        <w:rPr>
          <w:rFonts w:ascii="Andalus" w:hAnsi="Andalus" w:cs="Simplified Arabic" w:hint="cs"/>
          <w:b w:val="0"/>
          <w:bCs w:val="0"/>
          <w:color w:val="000000"/>
          <w:sz w:val="32"/>
          <w:szCs w:val="32"/>
          <w:rtl/>
          <w:lang w:bidi="ar-MA"/>
        </w:rPr>
        <w:t>وستعرف</w:t>
      </w:r>
      <w:r w:rsidR="00422130">
        <w:rPr>
          <w:rFonts w:ascii="Andalus" w:hAnsi="Andalus" w:cs="Simplified Arabic" w:hint="cs"/>
          <w:b w:val="0"/>
          <w:bCs w:val="0"/>
          <w:color w:val="000000"/>
          <w:sz w:val="32"/>
          <w:szCs w:val="32"/>
          <w:rtl/>
          <w:lang w:bidi="ar-MA"/>
        </w:rPr>
        <w:t xml:space="preserve"> </w:t>
      </w:r>
      <w:r w:rsidR="00422130" w:rsidRPr="009E1A6E">
        <w:rPr>
          <w:rFonts w:ascii="Andalus" w:hAnsi="Andalus" w:cs="Simplified Arabic" w:hint="cs"/>
          <w:b w:val="0"/>
          <w:bCs w:val="0"/>
          <w:color w:val="000000"/>
          <w:sz w:val="32"/>
          <w:szCs w:val="32"/>
          <w:rtl/>
          <w:lang w:bidi="ar-MA"/>
        </w:rPr>
        <w:t>الاستثمارات</w:t>
      </w:r>
      <w:r w:rsidR="00422130" w:rsidRPr="009E1A6E">
        <w:rPr>
          <w:rFonts w:ascii="Andalus" w:hAnsi="Andalus" w:cs="Simplified Arabic"/>
          <w:b w:val="0"/>
          <w:bCs w:val="0"/>
          <w:color w:val="000000"/>
          <w:sz w:val="32"/>
          <w:szCs w:val="32"/>
          <w:lang w:bidi="ar-MA"/>
        </w:rPr>
        <w:t xml:space="preserve"> </w:t>
      </w:r>
      <w:r w:rsidR="00422130" w:rsidRPr="009E1A6E">
        <w:rPr>
          <w:rFonts w:ascii="Andalus" w:hAnsi="Andalus" w:cs="Simplified Arabic" w:hint="cs"/>
          <w:b w:val="0"/>
          <w:bCs w:val="0"/>
          <w:color w:val="000000"/>
          <w:sz w:val="32"/>
          <w:szCs w:val="32"/>
          <w:rtl/>
          <w:lang w:bidi="ar-MA"/>
        </w:rPr>
        <w:t>الأجنبیة</w:t>
      </w:r>
      <w:r w:rsidR="00422130" w:rsidRPr="009E1A6E">
        <w:rPr>
          <w:rFonts w:ascii="Andalus" w:hAnsi="Andalus" w:cs="Simplified Arabic"/>
          <w:b w:val="0"/>
          <w:bCs w:val="0"/>
          <w:color w:val="000000"/>
          <w:sz w:val="32"/>
          <w:szCs w:val="32"/>
          <w:lang w:bidi="ar-MA"/>
        </w:rPr>
        <w:t xml:space="preserve"> </w:t>
      </w:r>
      <w:r w:rsidR="00422130" w:rsidRPr="009E1A6E">
        <w:rPr>
          <w:rFonts w:ascii="Andalus" w:hAnsi="Andalus" w:cs="Simplified Arabic" w:hint="cs"/>
          <w:b w:val="0"/>
          <w:bCs w:val="0"/>
          <w:color w:val="000000"/>
          <w:sz w:val="32"/>
          <w:szCs w:val="32"/>
          <w:rtl/>
          <w:lang w:bidi="ar-MA"/>
        </w:rPr>
        <w:t>المباشرة</w:t>
      </w:r>
      <w:r w:rsidR="00780694">
        <w:rPr>
          <w:rFonts w:ascii="Andalus" w:hAnsi="Andalus" w:cs="Simplified Arabic" w:hint="cs"/>
          <w:b w:val="0"/>
          <w:bCs w:val="0"/>
          <w:color w:val="000000"/>
          <w:sz w:val="32"/>
          <w:szCs w:val="32"/>
          <w:rtl/>
          <w:lang w:bidi="ar-MA"/>
        </w:rPr>
        <w:t xml:space="preserve"> انتعاشا</w:t>
      </w:r>
      <w:r w:rsidR="00422130" w:rsidRPr="009E1A6E">
        <w:rPr>
          <w:rFonts w:ascii="Andalus" w:hAnsi="Andalus" w:cs="Simplified Arabic" w:hint="cs"/>
          <w:b w:val="0"/>
          <w:bCs w:val="0"/>
          <w:color w:val="000000"/>
          <w:sz w:val="32"/>
          <w:szCs w:val="32"/>
          <w:rtl/>
          <w:lang w:bidi="ar-MA"/>
        </w:rPr>
        <w:t xml:space="preserve"> ب</w:t>
      </w:r>
      <w:r w:rsidR="00422130" w:rsidRPr="009E1A6E">
        <w:rPr>
          <w:rFonts w:ascii="Andalus" w:hAnsi="Andalus" w:cs="Simplified Arabic"/>
          <w:b w:val="0"/>
          <w:bCs w:val="0"/>
          <w:color w:val="000000"/>
          <w:sz w:val="32"/>
          <w:szCs w:val="32"/>
          <w:lang w:bidi="ar-MA"/>
        </w:rPr>
        <w:t>%</w:t>
      </w:r>
      <w:r w:rsidR="00422130">
        <w:rPr>
          <w:rFonts w:ascii="Andalus" w:hAnsi="Andalus" w:cs="Simplified Arabic"/>
          <w:b w:val="0"/>
          <w:bCs w:val="0"/>
          <w:color w:val="000000"/>
          <w:sz w:val="32"/>
          <w:szCs w:val="32"/>
          <w:lang w:bidi="ar-MA"/>
        </w:rPr>
        <w:t>3</w:t>
      </w:r>
      <w:r w:rsidR="00422130" w:rsidRPr="009E1A6E">
        <w:rPr>
          <w:rFonts w:ascii="Andalus" w:hAnsi="Andalus" w:cs="Simplified Arabic"/>
          <w:b w:val="0"/>
          <w:bCs w:val="0"/>
          <w:color w:val="000000"/>
          <w:sz w:val="32"/>
          <w:szCs w:val="32"/>
          <w:lang w:bidi="ar-MA"/>
        </w:rPr>
        <w:t xml:space="preserve"> </w:t>
      </w:r>
      <w:r w:rsidR="00422130">
        <w:rPr>
          <w:rFonts w:ascii="Andalus" w:hAnsi="Andalus" w:cs="Simplified Arabic" w:hint="cs"/>
          <w:b w:val="0"/>
          <w:bCs w:val="0"/>
          <w:color w:val="000000"/>
          <w:sz w:val="32"/>
          <w:szCs w:val="32"/>
          <w:rtl/>
          <w:lang w:bidi="ar-MA"/>
        </w:rPr>
        <w:t>.</w:t>
      </w:r>
      <w:r w:rsidR="009E1A6E">
        <w:rPr>
          <w:rFonts w:ascii="Andalus" w:hAnsi="Andalus" w:cs="Simplified Arabic" w:hint="cs"/>
          <w:b w:val="0"/>
          <w:bCs w:val="0"/>
          <w:color w:val="000000"/>
          <w:sz w:val="32"/>
          <w:szCs w:val="32"/>
          <w:rtl/>
          <w:lang w:bidi="ar-MA"/>
        </w:rPr>
        <w:t xml:space="preserve"> </w:t>
      </w:r>
    </w:p>
    <w:p w:rsidR="00067948" w:rsidRDefault="00067948" w:rsidP="00067948">
      <w:pPr>
        <w:autoSpaceDE w:val="0"/>
        <w:autoSpaceDN w:val="0"/>
        <w:bidi/>
        <w:adjustRightInd w:val="0"/>
        <w:jc w:val="both"/>
        <w:rPr>
          <w:rFonts w:ascii="Andalus" w:hAnsi="Andalus" w:cs="Simplified Arabic"/>
          <w:b w:val="0"/>
          <w:bCs w:val="0"/>
          <w:color w:val="000000"/>
          <w:sz w:val="32"/>
          <w:szCs w:val="32"/>
          <w:rtl/>
          <w:lang w:bidi="ar-MA"/>
        </w:rPr>
      </w:pPr>
    </w:p>
    <w:p w:rsidR="00422130" w:rsidRDefault="00422130" w:rsidP="001E1DDC">
      <w:pPr>
        <w:autoSpaceDE w:val="0"/>
        <w:autoSpaceDN w:val="0"/>
        <w:bidi/>
        <w:adjustRightInd w:val="0"/>
        <w:jc w:val="both"/>
        <w:rPr>
          <w:rFonts w:ascii="Andalus" w:hAnsi="Andalus" w:cs="Simplified Arabic"/>
          <w:b w:val="0"/>
          <w:bCs w:val="0"/>
          <w:color w:val="000000"/>
          <w:sz w:val="32"/>
          <w:szCs w:val="32"/>
        </w:rPr>
      </w:pPr>
      <w:r w:rsidRPr="004C25C4">
        <w:rPr>
          <w:rFonts w:ascii="Andalus" w:hAnsi="Andalus" w:cs="Simplified Arabic" w:hint="cs"/>
          <w:color w:val="000000"/>
          <w:sz w:val="32"/>
          <w:szCs w:val="32"/>
          <w:rtl/>
          <w:lang w:bidi="ar-MA"/>
        </w:rPr>
        <w:lastRenderedPageBreak/>
        <w:t xml:space="preserve">وعلى أساس هذه الفرضيات، </w:t>
      </w:r>
      <w:r w:rsidR="00CB006B">
        <w:rPr>
          <w:rFonts w:ascii="Andalus" w:hAnsi="Andalus" w:cs="Simplified Arabic" w:hint="cs"/>
          <w:color w:val="000000"/>
          <w:sz w:val="32"/>
          <w:szCs w:val="32"/>
          <w:rtl/>
          <w:lang w:bidi="ar-MA"/>
        </w:rPr>
        <w:t>ستعرف</w:t>
      </w:r>
      <w:r>
        <w:rPr>
          <w:rFonts w:ascii="Andalus" w:hAnsi="Andalus" w:cs="Simplified Arabic" w:hint="cs"/>
          <w:b w:val="0"/>
          <w:bCs w:val="0"/>
          <w:color w:val="000000"/>
          <w:sz w:val="32"/>
          <w:szCs w:val="32"/>
          <w:rtl/>
        </w:rPr>
        <w:t xml:space="preserve"> </w:t>
      </w:r>
      <w:r w:rsidRPr="00703904">
        <w:rPr>
          <w:rFonts w:ascii="Andalus" w:hAnsi="Andalus" w:cs="Simplified Arabic" w:hint="cs"/>
          <w:b w:val="0"/>
          <w:bCs w:val="0"/>
          <w:color w:val="000000"/>
          <w:sz w:val="32"/>
          <w:szCs w:val="32"/>
          <w:rtl/>
        </w:rPr>
        <w:t>الأ</w:t>
      </w:r>
      <w:r w:rsidRPr="00703904">
        <w:rPr>
          <w:rFonts w:ascii="Andalus" w:hAnsi="Andalus" w:cs="Simplified Arabic"/>
          <w:b w:val="0"/>
          <w:bCs w:val="0"/>
          <w:color w:val="000000"/>
          <w:sz w:val="32"/>
          <w:szCs w:val="32"/>
          <w:rtl/>
        </w:rPr>
        <w:t>نشطة</w:t>
      </w:r>
      <w:r w:rsidRPr="00703904">
        <w:rPr>
          <w:rFonts w:ascii="Andalus" w:hAnsi="Andalus" w:cs="Simplified Arabic" w:hint="cs"/>
          <w:b w:val="0"/>
          <w:bCs w:val="0"/>
          <w:color w:val="000000"/>
          <w:sz w:val="32"/>
          <w:szCs w:val="32"/>
          <w:rtl/>
        </w:rPr>
        <w:t xml:space="preserve"> </w:t>
      </w:r>
      <w:r w:rsidRPr="00703904">
        <w:rPr>
          <w:rFonts w:ascii="Andalus" w:hAnsi="Andalus" w:cs="Simplified Arabic"/>
          <w:b w:val="0"/>
          <w:bCs w:val="0"/>
          <w:color w:val="000000"/>
          <w:sz w:val="32"/>
          <w:szCs w:val="32"/>
          <w:rtl/>
        </w:rPr>
        <w:t>غير الفلاحية</w:t>
      </w:r>
      <w:r>
        <w:rPr>
          <w:rFonts w:ascii="Andalus" w:hAnsi="Andalus" w:cs="Simplified Arabic" w:hint="cs"/>
          <w:b w:val="0"/>
          <w:bCs w:val="0"/>
          <w:color w:val="000000"/>
          <w:sz w:val="32"/>
          <w:szCs w:val="32"/>
          <w:rtl/>
        </w:rPr>
        <w:t xml:space="preserve"> </w:t>
      </w:r>
      <w:r w:rsidR="00CB006B">
        <w:rPr>
          <w:rFonts w:ascii="Andalus" w:hAnsi="Andalus" w:cs="Simplified Arabic" w:hint="cs"/>
          <w:b w:val="0"/>
          <w:bCs w:val="0"/>
          <w:color w:val="000000"/>
          <w:sz w:val="32"/>
          <w:szCs w:val="32"/>
          <w:rtl/>
        </w:rPr>
        <w:t>ارتفاعا ب</w:t>
      </w:r>
      <w:r w:rsidRPr="00703904">
        <w:rPr>
          <w:rFonts w:ascii="Andalus" w:hAnsi="Andalus" w:cs="Simplified Arabic" w:hint="cs"/>
          <w:b w:val="0"/>
          <w:bCs w:val="0"/>
          <w:color w:val="000000"/>
          <w:sz w:val="32"/>
          <w:szCs w:val="32"/>
          <w:rtl/>
        </w:rPr>
        <w:t>وتيرة نمو</w:t>
      </w:r>
      <w:r w:rsidR="004C25C4">
        <w:rPr>
          <w:rFonts w:ascii="Andalus" w:hAnsi="Andalus" w:cs="Simplified Arabic" w:hint="cs"/>
          <w:b w:val="0"/>
          <w:bCs w:val="0"/>
          <w:color w:val="000000"/>
          <w:sz w:val="32"/>
          <w:szCs w:val="32"/>
          <w:rtl/>
        </w:rPr>
        <w:t xml:space="preserve"> بلغت </w:t>
      </w:r>
      <w:r w:rsidR="004C25C4" w:rsidRPr="00703904">
        <w:rPr>
          <w:rFonts w:ascii="Andalus" w:hAnsi="Andalus" w:cs="Simplified Arabic"/>
          <w:b w:val="0"/>
          <w:bCs w:val="0"/>
          <w:color w:val="000000"/>
          <w:sz w:val="32"/>
          <w:szCs w:val="32"/>
        </w:rPr>
        <w:t>%</w:t>
      </w:r>
      <w:r w:rsidR="004C25C4">
        <w:rPr>
          <w:rFonts w:ascii="Andalus" w:hAnsi="Andalus" w:cs="Simplified Arabic"/>
          <w:b w:val="0"/>
          <w:bCs w:val="0"/>
          <w:color w:val="000000"/>
          <w:sz w:val="32"/>
          <w:szCs w:val="32"/>
        </w:rPr>
        <w:t>4</w:t>
      </w:r>
      <w:r w:rsidR="004C25C4" w:rsidRPr="00703904">
        <w:rPr>
          <w:rFonts w:ascii="Andalus" w:hAnsi="Andalus" w:cs="Simplified Arabic"/>
          <w:b w:val="0"/>
          <w:bCs w:val="0"/>
          <w:color w:val="000000"/>
          <w:sz w:val="32"/>
          <w:szCs w:val="32"/>
        </w:rPr>
        <w:t>,</w:t>
      </w:r>
      <w:r w:rsidR="004C25C4">
        <w:rPr>
          <w:rFonts w:ascii="Andalus" w:hAnsi="Andalus" w:cs="Simplified Arabic"/>
          <w:b w:val="0"/>
          <w:bCs w:val="0"/>
          <w:color w:val="000000"/>
          <w:sz w:val="32"/>
          <w:szCs w:val="32"/>
        </w:rPr>
        <w:t>6</w:t>
      </w:r>
      <w:r w:rsidR="004C25C4" w:rsidRPr="00703904">
        <w:rPr>
          <w:rFonts w:ascii="Andalus" w:hAnsi="Andalus" w:cs="Simplified Arabic"/>
          <w:b w:val="0"/>
          <w:bCs w:val="0"/>
          <w:color w:val="000000"/>
          <w:sz w:val="32"/>
          <w:szCs w:val="32"/>
          <w:rtl/>
        </w:rPr>
        <w:t xml:space="preserve"> </w:t>
      </w:r>
      <w:r w:rsidR="004C25C4" w:rsidRPr="00703904">
        <w:rPr>
          <w:rFonts w:ascii="Andalus" w:hAnsi="Andalus" w:cs="Simplified Arabic" w:hint="cs"/>
          <w:b w:val="0"/>
          <w:bCs w:val="0"/>
          <w:color w:val="000000"/>
          <w:sz w:val="32"/>
          <w:szCs w:val="32"/>
          <w:rtl/>
        </w:rPr>
        <w:t>سنة 2013</w:t>
      </w:r>
      <w:r w:rsidR="004C25C4">
        <w:rPr>
          <w:rFonts w:ascii="Andalus" w:hAnsi="Andalus" w:cs="Simplified Arabic" w:hint="cs"/>
          <w:b w:val="0"/>
          <w:bCs w:val="0"/>
          <w:color w:val="000000"/>
          <w:sz w:val="32"/>
          <w:szCs w:val="32"/>
          <w:rtl/>
        </w:rPr>
        <w:t xml:space="preserve"> عوض </w:t>
      </w:r>
      <w:r w:rsidR="004C25C4" w:rsidRPr="00703904">
        <w:rPr>
          <w:rFonts w:ascii="Andalus" w:hAnsi="Andalus" w:cs="Simplified Arabic"/>
          <w:b w:val="0"/>
          <w:bCs w:val="0"/>
          <w:color w:val="000000"/>
          <w:sz w:val="32"/>
          <w:szCs w:val="32"/>
        </w:rPr>
        <w:t>%</w:t>
      </w:r>
      <w:r w:rsidR="004C25C4">
        <w:rPr>
          <w:rFonts w:ascii="Andalus" w:hAnsi="Andalus" w:cs="Simplified Arabic"/>
          <w:b w:val="0"/>
          <w:bCs w:val="0"/>
          <w:color w:val="000000"/>
          <w:sz w:val="32"/>
          <w:szCs w:val="32"/>
        </w:rPr>
        <w:t>4</w:t>
      </w:r>
      <w:r w:rsidR="004C25C4" w:rsidRPr="00703904">
        <w:rPr>
          <w:rFonts w:ascii="Andalus" w:hAnsi="Andalus" w:cs="Simplified Arabic"/>
          <w:b w:val="0"/>
          <w:bCs w:val="0"/>
          <w:color w:val="000000"/>
          <w:sz w:val="32"/>
          <w:szCs w:val="32"/>
        </w:rPr>
        <w:t>,</w:t>
      </w:r>
      <w:r w:rsidR="004C25C4">
        <w:rPr>
          <w:rFonts w:ascii="Andalus" w:hAnsi="Andalus" w:cs="Simplified Arabic"/>
          <w:b w:val="0"/>
          <w:bCs w:val="0"/>
          <w:color w:val="000000"/>
          <w:sz w:val="32"/>
          <w:szCs w:val="32"/>
        </w:rPr>
        <w:t>8</w:t>
      </w:r>
      <w:r w:rsidR="004C25C4" w:rsidRPr="00703904">
        <w:rPr>
          <w:rFonts w:ascii="Andalus" w:hAnsi="Andalus" w:cs="Simplified Arabic"/>
          <w:b w:val="0"/>
          <w:bCs w:val="0"/>
          <w:color w:val="000000"/>
          <w:sz w:val="32"/>
          <w:szCs w:val="32"/>
          <w:rtl/>
        </w:rPr>
        <w:t xml:space="preserve"> </w:t>
      </w:r>
      <w:r w:rsidR="004C25C4">
        <w:rPr>
          <w:rFonts w:ascii="Andalus" w:hAnsi="Andalus" w:cs="Simplified Arabic" w:hint="cs"/>
          <w:b w:val="0"/>
          <w:bCs w:val="0"/>
          <w:color w:val="000000"/>
          <w:sz w:val="32"/>
          <w:szCs w:val="32"/>
          <w:rtl/>
        </w:rPr>
        <w:t xml:space="preserve">سنة 2012. </w:t>
      </w:r>
      <w:r w:rsidR="001E1DDC">
        <w:rPr>
          <w:rFonts w:ascii="Andalus" w:hAnsi="Andalus" w:cs="Simplified Arabic" w:hint="cs"/>
          <w:b w:val="0"/>
          <w:bCs w:val="0"/>
          <w:color w:val="000000"/>
          <w:sz w:val="32"/>
          <w:szCs w:val="32"/>
          <w:rtl/>
        </w:rPr>
        <w:t>وسيسجل</w:t>
      </w:r>
      <w:r w:rsidR="004C25C4">
        <w:rPr>
          <w:rFonts w:ascii="Andalus" w:hAnsi="Andalus" w:cs="Simplified Arabic" w:hint="cs"/>
          <w:b w:val="0"/>
          <w:bCs w:val="0"/>
          <w:color w:val="000000"/>
          <w:sz w:val="32"/>
          <w:szCs w:val="32"/>
          <w:rtl/>
        </w:rPr>
        <w:t xml:space="preserve"> </w:t>
      </w:r>
      <w:r w:rsidRPr="00703904">
        <w:rPr>
          <w:rFonts w:ascii="Andalus" w:hAnsi="Andalus" w:cs="Simplified Arabic" w:hint="cs"/>
          <w:b w:val="0"/>
          <w:bCs w:val="0"/>
          <w:color w:val="000000"/>
          <w:sz w:val="32"/>
          <w:szCs w:val="32"/>
          <w:rtl/>
        </w:rPr>
        <w:t>القطاع الأولي</w:t>
      </w:r>
      <w:r w:rsidR="001E1DDC">
        <w:rPr>
          <w:rFonts w:ascii="Andalus" w:hAnsi="Andalus" w:cs="Simplified Arabic" w:hint="cs"/>
          <w:b w:val="0"/>
          <w:bCs w:val="0"/>
          <w:color w:val="000000"/>
          <w:sz w:val="32"/>
          <w:szCs w:val="32"/>
          <w:rtl/>
        </w:rPr>
        <w:t>،</w:t>
      </w:r>
      <w:r w:rsidR="004C25C4">
        <w:rPr>
          <w:rFonts w:ascii="Andalus" w:hAnsi="Andalus" w:cs="Simplified Arabic" w:hint="cs"/>
          <w:b w:val="0"/>
          <w:bCs w:val="0"/>
          <w:color w:val="000000"/>
          <w:sz w:val="32"/>
          <w:szCs w:val="32"/>
          <w:rtl/>
        </w:rPr>
        <w:t xml:space="preserve"> خلال سنة 2013 </w:t>
      </w:r>
      <w:r w:rsidR="001E1DDC">
        <w:rPr>
          <w:rFonts w:ascii="Andalus" w:hAnsi="Andalus" w:cs="Simplified Arabic" w:hint="cs"/>
          <w:b w:val="0"/>
          <w:bCs w:val="0"/>
          <w:color w:val="000000"/>
          <w:sz w:val="32"/>
          <w:szCs w:val="32"/>
          <w:rtl/>
        </w:rPr>
        <w:t>،</w:t>
      </w:r>
      <w:r w:rsidR="004C25C4">
        <w:rPr>
          <w:rFonts w:ascii="Andalus" w:hAnsi="Andalus" w:cs="Simplified Arabic" w:hint="cs"/>
          <w:b w:val="0"/>
          <w:bCs w:val="0"/>
          <w:color w:val="000000"/>
          <w:sz w:val="32"/>
          <w:szCs w:val="32"/>
          <w:rtl/>
        </w:rPr>
        <w:t>انتعاشا</w:t>
      </w:r>
      <w:r w:rsidRPr="00703904">
        <w:rPr>
          <w:rFonts w:ascii="Andalus" w:hAnsi="Andalus" w:cs="Simplified Arabic" w:hint="cs"/>
          <w:b w:val="0"/>
          <w:bCs w:val="0"/>
          <w:color w:val="000000"/>
          <w:sz w:val="32"/>
          <w:szCs w:val="32"/>
          <w:rtl/>
        </w:rPr>
        <w:t xml:space="preserve"> </w:t>
      </w:r>
      <w:r w:rsidR="004C25C4">
        <w:rPr>
          <w:rFonts w:ascii="Andalus" w:hAnsi="Andalus" w:cs="Simplified Arabic" w:hint="cs"/>
          <w:b w:val="0"/>
          <w:bCs w:val="0"/>
          <w:color w:val="000000"/>
          <w:sz w:val="32"/>
          <w:szCs w:val="32"/>
          <w:rtl/>
          <w:lang w:bidi="ar-MA"/>
        </w:rPr>
        <w:t>في قيمته المضافة ب</w:t>
      </w:r>
      <w:r w:rsidRPr="00703904">
        <w:rPr>
          <w:rFonts w:ascii="Andalus" w:hAnsi="Andalus" w:cs="Simplified Arabic" w:hint="cs"/>
          <w:b w:val="0"/>
          <w:bCs w:val="0"/>
          <w:color w:val="000000"/>
          <w:sz w:val="32"/>
          <w:szCs w:val="32"/>
          <w:rtl/>
        </w:rPr>
        <w:t xml:space="preserve"> </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6</w:t>
      </w:r>
      <w:r w:rsidRPr="00703904">
        <w:rPr>
          <w:rFonts w:ascii="Andalus" w:hAnsi="Andalus" w:cs="Simplified Arabic"/>
          <w:b w:val="0"/>
          <w:bCs w:val="0"/>
          <w:color w:val="000000"/>
          <w:sz w:val="32"/>
          <w:szCs w:val="32"/>
        </w:rPr>
        <w:t>,</w:t>
      </w:r>
      <w:r w:rsidR="004C25C4">
        <w:rPr>
          <w:rFonts w:ascii="Andalus" w:hAnsi="Andalus" w:cs="Simplified Arabic"/>
          <w:b w:val="0"/>
          <w:bCs w:val="0"/>
          <w:color w:val="000000"/>
          <w:sz w:val="32"/>
          <w:szCs w:val="32"/>
        </w:rPr>
        <w:t>1</w:t>
      </w:r>
      <w:r w:rsidRPr="00703904">
        <w:rPr>
          <w:rFonts w:ascii="Andalus" w:hAnsi="Andalus" w:cs="Simplified Arabic" w:hint="cs"/>
          <w:b w:val="0"/>
          <w:bCs w:val="0"/>
          <w:color w:val="000000"/>
          <w:sz w:val="32"/>
          <w:szCs w:val="32"/>
          <w:rtl/>
        </w:rPr>
        <w:t xml:space="preserve"> </w:t>
      </w:r>
      <w:r w:rsidR="004C25C4">
        <w:rPr>
          <w:rFonts w:ascii="Andalus" w:hAnsi="Andalus" w:cs="Simplified Arabic" w:hint="cs"/>
          <w:b w:val="0"/>
          <w:bCs w:val="0"/>
          <w:color w:val="000000"/>
          <w:sz w:val="32"/>
          <w:szCs w:val="32"/>
          <w:rtl/>
        </w:rPr>
        <w:t xml:space="preserve">عوض </w:t>
      </w:r>
      <w:r>
        <w:rPr>
          <w:rFonts w:ascii="Andalus" w:hAnsi="Andalus" w:cs="Simplified Arabic" w:hint="cs"/>
          <w:b w:val="0"/>
          <w:bCs w:val="0"/>
          <w:color w:val="000000"/>
          <w:sz w:val="32"/>
          <w:szCs w:val="32"/>
          <w:rtl/>
        </w:rPr>
        <w:t>انخفاض ب</w:t>
      </w:r>
      <w:r w:rsidR="004C25C4">
        <w:rPr>
          <w:rFonts w:ascii="Andalus" w:hAnsi="Andalus" w:cs="Simplified Arabic" w:hint="cs"/>
          <w:b w:val="0"/>
          <w:bCs w:val="0"/>
          <w:color w:val="000000"/>
          <w:sz w:val="32"/>
          <w:szCs w:val="32"/>
          <w:rtl/>
        </w:rPr>
        <w:t xml:space="preserve"> </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8</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7</w:t>
      </w:r>
      <w:r w:rsidR="004C25C4">
        <w:rPr>
          <w:rFonts w:ascii="Andalus" w:hAnsi="Andalus" w:cs="Simplified Arabic" w:hint="cs"/>
          <w:b w:val="0"/>
          <w:bCs w:val="0"/>
          <w:color w:val="000000"/>
          <w:sz w:val="32"/>
          <w:szCs w:val="32"/>
          <w:rtl/>
        </w:rPr>
        <w:t xml:space="preserve"> </w:t>
      </w:r>
      <w:r w:rsidRPr="00703904">
        <w:rPr>
          <w:rFonts w:ascii="Andalus" w:hAnsi="Andalus" w:cs="Simplified Arabic" w:hint="cs"/>
          <w:b w:val="0"/>
          <w:bCs w:val="0"/>
          <w:color w:val="000000"/>
          <w:sz w:val="32"/>
          <w:szCs w:val="32"/>
          <w:rtl/>
        </w:rPr>
        <w:t xml:space="preserve">سنة 2012 </w:t>
      </w:r>
      <w:r w:rsidR="004C25C4">
        <w:rPr>
          <w:rFonts w:ascii="Andalus" w:hAnsi="Andalus" w:cs="Simplified Arabic" w:hint="cs"/>
          <w:b w:val="0"/>
          <w:bCs w:val="0"/>
          <w:color w:val="000000"/>
          <w:sz w:val="32"/>
          <w:szCs w:val="32"/>
          <w:rtl/>
        </w:rPr>
        <w:t>.</w:t>
      </w:r>
    </w:p>
    <w:p w:rsidR="00422130" w:rsidRDefault="00422130" w:rsidP="00E53C8D">
      <w:pPr>
        <w:autoSpaceDE w:val="0"/>
        <w:autoSpaceDN w:val="0"/>
        <w:bidi/>
        <w:adjustRightInd w:val="0"/>
        <w:jc w:val="both"/>
        <w:rPr>
          <w:rFonts w:ascii="Andalus" w:hAnsi="Andalus" w:cs="Simplified Arabic"/>
          <w:b w:val="0"/>
          <w:bCs w:val="0"/>
          <w:color w:val="000000"/>
          <w:sz w:val="32"/>
          <w:szCs w:val="32"/>
          <w:rtl/>
        </w:rPr>
      </w:pPr>
    </w:p>
    <w:p w:rsidR="00A272C9" w:rsidRPr="001B492C" w:rsidRDefault="00A51BB4" w:rsidP="009821B8">
      <w:pPr>
        <w:autoSpaceDE w:val="0"/>
        <w:autoSpaceDN w:val="0"/>
        <w:bidi/>
        <w:adjustRightInd w:val="0"/>
        <w:jc w:val="both"/>
        <w:rPr>
          <w:rFonts w:ascii="Andalus" w:hAnsi="Andalus" w:cs="Simplified Arabic"/>
          <w:color w:val="000000"/>
          <w:sz w:val="32"/>
          <w:szCs w:val="32"/>
          <w:u w:val="single"/>
          <w:rtl/>
        </w:rPr>
      </w:pPr>
      <w:r w:rsidRPr="001B492C">
        <w:rPr>
          <w:rFonts w:ascii="Andalus" w:hAnsi="Andalus" w:cs="Simplified Arabic" w:hint="cs"/>
          <w:color w:val="000000"/>
          <w:sz w:val="32"/>
          <w:szCs w:val="32"/>
          <w:u w:val="single"/>
          <w:rtl/>
        </w:rPr>
        <w:t xml:space="preserve">وهكذا، من المتوقع </w:t>
      </w:r>
      <w:r w:rsidR="00A272C9" w:rsidRPr="001B492C">
        <w:rPr>
          <w:rFonts w:ascii="Andalus" w:hAnsi="Andalus" w:cs="Simplified Arabic" w:hint="cs"/>
          <w:color w:val="000000"/>
          <w:sz w:val="32"/>
          <w:szCs w:val="32"/>
          <w:u w:val="single"/>
          <w:rtl/>
        </w:rPr>
        <w:t xml:space="preserve">أن </w:t>
      </w:r>
      <w:r w:rsidR="001F720B" w:rsidRPr="001B492C">
        <w:rPr>
          <w:rFonts w:ascii="Andalus" w:hAnsi="Andalus" w:cs="Simplified Arabic" w:hint="cs"/>
          <w:color w:val="000000"/>
          <w:sz w:val="32"/>
          <w:szCs w:val="32"/>
          <w:u w:val="single"/>
          <w:rtl/>
        </w:rPr>
        <w:t xml:space="preserve">يسجل </w:t>
      </w:r>
      <w:r w:rsidR="00A272C9" w:rsidRPr="001B492C">
        <w:rPr>
          <w:rFonts w:ascii="Andalus" w:hAnsi="Andalus" w:cs="Simplified Arabic" w:hint="cs"/>
          <w:color w:val="000000"/>
          <w:sz w:val="32"/>
          <w:szCs w:val="32"/>
          <w:u w:val="single"/>
          <w:rtl/>
        </w:rPr>
        <w:t>الناتج الداخلي الإجمالي نموا ب 4,8</w:t>
      </w:r>
      <w:r w:rsidR="00A272C9" w:rsidRPr="001B492C">
        <w:rPr>
          <w:rFonts w:ascii="Andalus" w:hAnsi="Andalus" w:cs="Simplified Arabic"/>
          <w:b w:val="0"/>
          <w:bCs w:val="0"/>
          <w:color w:val="000000"/>
          <w:sz w:val="32"/>
          <w:szCs w:val="32"/>
          <w:u w:val="single"/>
        </w:rPr>
        <w:t>%</w:t>
      </w:r>
      <w:r w:rsidR="00A272C9" w:rsidRPr="001B492C">
        <w:rPr>
          <w:rFonts w:ascii="Andalus" w:hAnsi="Andalus" w:cs="Simplified Arabic" w:hint="cs"/>
          <w:color w:val="000000"/>
          <w:sz w:val="32"/>
          <w:szCs w:val="32"/>
          <w:u w:val="single"/>
          <w:rtl/>
        </w:rPr>
        <w:t xml:space="preserve"> سنة 2013. وفي ظل استمرار الظروف المناخية الملائمة إلى غاية شهر مارس من سنة 2013، ستعرف القيمة المضافة للقطاع الأولي ارتفاعا ب </w:t>
      </w:r>
      <w:r w:rsidR="00A272C9" w:rsidRPr="001B492C">
        <w:rPr>
          <w:rFonts w:ascii="Andalus" w:hAnsi="Andalus" w:cs="Simplified Arabic"/>
          <w:color w:val="000000"/>
          <w:sz w:val="32"/>
          <w:szCs w:val="32"/>
          <w:u w:val="single"/>
        </w:rPr>
        <w:t>%13,6</w:t>
      </w:r>
      <w:r w:rsidR="00A272C9" w:rsidRPr="001B492C">
        <w:rPr>
          <w:rFonts w:ascii="Andalus" w:hAnsi="Andalus" w:cs="Simplified Arabic" w:hint="cs"/>
          <w:color w:val="000000"/>
          <w:sz w:val="32"/>
          <w:szCs w:val="32"/>
          <w:u w:val="single"/>
          <w:rtl/>
        </w:rPr>
        <w:t xml:space="preserve">، وبالتالي سيسجل الناتج الداخلي الإجمالي سنة  نموا بوتيرة </w:t>
      </w:r>
      <w:r w:rsidR="00A272C9" w:rsidRPr="001B492C">
        <w:rPr>
          <w:rFonts w:ascii="Andalus" w:hAnsi="Andalus" w:cs="Simplified Arabic"/>
          <w:color w:val="000000"/>
          <w:sz w:val="32"/>
          <w:szCs w:val="32"/>
          <w:u w:val="single"/>
        </w:rPr>
        <w:t>%5,4</w:t>
      </w:r>
      <w:r w:rsidR="009821B8" w:rsidRPr="001B492C">
        <w:rPr>
          <w:rFonts w:ascii="Andalus" w:hAnsi="Andalus" w:cs="Simplified Arabic" w:hint="cs"/>
          <w:color w:val="000000"/>
          <w:sz w:val="32"/>
          <w:szCs w:val="32"/>
          <w:u w:val="single"/>
          <w:rtl/>
        </w:rPr>
        <w:t xml:space="preserve"> سنة 2013.</w:t>
      </w:r>
    </w:p>
    <w:p w:rsidR="00A272C9" w:rsidRDefault="00A272C9" w:rsidP="00A272C9">
      <w:pPr>
        <w:autoSpaceDE w:val="0"/>
        <w:autoSpaceDN w:val="0"/>
        <w:bidi/>
        <w:adjustRightInd w:val="0"/>
        <w:jc w:val="both"/>
        <w:rPr>
          <w:rFonts w:ascii="Andalus" w:hAnsi="Andalus" w:cs="Simplified Arabic"/>
          <w:b w:val="0"/>
          <w:bCs w:val="0"/>
          <w:color w:val="000000"/>
          <w:sz w:val="32"/>
          <w:szCs w:val="32"/>
          <w:rtl/>
        </w:rPr>
      </w:pPr>
    </w:p>
    <w:p w:rsidR="00190069" w:rsidRDefault="00567B0D" w:rsidP="007735F2">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t>و</w:t>
      </w:r>
      <w:r w:rsidR="00D035C3">
        <w:rPr>
          <w:rFonts w:ascii="Andalus" w:hAnsi="Andalus" w:cs="Simplified Arabic" w:hint="cs"/>
          <w:b w:val="0"/>
          <w:bCs w:val="0"/>
          <w:color w:val="000000"/>
          <w:sz w:val="32"/>
          <w:szCs w:val="32"/>
          <w:rtl/>
        </w:rPr>
        <w:t xml:space="preserve">ارتكازا على </w:t>
      </w:r>
      <w:r>
        <w:rPr>
          <w:rFonts w:ascii="Andalus" w:hAnsi="Andalus" w:cs="Simplified Arabic" w:hint="cs"/>
          <w:b w:val="0"/>
          <w:bCs w:val="0"/>
          <w:color w:val="000000"/>
          <w:sz w:val="32"/>
          <w:szCs w:val="32"/>
          <w:rtl/>
        </w:rPr>
        <w:t xml:space="preserve">سيناريو نمو بوتيرة </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4</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8</w:t>
      </w:r>
      <w:r w:rsidR="001E1DDC">
        <w:rPr>
          <w:rFonts w:ascii="Andalus" w:hAnsi="Andalus" w:cs="Simplified Arabic" w:hint="cs"/>
          <w:b w:val="0"/>
          <w:bCs w:val="0"/>
          <w:color w:val="000000"/>
          <w:sz w:val="32"/>
          <w:szCs w:val="32"/>
          <w:rtl/>
        </w:rPr>
        <w:t>،</w:t>
      </w:r>
      <w:r>
        <w:rPr>
          <w:rFonts w:ascii="Andalus" w:hAnsi="Andalus" w:cs="Simplified Arabic" w:hint="cs"/>
          <w:b w:val="0"/>
          <w:bCs w:val="0"/>
          <w:color w:val="000000"/>
          <w:sz w:val="32"/>
          <w:szCs w:val="32"/>
          <w:rtl/>
        </w:rPr>
        <w:t xml:space="preserve"> خلال سنة 2013، </w:t>
      </w:r>
      <w:r w:rsidR="001E1DDC">
        <w:rPr>
          <w:rFonts w:ascii="Andalus" w:hAnsi="Andalus" w:cs="Simplified Arabic" w:hint="cs"/>
          <w:b w:val="0"/>
          <w:bCs w:val="0"/>
          <w:color w:val="000000"/>
          <w:sz w:val="32"/>
          <w:szCs w:val="32"/>
          <w:rtl/>
        </w:rPr>
        <w:t>يبقى</w:t>
      </w:r>
      <w:r>
        <w:rPr>
          <w:rFonts w:ascii="Andalus" w:hAnsi="Andalus" w:cs="Simplified Arabic" w:hint="cs"/>
          <w:b w:val="0"/>
          <w:bCs w:val="0"/>
          <w:color w:val="000000"/>
          <w:sz w:val="32"/>
          <w:szCs w:val="32"/>
          <w:rtl/>
        </w:rPr>
        <w:t xml:space="preserve"> الطلب الداخلي قاطرة </w:t>
      </w:r>
      <w:r w:rsidR="001E1DDC">
        <w:rPr>
          <w:rFonts w:ascii="Andalus" w:hAnsi="Andalus" w:cs="Simplified Arabic" w:hint="cs"/>
          <w:b w:val="0"/>
          <w:bCs w:val="0"/>
          <w:color w:val="000000"/>
          <w:sz w:val="32"/>
          <w:szCs w:val="32"/>
          <w:rtl/>
        </w:rPr>
        <w:t>ل</w:t>
      </w:r>
      <w:r>
        <w:rPr>
          <w:rFonts w:ascii="Andalus" w:hAnsi="Andalus" w:cs="Simplified Arabic" w:hint="cs"/>
          <w:b w:val="0"/>
          <w:bCs w:val="0"/>
          <w:color w:val="000000"/>
          <w:sz w:val="32"/>
          <w:szCs w:val="32"/>
          <w:rtl/>
        </w:rPr>
        <w:t>نمو الناتج الداخلي الإجمالي، نتيجة دينامية الاستهلاك النهائي الوطني</w:t>
      </w:r>
      <w:r w:rsidR="00D035C3">
        <w:rPr>
          <w:rFonts w:ascii="Andalus" w:hAnsi="Andalus" w:cs="Simplified Arabic" w:hint="cs"/>
          <w:b w:val="0"/>
          <w:bCs w:val="0"/>
          <w:color w:val="000000"/>
          <w:sz w:val="32"/>
          <w:szCs w:val="32"/>
          <w:rtl/>
        </w:rPr>
        <w:t xml:space="preserve"> والاستثمار </w:t>
      </w:r>
      <w:r w:rsidR="001E1DDC">
        <w:rPr>
          <w:rFonts w:ascii="Andalus" w:hAnsi="Andalus" w:cs="Simplified Arabic" w:hint="cs"/>
          <w:b w:val="0"/>
          <w:bCs w:val="0"/>
          <w:color w:val="000000"/>
          <w:sz w:val="32"/>
          <w:szCs w:val="32"/>
          <w:rtl/>
        </w:rPr>
        <w:t>ال</w:t>
      </w:r>
      <w:r>
        <w:rPr>
          <w:rFonts w:ascii="Andalus" w:hAnsi="Andalus" w:cs="Simplified Arabic" w:hint="cs"/>
          <w:b w:val="0"/>
          <w:bCs w:val="0"/>
          <w:color w:val="000000"/>
          <w:sz w:val="32"/>
          <w:szCs w:val="32"/>
          <w:rtl/>
        </w:rPr>
        <w:t>إجمالي</w:t>
      </w:r>
      <w:r w:rsidR="009771E4">
        <w:rPr>
          <w:rFonts w:ascii="Andalus" w:hAnsi="Andalus" w:cs="Simplified Arabic" w:hint="cs"/>
          <w:b w:val="0"/>
          <w:bCs w:val="0"/>
          <w:color w:val="000000"/>
          <w:sz w:val="32"/>
          <w:szCs w:val="32"/>
          <w:rtl/>
        </w:rPr>
        <w:t>. و</w:t>
      </w:r>
      <w:r w:rsidR="00A866BE">
        <w:rPr>
          <w:rFonts w:ascii="Andalus" w:hAnsi="Andalus" w:cs="Simplified Arabic" w:hint="cs"/>
          <w:b w:val="0"/>
          <w:bCs w:val="0"/>
          <w:color w:val="000000"/>
          <w:sz w:val="32"/>
          <w:szCs w:val="32"/>
          <w:rtl/>
        </w:rPr>
        <w:t>ست</w:t>
      </w:r>
      <w:r>
        <w:rPr>
          <w:rFonts w:ascii="Andalus" w:hAnsi="Andalus" w:cs="Simplified Arabic" w:hint="cs"/>
          <w:b w:val="0"/>
          <w:bCs w:val="0"/>
          <w:color w:val="000000"/>
          <w:sz w:val="32"/>
          <w:szCs w:val="32"/>
          <w:rtl/>
        </w:rPr>
        <w:t>ستفيد</w:t>
      </w:r>
      <w:r w:rsidR="00A866BE">
        <w:rPr>
          <w:rFonts w:ascii="Andalus" w:hAnsi="Andalus" w:cs="Simplified Arabic" w:hint="cs"/>
          <w:b w:val="0"/>
          <w:bCs w:val="0"/>
          <w:color w:val="000000"/>
          <w:sz w:val="32"/>
          <w:szCs w:val="32"/>
          <w:rtl/>
        </w:rPr>
        <w:t xml:space="preserve"> هذه الدينامية</w:t>
      </w:r>
      <w:r w:rsidR="009771E4">
        <w:rPr>
          <w:rFonts w:ascii="Andalus" w:hAnsi="Andalus" w:cs="Simplified Arabic" w:hint="cs"/>
          <w:b w:val="0"/>
          <w:bCs w:val="0"/>
          <w:color w:val="000000"/>
          <w:sz w:val="32"/>
          <w:szCs w:val="32"/>
          <w:rtl/>
        </w:rPr>
        <w:t xml:space="preserve"> من</w:t>
      </w:r>
      <w:r w:rsidR="00A866BE">
        <w:rPr>
          <w:rFonts w:ascii="Andalus" w:hAnsi="Andalus" w:cs="Simplified Arabic" w:hint="cs"/>
          <w:b w:val="0"/>
          <w:bCs w:val="0"/>
          <w:color w:val="000000"/>
          <w:sz w:val="32"/>
          <w:szCs w:val="32"/>
          <w:rtl/>
        </w:rPr>
        <w:t xml:space="preserve"> مواصلة</w:t>
      </w:r>
      <w:r w:rsidR="009771E4">
        <w:rPr>
          <w:rFonts w:ascii="Andalus" w:hAnsi="Andalus" w:cs="Simplified Arabic" w:hint="cs"/>
          <w:b w:val="0"/>
          <w:bCs w:val="0"/>
          <w:color w:val="000000"/>
          <w:sz w:val="32"/>
          <w:szCs w:val="32"/>
          <w:rtl/>
        </w:rPr>
        <w:t xml:space="preserve"> </w:t>
      </w:r>
      <w:r>
        <w:rPr>
          <w:rFonts w:ascii="Andalus" w:hAnsi="Andalus" w:cs="Simplified Arabic" w:hint="cs"/>
          <w:b w:val="0"/>
          <w:bCs w:val="0"/>
          <w:color w:val="000000"/>
          <w:sz w:val="32"/>
          <w:szCs w:val="32"/>
          <w:rtl/>
        </w:rPr>
        <w:t xml:space="preserve">نهج السياسة المالية التوسعية ومن تحسن المداخيل الفلاحية </w:t>
      </w:r>
      <w:r w:rsidR="009771E4">
        <w:rPr>
          <w:rFonts w:ascii="Andalus" w:hAnsi="Andalus" w:cs="Simplified Arabic" w:hint="cs"/>
          <w:b w:val="0"/>
          <w:bCs w:val="0"/>
          <w:color w:val="000000"/>
          <w:sz w:val="32"/>
          <w:szCs w:val="32"/>
          <w:rtl/>
        </w:rPr>
        <w:t xml:space="preserve"> </w:t>
      </w:r>
      <w:r w:rsidR="007735F2">
        <w:rPr>
          <w:rFonts w:ascii="Andalus" w:hAnsi="Andalus" w:cs="Simplified Arabic" w:hint="cs"/>
          <w:b w:val="0"/>
          <w:bCs w:val="0"/>
          <w:color w:val="000000"/>
          <w:sz w:val="32"/>
          <w:szCs w:val="32"/>
          <w:rtl/>
        </w:rPr>
        <w:t>في ظل</w:t>
      </w:r>
      <w:r w:rsidR="009771E4">
        <w:rPr>
          <w:rFonts w:ascii="Andalus" w:hAnsi="Andalus" w:cs="Simplified Arabic" w:hint="cs"/>
          <w:b w:val="0"/>
          <w:bCs w:val="0"/>
          <w:color w:val="000000"/>
          <w:sz w:val="32"/>
          <w:szCs w:val="32"/>
          <w:rtl/>
        </w:rPr>
        <w:t xml:space="preserve"> التحكم في التضخم</w:t>
      </w:r>
      <w:r>
        <w:rPr>
          <w:rFonts w:ascii="Andalus" w:hAnsi="Andalus" w:cs="Simplified Arabic" w:hint="cs"/>
          <w:b w:val="0"/>
          <w:bCs w:val="0"/>
          <w:color w:val="000000"/>
          <w:sz w:val="32"/>
          <w:szCs w:val="32"/>
          <w:rtl/>
        </w:rPr>
        <w:t>.</w:t>
      </w:r>
    </w:p>
    <w:p w:rsidR="00AD00C9" w:rsidRDefault="00AD00C9" w:rsidP="00AD00C9">
      <w:pPr>
        <w:autoSpaceDE w:val="0"/>
        <w:autoSpaceDN w:val="0"/>
        <w:bidi/>
        <w:adjustRightInd w:val="0"/>
        <w:jc w:val="both"/>
        <w:rPr>
          <w:rFonts w:ascii="Andalus" w:hAnsi="Andalus" w:cs="Simplified Arabic"/>
          <w:b w:val="0"/>
          <w:bCs w:val="0"/>
          <w:color w:val="000000"/>
          <w:sz w:val="32"/>
          <w:szCs w:val="32"/>
          <w:rtl/>
        </w:rPr>
      </w:pPr>
    </w:p>
    <w:p w:rsidR="00AD00C9" w:rsidRPr="00F12E81" w:rsidRDefault="00AD00C9" w:rsidP="00AD00C9">
      <w:pPr>
        <w:numPr>
          <w:ilvl w:val="0"/>
          <w:numId w:val="16"/>
        </w:numPr>
        <w:autoSpaceDE w:val="0"/>
        <w:autoSpaceDN w:val="0"/>
        <w:bidi/>
        <w:adjustRightInd w:val="0"/>
        <w:jc w:val="both"/>
        <w:rPr>
          <w:rFonts w:ascii="Andalus" w:hAnsi="Andalus" w:cs="Simplified Arabic"/>
          <w:color w:val="000000"/>
          <w:sz w:val="32"/>
          <w:szCs w:val="32"/>
        </w:rPr>
      </w:pPr>
      <w:r w:rsidRPr="00F12E81">
        <w:rPr>
          <w:rFonts w:ascii="Andalus" w:hAnsi="Andalus" w:cs="Simplified Arabic" w:hint="cs"/>
          <w:color w:val="000000"/>
          <w:sz w:val="32"/>
          <w:szCs w:val="32"/>
          <w:rtl/>
        </w:rPr>
        <w:t>الطلب الداخلي  خلال سنة 2013</w:t>
      </w:r>
    </w:p>
    <w:p w:rsidR="00657578" w:rsidRDefault="00F12E81" w:rsidP="00657578">
      <w:pPr>
        <w:autoSpaceDE w:val="0"/>
        <w:autoSpaceDN w:val="0"/>
        <w:bidi/>
        <w:adjustRightInd w:val="0"/>
        <w:jc w:val="both"/>
        <w:rPr>
          <w:rFonts w:ascii="Andalus" w:hAnsi="Andalus" w:cs="Simplified Arabic"/>
          <w:b w:val="0"/>
          <w:bCs w:val="0"/>
          <w:color w:val="000000"/>
          <w:sz w:val="32"/>
          <w:szCs w:val="32"/>
          <w:rtl/>
        </w:rPr>
      </w:pPr>
      <w:r w:rsidRPr="00F12E81">
        <w:rPr>
          <w:rFonts w:ascii="Andalus" w:hAnsi="Andalus" w:cs="Simplified Arabic" w:hint="cs"/>
          <w:b w:val="0"/>
          <w:bCs w:val="0"/>
          <w:color w:val="000000"/>
          <w:sz w:val="32"/>
          <w:szCs w:val="32"/>
          <w:rtl/>
        </w:rPr>
        <w:t xml:space="preserve">وسيعرف </w:t>
      </w:r>
      <w:r w:rsidRPr="00657578">
        <w:rPr>
          <w:rFonts w:ascii="Andalus" w:hAnsi="Andalus" w:cs="Simplified Arabic" w:hint="cs"/>
          <w:b w:val="0"/>
          <w:bCs w:val="0"/>
          <w:color w:val="000000"/>
          <w:sz w:val="32"/>
          <w:szCs w:val="32"/>
          <w:u w:val="single"/>
          <w:rtl/>
        </w:rPr>
        <w:t>استهلاك الأسر</w:t>
      </w:r>
      <w:r w:rsidRPr="00F12E81">
        <w:rPr>
          <w:rFonts w:ascii="Andalus" w:hAnsi="Andalus" w:cs="Simplified Arabic" w:hint="cs"/>
          <w:b w:val="0"/>
          <w:bCs w:val="0"/>
          <w:color w:val="000000"/>
          <w:sz w:val="32"/>
          <w:szCs w:val="32"/>
          <w:rtl/>
        </w:rPr>
        <w:t xml:space="preserve"> زيادة ب</w:t>
      </w:r>
      <w:r w:rsidRPr="00F12E81">
        <w:rPr>
          <w:rFonts w:ascii="Andalus" w:hAnsi="Andalus" w:cs="Simplified Arabic"/>
          <w:b w:val="0"/>
          <w:bCs w:val="0"/>
          <w:color w:val="000000"/>
          <w:sz w:val="32"/>
          <w:szCs w:val="32"/>
        </w:rPr>
        <w:t xml:space="preserve">%6 </w:t>
      </w:r>
      <w:r w:rsidRPr="00F12E81">
        <w:rPr>
          <w:rFonts w:ascii="Andalus" w:hAnsi="Andalus" w:cs="Simplified Arabic" w:hint="cs"/>
          <w:b w:val="0"/>
          <w:bCs w:val="0"/>
          <w:color w:val="000000"/>
          <w:sz w:val="32"/>
          <w:szCs w:val="32"/>
          <w:rtl/>
        </w:rPr>
        <w:t xml:space="preserve">، مستفيدا من الانخفاض المتوقع لأسعار المواد الطاقية والمنتجات الغذائية المستوردة ومن ارتفاع الاستهلاك الذاتي في العالم القروي. وهكذا ستصل مساهمته في نمو الناتج الداخلي الإجمالي إلى </w:t>
      </w:r>
      <w:r>
        <w:rPr>
          <w:rFonts w:ascii="Andalus" w:hAnsi="Andalus" w:cs="Simplified Arabic"/>
          <w:b w:val="0"/>
          <w:bCs w:val="0"/>
          <w:color w:val="000000"/>
          <w:sz w:val="32"/>
          <w:szCs w:val="32"/>
        </w:rPr>
        <w:t>3</w:t>
      </w:r>
      <w:r w:rsidRPr="00F12E81">
        <w:rPr>
          <w:rFonts w:ascii="Andalus" w:hAnsi="Andalus" w:cs="Simplified Arabic"/>
          <w:b w:val="0"/>
          <w:bCs w:val="0"/>
          <w:color w:val="000000"/>
          <w:sz w:val="32"/>
          <w:szCs w:val="32"/>
        </w:rPr>
        <w:t>,</w:t>
      </w:r>
      <w:r>
        <w:rPr>
          <w:rFonts w:ascii="Andalus" w:hAnsi="Andalus" w:cs="Simplified Arabic"/>
          <w:b w:val="0"/>
          <w:bCs w:val="0"/>
          <w:color w:val="000000"/>
          <w:sz w:val="32"/>
          <w:szCs w:val="32"/>
        </w:rPr>
        <w:t>6</w:t>
      </w:r>
      <w:r w:rsidRPr="00F12E81">
        <w:rPr>
          <w:rFonts w:ascii="Andalus" w:hAnsi="Andalus" w:cs="Simplified Arabic" w:hint="cs"/>
          <w:b w:val="0"/>
          <w:bCs w:val="0"/>
          <w:color w:val="000000"/>
          <w:sz w:val="32"/>
          <w:szCs w:val="32"/>
          <w:rtl/>
        </w:rPr>
        <w:t xml:space="preserve"> نقط.</w:t>
      </w:r>
      <w:r>
        <w:rPr>
          <w:rFonts w:ascii="Andalus" w:hAnsi="Andalus" w:cs="Simplified Arabic" w:hint="cs"/>
          <w:b w:val="0"/>
          <w:bCs w:val="0"/>
          <w:color w:val="000000"/>
          <w:sz w:val="32"/>
          <w:szCs w:val="32"/>
          <w:rtl/>
        </w:rPr>
        <w:t> ومن جهته سيعرف</w:t>
      </w:r>
      <w:r w:rsidR="00657578">
        <w:rPr>
          <w:rFonts w:ascii="Andalus" w:hAnsi="Andalus" w:cs="Simplified Arabic" w:hint="cs"/>
          <w:b w:val="0"/>
          <w:bCs w:val="0"/>
          <w:color w:val="000000"/>
          <w:sz w:val="32"/>
          <w:szCs w:val="32"/>
          <w:rtl/>
        </w:rPr>
        <w:t xml:space="preserve"> </w:t>
      </w:r>
      <w:r w:rsidRPr="00657578">
        <w:rPr>
          <w:rFonts w:ascii="Andalus" w:hAnsi="Andalus" w:cs="Simplified Arabic"/>
          <w:b w:val="0"/>
          <w:bCs w:val="0"/>
          <w:color w:val="000000"/>
          <w:sz w:val="32"/>
          <w:szCs w:val="32"/>
          <w:u w:val="single"/>
          <w:rtl/>
        </w:rPr>
        <w:t>استهلاك</w:t>
      </w:r>
      <w:r w:rsidRPr="00657578">
        <w:rPr>
          <w:rFonts w:ascii="Andalus" w:hAnsi="Andalus" w:cs="Simplified Arabic"/>
          <w:b w:val="0"/>
          <w:bCs w:val="0"/>
          <w:color w:val="000000"/>
          <w:sz w:val="32"/>
          <w:szCs w:val="32"/>
          <w:u w:val="single"/>
        </w:rPr>
        <w:t xml:space="preserve"> </w:t>
      </w:r>
      <w:r w:rsidRPr="00657578">
        <w:rPr>
          <w:rFonts w:ascii="Andalus" w:hAnsi="Andalus" w:cs="Simplified Arabic"/>
          <w:b w:val="0"/>
          <w:bCs w:val="0"/>
          <w:color w:val="000000"/>
          <w:sz w:val="32"/>
          <w:szCs w:val="32"/>
          <w:u w:val="single"/>
          <w:rtl/>
        </w:rPr>
        <w:t>الإدارات العمومیة</w:t>
      </w:r>
      <w:r>
        <w:rPr>
          <w:rFonts w:ascii="Andalus" w:hAnsi="Andalus" w:cs="Simplified Arabic" w:hint="cs"/>
          <w:b w:val="0"/>
          <w:bCs w:val="0"/>
          <w:color w:val="000000"/>
          <w:sz w:val="32"/>
          <w:szCs w:val="32"/>
          <w:rtl/>
        </w:rPr>
        <w:t xml:space="preserve"> ارتفاعا</w:t>
      </w:r>
      <w:r w:rsidRPr="00F12E81">
        <w:rPr>
          <w:rFonts w:ascii="Andalus" w:hAnsi="Andalus" w:cs="Simplified Arabic"/>
          <w:b w:val="0"/>
          <w:bCs w:val="0"/>
          <w:color w:val="000000"/>
          <w:sz w:val="32"/>
          <w:szCs w:val="32"/>
          <w:rtl/>
        </w:rPr>
        <w:t xml:space="preserve"> ب</w:t>
      </w:r>
      <w:r w:rsidRPr="00F12E81">
        <w:rPr>
          <w:rFonts w:ascii="Andalus" w:hAnsi="Andalus" w:cs="Simplified Arabic"/>
          <w:b w:val="0"/>
          <w:bCs w:val="0"/>
          <w:color w:val="000000"/>
          <w:sz w:val="32"/>
          <w:szCs w:val="32"/>
        </w:rPr>
        <w:t xml:space="preserve">%3 </w:t>
      </w:r>
      <w:r w:rsidRPr="00F12E81">
        <w:rPr>
          <w:rFonts w:ascii="Andalus" w:hAnsi="Andalus" w:cs="Simplified Arabic" w:hint="cs"/>
          <w:b w:val="0"/>
          <w:bCs w:val="0"/>
          <w:color w:val="000000"/>
          <w:sz w:val="32"/>
          <w:szCs w:val="32"/>
          <w:rtl/>
        </w:rPr>
        <w:t xml:space="preserve"> </w:t>
      </w:r>
      <w:r>
        <w:rPr>
          <w:rFonts w:ascii="Andalus" w:hAnsi="Andalus" w:cs="Simplified Arabic" w:hint="cs"/>
          <w:b w:val="0"/>
          <w:bCs w:val="0"/>
          <w:color w:val="000000"/>
          <w:sz w:val="32"/>
          <w:szCs w:val="32"/>
          <w:rtl/>
        </w:rPr>
        <w:t xml:space="preserve">بمساهمة في النمو ستصل إلى </w:t>
      </w:r>
      <w:r w:rsidRPr="00F12E81">
        <w:rPr>
          <w:rFonts w:ascii="Andalus" w:hAnsi="Andalus" w:cs="Simplified Arabic"/>
          <w:b w:val="0"/>
          <w:bCs w:val="0"/>
          <w:color w:val="000000"/>
          <w:sz w:val="32"/>
          <w:szCs w:val="32"/>
        </w:rPr>
        <w:t>0,6</w:t>
      </w:r>
      <w:r w:rsidRPr="00F12E81">
        <w:rPr>
          <w:rFonts w:ascii="Andalus" w:hAnsi="Andalus" w:cs="Simplified Arabic" w:hint="cs"/>
          <w:b w:val="0"/>
          <w:bCs w:val="0"/>
          <w:color w:val="000000"/>
          <w:sz w:val="32"/>
          <w:szCs w:val="32"/>
          <w:rtl/>
        </w:rPr>
        <w:t xml:space="preserve"> نقط</w:t>
      </w:r>
      <w:r>
        <w:rPr>
          <w:rFonts w:ascii="Andalus" w:hAnsi="Andalus" w:cs="Simplified Arabic" w:hint="cs"/>
          <w:b w:val="0"/>
          <w:bCs w:val="0"/>
          <w:color w:val="000000"/>
          <w:sz w:val="32"/>
          <w:szCs w:val="32"/>
          <w:rtl/>
        </w:rPr>
        <w:t>.</w:t>
      </w:r>
      <w:r w:rsidR="004B1DE2">
        <w:rPr>
          <w:rFonts w:ascii="Andalus" w:hAnsi="Andalus" w:cs="Simplified Arabic" w:hint="cs"/>
          <w:b w:val="0"/>
          <w:bCs w:val="0"/>
          <w:color w:val="000000"/>
          <w:sz w:val="32"/>
          <w:szCs w:val="32"/>
          <w:rtl/>
        </w:rPr>
        <w:t xml:space="preserve"> </w:t>
      </w:r>
      <w:r w:rsidR="00657578">
        <w:rPr>
          <w:rFonts w:ascii="Andalus" w:hAnsi="Andalus" w:cs="Simplified Arabic" w:hint="cs"/>
          <w:b w:val="0"/>
          <w:bCs w:val="0"/>
          <w:color w:val="000000"/>
          <w:sz w:val="32"/>
          <w:szCs w:val="32"/>
          <w:rtl/>
        </w:rPr>
        <w:t xml:space="preserve"> </w:t>
      </w:r>
    </w:p>
    <w:p w:rsidR="00657578" w:rsidRDefault="00657578" w:rsidP="00657578">
      <w:pPr>
        <w:autoSpaceDE w:val="0"/>
        <w:autoSpaceDN w:val="0"/>
        <w:bidi/>
        <w:adjustRightInd w:val="0"/>
        <w:jc w:val="both"/>
        <w:rPr>
          <w:rFonts w:ascii="Andalus" w:hAnsi="Andalus" w:cs="Simplified Arabic"/>
          <w:b w:val="0"/>
          <w:bCs w:val="0"/>
          <w:color w:val="000000"/>
          <w:sz w:val="32"/>
          <w:szCs w:val="32"/>
          <w:rtl/>
        </w:rPr>
      </w:pPr>
    </w:p>
    <w:p w:rsidR="007C1363" w:rsidRDefault="004B1DE2" w:rsidP="00657578">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t xml:space="preserve">وهكذا، سيعرف </w:t>
      </w:r>
      <w:r w:rsidRPr="00657578">
        <w:rPr>
          <w:rFonts w:ascii="Andalus" w:hAnsi="Andalus" w:cs="Simplified Arabic" w:hint="cs"/>
          <w:b w:val="0"/>
          <w:bCs w:val="0"/>
          <w:color w:val="000000"/>
          <w:sz w:val="32"/>
          <w:szCs w:val="32"/>
          <w:u w:val="single"/>
          <w:rtl/>
        </w:rPr>
        <w:t>ا</w:t>
      </w:r>
      <w:r w:rsidR="00193AF3" w:rsidRPr="00657578">
        <w:rPr>
          <w:rFonts w:ascii="Andalus" w:hAnsi="Andalus" w:cs="Simplified Arabic" w:hint="cs"/>
          <w:b w:val="0"/>
          <w:bCs w:val="0"/>
          <w:color w:val="000000"/>
          <w:sz w:val="32"/>
          <w:szCs w:val="32"/>
          <w:u w:val="single"/>
          <w:rtl/>
        </w:rPr>
        <w:t>لاستهلاك النهائي الوطني</w:t>
      </w:r>
      <w:r w:rsidR="00193AF3" w:rsidRPr="00F12E81">
        <w:rPr>
          <w:rFonts w:ascii="Andalus" w:hAnsi="Andalus" w:cs="Simplified Arabic" w:hint="cs"/>
          <w:b w:val="0"/>
          <w:bCs w:val="0"/>
          <w:color w:val="000000"/>
          <w:sz w:val="32"/>
          <w:szCs w:val="32"/>
          <w:rtl/>
        </w:rPr>
        <w:t xml:space="preserve"> خلال سنة 2013 ارتفاعا ب </w:t>
      </w:r>
      <w:r w:rsidR="00193AF3" w:rsidRPr="00F12E81">
        <w:rPr>
          <w:rFonts w:ascii="Andalus" w:hAnsi="Andalus" w:cs="Simplified Arabic"/>
          <w:b w:val="0"/>
          <w:bCs w:val="0"/>
          <w:color w:val="000000"/>
          <w:sz w:val="32"/>
          <w:szCs w:val="32"/>
        </w:rPr>
        <w:t>%5,3</w:t>
      </w:r>
      <w:r w:rsidR="00193AF3" w:rsidRPr="00F12E81">
        <w:rPr>
          <w:rFonts w:ascii="Andalus" w:hAnsi="Andalus" w:cs="Simplified Arabic" w:hint="cs"/>
          <w:b w:val="0"/>
          <w:bCs w:val="0"/>
          <w:color w:val="000000"/>
          <w:sz w:val="32"/>
          <w:szCs w:val="32"/>
          <w:rtl/>
        </w:rPr>
        <w:t xml:space="preserve">، </w:t>
      </w:r>
      <w:r w:rsidR="00524C14" w:rsidRPr="00F12E81">
        <w:rPr>
          <w:rFonts w:ascii="Andalus" w:hAnsi="Andalus" w:cs="Simplified Arabic" w:hint="cs"/>
          <w:b w:val="0"/>
          <w:bCs w:val="0"/>
          <w:color w:val="000000"/>
          <w:sz w:val="32"/>
          <w:szCs w:val="32"/>
          <w:rtl/>
        </w:rPr>
        <w:t xml:space="preserve">لتصل مساهمته في النمو إلى </w:t>
      </w:r>
      <w:r w:rsidR="00524C14" w:rsidRPr="00F12E81">
        <w:rPr>
          <w:rFonts w:ascii="Andalus" w:hAnsi="Andalus" w:cs="Simplified Arabic"/>
          <w:b w:val="0"/>
          <w:bCs w:val="0"/>
          <w:color w:val="000000"/>
          <w:sz w:val="32"/>
          <w:szCs w:val="32"/>
        </w:rPr>
        <w:t>4,2</w:t>
      </w:r>
      <w:r w:rsidR="00193AF3" w:rsidRPr="00F12E81">
        <w:rPr>
          <w:rFonts w:ascii="Andalus" w:hAnsi="Andalus" w:cs="Simplified Arabic" w:hint="cs"/>
          <w:b w:val="0"/>
          <w:bCs w:val="0"/>
          <w:color w:val="000000"/>
          <w:sz w:val="32"/>
          <w:szCs w:val="32"/>
          <w:rtl/>
        </w:rPr>
        <w:t xml:space="preserve"> </w:t>
      </w:r>
      <w:r>
        <w:rPr>
          <w:rFonts w:ascii="Andalus" w:hAnsi="Andalus" w:cs="Simplified Arabic" w:hint="cs"/>
          <w:b w:val="0"/>
          <w:bCs w:val="0"/>
          <w:color w:val="000000"/>
          <w:sz w:val="32"/>
          <w:szCs w:val="32"/>
          <w:rtl/>
        </w:rPr>
        <w:t>نقط.</w:t>
      </w:r>
    </w:p>
    <w:p w:rsidR="004B1DE2" w:rsidRDefault="004B1DE2" w:rsidP="004B1DE2">
      <w:pPr>
        <w:autoSpaceDE w:val="0"/>
        <w:autoSpaceDN w:val="0"/>
        <w:bidi/>
        <w:adjustRightInd w:val="0"/>
        <w:jc w:val="both"/>
        <w:rPr>
          <w:rFonts w:ascii="Andalus" w:hAnsi="Andalus" w:cs="Simplified Arabic"/>
          <w:b w:val="0"/>
          <w:bCs w:val="0"/>
          <w:color w:val="000000"/>
          <w:sz w:val="32"/>
          <w:szCs w:val="32"/>
          <w:rtl/>
        </w:rPr>
      </w:pPr>
    </w:p>
    <w:p w:rsidR="00CF6583" w:rsidRPr="00CF6583" w:rsidRDefault="007C1363" w:rsidP="00CF6583">
      <w:pPr>
        <w:autoSpaceDE w:val="0"/>
        <w:autoSpaceDN w:val="0"/>
        <w:bidi/>
        <w:adjustRightInd w:val="0"/>
        <w:jc w:val="both"/>
        <w:rPr>
          <w:rFonts w:ascii="Andalus" w:hAnsi="Andalus" w:cs="Simplified Arabic"/>
          <w:b w:val="0"/>
          <w:bCs w:val="0"/>
          <w:color w:val="000000"/>
          <w:sz w:val="32"/>
          <w:szCs w:val="32"/>
          <w:rtl/>
          <w:lang w:val="en-US" w:bidi="ar-MA"/>
        </w:rPr>
      </w:pPr>
      <w:r w:rsidRPr="00F12E81">
        <w:rPr>
          <w:rFonts w:ascii="Andalus" w:hAnsi="Andalus" w:cs="Simplified Arabic" w:hint="cs"/>
          <w:b w:val="0"/>
          <w:bCs w:val="0"/>
          <w:color w:val="000000"/>
          <w:sz w:val="32"/>
          <w:szCs w:val="32"/>
          <w:rtl/>
        </w:rPr>
        <w:t>و</w:t>
      </w:r>
      <w:r w:rsidR="00193AF3" w:rsidRPr="00F12E81">
        <w:rPr>
          <w:rFonts w:ascii="Andalus" w:hAnsi="Andalus" w:cs="Simplified Arabic" w:hint="cs"/>
          <w:b w:val="0"/>
          <w:bCs w:val="0"/>
          <w:color w:val="000000"/>
          <w:sz w:val="32"/>
          <w:szCs w:val="32"/>
          <w:rtl/>
        </w:rPr>
        <w:t>سي</w:t>
      </w:r>
      <w:r w:rsidR="000D08FA" w:rsidRPr="00F12E81">
        <w:rPr>
          <w:rFonts w:ascii="Andalus" w:hAnsi="Andalus" w:cs="Simplified Arabic" w:hint="cs"/>
          <w:b w:val="0"/>
          <w:bCs w:val="0"/>
          <w:color w:val="000000"/>
          <w:sz w:val="32"/>
          <w:szCs w:val="32"/>
          <w:rtl/>
        </w:rPr>
        <w:t xml:space="preserve">سجل </w:t>
      </w:r>
      <w:r w:rsidR="00193AF3" w:rsidRPr="00F12E81">
        <w:rPr>
          <w:rFonts w:ascii="Andalus" w:hAnsi="Andalus" w:cs="Simplified Arabic" w:hint="cs"/>
          <w:b w:val="0"/>
          <w:bCs w:val="0"/>
          <w:color w:val="000000"/>
          <w:sz w:val="32"/>
          <w:szCs w:val="32"/>
          <w:rtl/>
        </w:rPr>
        <w:t xml:space="preserve">حجم </w:t>
      </w:r>
      <w:r w:rsidR="005705F3" w:rsidRPr="00657578">
        <w:rPr>
          <w:rFonts w:ascii="Andalus" w:hAnsi="Andalus" w:cs="Simplified Arabic" w:hint="cs"/>
          <w:b w:val="0"/>
          <w:bCs w:val="0"/>
          <w:color w:val="000000"/>
          <w:sz w:val="32"/>
          <w:szCs w:val="32"/>
          <w:u w:val="single"/>
          <w:rtl/>
        </w:rPr>
        <w:t xml:space="preserve">الاستثمار </w:t>
      </w:r>
      <w:r w:rsidRPr="00657578">
        <w:rPr>
          <w:rFonts w:ascii="Andalus" w:hAnsi="Andalus" w:cs="Simplified Arabic" w:hint="cs"/>
          <w:b w:val="0"/>
          <w:bCs w:val="0"/>
          <w:color w:val="000000"/>
          <w:sz w:val="32"/>
          <w:szCs w:val="32"/>
          <w:u w:val="single"/>
          <w:rtl/>
        </w:rPr>
        <w:t>الإجمالي</w:t>
      </w:r>
      <w:r w:rsidR="005705F3" w:rsidRPr="00F12E81">
        <w:rPr>
          <w:rFonts w:ascii="Andalus" w:hAnsi="Andalus" w:cs="Simplified Arabic" w:hint="cs"/>
          <w:b w:val="0"/>
          <w:bCs w:val="0"/>
          <w:color w:val="000000"/>
          <w:sz w:val="32"/>
          <w:szCs w:val="32"/>
          <w:rtl/>
        </w:rPr>
        <w:t xml:space="preserve"> </w:t>
      </w:r>
      <w:r w:rsidR="00193AF3" w:rsidRPr="00F12E81">
        <w:rPr>
          <w:rFonts w:ascii="Andalus" w:hAnsi="Andalus" w:cs="Simplified Arabic" w:hint="cs"/>
          <w:b w:val="0"/>
          <w:bCs w:val="0"/>
          <w:color w:val="000000"/>
          <w:sz w:val="32"/>
          <w:szCs w:val="32"/>
          <w:rtl/>
        </w:rPr>
        <w:t>زيادة</w:t>
      </w:r>
      <w:r w:rsidR="004B1DE2">
        <w:rPr>
          <w:rFonts w:ascii="Andalus" w:hAnsi="Andalus" w:cs="Simplified Arabic" w:hint="cs"/>
          <w:b w:val="0"/>
          <w:bCs w:val="0"/>
          <w:color w:val="000000"/>
          <w:sz w:val="32"/>
          <w:szCs w:val="32"/>
          <w:rtl/>
        </w:rPr>
        <w:t xml:space="preserve"> ب</w:t>
      </w:r>
      <w:r w:rsidR="00193AF3" w:rsidRPr="00F12E81">
        <w:rPr>
          <w:rFonts w:ascii="Andalus" w:hAnsi="Andalus" w:cs="Simplified Arabic"/>
          <w:b w:val="0"/>
          <w:bCs w:val="0"/>
          <w:color w:val="000000"/>
          <w:sz w:val="32"/>
          <w:szCs w:val="32"/>
          <w:rtl/>
        </w:rPr>
        <w:t xml:space="preserve"> </w:t>
      </w:r>
      <w:r w:rsidR="005705F3" w:rsidRPr="00F12E81">
        <w:rPr>
          <w:rFonts w:ascii="Andalus" w:hAnsi="Andalus" w:cs="Simplified Arabic" w:hint="cs"/>
          <w:b w:val="0"/>
          <w:bCs w:val="0"/>
          <w:color w:val="000000"/>
          <w:sz w:val="32"/>
          <w:szCs w:val="32"/>
          <w:rtl/>
        </w:rPr>
        <w:t>4,3</w:t>
      </w:r>
      <w:r w:rsidR="005705F3" w:rsidRPr="00F12E81">
        <w:rPr>
          <w:rFonts w:ascii="Andalus" w:hAnsi="Andalus" w:cs="Simplified Arabic"/>
          <w:b w:val="0"/>
          <w:bCs w:val="0"/>
          <w:color w:val="000000"/>
          <w:sz w:val="32"/>
          <w:szCs w:val="32"/>
        </w:rPr>
        <w:t>%</w:t>
      </w:r>
      <w:r w:rsidR="006D5607">
        <w:rPr>
          <w:rFonts w:ascii="Andalus" w:hAnsi="Andalus" w:cs="Simplified Arabic" w:hint="cs"/>
          <w:b w:val="0"/>
          <w:bCs w:val="0"/>
          <w:color w:val="000000"/>
          <w:sz w:val="32"/>
          <w:szCs w:val="32"/>
          <w:rtl/>
          <w:lang w:bidi="ar-MA"/>
        </w:rPr>
        <w:t xml:space="preserve">، لتبلغ مساهمته في النمو </w:t>
      </w:r>
      <w:r w:rsidR="006D5607">
        <w:rPr>
          <w:rFonts w:ascii="Andalus" w:hAnsi="Andalus" w:cs="Simplified Arabic"/>
          <w:b w:val="0"/>
          <w:bCs w:val="0"/>
          <w:color w:val="000000"/>
          <w:sz w:val="32"/>
          <w:szCs w:val="32"/>
          <w:lang w:bidi="ar-MA"/>
        </w:rPr>
        <w:t>1</w:t>
      </w:r>
      <w:r w:rsidR="006D5607" w:rsidRPr="00F12E81">
        <w:rPr>
          <w:rFonts w:ascii="Andalus" w:hAnsi="Andalus" w:cs="Simplified Arabic"/>
          <w:b w:val="0"/>
          <w:bCs w:val="0"/>
          <w:color w:val="000000"/>
          <w:sz w:val="32"/>
          <w:szCs w:val="32"/>
        </w:rPr>
        <w:t>,</w:t>
      </w:r>
      <w:r w:rsidR="006D5607">
        <w:rPr>
          <w:rFonts w:ascii="Andalus" w:hAnsi="Andalus" w:cs="Simplified Arabic"/>
          <w:b w:val="0"/>
          <w:bCs w:val="0"/>
          <w:color w:val="000000"/>
          <w:sz w:val="32"/>
          <w:szCs w:val="32"/>
        </w:rPr>
        <w:t>5</w:t>
      </w:r>
      <w:r w:rsidR="006D5607" w:rsidRPr="00F12E81">
        <w:rPr>
          <w:rFonts w:ascii="Andalus" w:hAnsi="Andalus" w:cs="Simplified Arabic" w:hint="cs"/>
          <w:b w:val="0"/>
          <w:bCs w:val="0"/>
          <w:color w:val="000000"/>
          <w:sz w:val="32"/>
          <w:szCs w:val="32"/>
          <w:rtl/>
          <w:lang w:bidi="ar-MA"/>
        </w:rPr>
        <w:t xml:space="preserve"> نقط</w:t>
      </w:r>
      <w:r w:rsidR="006D5607">
        <w:rPr>
          <w:rFonts w:ascii="Andalus" w:hAnsi="Andalus" w:cs="Simplified Arabic" w:hint="cs"/>
          <w:b w:val="0"/>
          <w:bCs w:val="0"/>
          <w:color w:val="000000"/>
          <w:sz w:val="32"/>
          <w:szCs w:val="32"/>
          <w:rtl/>
          <w:lang w:bidi="ar-MA"/>
        </w:rPr>
        <w:t>ة</w:t>
      </w:r>
      <w:r w:rsidR="006D5607" w:rsidRPr="00F12E81">
        <w:rPr>
          <w:rFonts w:ascii="Andalus" w:hAnsi="Andalus" w:cs="Simplified Arabic" w:hint="cs"/>
          <w:b w:val="0"/>
          <w:bCs w:val="0"/>
          <w:color w:val="000000"/>
          <w:sz w:val="32"/>
          <w:szCs w:val="32"/>
          <w:rtl/>
          <w:lang w:bidi="ar-MA"/>
        </w:rPr>
        <w:t xml:space="preserve"> عوض</w:t>
      </w:r>
      <w:r w:rsidR="006D5607">
        <w:rPr>
          <w:rFonts w:ascii="Andalus" w:hAnsi="Andalus" w:cs="Simplified Arabic" w:hint="cs"/>
          <w:b w:val="0"/>
          <w:bCs w:val="0"/>
          <w:color w:val="000000"/>
          <w:sz w:val="32"/>
          <w:szCs w:val="32"/>
          <w:rtl/>
          <w:lang w:bidi="ar-MA"/>
        </w:rPr>
        <w:t xml:space="preserve"> مساهمة سالبة ب</w:t>
      </w:r>
      <w:r w:rsidR="006D5607" w:rsidRPr="00F12E81">
        <w:rPr>
          <w:rFonts w:ascii="Andalus" w:hAnsi="Andalus" w:cs="Simplified Arabic" w:hint="cs"/>
          <w:b w:val="0"/>
          <w:bCs w:val="0"/>
          <w:color w:val="000000"/>
          <w:sz w:val="32"/>
          <w:szCs w:val="32"/>
          <w:rtl/>
          <w:lang w:bidi="ar-MA"/>
        </w:rPr>
        <w:t xml:space="preserve"> </w:t>
      </w:r>
      <w:r w:rsidR="006D5607">
        <w:rPr>
          <w:rFonts w:ascii="Andalus" w:hAnsi="Andalus" w:cs="Simplified Arabic"/>
          <w:b w:val="0"/>
          <w:bCs w:val="0"/>
          <w:color w:val="000000"/>
          <w:sz w:val="32"/>
          <w:szCs w:val="32"/>
          <w:lang w:bidi="ar-MA"/>
        </w:rPr>
        <w:t>0</w:t>
      </w:r>
      <w:r w:rsidR="006D5607" w:rsidRPr="00F12E81">
        <w:rPr>
          <w:rFonts w:ascii="Andalus" w:hAnsi="Andalus" w:cs="Simplified Arabic"/>
          <w:b w:val="0"/>
          <w:bCs w:val="0"/>
          <w:color w:val="000000"/>
          <w:sz w:val="32"/>
          <w:szCs w:val="32"/>
        </w:rPr>
        <w:t>,</w:t>
      </w:r>
      <w:r w:rsidR="006D5607">
        <w:rPr>
          <w:rFonts w:ascii="Andalus" w:hAnsi="Andalus" w:cs="Simplified Arabic"/>
          <w:b w:val="0"/>
          <w:bCs w:val="0"/>
          <w:color w:val="000000"/>
          <w:sz w:val="32"/>
          <w:szCs w:val="32"/>
        </w:rPr>
        <w:t>6</w:t>
      </w:r>
      <w:r w:rsidR="006D5607" w:rsidRPr="00F12E81">
        <w:rPr>
          <w:rFonts w:ascii="Andalus" w:hAnsi="Andalus" w:cs="Simplified Arabic" w:hint="cs"/>
          <w:b w:val="0"/>
          <w:bCs w:val="0"/>
          <w:color w:val="000000"/>
          <w:sz w:val="32"/>
          <w:szCs w:val="32"/>
          <w:rtl/>
          <w:lang w:bidi="ar-MA"/>
        </w:rPr>
        <w:t xml:space="preserve"> نقط</w:t>
      </w:r>
      <w:r w:rsidR="006D5607">
        <w:rPr>
          <w:rFonts w:ascii="Andalus" w:hAnsi="Andalus" w:cs="Simplified Arabic" w:hint="cs"/>
          <w:b w:val="0"/>
          <w:bCs w:val="0"/>
          <w:color w:val="000000"/>
          <w:sz w:val="32"/>
          <w:szCs w:val="32"/>
          <w:rtl/>
          <w:lang w:bidi="ar-MA"/>
        </w:rPr>
        <w:t>ة</w:t>
      </w:r>
      <w:r w:rsidR="006D5607" w:rsidRPr="00F12E81">
        <w:rPr>
          <w:rFonts w:ascii="Andalus" w:hAnsi="Andalus" w:cs="Simplified Arabic" w:hint="cs"/>
          <w:b w:val="0"/>
          <w:bCs w:val="0"/>
          <w:color w:val="000000"/>
          <w:sz w:val="32"/>
          <w:szCs w:val="32"/>
          <w:rtl/>
          <w:lang w:bidi="ar-MA"/>
        </w:rPr>
        <w:t xml:space="preserve"> سنة 2012</w:t>
      </w:r>
      <w:r w:rsidR="006D5607">
        <w:rPr>
          <w:rFonts w:ascii="Andalus" w:hAnsi="Andalus" w:cs="Simplified Arabic" w:hint="cs"/>
          <w:b w:val="0"/>
          <w:bCs w:val="0"/>
          <w:color w:val="000000"/>
          <w:sz w:val="32"/>
          <w:szCs w:val="32"/>
          <w:rtl/>
          <w:lang w:bidi="ar-MA"/>
        </w:rPr>
        <w:t xml:space="preserve">. </w:t>
      </w:r>
      <w:r w:rsidR="00CF6583">
        <w:rPr>
          <w:rFonts w:ascii="Andalus" w:hAnsi="Andalus" w:cs="Simplified Arabic" w:hint="cs"/>
          <w:b w:val="0"/>
          <w:bCs w:val="0"/>
          <w:color w:val="000000"/>
          <w:sz w:val="32"/>
          <w:szCs w:val="32"/>
          <w:rtl/>
          <w:lang w:bidi="ar-MA"/>
        </w:rPr>
        <w:t xml:space="preserve">وسيسجل التكوين الإجمالي للرأسمال الثابت، كأهم مكونات الاستثمار الإجمالي، زيادة ب </w:t>
      </w:r>
      <w:r w:rsidR="00CF6583" w:rsidRPr="00F12E81">
        <w:rPr>
          <w:rFonts w:ascii="Andalus" w:hAnsi="Andalus" w:cs="Simplified Arabic" w:hint="cs"/>
          <w:b w:val="0"/>
          <w:bCs w:val="0"/>
          <w:color w:val="000000"/>
          <w:sz w:val="32"/>
          <w:szCs w:val="32"/>
          <w:rtl/>
        </w:rPr>
        <w:t>4,</w:t>
      </w:r>
      <w:r w:rsidR="00CF6583">
        <w:rPr>
          <w:rFonts w:ascii="Andalus" w:hAnsi="Andalus" w:cs="Simplified Arabic" w:hint="cs"/>
          <w:b w:val="0"/>
          <w:bCs w:val="0"/>
          <w:color w:val="000000"/>
          <w:sz w:val="32"/>
          <w:szCs w:val="32"/>
          <w:rtl/>
        </w:rPr>
        <w:t>5</w:t>
      </w:r>
      <w:r w:rsidR="00CF6583" w:rsidRPr="00F12E81">
        <w:rPr>
          <w:rFonts w:ascii="Andalus" w:hAnsi="Andalus" w:cs="Simplified Arabic"/>
          <w:b w:val="0"/>
          <w:bCs w:val="0"/>
          <w:color w:val="000000"/>
          <w:sz w:val="32"/>
          <w:szCs w:val="32"/>
        </w:rPr>
        <w:t>%</w:t>
      </w:r>
      <w:r w:rsidR="00CF6583">
        <w:rPr>
          <w:rFonts w:ascii="Andalus" w:hAnsi="Andalus" w:cs="Simplified Arabic" w:hint="cs"/>
          <w:b w:val="0"/>
          <w:bCs w:val="0"/>
          <w:color w:val="000000"/>
          <w:sz w:val="32"/>
          <w:szCs w:val="32"/>
          <w:rtl/>
          <w:lang w:bidi="ar-MA"/>
        </w:rPr>
        <w:t xml:space="preserve">، لتصل مساهمته في النمو إلى </w:t>
      </w:r>
      <w:r w:rsidR="00CF6583">
        <w:rPr>
          <w:rFonts w:ascii="Andalus" w:hAnsi="Andalus" w:cs="Simplified Arabic"/>
          <w:b w:val="0"/>
          <w:bCs w:val="0"/>
          <w:color w:val="000000"/>
          <w:sz w:val="32"/>
          <w:szCs w:val="32"/>
          <w:lang w:bidi="ar-MA"/>
        </w:rPr>
        <w:t>1</w:t>
      </w:r>
      <w:r w:rsidR="00CF6583" w:rsidRPr="00F12E81">
        <w:rPr>
          <w:rFonts w:ascii="Andalus" w:hAnsi="Andalus" w:cs="Simplified Arabic"/>
          <w:b w:val="0"/>
          <w:bCs w:val="0"/>
          <w:color w:val="000000"/>
          <w:sz w:val="32"/>
          <w:szCs w:val="32"/>
        </w:rPr>
        <w:t>,</w:t>
      </w:r>
      <w:r w:rsidR="00CF6583">
        <w:rPr>
          <w:rFonts w:ascii="Andalus" w:hAnsi="Andalus" w:cs="Simplified Arabic"/>
          <w:b w:val="0"/>
          <w:bCs w:val="0"/>
          <w:color w:val="000000"/>
          <w:sz w:val="32"/>
          <w:szCs w:val="32"/>
        </w:rPr>
        <w:t>4</w:t>
      </w:r>
      <w:r w:rsidR="00CF6583" w:rsidRPr="00F12E81">
        <w:rPr>
          <w:rFonts w:ascii="Andalus" w:hAnsi="Andalus" w:cs="Simplified Arabic" w:hint="cs"/>
          <w:b w:val="0"/>
          <w:bCs w:val="0"/>
          <w:color w:val="000000"/>
          <w:sz w:val="32"/>
          <w:szCs w:val="32"/>
          <w:rtl/>
          <w:lang w:bidi="ar-MA"/>
        </w:rPr>
        <w:t xml:space="preserve"> نقط</w:t>
      </w:r>
      <w:r w:rsidR="00CF6583">
        <w:rPr>
          <w:rFonts w:ascii="Andalus" w:hAnsi="Andalus" w:cs="Simplified Arabic" w:hint="cs"/>
          <w:b w:val="0"/>
          <w:bCs w:val="0"/>
          <w:color w:val="000000"/>
          <w:sz w:val="32"/>
          <w:szCs w:val="32"/>
          <w:rtl/>
          <w:lang w:bidi="ar-MA"/>
        </w:rPr>
        <w:t xml:space="preserve">ة عوض </w:t>
      </w:r>
      <w:r w:rsidR="00CF6583">
        <w:rPr>
          <w:rFonts w:ascii="Andalus" w:hAnsi="Andalus" w:cs="Simplified Arabic"/>
          <w:b w:val="0"/>
          <w:bCs w:val="0"/>
          <w:color w:val="000000"/>
          <w:sz w:val="32"/>
          <w:szCs w:val="32"/>
          <w:lang w:bidi="ar-MA"/>
        </w:rPr>
        <w:t>0</w:t>
      </w:r>
      <w:r w:rsidR="00CF6583" w:rsidRPr="00F12E81">
        <w:rPr>
          <w:rFonts w:ascii="Andalus" w:hAnsi="Andalus" w:cs="Simplified Arabic"/>
          <w:b w:val="0"/>
          <w:bCs w:val="0"/>
          <w:color w:val="000000"/>
          <w:sz w:val="32"/>
          <w:szCs w:val="32"/>
        </w:rPr>
        <w:t>,</w:t>
      </w:r>
      <w:r w:rsidR="00CF6583">
        <w:rPr>
          <w:rFonts w:ascii="Andalus" w:hAnsi="Andalus" w:cs="Simplified Arabic"/>
          <w:b w:val="0"/>
          <w:bCs w:val="0"/>
          <w:color w:val="000000"/>
          <w:sz w:val="32"/>
          <w:szCs w:val="32"/>
        </w:rPr>
        <w:t>8</w:t>
      </w:r>
      <w:r w:rsidR="00CF6583" w:rsidRPr="00F12E81">
        <w:rPr>
          <w:rFonts w:ascii="Andalus" w:hAnsi="Andalus" w:cs="Simplified Arabic" w:hint="cs"/>
          <w:b w:val="0"/>
          <w:bCs w:val="0"/>
          <w:color w:val="000000"/>
          <w:sz w:val="32"/>
          <w:szCs w:val="32"/>
          <w:rtl/>
          <w:lang w:bidi="ar-MA"/>
        </w:rPr>
        <w:t xml:space="preserve"> نقط</w:t>
      </w:r>
      <w:r w:rsidR="00CF6583">
        <w:rPr>
          <w:rFonts w:ascii="Andalus" w:hAnsi="Andalus" w:cs="Simplified Arabic" w:hint="cs"/>
          <w:b w:val="0"/>
          <w:bCs w:val="0"/>
          <w:color w:val="000000"/>
          <w:sz w:val="32"/>
          <w:szCs w:val="32"/>
          <w:rtl/>
          <w:lang w:bidi="ar-MA"/>
        </w:rPr>
        <w:t>ة سنة 2012.</w:t>
      </w:r>
      <w:r w:rsidR="00CF6583">
        <w:rPr>
          <w:rFonts w:ascii="Andalus" w:hAnsi="Andalus" w:cs="Simplified Arabic"/>
          <w:b w:val="0"/>
          <w:bCs w:val="0"/>
          <w:color w:val="000000"/>
          <w:sz w:val="32"/>
          <w:szCs w:val="32"/>
          <w:lang w:bidi="ar-MA"/>
        </w:rPr>
        <w:t> </w:t>
      </w:r>
      <w:r w:rsidR="00CF6583">
        <w:rPr>
          <w:rFonts w:ascii="Andalus" w:hAnsi="Andalus" w:cs="Simplified Arabic" w:hint="cs"/>
          <w:b w:val="0"/>
          <w:bCs w:val="0"/>
          <w:color w:val="000000"/>
          <w:sz w:val="32"/>
          <w:szCs w:val="32"/>
          <w:rtl/>
          <w:lang w:val="en-US" w:bidi="ar-MA"/>
        </w:rPr>
        <w:t xml:space="preserve"> وسيعرف التغير في المخزونات، المكون الثاني </w:t>
      </w:r>
      <w:r w:rsidR="00CF6583">
        <w:rPr>
          <w:rFonts w:ascii="Andalus" w:hAnsi="Andalus" w:cs="Simplified Arabic" w:hint="cs"/>
          <w:b w:val="0"/>
          <w:bCs w:val="0"/>
          <w:color w:val="000000"/>
          <w:sz w:val="32"/>
          <w:szCs w:val="32"/>
          <w:rtl/>
          <w:lang w:val="en-US" w:bidi="ar-MA"/>
        </w:rPr>
        <w:lastRenderedPageBreak/>
        <w:t xml:space="preserve">للاستثمار الإجمالي، استقرارا بعد انخفاض ب </w:t>
      </w:r>
      <w:r w:rsidR="00CF6583">
        <w:rPr>
          <w:rFonts w:ascii="Andalus" w:hAnsi="Andalus" w:cs="Simplified Arabic"/>
          <w:b w:val="0"/>
          <w:bCs w:val="0"/>
          <w:color w:val="000000"/>
          <w:sz w:val="32"/>
          <w:szCs w:val="32"/>
          <w:lang w:val="en-US" w:bidi="ar-MA"/>
        </w:rPr>
        <w:t>27%</w:t>
      </w:r>
      <w:r w:rsidR="00CF6583">
        <w:rPr>
          <w:rFonts w:ascii="Andalus" w:hAnsi="Andalus" w:cs="Simplified Arabic" w:hint="cs"/>
          <w:b w:val="0"/>
          <w:bCs w:val="0"/>
          <w:color w:val="000000"/>
          <w:sz w:val="32"/>
          <w:szCs w:val="32"/>
          <w:rtl/>
          <w:lang w:val="en-US" w:bidi="ar-MA"/>
        </w:rPr>
        <w:t xml:space="preserve"> سنة 2012 وهكذا، ستصل مساهمته في النمو </w:t>
      </w:r>
      <w:r w:rsidR="00CF6583">
        <w:rPr>
          <w:rFonts w:ascii="Andalus" w:hAnsi="Andalus" w:cs="Simplified Arabic" w:hint="cs"/>
          <w:b w:val="0"/>
          <w:bCs w:val="0"/>
          <w:color w:val="000000"/>
          <w:sz w:val="32"/>
          <w:szCs w:val="32"/>
          <w:rtl/>
          <w:lang w:bidi="ar-MA"/>
        </w:rPr>
        <w:t xml:space="preserve">إلى </w:t>
      </w:r>
      <w:r w:rsidR="00CF6583">
        <w:rPr>
          <w:rFonts w:ascii="Andalus" w:hAnsi="Andalus" w:cs="Simplified Arabic"/>
          <w:b w:val="0"/>
          <w:bCs w:val="0"/>
          <w:color w:val="000000"/>
          <w:sz w:val="32"/>
          <w:szCs w:val="32"/>
          <w:lang w:bidi="ar-MA"/>
        </w:rPr>
        <w:t>0</w:t>
      </w:r>
      <w:r w:rsidR="00CF6583" w:rsidRPr="00F12E81">
        <w:rPr>
          <w:rFonts w:ascii="Andalus" w:hAnsi="Andalus" w:cs="Simplified Arabic"/>
          <w:b w:val="0"/>
          <w:bCs w:val="0"/>
          <w:color w:val="000000"/>
          <w:sz w:val="32"/>
          <w:szCs w:val="32"/>
        </w:rPr>
        <w:t>,</w:t>
      </w:r>
      <w:r w:rsidR="00CF6583">
        <w:rPr>
          <w:rFonts w:ascii="Andalus" w:hAnsi="Andalus" w:cs="Simplified Arabic"/>
          <w:b w:val="0"/>
          <w:bCs w:val="0"/>
          <w:color w:val="000000"/>
          <w:sz w:val="32"/>
          <w:szCs w:val="32"/>
        </w:rPr>
        <w:t>1</w:t>
      </w:r>
      <w:r w:rsidR="00CF6583" w:rsidRPr="00F12E81">
        <w:rPr>
          <w:rFonts w:ascii="Andalus" w:hAnsi="Andalus" w:cs="Simplified Arabic" w:hint="cs"/>
          <w:b w:val="0"/>
          <w:bCs w:val="0"/>
          <w:color w:val="000000"/>
          <w:sz w:val="32"/>
          <w:szCs w:val="32"/>
          <w:rtl/>
          <w:lang w:bidi="ar-MA"/>
        </w:rPr>
        <w:t xml:space="preserve"> نقط</w:t>
      </w:r>
      <w:r w:rsidR="00CF6583">
        <w:rPr>
          <w:rFonts w:ascii="Andalus" w:hAnsi="Andalus" w:cs="Simplified Arabic" w:hint="cs"/>
          <w:b w:val="0"/>
          <w:bCs w:val="0"/>
          <w:color w:val="000000"/>
          <w:sz w:val="32"/>
          <w:szCs w:val="32"/>
          <w:rtl/>
          <w:lang w:bidi="ar-MA"/>
        </w:rPr>
        <w:t xml:space="preserve">ة عوض </w:t>
      </w:r>
      <w:r w:rsidR="00CF6583">
        <w:rPr>
          <w:rFonts w:ascii="Andalus" w:hAnsi="Andalus" w:cs="Simplified Arabic"/>
          <w:b w:val="0"/>
          <w:bCs w:val="0"/>
          <w:color w:val="000000"/>
          <w:sz w:val="32"/>
          <w:szCs w:val="32"/>
          <w:lang w:bidi="ar-MA"/>
        </w:rPr>
        <w:t>1</w:t>
      </w:r>
      <w:r w:rsidR="00CF6583" w:rsidRPr="00F12E81">
        <w:rPr>
          <w:rFonts w:ascii="Andalus" w:hAnsi="Andalus" w:cs="Simplified Arabic"/>
          <w:b w:val="0"/>
          <w:bCs w:val="0"/>
          <w:color w:val="000000"/>
          <w:sz w:val="32"/>
          <w:szCs w:val="32"/>
        </w:rPr>
        <w:t>,</w:t>
      </w:r>
      <w:r w:rsidR="00CF6583">
        <w:rPr>
          <w:rFonts w:ascii="Andalus" w:hAnsi="Andalus" w:cs="Simplified Arabic"/>
          <w:b w:val="0"/>
          <w:bCs w:val="0"/>
          <w:color w:val="000000"/>
          <w:sz w:val="32"/>
          <w:szCs w:val="32"/>
        </w:rPr>
        <w:t>4</w:t>
      </w:r>
      <w:r w:rsidR="00CF6583" w:rsidRPr="00F12E81">
        <w:rPr>
          <w:rFonts w:ascii="Andalus" w:hAnsi="Andalus" w:cs="Simplified Arabic" w:hint="cs"/>
          <w:b w:val="0"/>
          <w:bCs w:val="0"/>
          <w:color w:val="000000"/>
          <w:sz w:val="32"/>
          <w:szCs w:val="32"/>
          <w:rtl/>
          <w:lang w:bidi="ar-MA"/>
        </w:rPr>
        <w:t xml:space="preserve"> نقط</w:t>
      </w:r>
      <w:r w:rsidR="00CF6583">
        <w:rPr>
          <w:rFonts w:ascii="Andalus" w:hAnsi="Andalus" w:cs="Simplified Arabic" w:hint="cs"/>
          <w:b w:val="0"/>
          <w:bCs w:val="0"/>
          <w:color w:val="000000"/>
          <w:sz w:val="32"/>
          <w:szCs w:val="32"/>
          <w:rtl/>
          <w:lang w:bidi="ar-MA"/>
        </w:rPr>
        <w:t>ة سنة 2012.</w:t>
      </w:r>
    </w:p>
    <w:p w:rsidR="00CF6583" w:rsidRDefault="00CF6583" w:rsidP="00CF6583">
      <w:pPr>
        <w:autoSpaceDE w:val="0"/>
        <w:autoSpaceDN w:val="0"/>
        <w:bidi/>
        <w:adjustRightInd w:val="0"/>
        <w:jc w:val="both"/>
        <w:rPr>
          <w:rFonts w:ascii="Andalus" w:hAnsi="Andalus" w:cs="Simplified Arabic"/>
          <w:b w:val="0"/>
          <w:bCs w:val="0"/>
          <w:color w:val="000000"/>
          <w:sz w:val="32"/>
          <w:szCs w:val="32"/>
          <w:rtl/>
          <w:lang w:bidi="ar-MA"/>
        </w:rPr>
      </w:pPr>
    </w:p>
    <w:p w:rsidR="00193AF3" w:rsidRDefault="006D5607" w:rsidP="00CF6583">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وإجمالا، سيعرف</w:t>
      </w:r>
      <w:r w:rsidR="00CF6583">
        <w:rPr>
          <w:rFonts w:ascii="Andalus" w:hAnsi="Andalus" w:cs="Simplified Arabic" w:hint="cs"/>
          <w:b w:val="0"/>
          <w:bCs w:val="0"/>
          <w:color w:val="000000"/>
          <w:sz w:val="32"/>
          <w:szCs w:val="32"/>
          <w:rtl/>
          <w:lang w:bidi="ar-MA"/>
        </w:rPr>
        <w:t xml:space="preserve"> حجم</w:t>
      </w:r>
      <w:r>
        <w:rPr>
          <w:rFonts w:ascii="Andalus" w:hAnsi="Andalus" w:cs="Simplified Arabic" w:hint="cs"/>
          <w:b w:val="0"/>
          <w:bCs w:val="0"/>
          <w:color w:val="000000"/>
          <w:sz w:val="32"/>
          <w:szCs w:val="32"/>
          <w:rtl/>
          <w:lang w:bidi="ar-MA"/>
        </w:rPr>
        <w:t xml:space="preserve"> </w:t>
      </w:r>
      <w:r w:rsidRPr="00657578">
        <w:rPr>
          <w:rFonts w:ascii="Andalus" w:hAnsi="Andalus" w:cs="Simplified Arabic" w:hint="cs"/>
          <w:b w:val="0"/>
          <w:bCs w:val="0"/>
          <w:color w:val="000000"/>
          <w:sz w:val="32"/>
          <w:szCs w:val="32"/>
          <w:u w:val="single"/>
          <w:rtl/>
          <w:lang w:bidi="ar-MA"/>
        </w:rPr>
        <w:t>الطلب الداخلي</w:t>
      </w:r>
      <w:r>
        <w:rPr>
          <w:rFonts w:ascii="Andalus" w:hAnsi="Andalus" w:cs="Simplified Arabic" w:hint="cs"/>
          <w:b w:val="0"/>
          <w:bCs w:val="0"/>
          <w:color w:val="000000"/>
          <w:sz w:val="32"/>
          <w:szCs w:val="32"/>
          <w:rtl/>
          <w:lang w:bidi="ar-MA"/>
        </w:rPr>
        <w:t xml:space="preserve"> زيادة ب </w:t>
      </w:r>
      <w:r>
        <w:rPr>
          <w:rFonts w:ascii="Andalus" w:hAnsi="Andalus" w:cs="Simplified Arabic" w:hint="cs"/>
          <w:b w:val="0"/>
          <w:bCs w:val="0"/>
          <w:color w:val="000000"/>
          <w:sz w:val="32"/>
          <w:szCs w:val="32"/>
          <w:rtl/>
        </w:rPr>
        <w:t>5</w:t>
      </w:r>
      <w:r w:rsidRPr="00F12E81">
        <w:rPr>
          <w:rFonts w:ascii="Andalus" w:hAnsi="Andalus" w:cs="Simplified Arabic"/>
          <w:b w:val="0"/>
          <w:bCs w:val="0"/>
          <w:color w:val="000000"/>
          <w:sz w:val="32"/>
          <w:szCs w:val="32"/>
        </w:rPr>
        <w:t>%</w:t>
      </w:r>
      <w:r>
        <w:rPr>
          <w:rFonts w:ascii="Andalus" w:hAnsi="Andalus" w:cs="Simplified Arabic" w:hint="cs"/>
          <w:b w:val="0"/>
          <w:bCs w:val="0"/>
          <w:color w:val="000000"/>
          <w:sz w:val="32"/>
          <w:szCs w:val="32"/>
          <w:rtl/>
          <w:lang w:bidi="ar-MA"/>
        </w:rPr>
        <w:t xml:space="preserve"> عوض </w:t>
      </w:r>
      <w:r>
        <w:rPr>
          <w:rFonts w:ascii="Andalus" w:hAnsi="Andalus" w:cs="Simplified Arabic"/>
          <w:b w:val="0"/>
          <w:bCs w:val="0"/>
          <w:color w:val="000000"/>
          <w:sz w:val="32"/>
          <w:szCs w:val="32"/>
          <w:lang w:bidi="ar-MA"/>
        </w:rPr>
        <w:t>8</w:t>
      </w:r>
      <w:r w:rsidRPr="00F12E81">
        <w:rPr>
          <w:rFonts w:ascii="Andalus" w:hAnsi="Andalus" w:cs="Simplified Arabic" w:hint="cs"/>
          <w:b w:val="0"/>
          <w:bCs w:val="0"/>
          <w:color w:val="000000"/>
          <w:sz w:val="32"/>
          <w:szCs w:val="32"/>
          <w:rtl/>
        </w:rPr>
        <w:t>,</w:t>
      </w:r>
      <w:r>
        <w:rPr>
          <w:rFonts w:ascii="Andalus" w:hAnsi="Andalus" w:cs="Simplified Arabic" w:hint="cs"/>
          <w:b w:val="0"/>
          <w:bCs w:val="0"/>
          <w:color w:val="000000"/>
          <w:sz w:val="32"/>
          <w:szCs w:val="32"/>
          <w:rtl/>
          <w:lang w:bidi="ar-MA"/>
        </w:rPr>
        <w:t>2</w:t>
      </w:r>
      <w:r w:rsidRPr="00F12E81">
        <w:rPr>
          <w:rFonts w:ascii="Andalus" w:hAnsi="Andalus" w:cs="Simplified Arabic"/>
          <w:b w:val="0"/>
          <w:bCs w:val="0"/>
          <w:color w:val="000000"/>
          <w:sz w:val="32"/>
          <w:szCs w:val="32"/>
        </w:rPr>
        <w:t>%</w:t>
      </w:r>
      <w:r>
        <w:rPr>
          <w:rFonts w:ascii="Andalus" w:hAnsi="Andalus" w:cs="Simplified Arabic" w:hint="cs"/>
          <w:b w:val="0"/>
          <w:bCs w:val="0"/>
          <w:color w:val="000000"/>
          <w:sz w:val="32"/>
          <w:szCs w:val="32"/>
          <w:rtl/>
          <w:lang w:bidi="ar-MA"/>
        </w:rPr>
        <w:t xml:space="preserve"> سنة 2013، لتصل مساهمته في النمو إلى </w:t>
      </w:r>
      <w:r w:rsidR="00193AF3" w:rsidRPr="00F12E81">
        <w:rPr>
          <w:rFonts w:ascii="Andalus" w:hAnsi="Andalus" w:cs="Simplified Arabic"/>
          <w:b w:val="0"/>
          <w:bCs w:val="0"/>
          <w:color w:val="000000"/>
          <w:sz w:val="32"/>
          <w:szCs w:val="32"/>
          <w:lang w:bidi="ar-MA"/>
        </w:rPr>
        <w:t>5</w:t>
      </w:r>
      <w:r w:rsidR="00193AF3" w:rsidRPr="00F12E81">
        <w:rPr>
          <w:rFonts w:ascii="Andalus" w:hAnsi="Andalus" w:cs="Simplified Arabic"/>
          <w:b w:val="0"/>
          <w:bCs w:val="0"/>
          <w:color w:val="000000"/>
          <w:sz w:val="32"/>
          <w:szCs w:val="32"/>
        </w:rPr>
        <w:t>,7</w:t>
      </w:r>
      <w:r w:rsidR="00193AF3" w:rsidRPr="00F12E81">
        <w:rPr>
          <w:rFonts w:ascii="Andalus" w:hAnsi="Andalus" w:cs="Simplified Arabic" w:hint="cs"/>
          <w:b w:val="0"/>
          <w:bCs w:val="0"/>
          <w:color w:val="000000"/>
          <w:sz w:val="32"/>
          <w:szCs w:val="32"/>
          <w:rtl/>
          <w:lang w:bidi="ar-MA"/>
        </w:rPr>
        <w:t xml:space="preserve"> نقط عوض </w:t>
      </w:r>
      <w:r w:rsidR="00193AF3" w:rsidRPr="00F12E81">
        <w:rPr>
          <w:rFonts w:ascii="Andalus" w:hAnsi="Andalus" w:cs="Simplified Arabic"/>
          <w:b w:val="0"/>
          <w:bCs w:val="0"/>
          <w:color w:val="000000"/>
          <w:sz w:val="32"/>
          <w:szCs w:val="32"/>
          <w:lang w:bidi="ar-MA"/>
        </w:rPr>
        <w:t>3</w:t>
      </w:r>
      <w:r w:rsidR="00193AF3" w:rsidRPr="00F12E81">
        <w:rPr>
          <w:rFonts w:ascii="Andalus" w:hAnsi="Andalus" w:cs="Simplified Arabic"/>
          <w:b w:val="0"/>
          <w:bCs w:val="0"/>
          <w:color w:val="000000"/>
          <w:sz w:val="32"/>
          <w:szCs w:val="32"/>
        </w:rPr>
        <w:t>,2</w:t>
      </w:r>
      <w:r w:rsidR="00193AF3" w:rsidRPr="00F12E81">
        <w:rPr>
          <w:rFonts w:ascii="Andalus" w:hAnsi="Andalus" w:cs="Simplified Arabic" w:hint="cs"/>
          <w:b w:val="0"/>
          <w:bCs w:val="0"/>
          <w:color w:val="000000"/>
          <w:sz w:val="32"/>
          <w:szCs w:val="32"/>
          <w:rtl/>
          <w:lang w:bidi="ar-MA"/>
        </w:rPr>
        <w:t xml:space="preserve"> نقط سنة 2012.</w:t>
      </w:r>
    </w:p>
    <w:p w:rsidR="00B309A5" w:rsidRDefault="00B309A5" w:rsidP="00B309A5">
      <w:pPr>
        <w:autoSpaceDE w:val="0"/>
        <w:autoSpaceDN w:val="0"/>
        <w:bidi/>
        <w:adjustRightInd w:val="0"/>
        <w:jc w:val="both"/>
        <w:rPr>
          <w:rFonts w:ascii="Andalus" w:hAnsi="Andalus" w:cs="Simplified Arabic"/>
          <w:b w:val="0"/>
          <w:bCs w:val="0"/>
          <w:color w:val="000000"/>
          <w:sz w:val="32"/>
          <w:szCs w:val="32"/>
          <w:rtl/>
          <w:lang w:bidi="ar-MA"/>
        </w:rPr>
      </w:pPr>
    </w:p>
    <w:p w:rsidR="00DA234A" w:rsidRPr="00F532A7" w:rsidRDefault="00DA234A" w:rsidP="00DA234A">
      <w:pPr>
        <w:numPr>
          <w:ilvl w:val="0"/>
          <w:numId w:val="16"/>
        </w:numPr>
        <w:autoSpaceDE w:val="0"/>
        <w:autoSpaceDN w:val="0"/>
        <w:bidi/>
        <w:adjustRightInd w:val="0"/>
        <w:jc w:val="both"/>
        <w:rPr>
          <w:rFonts w:ascii="Andalus" w:hAnsi="Andalus" w:cs="Simplified Arabic"/>
          <w:color w:val="000000"/>
          <w:sz w:val="32"/>
          <w:szCs w:val="32"/>
          <w:rtl/>
        </w:rPr>
      </w:pPr>
      <w:r w:rsidRPr="00F532A7">
        <w:rPr>
          <w:rFonts w:ascii="Andalus" w:hAnsi="Andalus" w:cs="Simplified Arabic" w:hint="cs"/>
          <w:color w:val="000000"/>
          <w:sz w:val="32"/>
          <w:szCs w:val="32"/>
          <w:rtl/>
        </w:rPr>
        <w:t>الطلب ال</w:t>
      </w:r>
      <w:r>
        <w:rPr>
          <w:rFonts w:ascii="Andalus" w:hAnsi="Andalus" w:cs="Simplified Arabic" w:hint="cs"/>
          <w:color w:val="000000"/>
          <w:sz w:val="32"/>
          <w:szCs w:val="32"/>
          <w:rtl/>
        </w:rPr>
        <w:t>خارج</w:t>
      </w:r>
      <w:r w:rsidRPr="00F532A7">
        <w:rPr>
          <w:rFonts w:ascii="Andalus" w:hAnsi="Andalus" w:cs="Simplified Arabic" w:hint="cs"/>
          <w:color w:val="000000"/>
          <w:sz w:val="32"/>
          <w:szCs w:val="32"/>
          <w:rtl/>
        </w:rPr>
        <w:t xml:space="preserve">ي </w:t>
      </w:r>
      <w:r>
        <w:rPr>
          <w:rFonts w:ascii="Andalus" w:hAnsi="Andalus" w:cs="Simplified Arabic" w:hint="cs"/>
          <w:color w:val="000000"/>
          <w:sz w:val="32"/>
          <w:szCs w:val="32"/>
          <w:rtl/>
        </w:rPr>
        <w:t xml:space="preserve"> خلال </w:t>
      </w:r>
      <w:r w:rsidRPr="00F532A7">
        <w:rPr>
          <w:rFonts w:ascii="Andalus" w:hAnsi="Andalus" w:cs="Simplified Arabic" w:hint="cs"/>
          <w:color w:val="000000"/>
          <w:sz w:val="32"/>
          <w:szCs w:val="32"/>
          <w:rtl/>
        </w:rPr>
        <w:t>سنة 201</w:t>
      </w:r>
      <w:r>
        <w:rPr>
          <w:rFonts w:ascii="Andalus" w:hAnsi="Andalus" w:cs="Simplified Arabic" w:hint="cs"/>
          <w:color w:val="000000"/>
          <w:sz w:val="32"/>
          <w:szCs w:val="32"/>
          <w:rtl/>
        </w:rPr>
        <w:t>3</w:t>
      </w:r>
    </w:p>
    <w:p w:rsidR="00FD1A92" w:rsidRDefault="00B309A5" w:rsidP="00FD1A92">
      <w:pPr>
        <w:autoSpaceDE w:val="0"/>
        <w:autoSpaceDN w:val="0"/>
        <w:bidi/>
        <w:adjustRightInd w:val="0"/>
        <w:jc w:val="both"/>
        <w:rPr>
          <w:rFonts w:ascii="Andalus" w:hAnsi="Andalus" w:cs="Simplified Arabic"/>
          <w:b w:val="0"/>
          <w:bCs w:val="0"/>
          <w:color w:val="000000"/>
          <w:sz w:val="32"/>
          <w:szCs w:val="32"/>
          <w:rtl/>
        </w:rPr>
      </w:pPr>
      <w:r w:rsidRPr="00703904">
        <w:rPr>
          <w:rFonts w:ascii="Andalus" w:hAnsi="Andalus" w:cs="Simplified Arabic" w:hint="cs"/>
          <w:b w:val="0"/>
          <w:bCs w:val="0"/>
          <w:color w:val="000000"/>
          <w:sz w:val="32"/>
          <w:szCs w:val="32"/>
          <w:rtl/>
        </w:rPr>
        <w:t>س</w:t>
      </w:r>
      <w:r w:rsidR="00823C3C">
        <w:rPr>
          <w:rFonts w:ascii="Andalus" w:hAnsi="Andalus" w:cs="Simplified Arabic" w:hint="cs"/>
          <w:b w:val="0"/>
          <w:bCs w:val="0"/>
          <w:color w:val="000000"/>
          <w:sz w:val="32"/>
          <w:szCs w:val="32"/>
          <w:rtl/>
        </w:rPr>
        <w:t>ي</w:t>
      </w:r>
      <w:r w:rsidRPr="00703904">
        <w:rPr>
          <w:rFonts w:ascii="Andalus" w:hAnsi="Andalus" w:cs="Simplified Arabic" w:hint="cs"/>
          <w:b w:val="0"/>
          <w:bCs w:val="0"/>
          <w:color w:val="000000"/>
          <w:sz w:val="32"/>
          <w:szCs w:val="32"/>
          <w:rtl/>
        </w:rPr>
        <w:t xml:space="preserve">عرف </w:t>
      </w:r>
      <w:r w:rsidR="00823C3C">
        <w:rPr>
          <w:rFonts w:ascii="Andalus" w:hAnsi="Andalus" w:cs="Simplified Arabic" w:hint="cs"/>
          <w:b w:val="0"/>
          <w:bCs w:val="0"/>
          <w:color w:val="000000"/>
          <w:sz w:val="32"/>
          <w:szCs w:val="32"/>
          <w:rtl/>
        </w:rPr>
        <w:t>حجم</w:t>
      </w:r>
      <w:r>
        <w:rPr>
          <w:rFonts w:ascii="Andalus" w:hAnsi="Andalus" w:cs="Simplified Arabic" w:hint="cs"/>
          <w:b w:val="0"/>
          <w:bCs w:val="0"/>
          <w:color w:val="000000"/>
          <w:sz w:val="32"/>
          <w:szCs w:val="32"/>
          <w:rtl/>
        </w:rPr>
        <w:t xml:space="preserve"> </w:t>
      </w:r>
      <w:r w:rsidRPr="00703904">
        <w:rPr>
          <w:rFonts w:ascii="Andalus" w:hAnsi="Andalus" w:cs="Simplified Arabic" w:hint="cs"/>
          <w:b w:val="0"/>
          <w:bCs w:val="0"/>
          <w:color w:val="000000"/>
          <w:sz w:val="32"/>
          <w:szCs w:val="32"/>
          <w:rtl/>
        </w:rPr>
        <w:t>الصادرات من السلع والخدمات</w:t>
      </w:r>
      <w:r>
        <w:rPr>
          <w:rFonts w:ascii="Andalus" w:hAnsi="Andalus" w:cs="Simplified Arabic" w:hint="cs"/>
          <w:b w:val="0"/>
          <w:bCs w:val="0"/>
          <w:color w:val="000000"/>
          <w:sz w:val="32"/>
          <w:szCs w:val="32"/>
          <w:rtl/>
        </w:rPr>
        <w:t>،</w:t>
      </w:r>
      <w:r w:rsidRPr="00703904">
        <w:rPr>
          <w:rFonts w:ascii="Andalus" w:hAnsi="Andalus" w:cs="Simplified Arabic" w:hint="cs"/>
          <w:b w:val="0"/>
          <w:bCs w:val="0"/>
          <w:color w:val="000000"/>
          <w:sz w:val="32"/>
          <w:szCs w:val="32"/>
          <w:rtl/>
        </w:rPr>
        <w:t xml:space="preserve"> </w:t>
      </w:r>
      <w:r>
        <w:rPr>
          <w:rFonts w:ascii="Andalus" w:hAnsi="Andalus" w:cs="Simplified Arabic" w:hint="cs"/>
          <w:b w:val="0"/>
          <w:bCs w:val="0"/>
          <w:color w:val="000000"/>
          <w:sz w:val="32"/>
          <w:szCs w:val="32"/>
          <w:rtl/>
          <w:lang w:bidi="ar-MA"/>
        </w:rPr>
        <w:t xml:space="preserve">خلال </w:t>
      </w:r>
      <w:r w:rsidRPr="00703904">
        <w:rPr>
          <w:rFonts w:ascii="Andalus" w:hAnsi="Andalus" w:cs="Simplified Arabic"/>
          <w:b w:val="0"/>
          <w:bCs w:val="0"/>
          <w:color w:val="000000"/>
          <w:sz w:val="32"/>
          <w:szCs w:val="32"/>
          <w:rtl/>
        </w:rPr>
        <w:t>سنة</w:t>
      </w:r>
      <w:r w:rsidRPr="00703904">
        <w:rPr>
          <w:rFonts w:ascii="Andalus" w:hAnsi="Andalus" w:cs="Simplified Arabic" w:hint="cs"/>
          <w:b w:val="0"/>
          <w:bCs w:val="0"/>
          <w:color w:val="000000"/>
          <w:sz w:val="32"/>
          <w:szCs w:val="32"/>
          <w:rtl/>
        </w:rPr>
        <w:t xml:space="preserve"> </w:t>
      </w:r>
      <w:r>
        <w:rPr>
          <w:rFonts w:ascii="Andalus" w:hAnsi="Andalus" w:cs="Simplified Arabic" w:hint="cs"/>
          <w:b w:val="0"/>
          <w:bCs w:val="0"/>
          <w:color w:val="000000"/>
          <w:sz w:val="32"/>
          <w:szCs w:val="32"/>
          <w:rtl/>
        </w:rPr>
        <w:t>2013، تحسنا ب</w:t>
      </w:r>
      <w:r w:rsidRPr="00703904">
        <w:rPr>
          <w:rFonts w:ascii="Andalus" w:hAnsi="Andalus" w:cs="Simplified Arabic"/>
          <w:b w:val="0"/>
          <w:bCs w:val="0"/>
          <w:color w:val="000000"/>
          <w:sz w:val="32"/>
          <w:szCs w:val="32"/>
          <w:rtl/>
        </w:rPr>
        <w:t xml:space="preserve"> </w:t>
      </w:r>
      <w:r w:rsidRPr="00703904">
        <w:rPr>
          <w:rFonts w:ascii="Andalus" w:hAnsi="Andalus" w:cs="Simplified Arabic"/>
          <w:b w:val="0"/>
          <w:bCs w:val="0"/>
          <w:color w:val="000000"/>
          <w:sz w:val="32"/>
          <w:szCs w:val="32"/>
        </w:rPr>
        <w:t>%</w:t>
      </w:r>
      <w:r w:rsidR="000C3FF2">
        <w:rPr>
          <w:rFonts w:ascii="Andalus" w:hAnsi="Andalus" w:cs="Simplified Arabic"/>
          <w:b w:val="0"/>
          <w:bCs w:val="0"/>
          <w:color w:val="000000"/>
          <w:sz w:val="32"/>
          <w:szCs w:val="32"/>
        </w:rPr>
        <w:t>2</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3</w:t>
      </w:r>
      <w:r w:rsidRPr="00703904">
        <w:rPr>
          <w:rFonts w:ascii="Andalus" w:hAnsi="Andalus" w:cs="Simplified Arabic"/>
          <w:b w:val="0"/>
          <w:bCs w:val="0"/>
          <w:color w:val="000000"/>
          <w:sz w:val="32"/>
          <w:szCs w:val="32"/>
          <w:rtl/>
        </w:rPr>
        <w:t xml:space="preserve"> </w:t>
      </w:r>
      <w:r w:rsidRPr="00703904">
        <w:rPr>
          <w:rFonts w:ascii="Andalus" w:hAnsi="Andalus" w:cs="Simplified Arabic" w:hint="cs"/>
          <w:b w:val="0"/>
          <w:bCs w:val="0"/>
          <w:color w:val="000000"/>
          <w:sz w:val="32"/>
          <w:szCs w:val="32"/>
          <w:rtl/>
        </w:rPr>
        <w:t xml:space="preserve">عوض </w:t>
      </w:r>
      <w:r w:rsidRPr="00703904">
        <w:rPr>
          <w:rFonts w:ascii="Andalus" w:hAnsi="Andalus" w:cs="Simplified Arabic"/>
          <w:b w:val="0"/>
          <w:bCs w:val="0"/>
          <w:color w:val="000000"/>
          <w:sz w:val="32"/>
          <w:szCs w:val="32"/>
        </w:rPr>
        <w:t>%</w:t>
      </w:r>
      <w:r w:rsidR="000C3FF2">
        <w:rPr>
          <w:rFonts w:ascii="Andalus" w:hAnsi="Andalus" w:cs="Simplified Arabic"/>
          <w:b w:val="0"/>
          <w:bCs w:val="0"/>
          <w:color w:val="000000"/>
          <w:sz w:val="32"/>
          <w:szCs w:val="32"/>
        </w:rPr>
        <w:t>0</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8</w:t>
      </w:r>
      <w:r w:rsidRPr="00703904">
        <w:rPr>
          <w:rFonts w:ascii="Andalus" w:hAnsi="Andalus" w:cs="Simplified Arabic"/>
          <w:b w:val="0"/>
          <w:bCs w:val="0"/>
          <w:color w:val="000000"/>
          <w:sz w:val="32"/>
          <w:szCs w:val="32"/>
          <w:rtl/>
        </w:rPr>
        <w:t xml:space="preserve"> </w:t>
      </w:r>
      <w:r w:rsidRPr="00703904">
        <w:rPr>
          <w:rFonts w:ascii="Andalus" w:hAnsi="Andalus" w:cs="Simplified Arabic" w:hint="cs"/>
          <w:b w:val="0"/>
          <w:bCs w:val="0"/>
          <w:color w:val="000000"/>
          <w:sz w:val="32"/>
          <w:szCs w:val="32"/>
          <w:rtl/>
        </w:rPr>
        <w:t xml:space="preserve">سنة </w:t>
      </w:r>
      <w:r>
        <w:rPr>
          <w:rFonts w:ascii="Andalus" w:hAnsi="Andalus" w:cs="Simplified Arabic"/>
          <w:b w:val="0"/>
          <w:bCs w:val="0"/>
          <w:color w:val="000000"/>
          <w:sz w:val="32"/>
          <w:szCs w:val="32"/>
        </w:rPr>
        <w:t>2012</w:t>
      </w:r>
      <w:r w:rsidRPr="00703904">
        <w:rPr>
          <w:rFonts w:ascii="Andalus" w:hAnsi="Andalus" w:cs="Simplified Arabic" w:hint="cs"/>
          <w:b w:val="0"/>
          <w:bCs w:val="0"/>
          <w:color w:val="000000"/>
          <w:sz w:val="32"/>
          <w:szCs w:val="32"/>
          <w:rtl/>
        </w:rPr>
        <w:t xml:space="preserve">، في حين سترتفع الواردات بوتيرة </w:t>
      </w:r>
      <w:r w:rsidRPr="00703904">
        <w:rPr>
          <w:rFonts w:ascii="Andalus" w:hAnsi="Andalus" w:cs="Simplified Arabic"/>
          <w:b w:val="0"/>
          <w:bCs w:val="0"/>
          <w:color w:val="000000"/>
          <w:sz w:val="32"/>
          <w:szCs w:val="32"/>
        </w:rPr>
        <w:t>%</w:t>
      </w:r>
      <w:r w:rsidR="000C3FF2">
        <w:rPr>
          <w:rFonts w:ascii="Andalus" w:hAnsi="Andalus" w:cs="Simplified Arabic"/>
          <w:b w:val="0"/>
          <w:bCs w:val="0"/>
          <w:color w:val="000000"/>
          <w:sz w:val="32"/>
          <w:szCs w:val="32"/>
        </w:rPr>
        <w:t>3</w:t>
      </w:r>
      <w:r w:rsidRPr="00703904">
        <w:rPr>
          <w:rFonts w:ascii="Andalus" w:hAnsi="Andalus" w:cs="Simplified Arabic"/>
          <w:b w:val="0"/>
          <w:bCs w:val="0"/>
          <w:color w:val="000000"/>
          <w:sz w:val="32"/>
          <w:szCs w:val="32"/>
        </w:rPr>
        <w:t>,</w:t>
      </w:r>
      <w:r w:rsidR="000C3FF2">
        <w:rPr>
          <w:rFonts w:ascii="Andalus" w:hAnsi="Andalus" w:cs="Simplified Arabic"/>
          <w:b w:val="0"/>
          <w:bCs w:val="0"/>
          <w:color w:val="000000"/>
          <w:sz w:val="32"/>
          <w:szCs w:val="32"/>
        </w:rPr>
        <w:t>4</w:t>
      </w:r>
      <w:r w:rsidRPr="00703904">
        <w:rPr>
          <w:rFonts w:ascii="Andalus" w:hAnsi="Andalus" w:cs="Simplified Arabic"/>
          <w:b w:val="0"/>
          <w:bCs w:val="0"/>
          <w:color w:val="000000"/>
          <w:sz w:val="32"/>
          <w:szCs w:val="32"/>
          <w:rtl/>
        </w:rPr>
        <w:t xml:space="preserve"> سنة</w:t>
      </w:r>
      <w:r w:rsidRPr="00703904">
        <w:rPr>
          <w:rFonts w:ascii="Andalus" w:hAnsi="Andalus" w:cs="Simplified Arabic" w:hint="cs"/>
          <w:b w:val="0"/>
          <w:bCs w:val="0"/>
          <w:color w:val="000000"/>
          <w:sz w:val="32"/>
          <w:szCs w:val="32"/>
          <w:rtl/>
        </w:rPr>
        <w:t xml:space="preserve"> </w:t>
      </w:r>
      <w:r>
        <w:rPr>
          <w:rFonts w:ascii="Andalus" w:hAnsi="Andalus" w:cs="Simplified Arabic"/>
          <w:b w:val="0"/>
          <w:bCs w:val="0"/>
          <w:color w:val="000000"/>
          <w:sz w:val="32"/>
          <w:szCs w:val="32"/>
        </w:rPr>
        <w:t>2013</w:t>
      </w:r>
      <w:r w:rsidR="00CF6583">
        <w:rPr>
          <w:rFonts w:ascii="Andalus" w:hAnsi="Andalus" w:cs="Simplified Arabic" w:hint="cs"/>
          <w:b w:val="0"/>
          <w:bCs w:val="0"/>
          <w:color w:val="000000"/>
          <w:sz w:val="32"/>
          <w:szCs w:val="32"/>
          <w:rtl/>
        </w:rPr>
        <w:t>، مسجلة بذلك انخفاضا كبيرا مقارنة مع مستوياتها خلال السنوات السابقة.</w:t>
      </w:r>
      <w:r w:rsidRPr="00703904">
        <w:rPr>
          <w:rFonts w:ascii="Andalus" w:hAnsi="Andalus" w:cs="Simplified Arabic" w:hint="cs"/>
          <w:b w:val="0"/>
          <w:bCs w:val="0"/>
          <w:color w:val="000000"/>
          <w:sz w:val="32"/>
          <w:szCs w:val="32"/>
          <w:rtl/>
        </w:rPr>
        <w:t xml:space="preserve"> </w:t>
      </w:r>
      <w:r w:rsidR="00CF6583" w:rsidRPr="00703904">
        <w:rPr>
          <w:rFonts w:ascii="Andalus" w:hAnsi="Andalus" w:cs="Simplified Arabic" w:hint="cs"/>
          <w:b w:val="0"/>
          <w:bCs w:val="0"/>
          <w:color w:val="000000"/>
          <w:sz w:val="32"/>
          <w:szCs w:val="32"/>
          <w:rtl/>
        </w:rPr>
        <w:t>و</w:t>
      </w:r>
      <w:r w:rsidR="00CF6583">
        <w:rPr>
          <w:rFonts w:ascii="Andalus" w:hAnsi="Andalus" w:cs="Simplified Arabic" w:hint="cs"/>
          <w:b w:val="0"/>
          <w:bCs w:val="0"/>
          <w:color w:val="000000"/>
          <w:sz w:val="32"/>
          <w:szCs w:val="32"/>
          <w:rtl/>
          <w:lang w:val="en-US" w:bidi="ar-MA"/>
        </w:rPr>
        <w:t>ي</w:t>
      </w:r>
      <w:r w:rsidR="00CF6583" w:rsidRPr="00703904">
        <w:rPr>
          <w:rFonts w:ascii="Andalus" w:hAnsi="Andalus" w:cs="Simplified Arabic" w:hint="cs"/>
          <w:b w:val="0"/>
          <w:bCs w:val="0"/>
          <w:color w:val="000000"/>
          <w:sz w:val="32"/>
          <w:szCs w:val="32"/>
          <w:rtl/>
        </w:rPr>
        <w:t>عزى ت</w:t>
      </w:r>
      <w:r w:rsidR="00CF6583">
        <w:rPr>
          <w:rFonts w:ascii="Andalus" w:hAnsi="Andalus" w:cs="Simplified Arabic" w:hint="cs"/>
          <w:b w:val="0"/>
          <w:bCs w:val="0"/>
          <w:color w:val="000000"/>
          <w:sz w:val="32"/>
          <w:szCs w:val="32"/>
          <w:rtl/>
        </w:rPr>
        <w:t xml:space="preserve">راجع </w:t>
      </w:r>
      <w:r w:rsidR="00FD1A92">
        <w:rPr>
          <w:rFonts w:ascii="Andalus" w:hAnsi="Andalus" w:cs="Simplified Arabic" w:hint="cs"/>
          <w:b w:val="0"/>
          <w:bCs w:val="0"/>
          <w:color w:val="000000"/>
          <w:sz w:val="32"/>
          <w:szCs w:val="32"/>
          <w:rtl/>
        </w:rPr>
        <w:t>وتيرة نمو</w:t>
      </w:r>
      <w:r w:rsidR="00CF6583">
        <w:rPr>
          <w:rFonts w:ascii="Andalus" w:hAnsi="Andalus" w:cs="Simplified Arabic" w:hint="cs"/>
          <w:b w:val="0"/>
          <w:bCs w:val="0"/>
          <w:color w:val="000000"/>
          <w:sz w:val="32"/>
          <w:szCs w:val="32"/>
          <w:rtl/>
        </w:rPr>
        <w:t xml:space="preserve"> الواردات </w:t>
      </w:r>
      <w:r w:rsidR="00FD1A92">
        <w:rPr>
          <w:rFonts w:ascii="Andalus" w:hAnsi="Andalus" w:cs="Simplified Arabic" w:hint="cs"/>
          <w:b w:val="0"/>
          <w:bCs w:val="0"/>
          <w:color w:val="000000"/>
          <w:sz w:val="32"/>
          <w:szCs w:val="32"/>
          <w:rtl/>
        </w:rPr>
        <w:t>إلى الانخفاض المتوقع للأسعار العالمية للمواد الأولية وكذا إلى نهج سياسة تقليص وتيرة نمو الواردات.</w:t>
      </w:r>
    </w:p>
    <w:p w:rsidR="00FD1A92" w:rsidRDefault="00FD1A92" w:rsidP="00FD1A92">
      <w:pPr>
        <w:autoSpaceDE w:val="0"/>
        <w:autoSpaceDN w:val="0"/>
        <w:bidi/>
        <w:adjustRightInd w:val="0"/>
        <w:jc w:val="both"/>
        <w:rPr>
          <w:rFonts w:ascii="Andalus" w:hAnsi="Andalus" w:cs="Simplified Arabic"/>
          <w:b w:val="0"/>
          <w:bCs w:val="0"/>
          <w:color w:val="000000"/>
          <w:sz w:val="32"/>
          <w:szCs w:val="32"/>
          <w:rtl/>
        </w:rPr>
      </w:pPr>
    </w:p>
    <w:p w:rsidR="00FD1A92" w:rsidRDefault="00FD1A92" w:rsidP="00FD1A92">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t xml:space="preserve">وهكذا، سيواصل الطلب الخارجي مساهماته السالبة في نمو الناتج الداخلي الإجمالي، لتبلغ حوالي </w:t>
      </w:r>
      <w:r>
        <w:rPr>
          <w:rFonts w:ascii="Andalus" w:hAnsi="Andalus" w:cs="Simplified Arabic"/>
          <w:b w:val="0"/>
          <w:bCs w:val="0"/>
          <w:color w:val="000000"/>
          <w:sz w:val="32"/>
          <w:szCs w:val="32"/>
        </w:rPr>
        <w:t>0</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9</w:t>
      </w:r>
      <w:r>
        <w:rPr>
          <w:rFonts w:ascii="Andalus" w:hAnsi="Andalus" w:cs="Simplified Arabic" w:hint="cs"/>
          <w:b w:val="0"/>
          <w:bCs w:val="0"/>
          <w:color w:val="000000"/>
          <w:sz w:val="32"/>
          <w:szCs w:val="32"/>
          <w:rtl/>
        </w:rPr>
        <w:t xml:space="preserve"> نقطة سنة 2013</w:t>
      </w:r>
      <w:r>
        <w:rPr>
          <w:rFonts w:ascii="Andalus" w:hAnsi="Andalus" w:cs="Simplified Arabic" w:hint="cs"/>
          <w:b w:val="0"/>
          <w:bCs w:val="0"/>
          <w:color w:val="000000"/>
          <w:sz w:val="32"/>
          <w:szCs w:val="32"/>
          <w:rtl/>
          <w:lang w:bidi="ar-MA"/>
        </w:rPr>
        <w:t xml:space="preserve">، نتيجة ركود </w:t>
      </w:r>
      <w:r>
        <w:rPr>
          <w:rFonts w:ascii="Andalus" w:hAnsi="Andalus" w:cs="Simplified Arabic" w:hint="cs"/>
          <w:b w:val="0"/>
          <w:bCs w:val="0"/>
          <w:color w:val="000000"/>
          <w:sz w:val="32"/>
          <w:szCs w:val="32"/>
          <w:rtl/>
        </w:rPr>
        <w:t>الاقتصاديات الأوربية ودينامية الطلب الداخلي وضعف تنافسية الاقتصاد الوطني.</w:t>
      </w:r>
    </w:p>
    <w:p w:rsidR="00FD1A92" w:rsidRDefault="00FD1A92" w:rsidP="00FD1A92">
      <w:pPr>
        <w:autoSpaceDE w:val="0"/>
        <w:autoSpaceDN w:val="0"/>
        <w:bidi/>
        <w:adjustRightInd w:val="0"/>
        <w:jc w:val="both"/>
        <w:rPr>
          <w:rFonts w:ascii="Andalus" w:hAnsi="Andalus" w:cs="Simplified Arabic"/>
          <w:b w:val="0"/>
          <w:bCs w:val="0"/>
          <w:color w:val="000000"/>
          <w:sz w:val="32"/>
          <w:szCs w:val="32"/>
          <w:rtl/>
        </w:rPr>
      </w:pPr>
    </w:p>
    <w:p w:rsidR="00BF43F7" w:rsidRPr="00EA009C" w:rsidRDefault="00BF43F7" w:rsidP="00EE7638">
      <w:pPr>
        <w:numPr>
          <w:ilvl w:val="0"/>
          <w:numId w:val="16"/>
        </w:numPr>
        <w:autoSpaceDE w:val="0"/>
        <w:autoSpaceDN w:val="0"/>
        <w:bidi/>
        <w:adjustRightInd w:val="0"/>
        <w:jc w:val="both"/>
        <w:rPr>
          <w:rFonts w:ascii="Andalus" w:hAnsi="Andalus" w:cs="Simplified Arabic"/>
          <w:b w:val="0"/>
          <w:bCs w:val="0"/>
          <w:color w:val="000000"/>
          <w:sz w:val="32"/>
          <w:szCs w:val="32"/>
          <w:rtl/>
        </w:rPr>
      </w:pPr>
      <w:r w:rsidRPr="00EA009C">
        <w:rPr>
          <w:rFonts w:ascii="Andalus" w:hAnsi="Andalus" w:cs="Simplified Arabic" w:hint="cs"/>
          <w:color w:val="000000"/>
          <w:sz w:val="32"/>
          <w:szCs w:val="32"/>
          <w:rtl/>
        </w:rPr>
        <w:t xml:space="preserve">تطور المستوى </w:t>
      </w:r>
      <w:r w:rsidR="00EE7638">
        <w:rPr>
          <w:rFonts w:ascii="Andalus" w:hAnsi="Andalus" w:cs="Simplified Arabic" w:hint="cs"/>
          <w:color w:val="000000"/>
          <w:sz w:val="32"/>
          <w:szCs w:val="32"/>
          <w:rtl/>
        </w:rPr>
        <w:t>العام</w:t>
      </w:r>
      <w:r w:rsidRPr="00EA009C">
        <w:rPr>
          <w:rFonts w:ascii="Andalus" w:hAnsi="Andalus" w:cs="Simplified Arabic" w:hint="cs"/>
          <w:color w:val="000000"/>
          <w:sz w:val="32"/>
          <w:szCs w:val="32"/>
          <w:rtl/>
        </w:rPr>
        <w:t xml:space="preserve"> للأسعار سنة 2013 </w:t>
      </w:r>
    </w:p>
    <w:p w:rsidR="00EE7638" w:rsidRDefault="00EE7638" w:rsidP="00DF68D8">
      <w:pPr>
        <w:autoSpaceDE w:val="0"/>
        <w:autoSpaceDN w:val="0"/>
        <w:bidi/>
        <w:adjustRightInd w:val="0"/>
        <w:jc w:val="both"/>
        <w:rPr>
          <w:rFonts w:ascii="Andalus" w:hAnsi="Andalus" w:cs="Simplified Arabic"/>
          <w:b w:val="0"/>
          <w:bCs w:val="0"/>
          <w:color w:val="000000"/>
          <w:sz w:val="32"/>
          <w:szCs w:val="32"/>
          <w:rtl/>
          <w:lang w:val="en-US" w:bidi="ar-MA"/>
        </w:rPr>
      </w:pPr>
      <w:r>
        <w:rPr>
          <w:rFonts w:ascii="Andalus" w:hAnsi="Andalus" w:cs="Simplified Arabic" w:hint="cs"/>
          <w:b w:val="0"/>
          <w:bCs w:val="0"/>
          <w:color w:val="000000"/>
          <w:sz w:val="32"/>
          <w:szCs w:val="32"/>
          <w:rtl/>
        </w:rPr>
        <w:t>وفي هذا السياق سيستقر المستوى العام ل</w:t>
      </w:r>
      <w:r w:rsidR="00DA234A">
        <w:rPr>
          <w:rFonts w:ascii="Andalus" w:hAnsi="Andalus" w:cs="Simplified Arabic" w:hint="cs"/>
          <w:b w:val="0"/>
          <w:bCs w:val="0"/>
          <w:color w:val="000000"/>
          <w:sz w:val="32"/>
          <w:szCs w:val="32"/>
          <w:rtl/>
        </w:rPr>
        <w:t xml:space="preserve">لأسعار </w:t>
      </w:r>
      <w:r>
        <w:rPr>
          <w:rFonts w:ascii="Andalus" w:hAnsi="Andalus" w:cs="Simplified Arabic" w:hint="cs"/>
          <w:b w:val="0"/>
          <w:bCs w:val="0"/>
          <w:color w:val="000000"/>
          <w:sz w:val="32"/>
          <w:szCs w:val="32"/>
          <w:rtl/>
        </w:rPr>
        <w:t xml:space="preserve">في حدود </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2</w:t>
      </w:r>
      <w:r w:rsidRPr="00703904">
        <w:rPr>
          <w:rFonts w:ascii="Andalus" w:hAnsi="Andalus" w:cs="Simplified Arabic" w:hint="cs"/>
          <w:b w:val="0"/>
          <w:bCs w:val="0"/>
          <w:color w:val="000000"/>
          <w:sz w:val="32"/>
          <w:szCs w:val="32"/>
          <w:rtl/>
        </w:rPr>
        <w:t xml:space="preserve"> سنة </w:t>
      </w:r>
      <w:r>
        <w:rPr>
          <w:rFonts w:ascii="Andalus" w:hAnsi="Andalus" w:cs="Simplified Arabic"/>
          <w:b w:val="0"/>
          <w:bCs w:val="0"/>
          <w:color w:val="000000"/>
          <w:sz w:val="32"/>
          <w:szCs w:val="32"/>
        </w:rPr>
        <w:t>2013</w:t>
      </w:r>
      <w:r>
        <w:rPr>
          <w:rFonts w:ascii="Andalus" w:hAnsi="Andalus" w:cs="Simplified Arabic" w:hint="cs"/>
          <w:b w:val="0"/>
          <w:bCs w:val="0"/>
          <w:color w:val="000000"/>
          <w:sz w:val="32"/>
          <w:szCs w:val="32"/>
          <w:rtl/>
        </w:rPr>
        <w:t xml:space="preserve"> عوض </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1</w:t>
      </w:r>
      <w:r w:rsidRPr="00703904">
        <w:rPr>
          <w:rFonts w:ascii="Andalus" w:hAnsi="Andalus" w:cs="Simplified Arabic"/>
          <w:b w:val="0"/>
          <w:bCs w:val="0"/>
          <w:color w:val="000000"/>
          <w:sz w:val="32"/>
          <w:szCs w:val="32"/>
        </w:rPr>
        <w:t>,</w:t>
      </w:r>
      <w:r>
        <w:rPr>
          <w:rFonts w:ascii="Andalus" w:hAnsi="Andalus" w:cs="Simplified Arabic"/>
          <w:b w:val="0"/>
          <w:bCs w:val="0"/>
          <w:color w:val="000000"/>
          <w:sz w:val="32"/>
          <w:szCs w:val="32"/>
        </w:rPr>
        <w:t>3</w:t>
      </w:r>
      <w:r>
        <w:rPr>
          <w:rFonts w:ascii="Andalus" w:hAnsi="Andalus" w:cs="Simplified Arabic" w:hint="cs"/>
          <w:b w:val="0"/>
          <w:bCs w:val="0"/>
          <w:color w:val="000000"/>
          <w:sz w:val="32"/>
          <w:szCs w:val="32"/>
          <w:rtl/>
        </w:rPr>
        <w:t xml:space="preserve"> سنة 2012. وستؤدي نفقات دعم </w:t>
      </w:r>
      <w:r w:rsidR="00DA234A">
        <w:rPr>
          <w:rFonts w:ascii="Andalus" w:hAnsi="Andalus" w:cs="Simplified Arabic" w:hint="cs"/>
          <w:b w:val="0"/>
          <w:bCs w:val="0"/>
          <w:color w:val="000000"/>
          <w:sz w:val="32"/>
          <w:szCs w:val="32"/>
          <w:rtl/>
        </w:rPr>
        <w:t xml:space="preserve">الأسعار </w:t>
      </w:r>
      <w:r>
        <w:rPr>
          <w:rFonts w:ascii="Andalus" w:hAnsi="Andalus" w:cs="Simplified Arabic" w:hint="cs"/>
          <w:b w:val="0"/>
          <w:bCs w:val="0"/>
          <w:color w:val="000000"/>
          <w:sz w:val="32"/>
          <w:szCs w:val="32"/>
          <w:rtl/>
        </w:rPr>
        <w:t xml:space="preserve">المعتمدة </w:t>
      </w:r>
      <w:r>
        <w:rPr>
          <w:rFonts w:ascii="Andalus" w:hAnsi="Andalus" w:cs="Simplified Arabic" w:hint="cs"/>
          <w:b w:val="0"/>
          <w:bCs w:val="0"/>
          <w:color w:val="000000"/>
          <w:sz w:val="32"/>
          <w:szCs w:val="32"/>
          <w:rtl/>
          <w:lang w:val="en-US" w:bidi="ar-MA"/>
        </w:rPr>
        <w:t xml:space="preserve">في القانون المالي لسنة 2013 </w:t>
      </w:r>
      <w:r w:rsidR="00DF68D8">
        <w:rPr>
          <w:rFonts w:ascii="Andalus" w:hAnsi="Andalus" w:cs="Simplified Arabic" w:hint="cs"/>
          <w:b w:val="0"/>
          <w:bCs w:val="0"/>
          <w:color w:val="000000"/>
          <w:sz w:val="32"/>
          <w:szCs w:val="32"/>
          <w:rtl/>
          <w:lang w:val="en-US" w:bidi="ar-MA"/>
        </w:rPr>
        <w:t xml:space="preserve">التي تراجعت </w:t>
      </w:r>
      <w:r>
        <w:rPr>
          <w:rFonts w:ascii="Andalus" w:hAnsi="Andalus" w:cs="Simplified Arabic" w:hint="cs"/>
          <w:b w:val="0"/>
          <w:bCs w:val="0"/>
          <w:color w:val="000000"/>
          <w:sz w:val="32"/>
          <w:szCs w:val="32"/>
          <w:rtl/>
          <w:lang w:val="en-US" w:bidi="ar-MA"/>
        </w:rPr>
        <w:t>مقار</w:t>
      </w:r>
      <w:r w:rsidR="00DF68D8">
        <w:rPr>
          <w:rFonts w:ascii="Andalus" w:hAnsi="Andalus" w:cs="Simplified Arabic" w:hint="cs"/>
          <w:b w:val="0"/>
          <w:bCs w:val="0"/>
          <w:color w:val="000000"/>
          <w:sz w:val="32"/>
          <w:szCs w:val="32"/>
          <w:rtl/>
          <w:lang w:val="en-US" w:bidi="ar-MA"/>
        </w:rPr>
        <w:t>ن</w:t>
      </w:r>
      <w:r>
        <w:rPr>
          <w:rFonts w:ascii="Andalus" w:hAnsi="Andalus" w:cs="Simplified Arabic" w:hint="cs"/>
          <w:b w:val="0"/>
          <w:bCs w:val="0"/>
          <w:color w:val="000000"/>
          <w:sz w:val="32"/>
          <w:szCs w:val="32"/>
          <w:rtl/>
          <w:lang w:val="en-US" w:bidi="ar-MA"/>
        </w:rPr>
        <w:t>ة بالمستوى المسجل سنة 2012، إلى تقليص تأثير الانخفاض المتوقع للتضخم المستورد على الأسعار الداخلية.</w:t>
      </w:r>
    </w:p>
    <w:p w:rsidR="00DA234A" w:rsidRDefault="00DA234A" w:rsidP="00DA234A">
      <w:pPr>
        <w:autoSpaceDE w:val="0"/>
        <w:autoSpaceDN w:val="0"/>
        <w:bidi/>
        <w:adjustRightInd w:val="0"/>
        <w:jc w:val="both"/>
        <w:rPr>
          <w:rFonts w:ascii="Andalus" w:hAnsi="Andalus" w:cs="Simplified Arabic"/>
          <w:b w:val="0"/>
          <w:bCs w:val="0"/>
          <w:color w:val="000000"/>
          <w:sz w:val="32"/>
          <w:szCs w:val="32"/>
          <w:rtl/>
        </w:rPr>
      </w:pPr>
    </w:p>
    <w:p w:rsidR="00EA009C" w:rsidRPr="00FB4312" w:rsidRDefault="00EA009C" w:rsidP="00EA009C">
      <w:pPr>
        <w:numPr>
          <w:ilvl w:val="0"/>
          <w:numId w:val="17"/>
        </w:numPr>
        <w:autoSpaceDE w:val="0"/>
        <w:autoSpaceDN w:val="0"/>
        <w:bidi/>
        <w:adjustRightInd w:val="0"/>
        <w:jc w:val="both"/>
        <w:rPr>
          <w:rFonts w:ascii="Andalus" w:hAnsi="Andalus" w:cs="Simplified Arabic"/>
          <w:color w:val="000000"/>
          <w:sz w:val="32"/>
          <w:szCs w:val="32"/>
        </w:rPr>
      </w:pPr>
      <w:r w:rsidRPr="00FB4312">
        <w:rPr>
          <w:rFonts w:ascii="Andalus" w:hAnsi="Andalus" w:cs="Simplified Arabic" w:hint="cs"/>
          <w:color w:val="000000"/>
          <w:sz w:val="32"/>
          <w:szCs w:val="32"/>
          <w:rtl/>
        </w:rPr>
        <w:t>تمويل</w:t>
      </w:r>
      <w:r w:rsidRPr="00FB4312">
        <w:rPr>
          <w:rFonts w:ascii="Andalus" w:hAnsi="Andalus" w:cs="Simplified Arabic"/>
          <w:color w:val="000000"/>
          <w:sz w:val="32"/>
          <w:szCs w:val="32"/>
        </w:rPr>
        <w:t xml:space="preserve"> </w:t>
      </w:r>
      <w:r w:rsidRPr="00FB4312">
        <w:rPr>
          <w:rFonts w:ascii="Andalus" w:hAnsi="Andalus" w:cs="Simplified Arabic" w:hint="cs"/>
          <w:color w:val="000000"/>
          <w:sz w:val="32"/>
          <w:szCs w:val="32"/>
          <w:rtl/>
        </w:rPr>
        <w:t>الاقتصاد الوطني خلال 201</w:t>
      </w:r>
      <w:r>
        <w:rPr>
          <w:rFonts w:ascii="Andalus" w:hAnsi="Andalus" w:cs="Simplified Arabic" w:hint="cs"/>
          <w:color w:val="000000"/>
          <w:sz w:val="32"/>
          <w:szCs w:val="32"/>
          <w:rtl/>
        </w:rPr>
        <w:t>3</w:t>
      </w:r>
    </w:p>
    <w:p w:rsidR="00FA2519" w:rsidRDefault="00FA2519" w:rsidP="00FA2519">
      <w:pPr>
        <w:autoSpaceDE w:val="0"/>
        <w:autoSpaceDN w:val="0"/>
        <w:bidi/>
        <w:adjustRightInd w:val="0"/>
        <w:jc w:val="both"/>
        <w:rPr>
          <w:rFonts w:ascii="Andalus" w:hAnsi="Andalus" w:cs="Simplified Arabic"/>
          <w:b w:val="0"/>
          <w:bCs w:val="0"/>
          <w:color w:val="000000"/>
          <w:sz w:val="32"/>
          <w:szCs w:val="32"/>
          <w:rtl/>
          <w:lang w:bidi="ar-MA"/>
        </w:rPr>
      </w:pPr>
    </w:p>
    <w:p w:rsidR="00825E14" w:rsidRDefault="001A287C" w:rsidP="00825E14">
      <w:pPr>
        <w:autoSpaceDE w:val="0"/>
        <w:autoSpaceDN w:val="0"/>
        <w:bidi/>
        <w:adjustRightInd w:val="0"/>
        <w:jc w:val="both"/>
        <w:rPr>
          <w:rFonts w:ascii="Andalus" w:hAnsi="Andalus" w:cs="Simplified Arabic"/>
          <w:b w:val="0"/>
          <w:bCs w:val="0"/>
          <w:color w:val="000000"/>
          <w:sz w:val="32"/>
          <w:szCs w:val="32"/>
        </w:rPr>
      </w:pPr>
      <w:r>
        <w:rPr>
          <w:rFonts w:ascii="Andalus" w:hAnsi="Andalus" w:cs="Simplified Arabic" w:hint="cs"/>
          <w:b w:val="0"/>
          <w:bCs w:val="0"/>
          <w:color w:val="000000"/>
          <w:sz w:val="32"/>
          <w:szCs w:val="32"/>
          <w:rtl/>
          <w:lang w:val="en-US" w:bidi="ar-MA"/>
        </w:rPr>
        <w:t>سي</w:t>
      </w:r>
      <w:r w:rsidR="00855956">
        <w:rPr>
          <w:rFonts w:ascii="Andalus" w:hAnsi="Andalus" w:cs="Simplified Arabic" w:hint="cs"/>
          <w:b w:val="0"/>
          <w:bCs w:val="0"/>
          <w:color w:val="000000"/>
          <w:sz w:val="32"/>
          <w:szCs w:val="32"/>
          <w:rtl/>
          <w:lang w:val="en-US" w:bidi="ar-MA"/>
        </w:rPr>
        <w:t xml:space="preserve">عرف </w:t>
      </w:r>
      <w:r w:rsidRPr="00855956">
        <w:rPr>
          <w:rFonts w:ascii="Andalus" w:hAnsi="Andalus" w:cs="Simplified Arabic" w:hint="cs"/>
          <w:color w:val="000000"/>
          <w:sz w:val="32"/>
          <w:szCs w:val="32"/>
          <w:rtl/>
        </w:rPr>
        <w:t>الادخار</w:t>
      </w:r>
      <w:r w:rsidRPr="00855956">
        <w:rPr>
          <w:rFonts w:ascii="Andalus" w:hAnsi="Andalus" w:cs="Simplified Arabic" w:hint="cs"/>
          <w:color w:val="000000"/>
          <w:sz w:val="32"/>
          <w:szCs w:val="32"/>
          <w:rtl/>
          <w:lang w:val="en-US" w:bidi="ar-MA"/>
        </w:rPr>
        <w:t xml:space="preserve"> الداخلي</w:t>
      </w:r>
      <w:r>
        <w:rPr>
          <w:rFonts w:ascii="Andalus" w:hAnsi="Andalus" w:cs="Simplified Arabic" w:hint="cs"/>
          <w:b w:val="0"/>
          <w:bCs w:val="0"/>
          <w:color w:val="000000"/>
          <w:sz w:val="32"/>
          <w:szCs w:val="32"/>
          <w:rtl/>
          <w:lang w:val="en-US" w:bidi="ar-MA"/>
        </w:rPr>
        <w:t xml:space="preserve"> </w:t>
      </w:r>
      <w:r w:rsidR="00855956">
        <w:rPr>
          <w:rFonts w:ascii="Andalus" w:hAnsi="Andalus" w:cs="Simplified Arabic" w:hint="cs"/>
          <w:b w:val="0"/>
          <w:bCs w:val="0"/>
          <w:color w:val="000000"/>
          <w:sz w:val="32"/>
          <w:szCs w:val="32"/>
          <w:rtl/>
          <w:lang w:val="en-US" w:bidi="ar-MA"/>
        </w:rPr>
        <w:t>ارتفاعا بنسبة 6</w:t>
      </w:r>
      <w:r w:rsidR="00855956" w:rsidRPr="00703904">
        <w:rPr>
          <w:rFonts w:ascii="Andalus" w:hAnsi="Andalus" w:cs="Simplified Arabic"/>
          <w:b w:val="0"/>
          <w:bCs w:val="0"/>
          <w:color w:val="000000"/>
          <w:sz w:val="32"/>
          <w:szCs w:val="32"/>
        </w:rPr>
        <w:t>%</w:t>
      </w:r>
      <w:r w:rsidR="00855956">
        <w:rPr>
          <w:rFonts w:ascii="Andalus" w:hAnsi="Andalus" w:cs="Simplified Arabic" w:hint="cs"/>
          <w:b w:val="0"/>
          <w:bCs w:val="0"/>
          <w:color w:val="000000"/>
          <w:sz w:val="32"/>
          <w:szCs w:val="32"/>
          <w:rtl/>
        </w:rPr>
        <w:t xml:space="preserve"> </w:t>
      </w:r>
      <w:r w:rsidR="00825E14">
        <w:rPr>
          <w:rFonts w:ascii="Andalus" w:hAnsi="Andalus" w:cs="Simplified Arabic" w:hint="cs"/>
          <w:b w:val="0"/>
          <w:bCs w:val="0"/>
          <w:color w:val="000000"/>
          <w:sz w:val="32"/>
          <w:szCs w:val="32"/>
          <w:rtl/>
        </w:rPr>
        <w:t>ل</w:t>
      </w:r>
      <w:r w:rsidR="00855956">
        <w:rPr>
          <w:rFonts w:ascii="Andalus" w:hAnsi="Andalus" w:cs="Simplified Arabic" w:hint="cs"/>
          <w:b w:val="0"/>
          <w:bCs w:val="0"/>
          <w:color w:val="000000"/>
          <w:sz w:val="32"/>
          <w:szCs w:val="32"/>
          <w:rtl/>
        </w:rPr>
        <w:t>تصل قيمته 183 مليار درهم</w:t>
      </w:r>
      <w:r w:rsidR="00825E14">
        <w:rPr>
          <w:rFonts w:ascii="Andalus" w:hAnsi="Andalus" w:cs="Simplified Arabic" w:hint="cs"/>
          <w:b w:val="0"/>
          <w:bCs w:val="0"/>
          <w:color w:val="000000"/>
          <w:sz w:val="32"/>
          <w:szCs w:val="32"/>
          <w:rtl/>
        </w:rPr>
        <w:t xml:space="preserve">، بعد المنحى التنازلي منذ سنة 2010. وهكذا، سيمثل </w:t>
      </w:r>
      <w:r w:rsidR="00855956">
        <w:rPr>
          <w:rFonts w:ascii="Andalus" w:hAnsi="Andalus" w:cs="Simplified Arabic" w:hint="cs"/>
          <w:b w:val="0"/>
          <w:bCs w:val="0"/>
          <w:color w:val="000000"/>
          <w:sz w:val="32"/>
          <w:szCs w:val="32"/>
          <w:rtl/>
        </w:rPr>
        <w:t xml:space="preserve">معدله </w:t>
      </w:r>
      <w:r w:rsidR="00BF124A">
        <w:rPr>
          <w:rFonts w:ascii="Andalus" w:hAnsi="Andalus" w:cs="Simplified Arabic" w:hint="cs"/>
          <w:b w:val="0"/>
          <w:bCs w:val="0"/>
          <w:color w:val="000000"/>
          <w:sz w:val="32"/>
          <w:szCs w:val="32"/>
          <w:rtl/>
        </w:rPr>
        <w:t>20,6</w:t>
      </w:r>
      <w:r w:rsidRPr="00703904">
        <w:rPr>
          <w:rFonts w:ascii="Andalus" w:hAnsi="Andalus" w:cs="Simplified Arabic"/>
          <w:b w:val="0"/>
          <w:bCs w:val="0"/>
          <w:color w:val="000000"/>
          <w:sz w:val="32"/>
          <w:szCs w:val="32"/>
        </w:rPr>
        <w:t>%</w:t>
      </w:r>
      <w:r>
        <w:rPr>
          <w:rFonts w:ascii="Andalus" w:hAnsi="Andalus" w:cs="Simplified Arabic" w:hint="cs"/>
          <w:b w:val="0"/>
          <w:bCs w:val="0"/>
          <w:color w:val="000000"/>
          <w:sz w:val="32"/>
          <w:szCs w:val="32"/>
          <w:rtl/>
          <w:lang w:val="en-US" w:bidi="ar-MA"/>
        </w:rPr>
        <w:t xml:space="preserve"> من </w:t>
      </w:r>
      <w:r w:rsidRPr="00703904">
        <w:rPr>
          <w:rFonts w:ascii="Andalus" w:hAnsi="Andalus" w:cs="Simplified Arabic"/>
          <w:b w:val="0"/>
          <w:bCs w:val="0"/>
          <w:color w:val="000000"/>
          <w:sz w:val="32"/>
          <w:szCs w:val="32"/>
          <w:rtl/>
        </w:rPr>
        <w:t>الناتج الداخلي الإجمالي</w:t>
      </w:r>
      <w:r w:rsidR="00825E14">
        <w:rPr>
          <w:rFonts w:ascii="Andalus" w:hAnsi="Andalus" w:cs="Simplified Arabic" w:hint="cs"/>
          <w:b w:val="0"/>
          <w:bCs w:val="0"/>
          <w:color w:val="000000"/>
          <w:sz w:val="32"/>
          <w:szCs w:val="32"/>
          <w:rtl/>
        </w:rPr>
        <w:t xml:space="preserve">، </w:t>
      </w:r>
      <w:r w:rsidR="00825E14">
        <w:rPr>
          <w:rFonts w:ascii="Andalus" w:hAnsi="Andalus" w:cs="Simplified Arabic" w:hint="cs"/>
          <w:b w:val="0"/>
          <w:bCs w:val="0"/>
          <w:color w:val="000000"/>
          <w:sz w:val="32"/>
          <w:szCs w:val="32"/>
          <w:rtl/>
        </w:rPr>
        <w:lastRenderedPageBreak/>
        <w:t xml:space="preserve">نتيجة زيادة قيمة الاستهلاك النهائي الوطني ب </w:t>
      </w:r>
      <w:r w:rsidR="00825E14">
        <w:rPr>
          <w:rFonts w:ascii="Andalus" w:hAnsi="Andalus" w:cs="Simplified Arabic"/>
          <w:b w:val="0"/>
          <w:bCs w:val="0"/>
          <w:color w:val="000000"/>
          <w:sz w:val="32"/>
          <w:szCs w:val="32"/>
        </w:rPr>
        <w:t>7</w:t>
      </w:r>
      <w:r w:rsidR="00825E14" w:rsidRPr="00703904">
        <w:rPr>
          <w:rFonts w:ascii="Andalus" w:hAnsi="Andalus" w:cs="Simplified Arabic"/>
          <w:b w:val="0"/>
          <w:bCs w:val="0"/>
          <w:color w:val="000000"/>
          <w:sz w:val="32"/>
          <w:szCs w:val="32"/>
        </w:rPr>
        <w:t>%</w:t>
      </w:r>
      <w:r w:rsidR="00825E14">
        <w:rPr>
          <w:rFonts w:ascii="Andalus" w:hAnsi="Andalus" w:cs="Simplified Arabic" w:hint="cs"/>
          <w:b w:val="0"/>
          <w:bCs w:val="0"/>
          <w:color w:val="000000"/>
          <w:sz w:val="32"/>
          <w:szCs w:val="32"/>
          <w:rtl/>
        </w:rPr>
        <w:t xml:space="preserve"> من جهة وارتفاع الناتج الداخلي الإجمالي من جهة أخرى. </w:t>
      </w:r>
    </w:p>
    <w:p w:rsidR="00825E14" w:rsidRDefault="00825E14" w:rsidP="00825E14">
      <w:pPr>
        <w:autoSpaceDE w:val="0"/>
        <w:autoSpaceDN w:val="0"/>
        <w:bidi/>
        <w:adjustRightInd w:val="0"/>
        <w:jc w:val="both"/>
        <w:rPr>
          <w:rFonts w:ascii="Andalus" w:hAnsi="Andalus" w:cs="Simplified Arabic"/>
          <w:b w:val="0"/>
          <w:bCs w:val="0"/>
          <w:color w:val="000000"/>
          <w:sz w:val="32"/>
          <w:szCs w:val="32"/>
        </w:rPr>
      </w:pPr>
    </w:p>
    <w:p w:rsidR="00BF124A" w:rsidRDefault="00802C27" w:rsidP="00802C27">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lang w:val="en-US" w:bidi="ar-MA"/>
        </w:rPr>
        <w:t>و</w:t>
      </w:r>
      <w:r w:rsidR="00BF124A">
        <w:rPr>
          <w:rFonts w:ascii="Andalus" w:hAnsi="Andalus" w:cs="Simplified Arabic" w:hint="cs"/>
          <w:b w:val="0"/>
          <w:bCs w:val="0"/>
          <w:color w:val="000000"/>
          <w:sz w:val="32"/>
          <w:szCs w:val="32"/>
          <w:rtl/>
        </w:rPr>
        <w:t>ستمثل</w:t>
      </w:r>
      <w:r w:rsidR="00BF124A">
        <w:rPr>
          <w:rFonts w:ascii="Andalus" w:hAnsi="Andalus" w:cs="Simplified Arabic"/>
          <w:b w:val="0"/>
          <w:bCs w:val="0"/>
          <w:color w:val="000000"/>
          <w:sz w:val="32"/>
          <w:szCs w:val="32"/>
          <w:lang w:val="en-US" w:bidi="ar-MA"/>
        </w:rPr>
        <w:t xml:space="preserve"> </w:t>
      </w:r>
      <w:r w:rsidR="00BF124A">
        <w:rPr>
          <w:rFonts w:ascii="Andalus" w:hAnsi="Andalus" w:cs="Simplified Arabic" w:hint="cs"/>
          <w:b w:val="0"/>
          <w:bCs w:val="0"/>
          <w:color w:val="000000"/>
          <w:sz w:val="32"/>
          <w:szCs w:val="32"/>
          <w:rtl/>
        </w:rPr>
        <w:t>المداخيل الصافية الواردة من باقي العالم، دون احتساب التحويلات العمومية</w:t>
      </w:r>
      <w:r>
        <w:rPr>
          <w:rFonts w:ascii="Andalus" w:hAnsi="Andalus" w:cs="Simplified Arabic" w:hint="cs"/>
          <w:b w:val="0"/>
          <w:bCs w:val="0"/>
          <w:color w:val="000000"/>
          <w:sz w:val="32"/>
          <w:szCs w:val="32"/>
          <w:rtl/>
        </w:rPr>
        <w:t xml:space="preserve"> الجارية</w:t>
      </w:r>
      <w:r w:rsidR="00BF124A">
        <w:rPr>
          <w:rFonts w:ascii="Andalus" w:hAnsi="Andalus" w:cs="Simplified Arabic" w:hint="cs"/>
          <w:b w:val="0"/>
          <w:bCs w:val="0"/>
          <w:color w:val="000000"/>
          <w:sz w:val="32"/>
          <w:szCs w:val="32"/>
          <w:rtl/>
        </w:rPr>
        <w:t xml:space="preserve"> الم</w:t>
      </w:r>
      <w:r>
        <w:rPr>
          <w:rFonts w:ascii="Andalus" w:hAnsi="Andalus" w:cs="Simplified Arabic" w:hint="cs"/>
          <w:b w:val="0"/>
          <w:bCs w:val="0"/>
          <w:color w:val="000000"/>
          <w:sz w:val="32"/>
          <w:szCs w:val="32"/>
          <w:rtl/>
        </w:rPr>
        <w:t xml:space="preserve">توقعة </w:t>
      </w:r>
      <w:r w:rsidR="00BF124A">
        <w:rPr>
          <w:rFonts w:ascii="Andalus" w:hAnsi="Andalus" w:cs="Simplified Arabic" w:hint="cs"/>
          <w:b w:val="0"/>
          <w:bCs w:val="0"/>
          <w:color w:val="000000"/>
          <w:sz w:val="32"/>
          <w:szCs w:val="32"/>
          <w:rtl/>
        </w:rPr>
        <w:t>في إطار الشراكة الإستراتيجية</w:t>
      </w:r>
      <w:r>
        <w:rPr>
          <w:rFonts w:ascii="Andalus" w:hAnsi="Andalus" w:cs="Simplified Arabic" w:hint="cs"/>
          <w:b w:val="0"/>
          <w:bCs w:val="0"/>
          <w:color w:val="000000"/>
          <w:sz w:val="32"/>
          <w:szCs w:val="32"/>
          <w:rtl/>
        </w:rPr>
        <w:t xml:space="preserve"> للمغرب ودول مجلس التعاون الخليجي حوالي</w:t>
      </w:r>
      <w:r w:rsidR="00BF124A">
        <w:rPr>
          <w:rFonts w:ascii="Andalus" w:hAnsi="Andalus" w:cs="Simplified Arabic" w:hint="cs"/>
          <w:b w:val="0"/>
          <w:bCs w:val="0"/>
          <w:color w:val="000000"/>
          <w:sz w:val="32"/>
          <w:szCs w:val="32"/>
          <w:rtl/>
        </w:rPr>
        <w:t xml:space="preserve"> 3,3</w:t>
      </w:r>
      <w:r w:rsidR="00BF124A" w:rsidRPr="00703904">
        <w:rPr>
          <w:rFonts w:ascii="Andalus" w:hAnsi="Andalus" w:cs="Simplified Arabic"/>
          <w:b w:val="0"/>
          <w:bCs w:val="0"/>
          <w:color w:val="000000"/>
          <w:sz w:val="32"/>
          <w:szCs w:val="32"/>
        </w:rPr>
        <w:t>%</w:t>
      </w:r>
      <w:r w:rsidR="00DC0246">
        <w:rPr>
          <w:rFonts w:ascii="Andalus" w:hAnsi="Andalus" w:cs="Simplified Arabic" w:hint="cs"/>
          <w:b w:val="0"/>
          <w:bCs w:val="0"/>
          <w:color w:val="000000"/>
          <w:sz w:val="32"/>
          <w:szCs w:val="32"/>
          <w:rtl/>
        </w:rPr>
        <w:t xml:space="preserve"> من الناتج الداخلي الإجمالي عوض 4,5</w:t>
      </w:r>
      <w:r w:rsidR="00DC0246" w:rsidRPr="00703904">
        <w:rPr>
          <w:rFonts w:ascii="Andalus" w:hAnsi="Andalus" w:cs="Simplified Arabic"/>
          <w:b w:val="0"/>
          <w:bCs w:val="0"/>
          <w:color w:val="000000"/>
          <w:sz w:val="32"/>
          <w:szCs w:val="32"/>
        </w:rPr>
        <w:t>%</w:t>
      </w:r>
      <w:r w:rsidR="00DC0246">
        <w:rPr>
          <w:rFonts w:ascii="Andalus" w:hAnsi="Andalus" w:cs="Simplified Arabic" w:hint="cs"/>
          <w:b w:val="0"/>
          <w:bCs w:val="0"/>
          <w:color w:val="000000"/>
          <w:sz w:val="32"/>
          <w:szCs w:val="32"/>
          <w:rtl/>
        </w:rPr>
        <w:t xml:space="preserve"> سنة 2012.</w:t>
      </w:r>
    </w:p>
    <w:p w:rsidR="00BF124A" w:rsidRDefault="00BF124A" w:rsidP="00BF124A">
      <w:pPr>
        <w:autoSpaceDE w:val="0"/>
        <w:autoSpaceDN w:val="0"/>
        <w:bidi/>
        <w:adjustRightInd w:val="0"/>
        <w:jc w:val="both"/>
        <w:rPr>
          <w:rFonts w:ascii="Andalus" w:hAnsi="Andalus" w:cs="Simplified Arabic"/>
          <w:b w:val="0"/>
          <w:bCs w:val="0"/>
          <w:color w:val="000000"/>
          <w:sz w:val="32"/>
          <w:szCs w:val="32"/>
          <w:rtl/>
        </w:rPr>
      </w:pPr>
    </w:p>
    <w:p w:rsidR="00215C09" w:rsidRDefault="00BF124A" w:rsidP="00802C27">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t xml:space="preserve"> </w:t>
      </w:r>
      <w:r w:rsidR="001A287C">
        <w:rPr>
          <w:rFonts w:ascii="Andalus" w:hAnsi="Andalus" w:cs="Simplified Arabic" w:hint="cs"/>
          <w:b w:val="0"/>
          <w:bCs w:val="0"/>
          <w:color w:val="000000"/>
          <w:sz w:val="32"/>
          <w:szCs w:val="32"/>
          <w:rtl/>
        </w:rPr>
        <w:t>و</w:t>
      </w:r>
      <w:r w:rsidR="00802C27">
        <w:rPr>
          <w:rFonts w:ascii="Andalus" w:hAnsi="Andalus" w:cs="Simplified Arabic" w:hint="cs"/>
          <w:b w:val="0"/>
          <w:bCs w:val="0"/>
          <w:color w:val="000000"/>
          <w:sz w:val="32"/>
          <w:szCs w:val="32"/>
          <w:rtl/>
        </w:rPr>
        <w:t xml:space="preserve">على ضوء هذه الفرضيات، </w:t>
      </w:r>
      <w:r w:rsidR="001A287C">
        <w:rPr>
          <w:rFonts w:ascii="Andalus" w:hAnsi="Andalus" w:cs="Simplified Arabic" w:hint="cs"/>
          <w:b w:val="0"/>
          <w:bCs w:val="0"/>
          <w:color w:val="000000"/>
          <w:sz w:val="32"/>
          <w:szCs w:val="32"/>
          <w:rtl/>
        </w:rPr>
        <w:t xml:space="preserve">سيعرف </w:t>
      </w:r>
      <w:r w:rsidR="00B86090">
        <w:rPr>
          <w:rFonts w:ascii="Andalus" w:hAnsi="Andalus" w:cs="Simplified Arabic" w:hint="cs"/>
          <w:b w:val="0"/>
          <w:bCs w:val="0"/>
          <w:color w:val="000000"/>
          <w:sz w:val="32"/>
          <w:szCs w:val="32"/>
          <w:rtl/>
        </w:rPr>
        <w:t xml:space="preserve">معدل </w:t>
      </w:r>
      <w:r w:rsidR="001A287C" w:rsidRPr="00703904">
        <w:rPr>
          <w:rFonts w:ascii="Andalus" w:hAnsi="Andalus" w:cs="Simplified Arabic" w:hint="cs"/>
          <w:b w:val="0"/>
          <w:bCs w:val="0"/>
          <w:color w:val="000000"/>
          <w:sz w:val="32"/>
          <w:szCs w:val="32"/>
          <w:rtl/>
        </w:rPr>
        <w:t>الادخار</w:t>
      </w:r>
      <w:r w:rsidR="001A287C">
        <w:rPr>
          <w:rFonts w:ascii="Andalus" w:hAnsi="Andalus" w:cs="Simplified Arabic" w:hint="cs"/>
          <w:b w:val="0"/>
          <w:bCs w:val="0"/>
          <w:color w:val="000000"/>
          <w:sz w:val="32"/>
          <w:szCs w:val="32"/>
          <w:rtl/>
          <w:lang w:val="en-US" w:bidi="ar-MA"/>
        </w:rPr>
        <w:t xml:space="preserve"> </w:t>
      </w:r>
      <w:r w:rsidR="00B86090">
        <w:rPr>
          <w:rFonts w:ascii="Andalus" w:hAnsi="Andalus" w:cs="Simplified Arabic" w:hint="cs"/>
          <w:b w:val="0"/>
          <w:bCs w:val="0"/>
          <w:color w:val="000000"/>
          <w:sz w:val="32"/>
          <w:szCs w:val="32"/>
          <w:rtl/>
          <w:lang w:val="en-US" w:bidi="ar-MA"/>
        </w:rPr>
        <w:t xml:space="preserve">الوطني </w:t>
      </w:r>
      <w:r w:rsidR="004F27AA">
        <w:rPr>
          <w:rFonts w:ascii="Andalus" w:hAnsi="Andalus" w:cs="Simplified Arabic" w:hint="cs"/>
          <w:b w:val="0"/>
          <w:bCs w:val="0"/>
          <w:color w:val="000000"/>
          <w:sz w:val="32"/>
          <w:szCs w:val="32"/>
          <w:rtl/>
          <w:lang w:val="en-US" w:bidi="ar-MA"/>
        </w:rPr>
        <w:t>تراجعا</w:t>
      </w:r>
      <w:r w:rsidR="00B86090">
        <w:rPr>
          <w:rFonts w:ascii="Andalus" w:hAnsi="Andalus" w:cs="Simplified Arabic" w:hint="cs"/>
          <w:b w:val="0"/>
          <w:bCs w:val="0"/>
          <w:color w:val="000000"/>
          <w:sz w:val="32"/>
          <w:szCs w:val="32"/>
          <w:rtl/>
          <w:lang w:val="en-US" w:bidi="ar-MA"/>
        </w:rPr>
        <w:t xml:space="preserve">، لينتقل من </w:t>
      </w:r>
      <w:r w:rsidR="004F27AA">
        <w:rPr>
          <w:rFonts w:ascii="Andalus" w:hAnsi="Andalus" w:cs="Simplified Arabic" w:hint="cs"/>
          <w:b w:val="0"/>
          <w:bCs w:val="0"/>
          <w:color w:val="000000"/>
          <w:sz w:val="32"/>
          <w:szCs w:val="32"/>
          <w:rtl/>
        </w:rPr>
        <w:t>26,1</w:t>
      </w:r>
      <w:r w:rsidR="00B86090" w:rsidRPr="00703904">
        <w:rPr>
          <w:rFonts w:ascii="Andalus" w:hAnsi="Andalus" w:cs="Simplified Arabic"/>
          <w:b w:val="0"/>
          <w:bCs w:val="0"/>
          <w:color w:val="000000"/>
          <w:sz w:val="32"/>
          <w:szCs w:val="32"/>
        </w:rPr>
        <w:t>%</w:t>
      </w:r>
      <w:r w:rsidR="00B86090">
        <w:rPr>
          <w:rFonts w:ascii="Andalus" w:hAnsi="Andalus" w:cs="Simplified Arabic" w:hint="cs"/>
          <w:b w:val="0"/>
          <w:bCs w:val="0"/>
          <w:color w:val="000000"/>
          <w:sz w:val="32"/>
          <w:szCs w:val="32"/>
          <w:rtl/>
          <w:lang w:val="en-US" w:bidi="ar-MA"/>
        </w:rPr>
        <w:t xml:space="preserve"> من </w:t>
      </w:r>
      <w:r w:rsidR="00B86090" w:rsidRPr="00703904">
        <w:rPr>
          <w:rFonts w:ascii="Andalus" w:hAnsi="Andalus" w:cs="Simplified Arabic"/>
          <w:b w:val="0"/>
          <w:bCs w:val="0"/>
          <w:color w:val="000000"/>
          <w:sz w:val="32"/>
          <w:szCs w:val="32"/>
          <w:rtl/>
        </w:rPr>
        <w:t>الناتج الداخلي الإجمالي</w:t>
      </w:r>
      <w:r w:rsidR="00B86090">
        <w:rPr>
          <w:rFonts w:ascii="Andalus" w:hAnsi="Andalus" w:cs="Simplified Arabic" w:hint="cs"/>
          <w:b w:val="0"/>
          <w:bCs w:val="0"/>
          <w:color w:val="000000"/>
          <w:sz w:val="32"/>
          <w:szCs w:val="32"/>
          <w:rtl/>
        </w:rPr>
        <w:t xml:space="preserve"> سنة 2012 إلى </w:t>
      </w:r>
      <w:r w:rsidR="004F27AA">
        <w:rPr>
          <w:rFonts w:ascii="Andalus" w:hAnsi="Andalus" w:cs="Simplified Arabic" w:hint="cs"/>
          <w:b w:val="0"/>
          <w:bCs w:val="0"/>
          <w:color w:val="000000"/>
          <w:sz w:val="32"/>
          <w:szCs w:val="32"/>
          <w:rtl/>
        </w:rPr>
        <w:t>25,6</w:t>
      </w:r>
      <w:r w:rsidR="00B86090" w:rsidRPr="00703904">
        <w:rPr>
          <w:rFonts w:ascii="Andalus" w:hAnsi="Andalus" w:cs="Simplified Arabic"/>
          <w:b w:val="0"/>
          <w:bCs w:val="0"/>
          <w:color w:val="000000"/>
          <w:sz w:val="32"/>
          <w:szCs w:val="32"/>
        </w:rPr>
        <w:t>%</w:t>
      </w:r>
      <w:r w:rsidR="00076E4A">
        <w:rPr>
          <w:rFonts w:ascii="Andalus" w:hAnsi="Andalus" w:cs="Simplified Arabic" w:hint="cs"/>
          <w:b w:val="0"/>
          <w:bCs w:val="0"/>
          <w:color w:val="000000"/>
          <w:sz w:val="32"/>
          <w:szCs w:val="32"/>
          <w:rtl/>
        </w:rPr>
        <w:t xml:space="preserve"> سنة 2013</w:t>
      </w:r>
      <w:r w:rsidR="004F27AA">
        <w:rPr>
          <w:rFonts w:ascii="Andalus" w:hAnsi="Andalus" w:cs="Simplified Arabic" w:hint="cs"/>
          <w:b w:val="0"/>
          <w:bCs w:val="0"/>
          <w:color w:val="000000"/>
          <w:sz w:val="32"/>
          <w:szCs w:val="32"/>
          <w:rtl/>
        </w:rPr>
        <w:t>.</w:t>
      </w:r>
      <w:r w:rsidR="00B86090">
        <w:rPr>
          <w:rFonts w:ascii="Andalus" w:hAnsi="Andalus" w:cs="Simplified Arabic" w:hint="cs"/>
          <w:b w:val="0"/>
          <w:bCs w:val="0"/>
          <w:color w:val="000000"/>
          <w:sz w:val="32"/>
          <w:szCs w:val="32"/>
          <w:rtl/>
        </w:rPr>
        <w:t xml:space="preserve"> </w:t>
      </w:r>
      <w:r w:rsidR="004F27AA">
        <w:rPr>
          <w:rFonts w:ascii="Andalus" w:hAnsi="Andalus" w:cs="Simplified Arabic" w:hint="cs"/>
          <w:b w:val="0"/>
          <w:bCs w:val="0"/>
          <w:color w:val="000000"/>
          <w:sz w:val="32"/>
          <w:szCs w:val="32"/>
          <w:rtl/>
        </w:rPr>
        <w:t>و</w:t>
      </w:r>
      <w:r w:rsidR="00076E4A">
        <w:rPr>
          <w:rFonts w:ascii="Andalus" w:hAnsi="Andalus" w:cs="Simplified Arabic" w:hint="cs"/>
          <w:b w:val="0"/>
          <w:bCs w:val="0"/>
          <w:color w:val="000000"/>
          <w:sz w:val="32"/>
          <w:szCs w:val="32"/>
          <w:rtl/>
          <w:lang w:bidi="ar-MA"/>
        </w:rPr>
        <w:t xml:space="preserve">سيستقر معدل الاستثمار الإجمالي في حوالي </w:t>
      </w:r>
      <w:r w:rsidR="00076E4A" w:rsidRPr="00703904">
        <w:rPr>
          <w:rFonts w:ascii="Andalus" w:hAnsi="Andalus" w:cs="Simplified Arabic"/>
          <w:b w:val="0"/>
          <w:bCs w:val="0"/>
          <w:color w:val="000000"/>
          <w:sz w:val="32"/>
          <w:szCs w:val="32"/>
        </w:rPr>
        <w:t>%</w:t>
      </w:r>
      <w:r w:rsidR="00076E4A">
        <w:rPr>
          <w:rFonts w:ascii="Andalus" w:hAnsi="Andalus" w:cs="Simplified Arabic"/>
          <w:b w:val="0"/>
          <w:bCs w:val="0"/>
          <w:color w:val="000000"/>
          <w:sz w:val="32"/>
          <w:szCs w:val="32"/>
        </w:rPr>
        <w:t>34</w:t>
      </w:r>
      <w:r w:rsidR="00076E4A" w:rsidRPr="00703904">
        <w:rPr>
          <w:rFonts w:ascii="Andalus" w:hAnsi="Andalus" w:cs="Simplified Arabic"/>
          <w:b w:val="0"/>
          <w:bCs w:val="0"/>
          <w:color w:val="000000"/>
          <w:sz w:val="32"/>
          <w:szCs w:val="32"/>
        </w:rPr>
        <w:t>,</w:t>
      </w:r>
      <w:r w:rsidR="00076E4A">
        <w:rPr>
          <w:rFonts w:ascii="Andalus" w:hAnsi="Andalus" w:cs="Simplified Arabic"/>
          <w:b w:val="0"/>
          <w:bCs w:val="0"/>
          <w:color w:val="000000"/>
          <w:sz w:val="32"/>
          <w:szCs w:val="32"/>
        </w:rPr>
        <w:t>5</w:t>
      </w:r>
      <w:r w:rsidR="00076E4A">
        <w:rPr>
          <w:rFonts w:ascii="Andalus" w:hAnsi="Andalus" w:cs="Simplified Arabic" w:hint="cs"/>
          <w:b w:val="0"/>
          <w:bCs w:val="0"/>
          <w:color w:val="000000"/>
          <w:sz w:val="32"/>
          <w:szCs w:val="32"/>
          <w:rtl/>
          <w:lang w:val="en-US" w:bidi="ar-MA"/>
        </w:rPr>
        <w:t xml:space="preserve"> من </w:t>
      </w:r>
      <w:r w:rsidR="00076E4A" w:rsidRPr="00703904">
        <w:rPr>
          <w:rFonts w:ascii="Andalus" w:hAnsi="Andalus" w:cs="Simplified Arabic"/>
          <w:b w:val="0"/>
          <w:bCs w:val="0"/>
          <w:color w:val="000000"/>
          <w:sz w:val="32"/>
          <w:szCs w:val="32"/>
          <w:rtl/>
        </w:rPr>
        <w:t>الناتج الداخلي الإجمالي</w:t>
      </w:r>
      <w:r w:rsidR="00076E4A">
        <w:rPr>
          <w:rFonts w:ascii="Andalus" w:hAnsi="Andalus" w:cs="Simplified Arabic" w:hint="cs"/>
          <w:b w:val="0"/>
          <w:bCs w:val="0"/>
          <w:color w:val="000000"/>
          <w:sz w:val="32"/>
          <w:szCs w:val="32"/>
          <w:rtl/>
        </w:rPr>
        <w:t xml:space="preserve"> سنة 2013، الشيء الذي سيفرز عجزا في التمويل، حيث ستصل </w:t>
      </w:r>
      <w:r w:rsidR="00076E4A" w:rsidRPr="00703904">
        <w:rPr>
          <w:rFonts w:ascii="Andalus" w:hAnsi="Andalus" w:cs="Simplified Arabic" w:hint="cs"/>
          <w:b w:val="0"/>
          <w:bCs w:val="0"/>
          <w:color w:val="000000"/>
          <w:sz w:val="32"/>
          <w:szCs w:val="32"/>
          <w:rtl/>
        </w:rPr>
        <w:t>الحاجيات التمويلية للاقتصاد الوطني</w:t>
      </w:r>
      <w:r w:rsidR="00076E4A">
        <w:rPr>
          <w:rFonts w:ascii="Andalus" w:hAnsi="Andalus" w:cs="Simplified Arabic" w:hint="cs"/>
          <w:b w:val="0"/>
          <w:bCs w:val="0"/>
          <w:color w:val="000000"/>
          <w:sz w:val="32"/>
          <w:szCs w:val="32"/>
          <w:rtl/>
        </w:rPr>
        <w:t xml:space="preserve"> إلى حوالي </w:t>
      </w:r>
      <w:r w:rsidR="004F27AA">
        <w:rPr>
          <w:rFonts w:ascii="Andalus" w:hAnsi="Andalus" w:cs="Simplified Arabic" w:hint="cs"/>
          <w:b w:val="0"/>
          <w:bCs w:val="0"/>
          <w:color w:val="000000"/>
          <w:sz w:val="32"/>
          <w:szCs w:val="32"/>
          <w:rtl/>
        </w:rPr>
        <w:t>9</w:t>
      </w:r>
      <w:r w:rsidR="00076E4A" w:rsidRPr="00703904">
        <w:rPr>
          <w:rFonts w:ascii="Andalus" w:hAnsi="Andalus" w:cs="Simplified Arabic"/>
          <w:b w:val="0"/>
          <w:bCs w:val="0"/>
          <w:color w:val="000000"/>
          <w:sz w:val="32"/>
          <w:szCs w:val="32"/>
        </w:rPr>
        <w:t>%</w:t>
      </w:r>
      <w:r w:rsidR="00076E4A" w:rsidRPr="00703904">
        <w:rPr>
          <w:rFonts w:ascii="Andalus" w:hAnsi="Andalus" w:cs="Simplified Arabic" w:hint="cs"/>
          <w:b w:val="0"/>
          <w:bCs w:val="0"/>
          <w:color w:val="000000"/>
          <w:sz w:val="32"/>
          <w:szCs w:val="32"/>
          <w:rtl/>
        </w:rPr>
        <w:t xml:space="preserve"> من </w:t>
      </w:r>
      <w:r w:rsidR="00076E4A" w:rsidRPr="00703904">
        <w:rPr>
          <w:rFonts w:ascii="Andalus" w:hAnsi="Andalus" w:cs="Simplified Arabic"/>
          <w:b w:val="0"/>
          <w:bCs w:val="0"/>
          <w:color w:val="000000"/>
          <w:sz w:val="32"/>
          <w:szCs w:val="32"/>
          <w:rtl/>
        </w:rPr>
        <w:t>الناتج</w:t>
      </w:r>
      <w:r w:rsidR="00076E4A" w:rsidRPr="00703904">
        <w:rPr>
          <w:rFonts w:ascii="Andalus" w:hAnsi="Andalus" w:cs="Simplified Arabic"/>
          <w:b w:val="0"/>
          <w:bCs w:val="0"/>
          <w:color w:val="000000"/>
          <w:sz w:val="32"/>
          <w:szCs w:val="32"/>
        </w:rPr>
        <w:t xml:space="preserve"> </w:t>
      </w:r>
      <w:r w:rsidR="00076E4A" w:rsidRPr="00703904">
        <w:rPr>
          <w:rFonts w:ascii="Andalus" w:hAnsi="Andalus" w:cs="Simplified Arabic"/>
          <w:b w:val="0"/>
          <w:bCs w:val="0"/>
          <w:color w:val="000000"/>
          <w:sz w:val="32"/>
          <w:szCs w:val="32"/>
          <w:rtl/>
        </w:rPr>
        <w:t>الداخلي</w:t>
      </w:r>
      <w:r w:rsidR="00076E4A" w:rsidRPr="00703904">
        <w:rPr>
          <w:rFonts w:ascii="Andalus" w:hAnsi="Andalus" w:cs="Simplified Arabic"/>
          <w:b w:val="0"/>
          <w:bCs w:val="0"/>
          <w:color w:val="000000"/>
          <w:sz w:val="32"/>
          <w:szCs w:val="32"/>
        </w:rPr>
        <w:t xml:space="preserve"> </w:t>
      </w:r>
      <w:r w:rsidR="00076E4A" w:rsidRPr="00703904">
        <w:rPr>
          <w:rFonts w:ascii="Andalus" w:hAnsi="Andalus" w:cs="Simplified Arabic"/>
          <w:b w:val="0"/>
          <w:bCs w:val="0"/>
          <w:color w:val="000000"/>
          <w:sz w:val="32"/>
          <w:szCs w:val="32"/>
          <w:rtl/>
        </w:rPr>
        <w:t>الإجمالي</w:t>
      </w:r>
      <w:r w:rsidR="00076E4A" w:rsidRPr="00703904">
        <w:rPr>
          <w:rFonts w:ascii="Andalus" w:hAnsi="Andalus" w:cs="Simplified Arabic" w:hint="cs"/>
          <w:b w:val="0"/>
          <w:bCs w:val="0"/>
          <w:color w:val="000000"/>
          <w:sz w:val="32"/>
          <w:szCs w:val="32"/>
          <w:rtl/>
        </w:rPr>
        <w:t xml:space="preserve"> سنة </w:t>
      </w:r>
      <w:r w:rsidR="00076E4A">
        <w:rPr>
          <w:rFonts w:ascii="Andalus" w:hAnsi="Andalus" w:cs="Simplified Arabic"/>
          <w:b w:val="0"/>
          <w:bCs w:val="0"/>
          <w:color w:val="000000"/>
          <w:sz w:val="32"/>
          <w:szCs w:val="32"/>
        </w:rPr>
        <w:t>2013</w:t>
      </w:r>
      <w:r w:rsidR="004F27AA">
        <w:rPr>
          <w:rFonts w:ascii="Andalus" w:hAnsi="Andalus" w:cs="Simplified Arabic" w:hint="cs"/>
          <w:b w:val="0"/>
          <w:bCs w:val="0"/>
          <w:color w:val="000000"/>
          <w:sz w:val="32"/>
          <w:szCs w:val="32"/>
          <w:rtl/>
        </w:rPr>
        <w:t xml:space="preserve"> عوض 8,4</w:t>
      </w:r>
      <w:r w:rsidR="004F27AA" w:rsidRPr="00703904">
        <w:rPr>
          <w:rFonts w:ascii="Andalus" w:hAnsi="Andalus" w:cs="Simplified Arabic"/>
          <w:b w:val="0"/>
          <w:bCs w:val="0"/>
          <w:color w:val="000000"/>
          <w:sz w:val="32"/>
          <w:szCs w:val="32"/>
        </w:rPr>
        <w:t>%</w:t>
      </w:r>
      <w:r w:rsidR="004F27AA">
        <w:rPr>
          <w:rFonts w:ascii="Andalus" w:hAnsi="Andalus" w:cs="Simplified Arabic" w:hint="cs"/>
          <w:b w:val="0"/>
          <w:bCs w:val="0"/>
          <w:color w:val="000000"/>
          <w:sz w:val="32"/>
          <w:szCs w:val="32"/>
          <w:rtl/>
        </w:rPr>
        <w:t xml:space="preserve"> سنة 2012 و8,1</w:t>
      </w:r>
      <w:r w:rsidR="004F27AA" w:rsidRPr="00703904">
        <w:rPr>
          <w:rFonts w:ascii="Andalus" w:hAnsi="Andalus" w:cs="Simplified Arabic"/>
          <w:b w:val="0"/>
          <w:bCs w:val="0"/>
          <w:color w:val="000000"/>
          <w:sz w:val="32"/>
          <w:szCs w:val="32"/>
        </w:rPr>
        <w:t>%</w:t>
      </w:r>
      <w:r w:rsidR="004F27AA">
        <w:rPr>
          <w:rFonts w:ascii="Andalus" w:hAnsi="Andalus" w:cs="Simplified Arabic" w:hint="cs"/>
          <w:b w:val="0"/>
          <w:bCs w:val="0"/>
          <w:color w:val="000000"/>
          <w:sz w:val="32"/>
          <w:szCs w:val="32"/>
          <w:rtl/>
        </w:rPr>
        <w:t xml:space="preserve"> سنة 2011</w:t>
      </w:r>
      <w:r w:rsidR="005007F2">
        <w:rPr>
          <w:rFonts w:ascii="Andalus" w:hAnsi="Andalus" w:cs="Simplified Arabic" w:hint="cs"/>
          <w:b w:val="0"/>
          <w:bCs w:val="0"/>
          <w:color w:val="000000"/>
          <w:sz w:val="32"/>
          <w:szCs w:val="32"/>
          <w:rtl/>
        </w:rPr>
        <w:t>.</w:t>
      </w:r>
      <w:r w:rsidR="005007F2">
        <w:rPr>
          <w:rFonts w:ascii="Andalus" w:hAnsi="Andalus" w:cs="Simplified Arabic"/>
          <w:b w:val="0"/>
          <w:bCs w:val="0"/>
          <w:color w:val="000000"/>
          <w:sz w:val="32"/>
          <w:szCs w:val="32"/>
        </w:rPr>
        <w:t xml:space="preserve"> </w:t>
      </w:r>
    </w:p>
    <w:p w:rsidR="00215C09" w:rsidRDefault="00215C09" w:rsidP="00215C09">
      <w:pPr>
        <w:autoSpaceDE w:val="0"/>
        <w:autoSpaceDN w:val="0"/>
        <w:bidi/>
        <w:adjustRightInd w:val="0"/>
        <w:jc w:val="both"/>
        <w:rPr>
          <w:rFonts w:ascii="Andalus" w:hAnsi="Andalus" w:cs="Simplified Arabic"/>
          <w:b w:val="0"/>
          <w:bCs w:val="0"/>
          <w:color w:val="000000"/>
          <w:sz w:val="32"/>
          <w:szCs w:val="32"/>
          <w:rtl/>
        </w:rPr>
      </w:pPr>
    </w:p>
    <w:p w:rsidR="00B86090" w:rsidRDefault="00076E4A" w:rsidP="00802C27">
      <w:pPr>
        <w:autoSpaceDE w:val="0"/>
        <w:autoSpaceDN w:val="0"/>
        <w:bidi/>
        <w:adjustRightInd w:val="0"/>
        <w:jc w:val="both"/>
        <w:rPr>
          <w:rFonts w:ascii="Andalus" w:hAnsi="Andalus" w:cs="Simplified Arabic"/>
          <w:b w:val="0"/>
          <w:bCs w:val="0"/>
          <w:color w:val="000000"/>
          <w:sz w:val="32"/>
          <w:szCs w:val="32"/>
          <w:rtl/>
        </w:rPr>
      </w:pPr>
      <w:r>
        <w:rPr>
          <w:rFonts w:ascii="Andalus" w:hAnsi="Andalus" w:cs="Simplified Arabic" w:hint="cs"/>
          <w:b w:val="0"/>
          <w:bCs w:val="0"/>
          <w:color w:val="000000"/>
          <w:sz w:val="32"/>
          <w:szCs w:val="32"/>
          <w:rtl/>
        </w:rPr>
        <w:t>و</w:t>
      </w:r>
      <w:r w:rsidR="004F27AA">
        <w:rPr>
          <w:rFonts w:ascii="Andalus" w:hAnsi="Andalus" w:cs="Simplified Arabic" w:hint="cs"/>
          <w:b w:val="0"/>
          <w:bCs w:val="0"/>
          <w:color w:val="000000"/>
          <w:sz w:val="32"/>
          <w:szCs w:val="32"/>
          <w:rtl/>
        </w:rPr>
        <w:t xml:space="preserve">اعتمادا على </w:t>
      </w:r>
      <w:r w:rsidR="005007F2">
        <w:rPr>
          <w:rFonts w:ascii="Andalus" w:hAnsi="Andalus" w:cs="Simplified Arabic" w:hint="cs"/>
          <w:b w:val="0"/>
          <w:bCs w:val="0"/>
          <w:color w:val="000000"/>
          <w:sz w:val="32"/>
          <w:szCs w:val="32"/>
          <w:rtl/>
        </w:rPr>
        <w:t xml:space="preserve">ارتفاع </w:t>
      </w:r>
      <w:r>
        <w:rPr>
          <w:rFonts w:ascii="Andalus" w:hAnsi="Andalus" w:cs="Simplified Arabic" w:hint="cs"/>
          <w:b w:val="0"/>
          <w:bCs w:val="0"/>
          <w:color w:val="000000"/>
          <w:sz w:val="32"/>
          <w:szCs w:val="32"/>
          <w:rtl/>
        </w:rPr>
        <w:t xml:space="preserve">الاستثمار الأجنبي المباشر </w:t>
      </w:r>
      <w:r w:rsidR="005007F2">
        <w:rPr>
          <w:rFonts w:ascii="Andalus" w:hAnsi="Andalus" w:cs="Simplified Arabic" w:hint="cs"/>
          <w:b w:val="0"/>
          <w:bCs w:val="0"/>
          <w:color w:val="000000"/>
          <w:sz w:val="32"/>
          <w:szCs w:val="32"/>
          <w:rtl/>
        </w:rPr>
        <w:t xml:space="preserve">ب </w:t>
      </w:r>
      <w:r w:rsidR="005007F2" w:rsidRPr="00703904">
        <w:rPr>
          <w:rFonts w:ascii="Andalus" w:hAnsi="Andalus" w:cs="Simplified Arabic"/>
          <w:b w:val="0"/>
          <w:bCs w:val="0"/>
          <w:color w:val="000000"/>
          <w:sz w:val="32"/>
          <w:szCs w:val="32"/>
        </w:rPr>
        <w:t>%3</w:t>
      </w:r>
      <w:r w:rsidR="005007F2" w:rsidRPr="00703904">
        <w:rPr>
          <w:rFonts w:ascii="Andalus" w:hAnsi="Andalus" w:cs="Simplified Arabic"/>
          <w:b w:val="0"/>
          <w:bCs w:val="0"/>
          <w:color w:val="000000"/>
          <w:sz w:val="32"/>
          <w:szCs w:val="32"/>
          <w:rtl/>
        </w:rPr>
        <w:t xml:space="preserve"> </w:t>
      </w:r>
      <w:r w:rsidR="004F27AA">
        <w:rPr>
          <w:rFonts w:ascii="Andalus" w:hAnsi="Andalus" w:cs="Simplified Arabic" w:hint="cs"/>
          <w:b w:val="0"/>
          <w:bCs w:val="0"/>
          <w:color w:val="000000"/>
          <w:sz w:val="32"/>
          <w:szCs w:val="32"/>
          <w:rtl/>
        </w:rPr>
        <w:t>وفرضية استقرار معدل الدين العمومي في حدود 60</w:t>
      </w:r>
      <w:r w:rsidR="004F27AA" w:rsidRPr="00703904">
        <w:rPr>
          <w:rFonts w:ascii="Andalus" w:hAnsi="Andalus" w:cs="Simplified Arabic"/>
          <w:b w:val="0"/>
          <w:bCs w:val="0"/>
          <w:color w:val="000000"/>
          <w:sz w:val="32"/>
          <w:szCs w:val="32"/>
        </w:rPr>
        <w:t>%</w:t>
      </w:r>
      <w:r w:rsidR="004F27AA">
        <w:rPr>
          <w:rFonts w:ascii="Andalus" w:hAnsi="Andalus" w:cs="Simplified Arabic" w:hint="cs"/>
          <w:b w:val="0"/>
          <w:bCs w:val="0"/>
          <w:color w:val="000000"/>
          <w:sz w:val="32"/>
          <w:szCs w:val="32"/>
          <w:rtl/>
        </w:rPr>
        <w:t xml:space="preserve"> من الناتج الداخلي </w:t>
      </w:r>
      <w:r w:rsidR="00802C27">
        <w:rPr>
          <w:rFonts w:ascii="Andalus" w:hAnsi="Andalus" w:cs="Simplified Arabic" w:hint="cs"/>
          <w:b w:val="0"/>
          <w:bCs w:val="0"/>
          <w:color w:val="000000"/>
          <w:sz w:val="32"/>
          <w:szCs w:val="32"/>
          <w:rtl/>
        </w:rPr>
        <w:t>الإجمالي</w:t>
      </w:r>
      <w:r w:rsidR="00215C09">
        <w:rPr>
          <w:rFonts w:ascii="Andalus" w:hAnsi="Andalus" w:cs="Simplified Arabic" w:hint="cs"/>
          <w:b w:val="0"/>
          <w:bCs w:val="0"/>
          <w:color w:val="000000"/>
          <w:sz w:val="32"/>
          <w:szCs w:val="32"/>
          <w:rtl/>
        </w:rPr>
        <w:t xml:space="preserve">، </w:t>
      </w:r>
      <w:r w:rsidR="008904AA">
        <w:rPr>
          <w:rFonts w:ascii="Andalus" w:hAnsi="Andalus" w:cs="Simplified Arabic" w:hint="cs"/>
          <w:b w:val="0"/>
          <w:bCs w:val="0"/>
          <w:color w:val="000000"/>
          <w:sz w:val="32"/>
          <w:szCs w:val="32"/>
          <w:rtl/>
        </w:rPr>
        <w:t>سيمول هذا العجز باللجوء إلى استنزاف الاحتياط الوطني من العملة الصعبة، وبالتالي ستمثل الموجودات الصافية الخارجية 2,5</w:t>
      </w:r>
      <w:r w:rsidR="004F27AA">
        <w:rPr>
          <w:rFonts w:ascii="Andalus" w:hAnsi="Andalus" w:cs="Simplified Arabic" w:hint="cs"/>
          <w:b w:val="0"/>
          <w:bCs w:val="0"/>
          <w:color w:val="000000"/>
          <w:sz w:val="32"/>
          <w:szCs w:val="32"/>
          <w:rtl/>
        </w:rPr>
        <w:t xml:space="preserve"> </w:t>
      </w:r>
      <w:r w:rsidR="008904AA">
        <w:rPr>
          <w:rFonts w:ascii="Andalus" w:hAnsi="Andalus" w:cs="Simplified Arabic" w:hint="cs"/>
          <w:b w:val="0"/>
          <w:bCs w:val="0"/>
          <w:color w:val="000000"/>
          <w:sz w:val="32"/>
          <w:szCs w:val="32"/>
          <w:rtl/>
        </w:rPr>
        <w:t>أشهر من الواردات عوض 4 أشهر سنة 2012</w:t>
      </w:r>
      <w:r w:rsidR="004F27AA">
        <w:rPr>
          <w:rFonts w:ascii="Andalus" w:hAnsi="Andalus" w:cs="Simplified Arabic" w:hint="cs"/>
          <w:b w:val="0"/>
          <w:bCs w:val="0"/>
          <w:color w:val="000000"/>
          <w:sz w:val="32"/>
          <w:szCs w:val="32"/>
          <w:rtl/>
        </w:rPr>
        <w:t xml:space="preserve"> </w:t>
      </w:r>
      <w:r w:rsidR="005007F2">
        <w:rPr>
          <w:rFonts w:ascii="Andalus" w:hAnsi="Andalus" w:cs="Simplified Arabic" w:hint="cs"/>
          <w:b w:val="0"/>
          <w:bCs w:val="0"/>
          <w:color w:val="000000"/>
          <w:sz w:val="32"/>
          <w:szCs w:val="32"/>
          <w:rtl/>
        </w:rPr>
        <w:t>و</w:t>
      </w:r>
      <w:r w:rsidR="008904AA">
        <w:rPr>
          <w:rFonts w:ascii="Andalus" w:hAnsi="Andalus" w:cs="Simplified Arabic" w:hint="cs"/>
          <w:b w:val="0"/>
          <w:bCs w:val="0"/>
          <w:color w:val="000000"/>
          <w:sz w:val="32"/>
          <w:szCs w:val="32"/>
          <w:rtl/>
        </w:rPr>
        <w:t xml:space="preserve"> 5,1</w:t>
      </w:r>
      <w:r w:rsidR="005007F2">
        <w:rPr>
          <w:rFonts w:ascii="Andalus" w:hAnsi="Andalus" w:cs="Simplified Arabic" w:hint="cs"/>
          <w:b w:val="0"/>
          <w:bCs w:val="0"/>
          <w:color w:val="000000"/>
          <w:sz w:val="32"/>
          <w:szCs w:val="32"/>
          <w:rtl/>
        </w:rPr>
        <w:t xml:space="preserve"> </w:t>
      </w:r>
      <w:r w:rsidR="008904AA">
        <w:rPr>
          <w:rFonts w:ascii="Andalus" w:hAnsi="Andalus" w:cs="Simplified Arabic" w:hint="cs"/>
          <w:b w:val="0"/>
          <w:bCs w:val="0"/>
          <w:color w:val="000000"/>
          <w:sz w:val="32"/>
          <w:szCs w:val="32"/>
          <w:rtl/>
        </w:rPr>
        <w:t>سنة 2011.</w:t>
      </w:r>
    </w:p>
    <w:p w:rsidR="00802C27" w:rsidRDefault="00802C27" w:rsidP="0001318B">
      <w:pPr>
        <w:autoSpaceDE w:val="0"/>
        <w:autoSpaceDN w:val="0"/>
        <w:bidi/>
        <w:adjustRightInd w:val="0"/>
        <w:jc w:val="both"/>
        <w:rPr>
          <w:rFonts w:ascii="Andalus" w:hAnsi="Andalus" w:cs="Simplified Arabic"/>
          <w:b w:val="0"/>
          <w:bCs w:val="0"/>
          <w:color w:val="000000"/>
          <w:sz w:val="32"/>
          <w:szCs w:val="32"/>
          <w:rtl/>
        </w:rPr>
      </w:pPr>
    </w:p>
    <w:p w:rsidR="008904AA" w:rsidRPr="00802C27" w:rsidRDefault="00802C27" w:rsidP="00802C27">
      <w:pPr>
        <w:autoSpaceDE w:val="0"/>
        <w:autoSpaceDN w:val="0"/>
        <w:bidi/>
        <w:adjustRightInd w:val="0"/>
        <w:jc w:val="both"/>
        <w:rPr>
          <w:rFonts w:ascii="Andalus" w:hAnsi="Andalus" w:cs="Simplified Arabic"/>
          <w:b w:val="0"/>
          <w:bCs w:val="0"/>
          <w:color w:val="000000"/>
          <w:sz w:val="32"/>
          <w:szCs w:val="32"/>
          <w:u w:val="single"/>
          <w:rtl/>
          <w:lang w:bidi="ar-MA"/>
        </w:rPr>
      </w:pPr>
      <w:r>
        <w:rPr>
          <w:rFonts w:ascii="Andalus" w:hAnsi="Andalus" w:cs="Simplified Arabic" w:hint="cs"/>
          <w:b w:val="0"/>
          <w:bCs w:val="0"/>
          <w:color w:val="000000"/>
          <w:sz w:val="32"/>
          <w:szCs w:val="32"/>
          <w:u w:val="single"/>
          <w:rtl/>
        </w:rPr>
        <w:t>و</w:t>
      </w:r>
      <w:r w:rsidR="0001318B" w:rsidRPr="00802C27">
        <w:rPr>
          <w:rFonts w:ascii="Andalus" w:hAnsi="Andalus" w:cs="Simplified Arabic" w:hint="cs"/>
          <w:b w:val="0"/>
          <w:bCs w:val="0"/>
          <w:color w:val="000000"/>
          <w:sz w:val="32"/>
          <w:szCs w:val="32"/>
          <w:u w:val="single"/>
          <w:rtl/>
          <w:lang w:bidi="ar-MA"/>
        </w:rPr>
        <w:t>في حالة</w:t>
      </w:r>
      <w:r w:rsidRPr="00802C27">
        <w:rPr>
          <w:rFonts w:ascii="Andalus" w:hAnsi="Andalus" w:cs="Simplified Arabic" w:hint="cs"/>
          <w:b w:val="0"/>
          <w:bCs w:val="0"/>
          <w:color w:val="000000"/>
          <w:sz w:val="32"/>
          <w:szCs w:val="32"/>
          <w:u w:val="single"/>
          <w:rtl/>
          <w:lang w:bidi="ar-MA"/>
        </w:rPr>
        <w:t xml:space="preserve"> حصول </w:t>
      </w:r>
      <w:r w:rsidR="0001318B" w:rsidRPr="00802C27">
        <w:rPr>
          <w:rFonts w:ascii="Andalus" w:hAnsi="Andalus" w:cs="Simplified Arabic" w:hint="cs"/>
          <w:b w:val="0"/>
          <w:bCs w:val="0"/>
          <w:color w:val="000000"/>
          <w:sz w:val="32"/>
          <w:szCs w:val="32"/>
          <w:u w:val="single"/>
          <w:rtl/>
          <w:lang w:bidi="ar-MA"/>
        </w:rPr>
        <w:t xml:space="preserve">المغرب </w:t>
      </w:r>
      <w:r w:rsidRPr="00802C27">
        <w:rPr>
          <w:rFonts w:ascii="Andalus" w:hAnsi="Andalus" w:cs="Simplified Arabic" w:hint="cs"/>
          <w:b w:val="0"/>
          <w:bCs w:val="0"/>
          <w:color w:val="000000"/>
          <w:sz w:val="32"/>
          <w:szCs w:val="32"/>
          <w:u w:val="single"/>
          <w:rtl/>
          <w:lang w:bidi="ar-MA"/>
        </w:rPr>
        <w:t xml:space="preserve">على </w:t>
      </w:r>
      <w:r w:rsidR="0001318B" w:rsidRPr="00802C27">
        <w:rPr>
          <w:rFonts w:ascii="Andalus" w:hAnsi="Andalus" w:cs="Simplified Arabic" w:hint="cs"/>
          <w:b w:val="0"/>
          <w:bCs w:val="0"/>
          <w:color w:val="000000"/>
          <w:sz w:val="32"/>
          <w:szCs w:val="32"/>
          <w:u w:val="single"/>
          <w:rtl/>
          <w:lang w:bidi="ar-MA"/>
        </w:rPr>
        <w:t>2,5 مليار دولار في إطار الشراكة الاستراتيجية مع مجلس التعاون الخليجي، سي</w:t>
      </w:r>
      <w:r>
        <w:rPr>
          <w:rFonts w:ascii="Andalus" w:hAnsi="Andalus" w:cs="Simplified Arabic" w:hint="cs"/>
          <w:b w:val="0"/>
          <w:bCs w:val="0"/>
          <w:color w:val="000000"/>
          <w:sz w:val="32"/>
          <w:szCs w:val="32"/>
          <w:u w:val="single"/>
          <w:rtl/>
          <w:lang w:bidi="ar-MA"/>
        </w:rPr>
        <w:t>س</w:t>
      </w:r>
      <w:r w:rsidR="0001318B" w:rsidRPr="00802C27">
        <w:rPr>
          <w:rFonts w:ascii="Andalus" w:hAnsi="Andalus" w:cs="Simplified Arabic" w:hint="cs"/>
          <w:b w:val="0"/>
          <w:bCs w:val="0"/>
          <w:color w:val="000000"/>
          <w:sz w:val="32"/>
          <w:szCs w:val="32"/>
          <w:u w:val="single"/>
          <w:rtl/>
          <w:lang w:bidi="ar-MA"/>
        </w:rPr>
        <w:t xml:space="preserve">تقر عجز </w:t>
      </w:r>
      <w:r w:rsidR="0001318B" w:rsidRPr="00802C27">
        <w:rPr>
          <w:rFonts w:ascii="Andalus" w:hAnsi="Andalus" w:cs="Simplified Arabic" w:hint="cs"/>
          <w:b w:val="0"/>
          <w:bCs w:val="0"/>
          <w:color w:val="000000"/>
          <w:sz w:val="32"/>
          <w:szCs w:val="32"/>
          <w:u w:val="single"/>
          <w:rtl/>
        </w:rPr>
        <w:t>الحاجيات التمويلية للاقتصاد الوطني في حدود 6,8</w:t>
      </w:r>
      <w:r w:rsidR="0001318B" w:rsidRPr="00802C27">
        <w:rPr>
          <w:rFonts w:ascii="Andalus" w:hAnsi="Andalus" w:cs="Simplified Arabic"/>
          <w:b w:val="0"/>
          <w:bCs w:val="0"/>
          <w:color w:val="000000"/>
          <w:sz w:val="32"/>
          <w:szCs w:val="32"/>
          <w:u w:val="single"/>
        </w:rPr>
        <w:t>%</w:t>
      </w:r>
      <w:r w:rsidR="0001318B" w:rsidRPr="00802C27">
        <w:rPr>
          <w:rFonts w:ascii="Andalus" w:hAnsi="Andalus" w:cs="Simplified Arabic" w:hint="cs"/>
          <w:b w:val="0"/>
          <w:bCs w:val="0"/>
          <w:color w:val="000000"/>
          <w:sz w:val="32"/>
          <w:szCs w:val="32"/>
          <w:u w:val="single"/>
          <w:rtl/>
        </w:rPr>
        <w:t xml:space="preserve"> من الناتج الداخلي </w:t>
      </w:r>
      <w:r w:rsidR="005E3B6B" w:rsidRPr="00802C27">
        <w:rPr>
          <w:rFonts w:ascii="Andalus" w:hAnsi="Andalus" w:cs="Simplified Arabic" w:hint="cs"/>
          <w:b w:val="0"/>
          <w:bCs w:val="0"/>
          <w:color w:val="000000"/>
          <w:sz w:val="32"/>
          <w:szCs w:val="32"/>
          <w:u w:val="single"/>
          <w:rtl/>
        </w:rPr>
        <w:t>الإجمالي</w:t>
      </w:r>
      <w:r w:rsidR="0001318B" w:rsidRPr="00802C27">
        <w:rPr>
          <w:rFonts w:ascii="Andalus" w:hAnsi="Andalus" w:cs="Simplified Arabic" w:hint="cs"/>
          <w:b w:val="0"/>
          <w:bCs w:val="0"/>
          <w:color w:val="000000"/>
          <w:sz w:val="32"/>
          <w:szCs w:val="32"/>
          <w:u w:val="single"/>
          <w:rtl/>
        </w:rPr>
        <w:t>. وبالتالي، ستمثل الموجودات الصافية الخارجية 3 أشهر من الواردات</w:t>
      </w:r>
      <w:r>
        <w:rPr>
          <w:rFonts w:ascii="Andalus" w:hAnsi="Andalus" w:cs="Simplified Arabic" w:hint="cs"/>
          <w:b w:val="0"/>
          <w:bCs w:val="0"/>
          <w:color w:val="000000"/>
          <w:sz w:val="32"/>
          <w:szCs w:val="32"/>
          <w:u w:val="single"/>
          <w:rtl/>
        </w:rPr>
        <w:t xml:space="preserve"> عوض </w:t>
      </w:r>
      <w:r w:rsidRPr="00802C27">
        <w:rPr>
          <w:rFonts w:ascii="Andalus" w:hAnsi="Andalus" w:cs="Simplified Arabic" w:hint="cs"/>
          <w:b w:val="0"/>
          <w:bCs w:val="0"/>
          <w:color w:val="000000"/>
          <w:sz w:val="32"/>
          <w:szCs w:val="32"/>
          <w:u w:val="single"/>
          <w:rtl/>
          <w:lang w:bidi="ar-MA"/>
        </w:rPr>
        <w:t>2,5</w:t>
      </w:r>
      <w:r>
        <w:rPr>
          <w:rFonts w:ascii="Andalus" w:hAnsi="Andalus" w:cs="Simplified Arabic" w:hint="cs"/>
          <w:b w:val="0"/>
          <w:bCs w:val="0"/>
          <w:color w:val="000000"/>
          <w:sz w:val="32"/>
          <w:szCs w:val="32"/>
          <w:u w:val="single"/>
          <w:rtl/>
          <w:lang w:bidi="ar-MA"/>
        </w:rPr>
        <w:t xml:space="preserve"> أشهر.</w:t>
      </w:r>
    </w:p>
    <w:p w:rsidR="0001318B" w:rsidRPr="00802C27" w:rsidRDefault="0001318B" w:rsidP="0001318B">
      <w:pPr>
        <w:autoSpaceDE w:val="0"/>
        <w:autoSpaceDN w:val="0"/>
        <w:bidi/>
        <w:adjustRightInd w:val="0"/>
        <w:jc w:val="both"/>
        <w:rPr>
          <w:rFonts w:ascii="Andalus" w:hAnsi="Andalus" w:cs="Simplified Arabic"/>
          <w:b w:val="0"/>
          <w:bCs w:val="0"/>
          <w:color w:val="000000"/>
          <w:sz w:val="32"/>
          <w:szCs w:val="32"/>
          <w:u w:val="single"/>
          <w:rtl/>
          <w:lang w:bidi="ar-MA"/>
        </w:rPr>
      </w:pPr>
    </w:p>
    <w:p w:rsidR="00F25B5E" w:rsidRPr="00F25B5E" w:rsidRDefault="00F25B5E" w:rsidP="002F020B">
      <w:pPr>
        <w:autoSpaceDE w:val="0"/>
        <w:autoSpaceDN w:val="0"/>
        <w:bidi/>
        <w:adjustRightInd w:val="0"/>
        <w:jc w:val="both"/>
        <w:rPr>
          <w:rFonts w:ascii="Andalus" w:hAnsi="Andalus" w:cs="Andalus"/>
          <w:color w:val="00B150"/>
          <w:sz w:val="34"/>
          <w:szCs w:val="34"/>
          <w:u w:val="single"/>
          <w:rtl/>
        </w:rPr>
      </w:pPr>
      <w:r w:rsidRPr="00F25B5E">
        <w:rPr>
          <w:rFonts w:ascii="Andalus" w:hAnsi="Andalus" w:cs="Andalus" w:hint="cs"/>
          <w:color w:val="00B150"/>
          <w:sz w:val="34"/>
          <w:szCs w:val="34"/>
          <w:u w:val="single"/>
          <w:rtl/>
        </w:rPr>
        <w:t xml:space="preserve">استنتاجات </w:t>
      </w:r>
      <w:r w:rsidRPr="00F25B5E">
        <w:rPr>
          <w:rFonts w:ascii="Andalus" w:hAnsi="Andalus" w:cs="Andalus"/>
          <w:color w:val="00B150"/>
          <w:sz w:val="34"/>
          <w:szCs w:val="34"/>
          <w:u w:val="single"/>
          <w:rtl/>
        </w:rPr>
        <w:t>ال</w:t>
      </w:r>
      <w:r w:rsidR="002F020B">
        <w:rPr>
          <w:rFonts w:ascii="Andalus" w:hAnsi="Andalus" w:cs="Andalus" w:hint="cs"/>
          <w:color w:val="00B150"/>
          <w:sz w:val="34"/>
          <w:szCs w:val="34"/>
          <w:u w:val="single"/>
          <w:rtl/>
        </w:rPr>
        <w:t xml:space="preserve">ميزانية </w:t>
      </w:r>
      <w:r w:rsidR="002F020B" w:rsidRPr="00F25B5E">
        <w:rPr>
          <w:rFonts w:ascii="Andalus" w:hAnsi="Andalus" w:cs="Andalus"/>
          <w:color w:val="00B150"/>
          <w:sz w:val="34"/>
          <w:szCs w:val="34"/>
          <w:u w:val="single"/>
          <w:rtl/>
        </w:rPr>
        <w:t>الاقتصادية</w:t>
      </w:r>
      <w:r w:rsidR="002F020B">
        <w:rPr>
          <w:rFonts w:ascii="Andalus" w:hAnsi="Andalus" w:cs="Andalus" w:hint="cs"/>
          <w:color w:val="00B150"/>
          <w:sz w:val="34"/>
          <w:szCs w:val="34"/>
          <w:u w:val="single"/>
          <w:rtl/>
        </w:rPr>
        <w:t xml:space="preserve"> التوقعية  </w:t>
      </w:r>
      <w:r w:rsidRPr="00F25B5E">
        <w:rPr>
          <w:rFonts w:ascii="Andalus" w:hAnsi="Andalus" w:cs="Andalus"/>
          <w:color w:val="00B150"/>
          <w:sz w:val="34"/>
          <w:szCs w:val="34"/>
          <w:u w:val="single"/>
          <w:rtl/>
        </w:rPr>
        <w:t>لسنة 2013</w:t>
      </w:r>
      <w:r w:rsidRPr="00F25B5E">
        <w:rPr>
          <w:rFonts w:ascii="Andalus" w:hAnsi="Andalus" w:cs="Andalus" w:hint="cs"/>
          <w:color w:val="00B150"/>
          <w:sz w:val="34"/>
          <w:szCs w:val="34"/>
          <w:u w:val="single"/>
          <w:rtl/>
        </w:rPr>
        <w:t>:</w:t>
      </w:r>
    </w:p>
    <w:p w:rsidR="00F25B5E" w:rsidRDefault="00F25B5E" w:rsidP="00F25B5E">
      <w:pPr>
        <w:autoSpaceDE w:val="0"/>
        <w:autoSpaceDN w:val="0"/>
        <w:bidi/>
        <w:adjustRightInd w:val="0"/>
        <w:jc w:val="both"/>
        <w:rPr>
          <w:rFonts w:ascii="Andalus" w:hAnsi="Andalus" w:cs="Simplified Arabic"/>
          <w:b w:val="0"/>
          <w:bCs w:val="0"/>
          <w:color w:val="000000"/>
          <w:sz w:val="32"/>
          <w:szCs w:val="32"/>
          <w:rtl/>
          <w:lang w:bidi="ar-MA"/>
        </w:rPr>
      </w:pPr>
    </w:p>
    <w:p w:rsidR="00CB18B3" w:rsidRDefault="00D125AD" w:rsidP="00680A7B">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تمكن المغرب خلال العقد الأخير، من ت</w:t>
      </w:r>
      <w:r w:rsidR="00771247">
        <w:rPr>
          <w:rFonts w:ascii="Andalus" w:hAnsi="Andalus" w:cs="Simplified Arabic" w:hint="cs"/>
          <w:b w:val="0"/>
          <w:bCs w:val="0"/>
          <w:color w:val="000000"/>
          <w:sz w:val="32"/>
          <w:szCs w:val="32"/>
          <w:rtl/>
          <w:lang w:bidi="ar-MA"/>
        </w:rPr>
        <w:t>حق</w:t>
      </w:r>
      <w:r>
        <w:rPr>
          <w:rFonts w:ascii="Andalus" w:hAnsi="Andalus" w:cs="Simplified Arabic" w:hint="cs"/>
          <w:b w:val="0"/>
          <w:bCs w:val="0"/>
          <w:color w:val="000000"/>
          <w:sz w:val="32"/>
          <w:szCs w:val="32"/>
          <w:rtl/>
          <w:lang w:bidi="ar-MA"/>
        </w:rPr>
        <w:t xml:space="preserve">يق </w:t>
      </w:r>
      <w:r w:rsidR="00771247" w:rsidRPr="00771247">
        <w:rPr>
          <w:rFonts w:ascii="Andalus" w:hAnsi="Andalus" w:cs="Simplified Arabic"/>
          <w:b w:val="0"/>
          <w:bCs w:val="0"/>
          <w:color w:val="000000"/>
          <w:sz w:val="32"/>
          <w:szCs w:val="32"/>
          <w:rtl/>
          <w:lang w:bidi="ar-MA"/>
        </w:rPr>
        <w:t>تنمي</w:t>
      </w:r>
      <w:r>
        <w:rPr>
          <w:rFonts w:ascii="Andalus" w:hAnsi="Andalus" w:cs="Simplified Arabic" w:hint="cs"/>
          <w:b w:val="0"/>
          <w:bCs w:val="0"/>
          <w:color w:val="000000"/>
          <w:sz w:val="32"/>
          <w:szCs w:val="32"/>
          <w:rtl/>
          <w:lang w:bidi="ar-MA"/>
        </w:rPr>
        <w:t>ة</w:t>
      </w:r>
      <w:r w:rsidR="00771247" w:rsidRPr="00771247">
        <w:rPr>
          <w:rFonts w:ascii="Andalus" w:hAnsi="Andalus" w:cs="Simplified Arabic"/>
          <w:b w:val="0"/>
          <w:bCs w:val="0"/>
          <w:color w:val="000000"/>
          <w:sz w:val="32"/>
          <w:szCs w:val="32"/>
          <w:rtl/>
          <w:lang w:bidi="ar-MA"/>
        </w:rPr>
        <w:t xml:space="preserve"> اقتصادية واجتماعية </w:t>
      </w:r>
      <w:r>
        <w:rPr>
          <w:rFonts w:ascii="Andalus" w:hAnsi="Andalus" w:cs="Simplified Arabic" w:hint="cs"/>
          <w:b w:val="0"/>
          <w:bCs w:val="0"/>
          <w:color w:val="000000"/>
          <w:sz w:val="32"/>
          <w:szCs w:val="32"/>
          <w:rtl/>
          <w:lang w:bidi="ar-MA"/>
        </w:rPr>
        <w:t>ملحوظة</w:t>
      </w:r>
      <w:r w:rsidR="00BB214F">
        <w:rPr>
          <w:rFonts w:ascii="Andalus" w:hAnsi="Andalus" w:cs="Simplified Arabic" w:hint="cs"/>
          <w:b w:val="0"/>
          <w:bCs w:val="0"/>
          <w:color w:val="000000"/>
          <w:sz w:val="32"/>
          <w:szCs w:val="32"/>
          <w:rtl/>
          <w:lang w:bidi="ar-MA"/>
        </w:rPr>
        <w:t>.</w:t>
      </w:r>
      <w:r>
        <w:rPr>
          <w:rFonts w:ascii="Andalus" w:hAnsi="Andalus" w:cs="Simplified Arabic" w:hint="cs"/>
          <w:b w:val="0"/>
          <w:bCs w:val="0"/>
          <w:color w:val="000000"/>
          <w:sz w:val="32"/>
          <w:szCs w:val="32"/>
          <w:rtl/>
          <w:lang w:bidi="ar-MA"/>
        </w:rPr>
        <w:t xml:space="preserve"> </w:t>
      </w:r>
      <w:r w:rsidR="00BB214F">
        <w:rPr>
          <w:rFonts w:ascii="Andalus" w:hAnsi="Andalus" w:cs="Simplified Arabic" w:hint="cs"/>
          <w:b w:val="0"/>
          <w:bCs w:val="0"/>
          <w:color w:val="000000"/>
          <w:sz w:val="32"/>
          <w:szCs w:val="32"/>
          <w:rtl/>
          <w:lang w:bidi="ar-MA"/>
        </w:rPr>
        <w:t>و</w:t>
      </w:r>
      <w:r w:rsidR="00CB18B3">
        <w:rPr>
          <w:rFonts w:ascii="Andalus" w:hAnsi="Andalus" w:cs="Simplified Arabic" w:hint="cs"/>
          <w:b w:val="0"/>
          <w:bCs w:val="0"/>
          <w:color w:val="000000"/>
          <w:sz w:val="32"/>
          <w:szCs w:val="32"/>
          <w:rtl/>
          <w:lang w:bidi="ar-MA"/>
        </w:rPr>
        <w:t>بالفعل،</w:t>
      </w:r>
      <w:r w:rsidR="00BB214F">
        <w:rPr>
          <w:rFonts w:ascii="Andalus" w:hAnsi="Andalus" w:cs="Simplified Arabic" w:hint="cs"/>
          <w:b w:val="0"/>
          <w:bCs w:val="0"/>
          <w:color w:val="000000"/>
          <w:sz w:val="32"/>
          <w:szCs w:val="32"/>
          <w:rtl/>
          <w:lang w:bidi="ar-MA"/>
        </w:rPr>
        <w:t xml:space="preserve"> </w:t>
      </w:r>
      <w:r>
        <w:rPr>
          <w:rFonts w:ascii="Andalus" w:hAnsi="Andalus" w:cs="Simplified Arabic" w:hint="cs"/>
          <w:b w:val="0"/>
          <w:bCs w:val="0"/>
          <w:color w:val="000000"/>
          <w:sz w:val="32"/>
          <w:szCs w:val="32"/>
          <w:rtl/>
          <w:lang w:bidi="ar-MA"/>
        </w:rPr>
        <w:t>بلغ مع</w:t>
      </w:r>
      <w:r w:rsidR="00771247" w:rsidRPr="00771247">
        <w:rPr>
          <w:rFonts w:ascii="Andalus" w:hAnsi="Andalus" w:cs="Simplified Arabic"/>
          <w:b w:val="0"/>
          <w:bCs w:val="0"/>
          <w:color w:val="000000"/>
          <w:sz w:val="32"/>
          <w:szCs w:val="32"/>
          <w:rtl/>
          <w:lang w:bidi="ar-MA"/>
        </w:rPr>
        <w:t xml:space="preserve">دل الاستثمار </w:t>
      </w:r>
      <w:r>
        <w:rPr>
          <w:rFonts w:ascii="Andalus" w:hAnsi="Andalus" w:cs="Simplified Arabic" w:hint="cs"/>
          <w:b w:val="0"/>
          <w:bCs w:val="0"/>
          <w:color w:val="000000"/>
          <w:sz w:val="32"/>
          <w:szCs w:val="32"/>
          <w:rtl/>
          <w:lang w:bidi="ar-MA"/>
        </w:rPr>
        <w:t>مستويات تعد من بين ال</w:t>
      </w:r>
      <w:r w:rsidR="00771247" w:rsidRPr="00771247">
        <w:rPr>
          <w:rFonts w:ascii="Andalus" w:hAnsi="Andalus" w:cs="Simplified Arabic"/>
          <w:b w:val="0"/>
          <w:bCs w:val="0"/>
          <w:color w:val="000000"/>
          <w:sz w:val="32"/>
          <w:szCs w:val="32"/>
          <w:rtl/>
          <w:lang w:bidi="ar-MA"/>
        </w:rPr>
        <w:t xml:space="preserve">أعلى </w:t>
      </w:r>
      <w:r>
        <w:rPr>
          <w:rFonts w:ascii="Andalus" w:hAnsi="Andalus" w:cs="Simplified Arabic" w:hint="cs"/>
          <w:b w:val="0"/>
          <w:bCs w:val="0"/>
          <w:color w:val="000000"/>
          <w:sz w:val="32"/>
          <w:szCs w:val="32"/>
          <w:rtl/>
          <w:lang w:bidi="ar-MA"/>
        </w:rPr>
        <w:t>عالميا</w:t>
      </w:r>
      <w:r w:rsidR="00771247" w:rsidRPr="00771247">
        <w:rPr>
          <w:rFonts w:ascii="Andalus" w:hAnsi="Andalus" w:cs="Simplified Arabic"/>
          <w:b w:val="0"/>
          <w:bCs w:val="0"/>
          <w:color w:val="000000"/>
          <w:sz w:val="32"/>
          <w:szCs w:val="32"/>
          <w:rtl/>
          <w:lang w:bidi="ar-MA"/>
        </w:rPr>
        <w:t xml:space="preserve">، </w:t>
      </w:r>
      <w:r>
        <w:rPr>
          <w:rFonts w:ascii="Andalus" w:hAnsi="Andalus" w:cs="Simplified Arabic" w:hint="cs"/>
          <w:b w:val="0"/>
          <w:bCs w:val="0"/>
          <w:color w:val="000000"/>
          <w:sz w:val="32"/>
          <w:szCs w:val="32"/>
          <w:rtl/>
          <w:lang w:bidi="ar-MA"/>
        </w:rPr>
        <w:t>وعرف ال</w:t>
      </w:r>
      <w:r w:rsidR="00771247" w:rsidRPr="00771247">
        <w:rPr>
          <w:rFonts w:ascii="Andalus" w:hAnsi="Andalus" w:cs="Simplified Arabic"/>
          <w:b w:val="0"/>
          <w:bCs w:val="0"/>
          <w:color w:val="000000"/>
          <w:sz w:val="32"/>
          <w:szCs w:val="32"/>
          <w:rtl/>
          <w:lang w:bidi="ar-MA"/>
        </w:rPr>
        <w:t xml:space="preserve">استهلاك والقوة الشرائية </w:t>
      </w:r>
      <w:r w:rsidR="00BB214F">
        <w:rPr>
          <w:rFonts w:ascii="Andalus" w:hAnsi="Andalus" w:cs="Simplified Arabic" w:hint="cs"/>
          <w:b w:val="0"/>
          <w:bCs w:val="0"/>
          <w:color w:val="000000"/>
          <w:sz w:val="32"/>
          <w:szCs w:val="32"/>
          <w:rtl/>
          <w:lang w:bidi="ar-MA"/>
        </w:rPr>
        <w:lastRenderedPageBreak/>
        <w:t xml:space="preserve">تحسنا، </w:t>
      </w:r>
      <w:r w:rsidR="00CB18B3">
        <w:rPr>
          <w:rFonts w:ascii="Andalus" w:hAnsi="Andalus" w:cs="Simplified Arabic" w:hint="cs"/>
          <w:b w:val="0"/>
          <w:bCs w:val="0"/>
          <w:color w:val="000000"/>
          <w:sz w:val="32"/>
          <w:szCs w:val="32"/>
          <w:rtl/>
          <w:lang w:bidi="ar-MA"/>
        </w:rPr>
        <w:t>و</w:t>
      </w:r>
      <w:r w:rsidR="00BB214F">
        <w:rPr>
          <w:rFonts w:ascii="Andalus" w:hAnsi="Andalus" w:cs="Simplified Arabic" w:hint="cs"/>
          <w:b w:val="0"/>
          <w:bCs w:val="0"/>
          <w:color w:val="000000"/>
          <w:sz w:val="32"/>
          <w:szCs w:val="32"/>
          <w:rtl/>
          <w:lang w:bidi="ar-MA"/>
        </w:rPr>
        <w:t xml:space="preserve">عرفت الصادرات </w:t>
      </w:r>
      <w:r w:rsidR="00BB214F" w:rsidRPr="00771247">
        <w:rPr>
          <w:rFonts w:ascii="Andalus" w:hAnsi="Andalus" w:cs="Simplified Arabic"/>
          <w:b w:val="0"/>
          <w:bCs w:val="0"/>
          <w:color w:val="000000"/>
          <w:sz w:val="32"/>
          <w:szCs w:val="32"/>
          <w:rtl/>
          <w:lang w:bidi="ar-MA"/>
        </w:rPr>
        <w:t>ظهور منتجات</w:t>
      </w:r>
      <w:r w:rsidR="00BB214F">
        <w:rPr>
          <w:rFonts w:ascii="Andalus" w:hAnsi="Andalus" w:cs="Simplified Arabic" w:hint="cs"/>
          <w:b w:val="0"/>
          <w:bCs w:val="0"/>
          <w:color w:val="000000"/>
          <w:sz w:val="32"/>
          <w:szCs w:val="32"/>
          <w:rtl/>
          <w:lang w:bidi="ar-MA"/>
        </w:rPr>
        <w:t xml:space="preserve"> تصديرية </w:t>
      </w:r>
      <w:r w:rsidR="00BB214F" w:rsidRPr="00771247">
        <w:rPr>
          <w:rFonts w:ascii="Andalus" w:hAnsi="Andalus" w:cs="Simplified Arabic"/>
          <w:b w:val="0"/>
          <w:bCs w:val="0"/>
          <w:color w:val="000000"/>
          <w:sz w:val="32"/>
          <w:szCs w:val="32"/>
          <w:rtl/>
          <w:lang w:bidi="ar-MA"/>
        </w:rPr>
        <w:t xml:space="preserve">جديدة </w:t>
      </w:r>
      <w:r w:rsidR="00771247" w:rsidRPr="00771247">
        <w:rPr>
          <w:rFonts w:ascii="Andalus" w:hAnsi="Andalus" w:cs="Simplified Arabic"/>
          <w:b w:val="0"/>
          <w:bCs w:val="0"/>
          <w:color w:val="000000"/>
          <w:sz w:val="32"/>
          <w:szCs w:val="32"/>
          <w:rtl/>
          <w:lang w:bidi="ar-MA"/>
        </w:rPr>
        <w:t>و</w:t>
      </w:r>
      <w:r w:rsidR="00BB214F">
        <w:rPr>
          <w:rFonts w:ascii="Andalus" w:hAnsi="Andalus" w:cs="Simplified Arabic" w:hint="cs"/>
          <w:b w:val="0"/>
          <w:bCs w:val="0"/>
          <w:color w:val="000000"/>
          <w:sz w:val="32"/>
          <w:szCs w:val="32"/>
          <w:rtl/>
          <w:lang w:bidi="ar-MA"/>
        </w:rPr>
        <w:t>أسواق متنوعة</w:t>
      </w:r>
      <w:r w:rsidR="00CB18B3">
        <w:rPr>
          <w:rFonts w:ascii="Andalus" w:hAnsi="Andalus" w:cs="Simplified Arabic" w:hint="cs"/>
          <w:b w:val="0"/>
          <w:bCs w:val="0"/>
          <w:color w:val="000000"/>
          <w:sz w:val="32"/>
          <w:szCs w:val="32"/>
          <w:rtl/>
          <w:lang w:bidi="ar-MA"/>
        </w:rPr>
        <w:t xml:space="preserve">، كما واصلت </w:t>
      </w:r>
      <w:r w:rsidR="00771247" w:rsidRPr="00771247">
        <w:rPr>
          <w:rFonts w:ascii="Andalus" w:hAnsi="Andalus" w:cs="Simplified Arabic"/>
          <w:b w:val="0"/>
          <w:bCs w:val="0"/>
          <w:color w:val="000000"/>
          <w:sz w:val="32"/>
          <w:szCs w:val="32"/>
          <w:rtl/>
          <w:lang w:bidi="ar-MA"/>
        </w:rPr>
        <w:t>الأنشطة غير الفلاحية</w:t>
      </w:r>
      <w:r w:rsidR="00CB18B3">
        <w:rPr>
          <w:rFonts w:ascii="Andalus" w:hAnsi="Andalus" w:cs="Simplified Arabic" w:hint="cs"/>
          <w:b w:val="0"/>
          <w:bCs w:val="0"/>
          <w:color w:val="000000"/>
          <w:sz w:val="32"/>
          <w:szCs w:val="32"/>
          <w:rtl/>
          <w:lang w:bidi="ar-MA"/>
        </w:rPr>
        <w:t xml:space="preserve">، صمودها نسبيا في مواجهة </w:t>
      </w:r>
      <w:r w:rsidR="00771247" w:rsidRPr="00771247">
        <w:rPr>
          <w:rFonts w:ascii="Andalus" w:hAnsi="Andalus" w:cs="Simplified Arabic"/>
          <w:b w:val="0"/>
          <w:bCs w:val="0"/>
          <w:color w:val="000000"/>
          <w:sz w:val="32"/>
          <w:szCs w:val="32"/>
          <w:rtl/>
          <w:lang w:bidi="ar-MA"/>
        </w:rPr>
        <w:t>آثار الأزمة الاقتصادية العالمية.</w:t>
      </w:r>
      <w:r w:rsidR="00CB18B3">
        <w:rPr>
          <w:rFonts w:ascii="Andalus" w:hAnsi="Andalus" w:cs="Simplified Arabic" w:hint="cs"/>
          <w:b w:val="0"/>
          <w:bCs w:val="0"/>
          <w:color w:val="000000"/>
          <w:sz w:val="32"/>
          <w:szCs w:val="32"/>
          <w:rtl/>
          <w:lang w:bidi="ar-MA"/>
        </w:rPr>
        <w:t xml:space="preserve"> وبصفة عا</w:t>
      </w:r>
      <w:r w:rsidR="00771247" w:rsidRPr="00771247">
        <w:rPr>
          <w:rFonts w:ascii="Andalus" w:hAnsi="Andalus" w:cs="Simplified Arabic"/>
          <w:b w:val="0"/>
          <w:bCs w:val="0"/>
          <w:color w:val="000000"/>
          <w:sz w:val="32"/>
          <w:szCs w:val="32"/>
          <w:rtl/>
          <w:lang w:bidi="ar-MA"/>
        </w:rPr>
        <w:t>م</w:t>
      </w:r>
      <w:r w:rsidR="00CB18B3">
        <w:rPr>
          <w:rFonts w:ascii="Andalus" w:hAnsi="Andalus" w:cs="Simplified Arabic" w:hint="cs"/>
          <w:b w:val="0"/>
          <w:bCs w:val="0"/>
          <w:color w:val="000000"/>
          <w:sz w:val="32"/>
          <w:szCs w:val="32"/>
          <w:rtl/>
          <w:lang w:bidi="ar-MA"/>
        </w:rPr>
        <w:t>ة</w:t>
      </w:r>
      <w:r w:rsidR="00771247" w:rsidRPr="00771247">
        <w:rPr>
          <w:rFonts w:ascii="Andalus" w:hAnsi="Andalus" w:cs="Simplified Arabic"/>
          <w:b w:val="0"/>
          <w:bCs w:val="0"/>
          <w:color w:val="000000"/>
          <w:sz w:val="32"/>
          <w:szCs w:val="32"/>
          <w:rtl/>
          <w:lang w:bidi="ar-MA"/>
        </w:rPr>
        <w:t xml:space="preserve">، </w:t>
      </w:r>
      <w:r w:rsidR="00680A7B">
        <w:rPr>
          <w:rFonts w:ascii="Andalus" w:hAnsi="Andalus" w:cs="Simplified Arabic" w:hint="cs"/>
          <w:b w:val="0"/>
          <w:bCs w:val="0"/>
          <w:color w:val="000000"/>
          <w:sz w:val="32"/>
          <w:szCs w:val="32"/>
          <w:rtl/>
          <w:lang w:bidi="ar-MA"/>
        </w:rPr>
        <w:t>عزز الاقتصاد الوطني من نموه وقلص من ارتباطه ب</w:t>
      </w:r>
      <w:r w:rsidR="00680A7B" w:rsidRPr="00771247">
        <w:rPr>
          <w:rFonts w:ascii="Andalus" w:hAnsi="Andalus" w:cs="Simplified Arabic"/>
          <w:b w:val="0"/>
          <w:bCs w:val="0"/>
          <w:color w:val="000000"/>
          <w:sz w:val="32"/>
          <w:szCs w:val="32"/>
          <w:rtl/>
          <w:lang w:bidi="ar-MA"/>
        </w:rPr>
        <w:t>الظروف المناخية</w:t>
      </w:r>
      <w:r w:rsidR="00771247" w:rsidRPr="00771247">
        <w:rPr>
          <w:rFonts w:ascii="Andalus" w:hAnsi="Andalus" w:cs="Simplified Arabic"/>
          <w:b w:val="0"/>
          <w:bCs w:val="0"/>
          <w:color w:val="000000"/>
          <w:sz w:val="32"/>
          <w:szCs w:val="32"/>
          <w:rtl/>
          <w:lang w:bidi="ar-MA"/>
        </w:rPr>
        <w:t>.</w:t>
      </w:r>
      <w:r w:rsidR="00771247" w:rsidRPr="00771247">
        <w:rPr>
          <w:rFonts w:ascii="Andalus" w:hAnsi="Andalus" w:cs="Simplified Arabic" w:hint="cs"/>
          <w:b w:val="0"/>
          <w:bCs w:val="0"/>
          <w:color w:val="000000"/>
          <w:sz w:val="32"/>
          <w:szCs w:val="32"/>
          <w:rtl/>
          <w:lang w:bidi="ar-MA"/>
        </w:rPr>
        <w:t xml:space="preserve"> </w:t>
      </w:r>
    </w:p>
    <w:p w:rsidR="00CB18B3" w:rsidRDefault="00CB18B3" w:rsidP="00CB18B3">
      <w:pPr>
        <w:autoSpaceDE w:val="0"/>
        <w:autoSpaceDN w:val="0"/>
        <w:bidi/>
        <w:adjustRightInd w:val="0"/>
        <w:jc w:val="both"/>
        <w:rPr>
          <w:rFonts w:ascii="Andalus" w:hAnsi="Andalus" w:cs="Simplified Arabic"/>
          <w:b w:val="0"/>
          <w:bCs w:val="0"/>
          <w:color w:val="000000"/>
          <w:sz w:val="32"/>
          <w:szCs w:val="32"/>
          <w:rtl/>
          <w:lang w:bidi="ar-MA"/>
        </w:rPr>
      </w:pPr>
    </w:p>
    <w:p w:rsidR="00771247" w:rsidRDefault="005801CB" w:rsidP="005801CB">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غير أن استقرار ا</w:t>
      </w:r>
      <w:r w:rsidR="00771247" w:rsidRPr="00771247">
        <w:rPr>
          <w:rFonts w:ascii="Andalus" w:hAnsi="Andalus" w:cs="Simplified Arabic"/>
          <w:b w:val="0"/>
          <w:bCs w:val="0"/>
          <w:color w:val="000000"/>
          <w:sz w:val="32"/>
          <w:szCs w:val="32"/>
          <w:rtl/>
          <w:lang w:bidi="ar-MA"/>
        </w:rPr>
        <w:t xml:space="preserve">لاستثمار العمومي </w:t>
      </w:r>
      <w:r>
        <w:rPr>
          <w:rFonts w:ascii="Andalus" w:hAnsi="Andalus" w:cs="Simplified Arabic" w:hint="cs"/>
          <w:b w:val="0"/>
          <w:bCs w:val="0"/>
          <w:color w:val="000000"/>
          <w:sz w:val="32"/>
          <w:szCs w:val="32"/>
          <w:rtl/>
          <w:lang w:bidi="ar-MA"/>
        </w:rPr>
        <w:t>في مستويات مرتفعة وزيادة ا</w:t>
      </w:r>
      <w:r w:rsidR="00771247" w:rsidRPr="00771247">
        <w:rPr>
          <w:rFonts w:ascii="Andalus" w:hAnsi="Andalus" w:cs="Simplified Arabic"/>
          <w:b w:val="0"/>
          <w:bCs w:val="0"/>
          <w:color w:val="000000"/>
          <w:sz w:val="32"/>
          <w:szCs w:val="32"/>
          <w:rtl/>
          <w:lang w:bidi="ar-MA"/>
        </w:rPr>
        <w:t>لاستهلاك النهائي الوطني</w:t>
      </w:r>
      <w:r>
        <w:rPr>
          <w:rFonts w:ascii="Andalus" w:hAnsi="Andalus" w:cs="Simplified Arabic" w:hint="cs"/>
          <w:b w:val="0"/>
          <w:bCs w:val="0"/>
          <w:color w:val="000000"/>
          <w:sz w:val="32"/>
          <w:szCs w:val="32"/>
          <w:rtl/>
          <w:lang w:bidi="ar-MA"/>
        </w:rPr>
        <w:t xml:space="preserve"> بوتيرة مدعمة، يؤدي إلى </w:t>
      </w:r>
      <w:r w:rsidR="00771247" w:rsidRPr="00771247">
        <w:rPr>
          <w:rFonts w:ascii="Andalus" w:hAnsi="Andalus" w:cs="Simplified Arabic"/>
          <w:b w:val="0"/>
          <w:bCs w:val="0"/>
          <w:color w:val="000000"/>
          <w:sz w:val="32"/>
          <w:szCs w:val="32"/>
          <w:rtl/>
          <w:lang w:bidi="ar-MA"/>
        </w:rPr>
        <w:t>تفاقم عجز ميزانية الدولة</w:t>
      </w:r>
      <w:r>
        <w:rPr>
          <w:rFonts w:ascii="Andalus" w:hAnsi="Andalus" w:cs="Simplified Arabic" w:hint="cs"/>
          <w:b w:val="0"/>
          <w:bCs w:val="0"/>
          <w:color w:val="000000"/>
          <w:sz w:val="32"/>
          <w:szCs w:val="32"/>
          <w:rtl/>
          <w:lang w:bidi="ar-MA"/>
        </w:rPr>
        <w:t>.</w:t>
      </w:r>
      <w:r w:rsidR="00771247" w:rsidRPr="00771247">
        <w:rPr>
          <w:rFonts w:ascii="Andalus" w:hAnsi="Andalus" w:cs="Simplified Arabic"/>
          <w:b w:val="0"/>
          <w:bCs w:val="0"/>
          <w:color w:val="000000"/>
          <w:sz w:val="32"/>
          <w:szCs w:val="32"/>
          <w:rtl/>
          <w:lang w:bidi="ar-MA"/>
        </w:rPr>
        <w:t xml:space="preserve"> وبالتالي</w:t>
      </w:r>
      <w:r>
        <w:rPr>
          <w:rFonts w:ascii="Andalus" w:hAnsi="Andalus" w:cs="Simplified Arabic" w:hint="cs"/>
          <w:b w:val="0"/>
          <w:bCs w:val="0"/>
          <w:color w:val="000000"/>
          <w:sz w:val="32"/>
          <w:szCs w:val="32"/>
          <w:rtl/>
          <w:lang w:bidi="ar-MA"/>
        </w:rPr>
        <w:t xml:space="preserve"> إلى</w:t>
      </w:r>
      <w:r w:rsidR="00771247" w:rsidRPr="00771247">
        <w:rPr>
          <w:rFonts w:ascii="Andalus" w:hAnsi="Andalus" w:cs="Simplified Arabic"/>
          <w:b w:val="0"/>
          <w:bCs w:val="0"/>
          <w:color w:val="000000"/>
          <w:sz w:val="32"/>
          <w:szCs w:val="32"/>
          <w:rtl/>
          <w:lang w:bidi="ar-MA"/>
        </w:rPr>
        <w:t xml:space="preserve"> عجز في المبادلات الخارجية</w:t>
      </w:r>
      <w:r>
        <w:rPr>
          <w:rFonts w:ascii="Andalus" w:hAnsi="Andalus" w:cs="Simplified Arabic" w:hint="cs"/>
          <w:b w:val="0"/>
          <w:bCs w:val="0"/>
          <w:color w:val="000000"/>
          <w:sz w:val="32"/>
          <w:szCs w:val="32"/>
          <w:rtl/>
          <w:lang w:bidi="ar-MA"/>
        </w:rPr>
        <w:t>،</w:t>
      </w:r>
      <w:r w:rsidR="00771247" w:rsidRPr="00771247">
        <w:rPr>
          <w:rFonts w:ascii="Andalus" w:hAnsi="Andalus" w:cs="Simplified Arabic"/>
          <w:b w:val="0"/>
          <w:bCs w:val="0"/>
          <w:color w:val="000000"/>
          <w:sz w:val="32"/>
          <w:szCs w:val="32"/>
          <w:rtl/>
          <w:lang w:bidi="ar-MA"/>
        </w:rPr>
        <w:t xml:space="preserve"> في سياق ي</w:t>
      </w:r>
      <w:r>
        <w:rPr>
          <w:rFonts w:ascii="Andalus" w:hAnsi="Andalus" w:cs="Simplified Arabic" w:hint="cs"/>
          <w:b w:val="0"/>
          <w:bCs w:val="0"/>
          <w:color w:val="000000"/>
          <w:sz w:val="32"/>
          <w:szCs w:val="32"/>
          <w:rtl/>
          <w:lang w:bidi="ar-MA"/>
        </w:rPr>
        <w:t>تسم ب</w:t>
      </w:r>
      <w:r w:rsidR="00771247" w:rsidRPr="00771247">
        <w:rPr>
          <w:rFonts w:ascii="Andalus" w:hAnsi="Andalus" w:cs="Simplified Arabic"/>
          <w:b w:val="0"/>
          <w:bCs w:val="0"/>
          <w:color w:val="000000"/>
          <w:sz w:val="32"/>
          <w:szCs w:val="32"/>
          <w:rtl/>
          <w:lang w:bidi="ar-MA"/>
        </w:rPr>
        <w:t xml:space="preserve">ضعف القدرة التنافسية </w:t>
      </w:r>
      <w:r>
        <w:rPr>
          <w:rFonts w:ascii="Andalus" w:hAnsi="Andalus" w:cs="Simplified Arabic" w:hint="cs"/>
          <w:b w:val="0"/>
          <w:bCs w:val="0"/>
          <w:color w:val="000000"/>
          <w:sz w:val="32"/>
          <w:szCs w:val="32"/>
          <w:rtl/>
          <w:lang w:bidi="ar-MA"/>
        </w:rPr>
        <w:t>ل</w:t>
      </w:r>
      <w:r w:rsidR="00771247" w:rsidRPr="00771247">
        <w:rPr>
          <w:rFonts w:ascii="Andalus" w:hAnsi="Andalus" w:cs="Simplified Arabic"/>
          <w:b w:val="0"/>
          <w:bCs w:val="0"/>
          <w:color w:val="000000"/>
          <w:sz w:val="32"/>
          <w:szCs w:val="32"/>
          <w:rtl/>
          <w:lang w:bidi="ar-MA"/>
        </w:rPr>
        <w:t>لاقتصاد</w:t>
      </w:r>
      <w:r>
        <w:rPr>
          <w:rFonts w:ascii="Andalus" w:hAnsi="Andalus" w:cs="Simplified Arabic" w:hint="cs"/>
          <w:b w:val="0"/>
          <w:bCs w:val="0"/>
          <w:color w:val="000000"/>
          <w:sz w:val="32"/>
          <w:szCs w:val="32"/>
          <w:rtl/>
          <w:lang w:bidi="ar-MA"/>
        </w:rPr>
        <w:t xml:space="preserve"> الوطني</w:t>
      </w:r>
      <w:r w:rsidR="00771247" w:rsidRPr="00771247">
        <w:rPr>
          <w:rFonts w:ascii="Andalus" w:hAnsi="Andalus" w:cs="Simplified Arabic"/>
          <w:b w:val="0"/>
          <w:bCs w:val="0"/>
          <w:color w:val="000000"/>
          <w:sz w:val="32"/>
          <w:szCs w:val="32"/>
          <w:rtl/>
          <w:lang w:bidi="ar-MA"/>
        </w:rPr>
        <w:t>.</w:t>
      </w:r>
    </w:p>
    <w:p w:rsidR="00D125AD" w:rsidRPr="00771247" w:rsidRDefault="00D125AD" w:rsidP="00D125AD">
      <w:pPr>
        <w:autoSpaceDE w:val="0"/>
        <w:autoSpaceDN w:val="0"/>
        <w:bidi/>
        <w:adjustRightInd w:val="0"/>
        <w:jc w:val="both"/>
        <w:rPr>
          <w:rFonts w:ascii="Andalus" w:hAnsi="Andalus" w:cs="Simplified Arabic"/>
          <w:b w:val="0"/>
          <w:bCs w:val="0"/>
          <w:color w:val="000000"/>
          <w:sz w:val="32"/>
          <w:szCs w:val="32"/>
          <w:rtl/>
          <w:lang w:bidi="ar-MA"/>
        </w:rPr>
      </w:pPr>
    </w:p>
    <w:p w:rsidR="00771247" w:rsidRPr="00771247" w:rsidRDefault="00AD4720" w:rsidP="005E3B6B">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وأصبحت ا</w:t>
      </w:r>
      <w:r w:rsidR="00771247" w:rsidRPr="00771247">
        <w:rPr>
          <w:rFonts w:ascii="Andalus" w:hAnsi="Andalus" w:cs="Simplified Arabic"/>
          <w:b w:val="0"/>
          <w:bCs w:val="0"/>
          <w:color w:val="000000"/>
          <w:sz w:val="32"/>
          <w:szCs w:val="32"/>
          <w:rtl/>
          <w:lang w:bidi="ar-MA"/>
        </w:rPr>
        <w:t xml:space="preserve">لسياسة </w:t>
      </w:r>
      <w:r>
        <w:rPr>
          <w:rFonts w:ascii="Andalus" w:hAnsi="Andalus" w:cs="Simplified Arabic" w:hint="cs"/>
          <w:b w:val="0"/>
          <w:bCs w:val="0"/>
          <w:color w:val="000000"/>
          <w:sz w:val="32"/>
          <w:szCs w:val="32"/>
          <w:rtl/>
          <w:lang w:bidi="ar-MA"/>
        </w:rPr>
        <w:t>المالية</w:t>
      </w:r>
      <w:r w:rsidR="00771247" w:rsidRPr="00771247">
        <w:rPr>
          <w:rFonts w:ascii="Andalus" w:hAnsi="Andalus" w:cs="Simplified Arabic"/>
          <w:b w:val="0"/>
          <w:bCs w:val="0"/>
          <w:color w:val="000000"/>
          <w:sz w:val="32"/>
          <w:szCs w:val="32"/>
          <w:rtl/>
          <w:lang w:bidi="ar-MA"/>
        </w:rPr>
        <w:t xml:space="preserve"> </w:t>
      </w:r>
      <w:r w:rsidRPr="00771247">
        <w:rPr>
          <w:rFonts w:ascii="Andalus" w:hAnsi="Andalus" w:cs="Simplified Arabic"/>
          <w:b w:val="0"/>
          <w:bCs w:val="0"/>
          <w:color w:val="000000"/>
          <w:sz w:val="32"/>
          <w:szCs w:val="32"/>
          <w:rtl/>
          <w:lang w:bidi="ar-MA"/>
        </w:rPr>
        <w:t>التوسعي</w:t>
      </w:r>
      <w:r>
        <w:rPr>
          <w:rFonts w:ascii="Andalus" w:hAnsi="Andalus" w:cs="Simplified Arabic" w:hint="cs"/>
          <w:b w:val="0"/>
          <w:bCs w:val="0"/>
          <w:color w:val="000000"/>
          <w:sz w:val="32"/>
          <w:szCs w:val="32"/>
          <w:rtl/>
          <w:lang w:bidi="ar-MA"/>
        </w:rPr>
        <w:t>ة</w:t>
      </w:r>
      <w:r w:rsidRPr="00771247">
        <w:rPr>
          <w:rFonts w:ascii="Andalus" w:hAnsi="Andalus" w:cs="Simplified Arabic"/>
          <w:b w:val="0"/>
          <w:bCs w:val="0"/>
          <w:color w:val="000000"/>
          <w:sz w:val="32"/>
          <w:szCs w:val="32"/>
          <w:rtl/>
          <w:lang w:bidi="ar-MA"/>
        </w:rPr>
        <w:t xml:space="preserve"> </w:t>
      </w:r>
      <w:r w:rsidR="00771247" w:rsidRPr="00771247">
        <w:rPr>
          <w:rFonts w:ascii="Andalus" w:hAnsi="Andalus" w:cs="Simplified Arabic"/>
          <w:b w:val="0"/>
          <w:bCs w:val="0"/>
          <w:color w:val="000000"/>
          <w:sz w:val="32"/>
          <w:szCs w:val="32"/>
          <w:rtl/>
          <w:lang w:bidi="ar-MA"/>
        </w:rPr>
        <w:t xml:space="preserve">التي دعمت </w:t>
      </w:r>
      <w:r>
        <w:rPr>
          <w:rFonts w:ascii="Andalus" w:hAnsi="Andalus" w:cs="Simplified Arabic" w:hint="cs"/>
          <w:b w:val="0"/>
          <w:bCs w:val="0"/>
          <w:color w:val="000000"/>
          <w:sz w:val="32"/>
          <w:szCs w:val="32"/>
          <w:rtl/>
          <w:lang w:bidi="ar-MA"/>
        </w:rPr>
        <w:t>ال</w:t>
      </w:r>
      <w:r w:rsidR="00771247" w:rsidRPr="00771247">
        <w:rPr>
          <w:rFonts w:ascii="Andalus" w:hAnsi="Andalus" w:cs="Simplified Arabic"/>
          <w:b w:val="0"/>
          <w:bCs w:val="0"/>
          <w:color w:val="000000"/>
          <w:sz w:val="32"/>
          <w:szCs w:val="32"/>
          <w:rtl/>
          <w:lang w:bidi="ar-MA"/>
        </w:rPr>
        <w:t>نموذج التنموي</w:t>
      </w:r>
      <w:r>
        <w:rPr>
          <w:rFonts w:ascii="Andalus" w:hAnsi="Andalus" w:cs="Simplified Arabic" w:hint="cs"/>
          <w:b w:val="0"/>
          <w:bCs w:val="0"/>
          <w:color w:val="000000"/>
          <w:sz w:val="32"/>
          <w:szCs w:val="32"/>
          <w:rtl/>
          <w:lang w:bidi="ar-MA"/>
        </w:rPr>
        <w:t xml:space="preserve"> للمغرب</w:t>
      </w:r>
      <w:r w:rsidR="00771247" w:rsidRPr="00771247">
        <w:rPr>
          <w:rFonts w:ascii="Andalus" w:hAnsi="Andalus" w:cs="Simplified Arabic"/>
          <w:b w:val="0"/>
          <w:bCs w:val="0"/>
          <w:color w:val="000000"/>
          <w:sz w:val="32"/>
          <w:szCs w:val="32"/>
          <w:rtl/>
          <w:lang w:bidi="ar-MA"/>
        </w:rPr>
        <w:t xml:space="preserve">، تظهر اليوم محدوديتها. </w:t>
      </w:r>
      <w:r>
        <w:rPr>
          <w:rFonts w:ascii="Andalus" w:hAnsi="Andalus" w:cs="Simplified Arabic" w:hint="cs"/>
          <w:b w:val="0"/>
          <w:bCs w:val="0"/>
          <w:color w:val="000000"/>
          <w:sz w:val="32"/>
          <w:szCs w:val="32"/>
          <w:rtl/>
          <w:lang w:bidi="ar-MA"/>
        </w:rPr>
        <w:t>و</w:t>
      </w:r>
      <w:r w:rsidR="00771247" w:rsidRPr="00771247">
        <w:rPr>
          <w:rFonts w:ascii="Andalus" w:hAnsi="Andalus" w:cs="Simplified Arabic"/>
          <w:b w:val="0"/>
          <w:bCs w:val="0"/>
          <w:color w:val="000000"/>
          <w:sz w:val="32"/>
          <w:szCs w:val="32"/>
          <w:rtl/>
          <w:lang w:bidi="ar-MA"/>
        </w:rPr>
        <w:t>بالفعل، أدى ال</w:t>
      </w:r>
      <w:r>
        <w:rPr>
          <w:rFonts w:ascii="Andalus" w:hAnsi="Andalus" w:cs="Simplified Arabic" w:hint="cs"/>
          <w:b w:val="0"/>
          <w:bCs w:val="0"/>
          <w:color w:val="000000"/>
          <w:sz w:val="32"/>
          <w:szCs w:val="32"/>
          <w:rtl/>
          <w:lang w:bidi="ar-MA"/>
        </w:rPr>
        <w:t>ت</w:t>
      </w:r>
      <w:r w:rsidR="00771247" w:rsidRPr="00771247">
        <w:rPr>
          <w:rFonts w:ascii="Andalus" w:hAnsi="Andalus" w:cs="Simplified Arabic"/>
          <w:b w:val="0"/>
          <w:bCs w:val="0"/>
          <w:color w:val="000000"/>
          <w:sz w:val="32"/>
          <w:szCs w:val="32"/>
          <w:rtl/>
          <w:lang w:bidi="ar-MA"/>
        </w:rPr>
        <w:t>ح</w:t>
      </w:r>
      <w:r>
        <w:rPr>
          <w:rFonts w:ascii="Andalus" w:hAnsi="Andalus" w:cs="Simplified Arabic" w:hint="cs"/>
          <w:b w:val="0"/>
          <w:bCs w:val="0"/>
          <w:color w:val="000000"/>
          <w:sz w:val="32"/>
          <w:szCs w:val="32"/>
          <w:rtl/>
          <w:lang w:bidi="ar-MA"/>
        </w:rPr>
        <w:t xml:space="preserve">كم في </w:t>
      </w:r>
      <w:r w:rsidR="00771247" w:rsidRPr="00771247">
        <w:rPr>
          <w:rFonts w:ascii="Andalus" w:hAnsi="Andalus" w:cs="Simplified Arabic"/>
          <w:b w:val="0"/>
          <w:bCs w:val="0"/>
          <w:color w:val="000000"/>
          <w:sz w:val="32"/>
          <w:szCs w:val="32"/>
          <w:rtl/>
          <w:lang w:bidi="ar-MA"/>
        </w:rPr>
        <w:t xml:space="preserve">التضخم من خلال دعم الأسعار بتمويل من الموارد الداخلية إلى </w:t>
      </w:r>
      <w:r>
        <w:rPr>
          <w:rFonts w:ascii="Andalus" w:hAnsi="Andalus" w:cs="Simplified Arabic" w:hint="cs"/>
          <w:b w:val="0"/>
          <w:bCs w:val="0"/>
          <w:color w:val="000000"/>
          <w:sz w:val="32"/>
          <w:szCs w:val="32"/>
          <w:rtl/>
          <w:lang w:bidi="ar-MA"/>
        </w:rPr>
        <w:t xml:space="preserve">زيادة </w:t>
      </w:r>
      <w:r w:rsidR="00771247" w:rsidRPr="00771247">
        <w:rPr>
          <w:rFonts w:ascii="Andalus" w:hAnsi="Andalus" w:cs="Simplified Arabic"/>
          <w:b w:val="0"/>
          <w:bCs w:val="0"/>
          <w:color w:val="000000"/>
          <w:sz w:val="32"/>
          <w:szCs w:val="32"/>
          <w:rtl/>
          <w:lang w:bidi="ar-MA"/>
        </w:rPr>
        <w:t xml:space="preserve">الدين العمومي الداخلي وإلى </w:t>
      </w:r>
      <w:r>
        <w:rPr>
          <w:rFonts w:ascii="Andalus" w:hAnsi="Andalus" w:cs="Simplified Arabic" w:hint="cs"/>
          <w:b w:val="0"/>
          <w:bCs w:val="0"/>
          <w:color w:val="000000"/>
          <w:sz w:val="32"/>
          <w:szCs w:val="32"/>
          <w:rtl/>
          <w:lang w:bidi="ar-MA"/>
        </w:rPr>
        <w:t xml:space="preserve">تقلص فرص </w:t>
      </w:r>
      <w:r w:rsidR="00771247" w:rsidRPr="00771247">
        <w:rPr>
          <w:rFonts w:ascii="Andalus" w:hAnsi="Andalus" w:cs="Simplified Arabic"/>
          <w:b w:val="0"/>
          <w:bCs w:val="0"/>
          <w:color w:val="000000"/>
          <w:sz w:val="32"/>
          <w:szCs w:val="32"/>
          <w:rtl/>
          <w:lang w:bidi="ar-MA"/>
        </w:rPr>
        <w:t xml:space="preserve">تمويل القطاع الخاص. هذا، في الوقت الذي مافتئ العجز الأولي يتفاقم ويدفع الدولة إلى </w:t>
      </w:r>
      <w:r w:rsidR="00771247" w:rsidRPr="00771247">
        <w:rPr>
          <w:rFonts w:ascii="Andalus" w:hAnsi="Andalus" w:cs="Simplified Arabic" w:hint="cs"/>
          <w:b w:val="0"/>
          <w:bCs w:val="0"/>
          <w:color w:val="000000"/>
          <w:sz w:val="32"/>
          <w:szCs w:val="32"/>
          <w:rtl/>
          <w:lang w:bidi="ar-MA"/>
        </w:rPr>
        <w:t>الاقتراض</w:t>
      </w:r>
      <w:r w:rsidR="00771247" w:rsidRPr="00771247">
        <w:rPr>
          <w:rFonts w:ascii="Andalus" w:hAnsi="Andalus" w:cs="Simplified Arabic"/>
          <w:b w:val="0"/>
          <w:bCs w:val="0"/>
          <w:color w:val="000000"/>
          <w:sz w:val="32"/>
          <w:szCs w:val="32"/>
          <w:rtl/>
          <w:lang w:bidi="ar-MA"/>
        </w:rPr>
        <w:t xml:space="preserve"> </w:t>
      </w:r>
      <w:r w:rsidR="00771247">
        <w:rPr>
          <w:rFonts w:ascii="Andalus" w:hAnsi="Andalus" w:cs="Simplified Arabic" w:hint="cs"/>
          <w:b w:val="0"/>
          <w:bCs w:val="0"/>
          <w:color w:val="000000"/>
          <w:sz w:val="32"/>
          <w:szCs w:val="32"/>
          <w:rtl/>
          <w:lang w:bidi="ar-MA"/>
        </w:rPr>
        <w:t>لمواجهة</w:t>
      </w:r>
      <w:r w:rsidR="00771247" w:rsidRPr="00771247">
        <w:rPr>
          <w:rFonts w:ascii="Andalus" w:hAnsi="Andalus" w:cs="Simplified Arabic"/>
          <w:b w:val="0"/>
          <w:bCs w:val="0"/>
          <w:color w:val="000000"/>
          <w:sz w:val="32"/>
          <w:szCs w:val="32"/>
          <w:rtl/>
          <w:lang w:bidi="ar-MA"/>
        </w:rPr>
        <w:t xml:space="preserve"> استحقاقات ديونها. في ظل هذه الظروف، </w:t>
      </w:r>
      <w:r w:rsidR="00771247" w:rsidRPr="005E3B6B">
        <w:rPr>
          <w:rFonts w:ascii="Andalus" w:hAnsi="Andalus" w:cs="Simplified Arabic"/>
          <w:b w:val="0"/>
          <w:bCs w:val="0"/>
          <w:color w:val="000000"/>
          <w:sz w:val="32"/>
          <w:szCs w:val="32"/>
          <w:rtl/>
          <w:lang w:bidi="ar-MA"/>
        </w:rPr>
        <w:t xml:space="preserve">يمكن أن تصبح قلة السيولة بالسوق النقدي </w:t>
      </w:r>
      <w:r w:rsidR="00771247" w:rsidRPr="005E3B6B">
        <w:rPr>
          <w:rFonts w:ascii="Andalus" w:hAnsi="Andalus" w:cs="Simplified Arabic" w:hint="cs"/>
          <w:b w:val="0"/>
          <w:bCs w:val="0"/>
          <w:color w:val="000000"/>
          <w:sz w:val="32"/>
          <w:szCs w:val="32"/>
          <w:rtl/>
          <w:lang w:bidi="ar-MA"/>
        </w:rPr>
        <w:t xml:space="preserve">إشكالية </w:t>
      </w:r>
      <w:r w:rsidR="00771247" w:rsidRPr="005E3B6B">
        <w:rPr>
          <w:rFonts w:ascii="Andalus" w:hAnsi="Andalus" w:cs="Simplified Arabic"/>
          <w:b w:val="0"/>
          <w:bCs w:val="0"/>
          <w:color w:val="000000"/>
          <w:sz w:val="32"/>
          <w:szCs w:val="32"/>
          <w:rtl/>
          <w:lang w:bidi="ar-MA"/>
        </w:rPr>
        <w:t xml:space="preserve">هيكلية </w:t>
      </w:r>
      <w:r w:rsidR="005E3B6B">
        <w:rPr>
          <w:rFonts w:ascii="Andalus" w:hAnsi="Andalus" w:cs="Simplified Arabic" w:hint="cs"/>
          <w:b w:val="0"/>
          <w:bCs w:val="0"/>
          <w:color w:val="000000"/>
          <w:sz w:val="32"/>
          <w:szCs w:val="32"/>
          <w:rtl/>
          <w:lang w:bidi="ar-MA"/>
        </w:rPr>
        <w:t xml:space="preserve">كما </w:t>
      </w:r>
      <w:r w:rsidR="00771247" w:rsidRPr="005E3B6B">
        <w:rPr>
          <w:rFonts w:ascii="Andalus" w:hAnsi="Andalus" w:cs="Simplified Arabic" w:hint="cs"/>
          <w:b w:val="0"/>
          <w:bCs w:val="0"/>
          <w:color w:val="000000"/>
          <w:sz w:val="32"/>
          <w:szCs w:val="32"/>
          <w:rtl/>
          <w:lang w:bidi="ar-MA"/>
        </w:rPr>
        <w:t>س</w:t>
      </w:r>
      <w:r w:rsidRPr="005E3B6B">
        <w:rPr>
          <w:rFonts w:ascii="Andalus" w:hAnsi="Andalus" w:cs="Simplified Arabic" w:hint="cs"/>
          <w:b w:val="0"/>
          <w:bCs w:val="0"/>
          <w:color w:val="000000"/>
          <w:sz w:val="32"/>
          <w:szCs w:val="32"/>
          <w:rtl/>
          <w:lang w:bidi="ar-MA"/>
        </w:rPr>
        <w:t>ت</w:t>
      </w:r>
      <w:r w:rsidR="00771247" w:rsidRPr="005E3B6B">
        <w:rPr>
          <w:rFonts w:ascii="Andalus" w:hAnsi="Andalus" w:cs="Simplified Arabic"/>
          <w:b w:val="0"/>
          <w:bCs w:val="0"/>
          <w:color w:val="000000"/>
          <w:sz w:val="32"/>
          <w:szCs w:val="32"/>
          <w:rtl/>
          <w:lang w:bidi="ar-MA"/>
        </w:rPr>
        <w:t>تقلص ه</w:t>
      </w:r>
      <w:r w:rsidRPr="005E3B6B">
        <w:rPr>
          <w:rFonts w:ascii="Andalus" w:hAnsi="Andalus" w:cs="Simplified Arabic" w:hint="cs"/>
          <w:b w:val="0"/>
          <w:bCs w:val="0"/>
          <w:color w:val="000000"/>
          <w:sz w:val="32"/>
          <w:szCs w:val="32"/>
          <w:rtl/>
          <w:lang w:bidi="ar-MA"/>
        </w:rPr>
        <w:t>وا</w:t>
      </w:r>
      <w:r w:rsidR="00771247" w:rsidRPr="005E3B6B">
        <w:rPr>
          <w:rFonts w:ascii="Andalus" w:hAnsi="Andalus" w:cs="Simplified Arabic"/>
          <w:b w:val="0"/>
          <w:bCs w:val="0"/>
          <w:color w:val="000000"/>
          <w:sz w:val="32"/>
          <w:szCs w:val="32"/>
          <w:rtl/>
          <w:lang w:bidi="ar-MA"/>
        </w:rPr>
        <w:t xml:space="preserve">مش السياسة النقدية </w:t>
      </w:r>
      <w:r w:rsidR="00771247" w:rsidRPr="005E3B6B">
        <w:rPr>
          <w:rFonts w:ascii="Andalus" w:hAnsi="Andalus" w:cs="Simplified Arabic" w:hint="cs"/>
          <w:b w:val="0"/>
          <w:bCs w:val="0"/>
          <w:color w:val="000000"/>
          <w:sz w:val="32"/>
          <w:szCs w:val="32"/>
          <w:rtl/>
          <w:lang w:bidi="ar-MA"/>
        </w:rPr>
        <w:t>على حساب</w:t>
      </w:r>
      <w:r w:rsidR="00771247" w:rsidRPr="005E3B6B">
        <w:rPr>
          <w:rFonts w:ascii="Andalus" w:hAnsi="Andalus" w:cs="Simplified Arabic"/>
          <w:b w:val="0"/>
          <w:bCs w:val="0"/>
          <w:color w:val="000000"/>
          <w:sz w:val="32"/>
          <w:szCs w:val="32"/>
          <w:rtl/>
          <w:lang w:bidi="ar-MA"/>
        </w:rPr>
        <w:t xml:space="preserve"> تمويل ملائم للاحتياجات الفعلية لمختلف فئات </w:t>
      </w:r>
      <w:r w:rsidR="00771247" w:rsidRPr="005E3B6B">
        <w:rPr>
          <w:rFonts w:ascii="Andalus" w:hAnsi="Andalus" w:cs="Simplified Arabic" w:hint="cs"/>
          <w:b w:val="0"/>
          <w:bCs w:val="0"/>
          <w:color w:val="000000"/>
          <w:sz w:val="32"/>
          <w:szCs w:val="32"/>
          <w:rtl/>
          <w:lang w:bidi="ar-MA"/>
        </w:rPr>
        <w:t>المقاولات.</w:t>
      </w:r>
    </w:p>
    <w:p w:rsidR="00771247" w:rsidRPr="00771247" w:rsidRDefault="00771247" w:rsidP="00771247">
      <w:pPr>
        <w:autoSpaceDE w:val="0"/>
        <w:autoSpaceDN w:val="0"/>
        <w:bidi/>
        <w:adjustRightInd w:val="0"/>
        <w:jc w:val="both"/>
        <w:rPr>
          <w:rFonts w:ascii="Andalus" w:hAnsi="Andalus" w:cs="Simplified Arabic"/>
          <w:b w:val="0"/>
          <w:bCs w:val="0"/>
          <w:color w:val="000000"/>
          <w:sz w:val="32"/>
          <w:szCs w:val="32"/>
          <w:rtl/>
          <w:lang w:bidi="ar-MA"/>
        </w:rPr>
      </w:pPr>
    </w:p>
    <w:p w:rsidR="00F8773E" w:rsidRDefault="00AF69F7" w:rsidP="00D16467">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و</w:t>
      </w:r>
      <w:r w:rsidR="00617653">
        <w:rPr>
          <w:rFonts w:ascii="Andalus" w:hAnsi="Andalus" w:cs="Simplified Arabic" w:hint="cs"/>
          <w:b w:val="0"/>
          <w:bCs w:val="0"/>
          <w:color w:val="000000"/>
          <w:sz w:val="32"/>
          <w:szCs w:val="32"/>
          <w:rtl/>
          <w:lang w:bidi="ar-MA"/>
        </w:rPr>
        <w:t xml:space="preserve">في هذا الإطار هناك تساؤلات </w:t>
      </w:r>
      <w:r>
        <w:rPr>
          <w:rFonts w:ascii="Andalus" w:hAnsi="Andalus" w:cs="Simplified Arabic" w:hint="cs"/>
          <w:b w:val="0"/>
          <w:bCs w:val="0"/>
          <w:color w:val="000000"/>
          <w:sz w:val="32"/>
          <w:szCs w:val="32"/>
          <w:rtl/>
          <w:lang w:bidi="ar-MA"/>
        </w:rPr>
        <w:t>أساسية يتعين إثارتها،</w:t>
      </w:r>
      <w:r w:rsidR="00617653">
        <w:rPr>
          <w:rFonts w:ascii="Andalus" w:hAnsi="Andalus" w:cs="Simplified Arabic" w:hint="cs"/>
          <w:b w:val="0"/>
          <w:bCs w:val="0"/>
          <w:color w:val="000000"/>
          <w:sz w:val="32"/>
          <w:szCs w:val="32"/>
          <w:rtl/>
          <w:lang w:bidi="ar-MA"/>
        </w:rPr>
        <w:t xml:space="preserve"> بهدف التفكير في النمو الاقتصادي ببلادنا ما بعد</w:t>
      </w:r>
      <w:r>
        <w:rPr>
          <w:rFonts w:ascii="Andalus" w:hAnsi="Andalus" w:cs="Simplified Arabic" w:hint="cs"/>
          <w:b w:val="0"/>
          <w:bCs w:val="0"/>
          <w:color w:val="000000"/>
          <w:sz w:val="32"/>
          <w:szCs w:val="32"/>
          <w:rtl/>
          <w:lang w:bidi="ar-MA"/>
        </w:rPr>
        <w:t xml:space="preserve"> سنة</w:t>
      </w:r>
      <w:r w:rsidR="00617653">
        <w:rPr>
          <w:rFonts w:ascii="Andalus" w:hAnsi="Andalus" w:cs="Simplified Arabic" w:hint="cs"/>
          <w:b w:val="0"/>
          <w:bCs w:val="0"/>
          <w:color w:val="000000"/>
          <w:sz w:val="32"/>
          <w:szCs w:val="32"/>
          <w:rtl/>
          <w:lang w:bidi="ar-MA"/>
        </w:rPr>
        <w:t xml:space="preserve"> 2013. ماهي الإصلاحات الهيكلية التي ستمكن من تحفيز الرأسمال الخاص الوطني للاستثمار في المصادر الجديدة القطاعية والتكنولوجية ل</w:t>
      </w:r>
      <w:r>
        <w:rPr>
          <w:rFonts w:ascii="Andalus" w:hAnsi="Andalus" w:cs="Simplified Arabic" w:hint="cs"/>
          <w:b w:val="0"/>
          <w:bCs w:val="0"/>
          <w:color w:val="000000"/>
          <w:sz w:val="32"/>
          <w:szCs w:val="32"/>
          <w:rtl/>
          <w:lang w:bidi="ar-MA"/>
        </w:rPr>
        <w:t xml:space="preserve">لرفع من </w:t>
      </w:r>
      <w:r w:rsidR="00617653">
        <w:rPr>
          <w:rFonts w:ascii="Andalus" w:hAnsi="Andalus" w:cs="Simplified Arabic" w:hint="cs"/>
          <w:b w:val="0"/>
          <w:bCs w:val="0"/>
          <w:color w:val="000000"/>
          <w:sz w:val="32"/>
          <w:szCs w:val="32"/>
          <w:rtl/>
          <w:lang w:bidi="ar-MA"/>
        </w:rPr>
        <w:t>تنافسي</w:t>
      </w:r>
      <w:r>
        <w:rPr>
          <w:rFonts w:ascii="Andalus" w:hAnsi="Andalus" w:cs="Simplified Arabic" w:hint="cs"/>
          <w:b w:val="0"/>
          <w:bCs w:val="0"/>
          <w:color w:val="000000"/>
          <w:sz w:val="32"/>
          <w:szCs w:val="32"/>
          <w:rtl/>
          <w:lang w:bidi="ar-MA"/>
        </w:rPr>
        <w:t>تها</w:t>
      </w:r>
      <w:r w:rsidR="00617653">
        <w:rPr>
          <w:rFonts w:ascii="Andalus" w:hAnsi="Andalus" w:cs="Simplified Arabic" w:hint="cs"/>
          <w:b w:val="0"/>
          <w:bCs w:val="0"/>
          <w:color w:val="000000"/>
          <w:sz w:val="32"/>
          <w:szCs w:val="32"/>
          <w:rtl/>
          <w:lang w:bidi="ar-MA"/>
        </w:rPr>
        <w:t xml:space="preserve"> </w:t>
      </w:r>
      <w:r>
        <w:rPr>
          <w:rFonts w:ascii="Andalus" w:hAnsi="Andalus" w:cs="Simplified Arabic" w:hint="cs"/>
          <w:b w:val="0"/>
          <w:bCs w:val="0"/>
          <w:color w:val="000000"/>
          <w:sz w:val="32"/>
          <w:szCs w:val="32"/>
          <w:rtl/>
          <w:lang w:bidi="ar-MA"/>
        </w:rPr>
        <w:t>المستقبلية</w:t>
      </w:r>
      <w:r w:rsidR="00D16467">
        <w:rPr>
          <w:rFonts w:ascii="Andalus" w:hAnsi="Andalus" w:cs="Simplified Arabic" w:hint="cs"/>
          <w:b w:val="0"/>
          <w:bCs w:val="0"/>
          <w:color w:val="000000"/>
          <w:sz w:val="32"/>
          <w:szCs w:val="32"/>
          <w:rtl/>
          <w:lang w:bidi="ar-MA"/>
        </w:rPr>
        <w:t xml:space="preserve"> والتي انخرطت فيها بلادنا </w:t>
      </w:r>
      <w:r w:rsidR="00617653">
        <w:rPr>
          <w:rFonts w:ascii="Andalus" w:hAnsi="Andalus" w:cs="Simplified Arabic" w:hint="cs"/>
          <w:b w:val="0"/>
          <w:bCs w:val="0"/>
          <w:color w:val="000000"/>
          <w:sz w:val="32"/>
          <w:szCs w:val="32"/>
          <w:rtl/>
          <w:lang w:bidi="ar-MA"/>
        </w:rPr>
        <w:t xml:space="preserve">بفعل </w:t>
      </w:r>
      <w:r w:rsidR="00D16467">
        <w:rPr>
          <w:rFonts w:ascii="Andalus" w:hAnsi="Andalus" w:cs="Simplified Arabic" w:hint="cs"/>
          <w:b w:val="0"/>
          <w:bCs w:val="0"/>
          <w:color w:val="000000"/>
          <w:sz w:val="32"/>
          <w:szCs w:val="32"/>
          <w:rtl/>
          <w:lang w:bidi="ar-MA"/>
        </w:rPr>
        <w:t>ال</w:t>
      </w:r>
      <w:r w:rsidR="00617653">
        <w:rPr>
          <w:rFonts w:ascii="Andalus" w:hAnsi="Andalus" w:cs="Simplified Arabic" w:hint="cs"/>
          <w:b w:val="0"/>
          <w:bCs w:val="0"/>
          <w:color w:val="000000"/>
          <w:sz w:val="32"/>
          <w:szCs w:val="32"/>
          <w:rtl/>
          <w:lang w:bidi="ar-MA"/>
        </w:rPr>
        <w:t xml:space="preserve">إرادة </w:t>
      </w:r>
      <w:r w:rsidR="00D16467">
        <w:rPr>
          <w:rFonts w:ascii="Andalus" w:hAnsi="Andalus" w:cs="Simplified Arabic" w:hint="cs"/>
          <w:b w:val="0"/>
          <w:bCs w:val="0"/>
          <w:color w:val="000000"/>
          <w:sz w:val="32"/>
          <w:szCs w:val="32"/>
          <w:rtl/>
          <w:lang w:bidi="ar-MA"/>
        </w:rPr>
        <w:t>الملكية</w:t>
      </w:r>
      <w:r w:rsidR="00617653">
        <w:rPr>
          <w:rFonts w:ascii="Andalus" w:hAnsi="Andalus" w:cs="Simplified Arabic" w:hint="cs"/>
          <w:b w:val="0"/>
          <w:bCs w:val="0"/>
          <w:color w:val="000000"/>
          <w:sz w:val="32"/>
          <w:szCs w:val="32"/>
          <w:rtl/>
          <w:lang w:bidi="ar-MA"/>
        </w:rPr>
        <w:t xml:space="preserve">؟ ماهو نموذج الاستهلاك الذي من شأنه الرفع من الادخار الداخلي بدون </w:t>
      </w:r>
      <w:r w:rsidR="00D16467">
        <w:rPr>
          <w:rFonts w:ascii="Andalus" w:hAnsi="Andalus" w:cs="Simplified Arabic" w:hint="cs"/>
          <w:b w:val="0"/>
          <w:bCs w:val="0"/>
          <w:color w:val="000000"/>
          <w:sz w:val="32"/>
          <w:szCs w:val="32"/>
          <w:rtl/>
          <w:lang w:bidi="ar-MA"/>
        </w:rPr>
        <w:t>ال</w:t>
      </w:r>
      <w:r w:rsidR="00617653">
        <w:rPr>
          <w:rFonts w:ascii="Andalus" w:hAnsi="Andalus" w:cs="Simplified Arabic" w:hint="cs"/>
          <w:b w:val="0"/>
          <w:bCs w:val="0"/>
          <w:color w:val="000000"/>
          <w:sz w:val="32"/>
          <w:szCs w:val="32"/>
          <w:rtl/>
          <w:lang w:bidi="ar-MA"/>
        </w:rPr>
        <w:t>إخلال بت</w:t>
      </w:r>
      <w:r w:rsidR="00D16467">
        <w:rPr>
          <w:rFonts w:ascii="Andalus" w:hAnsi="Andalus" w:cs="Simplified Arabic" w:hint="cs"/>
          <w:b w:val="0"/>
          <w:bCs w:val="0"/>
          <w:color w:val="000000"/>
          <w:sz w:val="32"/>
          <w:szCs w:val="32"/>
          <w:rtl/>
          <w:lang w:bidi="ar-MA"/>
        </w:rPr>
        <w:t xml:space="preserve">ساوي </w:t>
      </w:r>
      <w:r w:rsidR="00617653">
        <w:rPr>
          <w:rFonts w:ascii="Andalus" w:hAnsi="Andalus" w:cs="Simplified Arabic" w:hint="cs"/>
          <w:b w:val="0"/>
          <w:bCs w:val="0"/>
          <w:color w:val="000000"/>
          <w:sz w:val="32"/>
          <w:szCs w:val="32"/>
          <w:rtl/>
          <w:lang w:bidi="ar-MA"/>
        </w:rPr>
        <w:t xml:space="preserve">الفرص </w:t>
      </w:r>
      <w:r w:rsidR="00D16467">
        <w:rPr>
          <w:rFonts w:ascii="Andalus" w:hAnsi="Andalus" w:cs="Simplified Arabic" w:hint="cs"/>
          <w:b w:val="0"/>
          <w:bCs w:val="0"/>
          <w:color w:val="000000"/>
          <w:sz w:val="32"/>
          <w:szCs w:val="32"/>
          <w:rtl/>
          <w:lang w:bidi="ar-MA"/>
        </w:rPr>
        <w:t xml:space="preserve">و"تساوي المراتب" </w:t>
      </w:r>
      <w:r w:rsidR="00617653">
        <w:rPr>
          <w:rFonts w:ascii="Andalus" w:hAnsi="Andalus" w:cs="Simplified Arabic" w:hint="cs"/>
          <w:b w:val="0"/>
          <w:bCs w:val="0"/>
          <w:color w:val="000000"/>
          <w:sz w:val="32"/>
          <w:szCs w:val="32"/>
          <w:rtl/>
          <w:lang w:bidi="ar-MA"/>
        </w:rPr>
        <w:t xml:space="preserve">ومصالح الأجيال المستقبلية لصالح الأجيال الحاضرة؟ ماهو نموذج إعادة توظيف الموارد المالية الوطنية الذي سيقوي </w:t>
      </w:r>
      <w:r w:rsidR="00797AEA">
        <w:rPr>
          <w:rFonts w:ascii="Andalus" w:hAnsi="Andalus" w:cs="Simplified Arabic" w:hint="cs"/>
          <w:b w:val="0"/>
          <w:bCs w:val="0"/>
          <w:color w:val="000000"/>
          <w:sz w:val="32"/>
          <w:szCs w:val="32"/>
          <w:rtl/>
          <w:lang w:bidi="ar-MA"/>
        </w:rPr>
        <w:t xml:space="preserve">من </w:t>
      </w:r>
      <w:r w:rsidR="00617653">
        <w:rPr>
          <w:rFonts w:ascii="Andalus" w:hAnsi="Andalus" w:cs="Simplified Arabic" w:hint="cs"/>
          <w:b w:val="0"/>
          <w:bCs w:val="0"/>
          <w:color w:val="000000"/>
          <w:sz w:val="32"/>
          <w:szCs w:val="32"/>
          <w:rtl/>
          <w:lang w:bidi="ar-MA"/>
        </w:rPr>
        <w:t>فعالية السياسة النقدية بهدف تمويل جيد للمقاولات وتمكينهم من ولوج أكبر  في أسواق الرأسمال</w:t>
      </w:r>
      <w:r w:rsidR="00F8773E">
        <w:rPr>
          <w:rFonts w:ascii="Andalus" w:hAnsi="Andalus" w:cs="Simplified Arabic" w:hint="cs"/>
          <w:b w:val="0"/>
          <w:bCs w:val="0"/>
          <w:color w:val="000000"/>
          <w:sz w:val="32"/>
          <w:szCs w:val="32"/>
          <w:rtl/>
          <w:lang w:bidi="ar-MA"/>
        </w:rPr>
        <w:t>؟</w:t>
      </w:r>
    </w:p>
    <w:p w:rsidR="00F82524" w:rsidRDefault="00F82524" w:rsidP="00F8773E">
      <w:pPr>
        <w:autoSpaceDE w:val="0"/>
        <w:autoSpaceDN w:val="0"/>
        <w:bidi/>
        <w:adjustRightInd w:val="0"/>
        <w:jc w:val="both"/>
        <w:rPr>
          <w:rFonts w:ascii="Andalus" w:hAnsi="Andalus" w:cs="Simplified Arabic"/>
          <w:b w:val="0"/>
          <w:bCs w:val="0"/>
          <w:color w:val="000000"/>
          <w:sz w:val="32"/>
          <w:szCs w:val="32"/>
          <w:rtl/>
          <w:lang w:bidi="ar-MA"/>
        </w:rPr>
      </w:pPr>
    </w:p>
    <w:p w:rsidR="00F8773E" w:rsidRDefault="00F8773E" w:rsidP="00F82524">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 xml:space="preserve">إن استدامة التوازنات الماكرواقتصادية تستلزم اليوم إعادة تقييم نموذج النمو ببلادنا حسب إشكاليته الثلاثية للاستثمار والاستهلاك وبالخصوص التمويل. ويشكل هذا الموضوع أرضية </w:t>
      </w:r>
      <w:r>
        <w:rPr>
          <w:rFonts w:ascii="Andalus" w:hAnsi="Andalus" w:cs="Simplified Arabic" w:hint="cs"/>
          <w:b w:val="0"/>
          <w:bCs w:val="0"/>
          <w:color w:val="000000"/>
          <w:sz w:val="32"/>
          <w:szCs w:val="32"/>
          <w:rtl/>
          <w:lang w:bidi="ar-MA"/>
        </w:rPr>
        <w:lastRenderedPageBreak/>
        <w:t>للنقاش يستوجب انخراط جميع الفاعلين على الصعيد الوطني من أجل امتلاك جماعي للمتطلبات الجديدة لمسلسل بناء هذا المشروع المجتمعي الكبير الحداثي والديمقراطي التي انخرطت فيه بلادنا تحت التوجيهات والقيادة السامية لصاحب الجلالة.</w:t>
      </w:r>
    </w:p>
    <w:p w:rsidR="00797AEA" w:rsidRDefault="00797AEA" w:rsidP="00797AEA">
      <w:pPr>
        <w:autoSpaceDE w:val="0"/>
        <w:autoSpaceDN w:val="0"/>
        <w:bidi/>
        <w:adjustRightInd w:val="0"/>
        <w:jc w:val="both"/>
        <w:rPr>
          <w:rFonts w:ascii="Andalus" w:hAnsi="Andalus" w:cs="Simplified Arabic"/>
          <w:b w:val="0"/>
          <w:bCs w:val="0"/>
          <w:color w:val="000000"/>
          <w:sz w:val="32"/>
          <w:szCs w:val="32"/>
          <w:rtl/>
          <w:lang w:bidi="ar-MA"/>
        </w:rPr>
      </w:pPr>
    </w:p>
    <w:p w:rsidR="00F1505D" w:rsidRDefault="00F8773E" w:rsidP="00B92371">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وستساهم المندوبية السامية للتخطيط في هذا النقاش من خلال</w:t>
      </w:r>
      <w:r w:rsidR="00182396">
        <w:rPr>
          <w:rFonts w:ascii="Andalus" w:hAnsi="Andalus" w:cs="Simplified Arabic" w:hint="cs"/>
          <w:b w:val="0"/>
          <w:bCs w:val="0"/>
          <w:color w:val="000000"/>
          <w:sz w:val="32"/>
          <w:szCs w:val="32"/>
          <w:rtl/>
          <w:lang w:bidi="ar-MA"/>
        </w:rPr>
        <w:t xml:space="preserve"> </w:t>
      </w:r>
      <w:r w:rsidR="00CC773C">
        <w:rPr>
          <w:rFonts w:ascii="Andalus" w:hAnsi="Andalus" w:cs="Simplified Arabic" w:hint="cs"/>
          <w:b w:val="0"/>
          <w:bCs w:val="0"/>
          <w:color w:val="000000"/>
          <w:sz w:val="32"/>
          <w:szCs w:val="32"/>
          <w:rtl/>
          <w:lang w:bidi="ar-MA"/>
        </w:rPr>
        <w:t>برنامج</w:t>
      </w:r>
      <w:r w:rsidR="00182396">
        <w:rPr>
          <w:rFonts w:ascii="Andalus" w:hAnsi="Andalus" w:cs="Simplified Arabic" w:hint="cs"/>
          <w:b w:val="0"/>
          <w:bCs w:val="0"/>
          <w:color w:val="000000"/>
          <w:sz w:val="32"/>
          <w:szCs w:val="32"/>
          <w:rtl/>
          <w:lang w:bidi="ar-MA"/>
        </w:rPr>
        <w:t xml:space="preserve"> </w:t>
      </w:r>
      <w:r w:rsidR="00B92371">
        <w:rPr>
          <w:rFonts w:ascii="Andalus" w:hAnsi="Andalus" w:cs="Simplified Arabic" w:hint="cs"/>
          <w:b w:val="0"/>
          <w:bCs w:val="0"/>
          <w:color w:val="000000"/>
          <w:sz w:val="32"/>
          <w:szCs w:val="32"/>
          <w:rtl/>
          <w:lang w:bidi="ar-MA"/>
        </w:rPr>
        <w:t xml:space="preserve">للدراسات حول بعض </w:t>
      </w:r>
      <w:r w:rsidR="00797AEA">
        <w:rPr>
          <w:rFonts w:ascii="Andalus" w:hAnsi="Andalus" w:cs="Simplified Arabic" w:hint="cs"/>
          <w:b w:val="0"/>
          <w:bCs w:val="0"/>
          <w:color w:val="000000"/>
          <w:sz w:val="32"/>
          <w:szCs w:val="32"/>
          <w:rtl/>
          <w:lang w:bidi="ar-MA"/>
        </w:rPr>
        <w:t xml:space="preserve">القضايا. </w:t>
      </w:r>
      <w:r w:rsidR="00182396">
        <w:rPr>
          <w:rFonts w:ascii="Andalus" w:hAnsi="Andalus" w:cs="Simplified Arabic" w:hint="cs"/>
          <w:b w:val="0"/>
          <w:bCs w:val="0"/>
          <w:color w:val="000000"/>
          <w:sz w:val="32"/>
          <w:szCs w:val="32"/>
          <w:rtl/>
          <w:lang w:bidi="ar-MA"/>
        </w:rPr>
        <w:t>كال</w:t>
      </w:r>
      <w:r>
        <w:rPr>
          <w:rFonts w:ascii="Andalus" w:hAnsi="Andalus" w:cs="Simplified Arabic" w:hint="cs"/>
          <w:b w:val="0"/>
          <w:bCs w:val="0"/>
          <w:color w:val="000000"/>
          <w:sz w:val="32"/>
          <w:szCs w:val="32"/>
          <w:rtl/>
          <w:lang w:bidi="ar-MA"/>
        </w:rPr>
        <w:t xml:space="preserve">دراسة حول تقييم نجاعة الاستثمارات المنجزة لبلادنا بهدف </w:t>
      </w:r>
      <w:r w:rsidR="00F1505D">
        <w:rPr>
          <w:rFonts w:ascii="Andalus" w:hAnsi="Andalus" w:cs="Simplified Arabic" w:hint="cs"/>
          <w:b w:val="0"/>
          <w:bCs w:val="0"/>
          <w:color w:val="000000"/>
          <w:sz w:val="32"/>
          <w:szCs w:val="32"/>
          <w:rtl/>
          <w:lang w:bidi="ar-MA"/>
        </w:rPr>
        <w:t>ترتيب مستويات مساهمتها في النمو الاقتصادي حسب القطاعات والفاعلين الاقتصاديين والإلمام بنقط الضعف والقوة التي تشكل مصدرا في اختياراتها وتدبيرها.</w:t>
      </w:r>
      <w:r w:rsidR="00797AEA">
        <w:rPr>
          <w:rFonts w:ascii="Andalus" w:hAnsi="Andalus" w:cs="Simplified Arabic" w:hint="cs"/>
          <w:b w:val="0"/>
          <w:bCs w:val="0"/>
          <w:color w:val="000000"/>
          <w:sz w:val="32"/>
          <w:szCs w:val="32"/>
          <w:rtl/>
          <w:lang w:bidi="ar-MA"/>
        </w:rPr>
        <w:t xml:space="preserve"> </w:t>
      </w:r>
      <w:r w:rsidR="00F1505D">
        <w:rPr>
          <w:rFonts w:ascii="Andalus" w:hAnsi="Andalus" w:cs="Simplified Arabic" w:hint="cs"/>
          <w:b w:val="0"/>
          <w:bCs w:val="0"/>
          <w:color w:val="000000"/>
          <w:sz w:val="32"/>
          <w:szCs w:val="32"/>
          <w:rtl/>
          <w:lang w:bidi="ar-MA"/>
        </w:rPr>
        <w:t xml:space="preserve">من جهة أخرى </w:t>
      </w:r>
      <w:r w:rsidR="005768BE">
        <w:rPr>
          <w:rFonts w:ascii="Andalus" w:hAnsi="Andalus" w:cs="Simplified Arabic" w:hint="cs"/>
          <w:b w:val="0"/>
          <w:bCs w:val="0"/>
          <w:color w:val="000000"/>
          <w:sz w:val="32"/>
          <w:szCs w:val="32"/>
          <w:rtl/>
          <w:lang w:bidi="ar-MA"/>
        </w:rPr>
        <w:t>ستنجز</w:t>
      </w:r>
      <w:r w:rsidR="005768BE" w:rsidRPr="005768BE">
        <w:rPr>
          <w:rFonts w:ascii="Andalus" w:hAnsi="Andalus" w:cs="Simplified Arabic" w:hint="cs"/>
          <w:b w:val="0"/>
          <w:bCs w:val="0"/>
          <w:color w:val="000000"/>
          <w:sz w:val="32"/>
          <w:szCs w:val="32"/>
          <w:rtl/>
          <w:lang w:bidi="ar-MA"/>
        </w:rPr>
        <w:t xml:space="preserve"> </w:t>
      </w:r>
      <w:r w:rsidR="005768BE">
        <w:rPr>
          <w:rFonts w:ascii="Andalus" w:hAnsi="Andalus" w:cs="Simplified Arabic" w:hint="cs"/>
          <w:b w:val="0"/>
          <w:bCs w:val="0"/>
          <w:color w:val="000000"/>
          <w:sz w:val="32"/>
          <w:szCs w:val="32"/>
          <w:rtl/>
          <w:lang w:bidi="ar-MA"/>
        </w:rPr>
        <w:t xml:space="preserve">المندوبية السامية للتخطيط </w:t>
      </w:r>
      <w:r w:rsidR="00F1505D">
        <w:rPr>
          <w:rFonts w:ascii="Andalus" w:hAnsi="Andalus" w:cs="Simplified Arabic" w:hint="cs"/>
          <w:b w:val="0"/>
          <w:bCs w:val="0"/>
          <w:color w:val="000000"/>
          <w:sz w:val="32"/>
          <w:szCs w:val="32"/>
          <w:rtl/>
          <w:lang w:bidi="ar-MA"/>
        </w:rPr>
        <w:t>دراسة لتحليل تنافسية تجارتنا الخارجية وتقييم مداخليها حسب المنتجات والأسواق</w:t>
      </w:r>
      <w:r w:rsidR="00CC773C">
        <w:rPr>
          <w:rFonts w:ascii="Andalus" w:hAnsi="Andalus" w:cs="Simplified Arabic" w:hint="cs"/>
          <w:b w:val="0"/>
          <w:bCs w:val="0"/>
          <w:color w:val="000000"/>
          <w:sz w:val="32"/>
          <w:szCs w:val="32"/>
          <w:rtl/>
          <w:lang w:bidi="ar-MA"/>
        </w:rPr>
        <w:t>،</w:t>
      </w:r>
      <w:r w:rsidR="00F1505D">
        <w:rPr>
          <w:rFonts w:ascii="Andalus" w:hAnsi="Andalus" w:cs="Simplified Arabic" w:hint="cs"/>
          <w:b w:val="0"/>
          <w:bCs w:val="0"/>
          <w:color w:val="000000"/>
          <w:sz w:val="32"/>
          <w:szCs w:val="32"/>
          <w:rtl/>
          <w:lang w:bidi="ar-MA"/>
        </w:rPr>
        <w:t xml:space="preserve"> بهدف تحديد تلك </w:t>
      </w:r>
      <w:r w:rsidR="00B92371">
        <w:rPr>
          <w:rFonts w:ascii="Andalus" w:hAnsi="Andalus" w:cs="Simplified Arabic" w:hint="cs"/>
          <w:b w:val="0"/>
          <w:bCs w:val="0"/>
          <w:color w:val="000000"/>
          <w:sz w:val="32"/>
          <w:szCs w:val="32"/>
          <w:rtl/>
          <w:lang w:bidi="ar-MA"/>
        </w:rPr>
        <w:t>المستفيدة</w:t>
      </w:r>
      <w:r w:rsidR="00F1505D">
        <w:rPr>
          <w:rFonts w:ascii="Andalus" w:hAnsi="Andalus" w:cs="Simplified Arabic" w:hint="cs"/>
          <w:b w:val="0"/>
          <w:bCs w:val="0"/>
          <w:color w:val="000000"/>
          <w:sz w:val="32"/>
          <w:szCs w:val="32"/>
          <w:rtl/>
          <w:lang w:bidi="ar-MA"/>
        </w:rPr>
        <w:t xml:space="preserve"> من امتيازات نسبية آنية ومستقبلية</w:t>
      </w:r>
      <w:r w:rsidR="00B92371">
        <w:rPr>
          <w:rFonts w:ascii="Andalus" w:hAnsi="Andalus" w:cs="Simplified Arabic" w:hint="cs"/>
          <w:b w:val="0"/>
          <w:bCs w:val="0"/>
          <w:color w:val="000000"/>
          <w:sz w:val="32"/>
          <w:szCs w:val="32"/>
          <w:rtl/>
          <w:lang w:bidi="ar-MA"/>
        </w:rPr>
        <w:t>.</w:t>
      </w:r>
      <w:r w:rsidR="00F1505D">
        <w:rPr>
          <w:rFonts w:ascii="Andalus" w:hAnsi="Andalus" w:cs="Simplified Arabic" w:hint="cs"/>
          <w:b w:val="0"/>
          <w:bCs w:val="0"/>
          <w:color w:val="000000"/>
          <w:sz w:val="32"/>
          <w:szCs w:val="32"/>
          <w:rtl/>
          <w:lang w:bidi="ar-MA"/>
        </w:rPr>
        <w:t xml:space="preserve"> كما </w:t>
      </w:r>
      <w:r w:rsidR="00CC773C">
        <w:rPr>
          <w:rFonts w:ascii="Andalus" w:hAnsi="Andalus" w:cs="Simplified Arabic" w:hint="cs"/>
          <w:b w:val="0"/>
          <w:bCs w:val="0"/>
          <w:color w:val="000000"/>
          <w:sz w:val="32"/>
          <w:szCs w:val="32"/>
          <w:rtl/>
          <w:lang w:bidi="ar-MA"/>
        </w:rPr>
        <w:t>تقوم المندوبية</w:t>
      </w:r>
      <w:r w:rsidR="00F1505D">
        <w:rPr>
          <w:rFonts w:ascii="Andalus" w:hAnsi="Andalus" w:cs="Simplified Arabic" w:hint="cs"/>
          <w:b w:val="0"/>
          <w:bCs w:val="0"/>
          <w:color w:val="000000"/>
          <w:sz w:val="32"/>
          <w:szCs w:val="32"/>
          <w:rtl/>
          <w:lang w:bidi="ar-MA"/>
        </w:rPr>
        <w:t xml:space="preserve"> بمقاربة نظرية وتجريبية حول العلاقة الجدلية بين النمو الاقتصادي ومعدلات الفائدة ومعدل الصرف والتضخم في محيط وطني يتسم بدور مركزي للسياسة النقدية في إعادة التوازنات الماكرواقتصادية.</w:t>
      </w:r>
    </w:p>
    <w:p w:rsidR="00797AEA" w:rsidRDefault="00797AEA" w:rsidP="00797AEA">
      <w:pPr>
        <w:autoSpaceDE w:val="0"/>
        <w:autoSpaceDN w:val="0"/>
        <w:bidi/>
        <w:adjustRightInd w:val="0"/>
        <w:jc w:val="both"/>
        <w:rPr>
          <w:rFonts w:ascii="Andalus" w:hAnsi="Andalus" w:cs="Simplified Arabic"/>
          <w:b w:val="0"/>
          <w:bCs w:val="0"/>
          <w:color w:val="000000"/>
          <w:sz w:val="32"/>
          <w:szCs w:val="32"/>
          <w:rtl/>
          <w:lang w:bidi="ar-MA"/>
        </w:rPr>
      </w:pPr>
    </w:p>
    <w:p w:rsidR="000936B1" w:rsidRDefault="00F1505D" w:rsidP="00A256E7">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 xml:space="preserve">وفي الأخير </w:t>
      </w:r>
      <w:r w:rsidR="00797AEA">
        <w:rPr>
          <w:rFonts w:ascii="Andalus" w:hAnsi="Andalus" w:cs="Simplified Arabic" w:hint="cs"/>
          <w:b w:val="0"/>
          <w:bCs w:val="0"/>
          <w:color w:val="000000"/>
          <w:sz w:val="32"/>
          <w:szCs w:val="32"/>
          <w:rtl/>
          <w:lang w:bidi="ar-MA"/>
        </w:rPr>
        <w:t>أ</w:t>
      </w:r>
      <w:r>
        <w:rPr>
          <w:rFonts w:ascii="Andalus" w:hAnsi="Andalus" w:cs="Simplified Arabic" w:hint="cs"/>
          <w:b w:val="0"/>
          <w:bCs w:val="0"/>
          <w:color w:val="000000"/>
          <w:sz w:val="32"/>
          <w:szCs w:val="32"/>
          <w:rtl/>
          <w:lang w:bidi="ar-MA"/>
        </w:rPr>
        <w:t>ريد أن أذكر بأن المندوبية السامية للتخطيط برمجت خلال سنتي 2013</w:t>
      </w:r>
      <w:r w:rsidR="00797AEA">
        <w:rPr>
          <w:rFonts w:ascii="Andalus" w:hAnsi="Andalus" w:cs="Simplified Arabic" w:hint="cs"/>
          <w:b w:val="0"/>
          <w:bCs w:val="0"/>
          <w:color w:val="000000"/>
          <w:sz w:val="32"/>
          <w:szCs w:val="32"/>
          <w:rtl/>
          <w:lang w:bidi="ar-MA"/>
        </w:rPr>
        <w:t xml:space="preserve">    </w:t>
      </w:r>
      <w:r>
        <w:rPr>
          <w:rFonts w:ascii="Andalus" w:hAnsi="Andalus" w:cs="Simplified Arabic" w:hint="cs"/>
          <w:b w:val="0"/>
          <w:bCs w:val="0"/>
          <w:color w:val="000000"/>
          <w:sz w:val="32"/>
          <w:szCs w:val="32"/>
          <w:rtl/>
          <w:lang w:bidi="ar-MA"/>
        </w:rPr>
        <w:t xml:space="preserve"> و2014 إنجاز الإحصاء العام للسكان والسكنى </w:t>
      </w:r>
      <w:r w:rsidR="00B92371">
        <w:rPr>
          <w:rFonts w:ascii="Andalus" w:hAnsi="Andalus" w:cs="Simplified Arabic" w:hint="cs"/>
          <w:b w:val="0"/>
          <w:bCs w:val="0"/>
          <w:color w:val="000000"/>
          <w:sz w:val="32"/>
          <w:szCs w:val="32"/>
          <w:rtl/>
          <w:lang w:bidi="ar-MA"/>
        </w:rPr>
        <w:t>بالإضافة إلى إنجاز نوعين من البحوث. ويهم الأول</w:t>
      </w:r>
      <w:r>
        <w:rPr>
          <w:rFonts w:ascii="Andalus" w:hAnsi="Andalus" w:cs="Simplified Arabic" w:hint="cs"/>
          <w:b w:val="0"/>
          <w:bCs w:val="0"/>
          <w:color w:val="000000"/>
          <w:sz w:val="32"/>
          <w:szCs w:val="32"/>
          <w:rtl/>
          <w:lang w:bidi="ar-MA"/>
        </w:rPr>
        <w:t xml:space="preserve"> </w:t>
      </w:r>
      <w:r w:rsidR="000936B1">
        <w:rPr>
          <w:rFonts w:ascii="Andalus" w:hAnsi="Andalus" w:cs="Simplified Arabic" w:hint="cs"/>
          <w:b w:val="0"/>
          <w:bCs w:val="0"/>
          <w:color w:val="000000"/>
          <w:sz w:val="32"/>
          <w:szCs w:val="32"/>
          <w:rtl/>
          <w:lang w:bidi="ar-MA"/>
        </w:rPr>
        <w:t>تطور</w:t>
      </w:r>
      <w:r w:rsidR="00797AEA">
        <w:rPr>
          <w:rFonts w:ascii="Andalus" w:hAnsi="Andalus" w:cs="Simplified Arabic" w:hint="cs"/>
          <w:b w:val="0"/>
          <w:bCs w:val="0"/>
          <w:color w:val="000000"/>
          <w:sz w:val="32"/>
          <w:szCs w:val="32"/>
          <w:rtl/>
          <w:lang w:bidi="ar-MA"/>
        </w:rPr>
        <w:t xml:space="preserve"> </w:t>
      </w:r>
      <w:r w:rsidR="000936B1">
        <w:rPr>
          <w:rFonts w:ascii="Andalus" w:hAnsi="Andalus" w:cs="Simplified Arabic" w:hint="cs"/>
          <w:b w:val="0"/>
          <w:bCs w:val="0"/>
          <w:color w:val="000000"/>
          <w:sz w:val="32"/>
          <w:szCs w:val="32"/>
          <w:rtl/>
          <w:lang w:bidi="ar-MA"/>
        </w:rPr>
        <w:t>ال</w:t>
      </w:r>
      <w:r w:rsidR="00A256E7">
        <w:rPr>
          <w:rFonts w:ascii="Andalus" w:hAnsi="Andalus" w:cs="Simplified Arabic" w:hint="cs"/>
          <w:b w:val="0"/>
          <w:bCs w:val="0"/>
          <w:color w:val="000000"/>
          <w:sz w:val="32"/>
          <w:szCs w:val="32"/>
          <w:rtl/>
          <w:lang w:bidi="ar-MA"/>
        </w:rPr>
        <w:t>بنيات</w:t>
      </w:r>
      <w:r w:rsidR="000936B1">
        <w:rPr>
          <w:rFonts w:ascii="Andalus" w:hAnsi="Andalus" w:cs="Simplified Arabic" w:hint="cs"/>
          <w:b w:val="0"/>
          <w:bCs w:val="0"/>
          <w:color w:val="000000"/>
          <w:sz w:val="32"/>
          <w:szCs w:val="32"/>
          <w:rtl/>
          <w:lang w:bidi="ar-MA"/>
        </w:rPr>
        <w:t xml:space="preserve"> الاقتصادية منذ سنة 2007 و</w:t>
      </w:r>
      <w:r w:rsidR="00A256E7">
        <w:rPr>
          <w:rFonts w:ascii="Andalus" w:hAnsi="Andalus" w:cs="Simplified Arabic" w:hint="cs"/>
          <w:b w:val="0"/>
          <w:bCs w:val="0"/>
          <w:color w:val="000000"/>
          <w:sz w:val="32"/>
          <w:szCs w:val="32"/>
          <w:rtl/>
          <w:lang w:bidi="ar-MA"/>
        </w:rPr>
        <w:t>يتعلق البحث الثاني</w:t>
      </w:r>
      <w:r w:rsidR="000936B1">
        <w:rPr>
          <w:rFonts w:ascii="Andalus" w:hAnsi="Andalus" w:cs="Simplified Arabic" w:hint="cs"/>
          <w:b w:val="0"/>
          <w:bCs w:val="0"/>
          <w:color w:val="000000"/>
          <w:sz w:val="32"/>
          <w:szCs w:val="32"/>
          <w:rtl/>
          <w:lang w:bidi="ar-MA"/>
        </w:rPr>
        <w:t xml:space="preserve"> </w:t>
      </w:r>
      <w:r w:rsidR="00A256E7">
        <w:rPr>
          <w:rFonts w:ascii="Andalus" w:hAnsi="Andalus" w:cs="Simplified Arabic" w:hint="cs"/>
          <w:b w:val="0"/>
          <w:bCs w:val="0"/>
          <w:color w:val="000000"/>
          <w:sz w:val="32"/>
          <w:szCs w:val="32"/>
          <w:rtl/>
          <w:lang w:bidi="ar-MA"/>
        </w:rPr>
        <w:t>ب</w:t>
      </w:r>
      <w:r w:rsidR="000936B1">
        <w:rPr>
          <w:rFonts w:ascii="Andalus" w:hAnsi="Andalus" w:cs="Simplified Arabic" w:hint="cs"/>
          <w:b w:val="0"/>
          <w:bCs w:val="0"/>
          <w:color w:val="000000"/>
          <w:sz w:val="32"/>
          <w:szCs w:val="32"/>
          <w:rtl/>
          <w:lang w:bidi="ar-MA"/>
        </w:rPr>
        <w:t>استهلاك ودخل الأسر.</w:t>
      </w:r>
    </w:p>
    <w:p w:rsidR="00771247" w:rsidRDefault="00A256E7" w:rsidP="004C37FB">
      <w:pPr>
        <w:autoSpaceDE w:val="0"/>
        <w:autoSpaceDN w:val="0"/>
        <w:bidi/>
        <w:adjustRightInd w:val="0"/>
        <w:jc w:val="both"/>
        <w:rPr>
          <w:rFonts w:ascii="Andalus" w:hAnsi="Andalus" w:cs="Simplified Arabic"/>
          <w:b w:val="0"/>
          <w:bCs w:val="0"/>
          <w:color w:val="000000"/>
          <w:sz w:val="32"/>
          <w:szCs w:val="32"/>
          <w:rtl/>
          <w:lang w:bidi="ar-MA"/>
        </w:rPr>
      </w:pPr>
      <w:r>
        <w:rPr>
          <w:rFonts w:ascii="Andalus" w:hAnsi="Andalus" w:cs="Simplified Arabic" w:hint="cs"/>
          <w:b w:val="0"/>
          <w:bCs w:val="0"/>
          <w:color w:val="000000"/>
          <w:sz w:val="32"/>
          <w:szCs w:val="32"/>
          <w:rtl/>
          <w:lang w:bidi="ar-MA"/>
        </w:rPr>
        <w:t xml:space="preserve">كما تمت </w:t>
      </w:r>
      <w:r w:rsidR="00846E27">
        <w:rPr>
          <w:rFonts w:ascii="Andalus" w:hAnsi="Andalus" w:cs="Simplified Arabic" w:hint="cs"/>
          <w:b w:val="0"/>
          <w:bCs w:val="0"/>
          <w:color w:val="000000"/>
          <w:sz w:val="32"/>
          <w:szCs w:val="32"/>
          <w:rtl/>
          <w:lang w:bidi="ar-MA"/>
        </w:rPr>
        <w:t xml:space="preserve">برمجة بحث حول القطاع </w:t>
      </w:r>
      <w:r w:rsidR="000936B1">
        <w:rPr>
          <w:rFonts w:ascii="Andalus" w:hAnsi="Andalus" w:cs="Simplified Arabic" w:hint="cs"/>
          <w:b w:val="0"/>
          <w:bCs w:val="0"/>
          <w:color w:val="000000"/>
          <w:sz w:val="32"/>
          <w:szCs w:val="32"/>
          <w:rtl/>
          <w:lang w:bidi="ar-MA"/>
        </w:rPr>
        <w:t xml:space="preserve">غير المنظم للاقتصاد الوطني </w:t>
      </w:r>
      <w:r w:rsidR="00797AEA">
        <w:rPr>
          <w:rFonts w:ascii="Andalus" w:hAnsi="Andalus" w:cs="Simplified Arabic" w:hint="cs"/>
          <w:b w:val="0"/>
          <w:bCs w:val="0"/>
          <w:color w:val="000000"/>
          <w:sz w:val="32"/>
          <w:szCs w:val="32"/>
          <w:rtl/>
          <w:lang w:bidi="ar-MA"/>
        </w:rPr>
        <w:t>ب</w:t>
      </w:r>
      <w:r w:rsidR="000936B1">
        <w:rPr>
          <w:rFonts w:ascii="Andalus" w:hAnsi="Andalus" w:cs="Simplified Arabic" w:hint="cs"/>
          <w:b w:val="0"/>
          <w:bCs w:val="0"/>
          <w:color w:val="000000"/>
          <w:sz w:val="32"/>
          <w:szCs w:val="32"/>
          <w:rtl/>
          <w:lang w:bidi="ar-MA"/>
        </w:rPr>
        <w:t xml:space="preserve">هدف تحيين نتائج البحث المنجز </w:t>
      </w:r>
      <w:r w:rsidR="00797AEA">
        <w:rPr>
          <w:rFonts w:ascii="Andalus" w:hAnsi="Andalus" w:cs="Simplified Arabic" w:hint="cs"/>
          <w:b w:val="0"/>
          <w:bCs w:val="0"/>
          <w:color w:val="000000"/>
          <w:sz w:val="32"/>
          <w:szCs w:val="32"/>
          <w:rtl/>
          <w:lang w:bidi="ar-MA"/>
        </w:rPr>
        <w:t xml:space="preserve">خلال سنة </w:t>
      </w:r>
      <w:r w:rsidR="000936B1">
        <w:rPr>
          <w:rFonts w:ascii="Andalus" w:hAnsi="Andalus" w:cs="Simplified Arabic" w:hint="cs"/>
          <w:b w:val="0"/>
          <w:bCs w:val="0"/>
          <w:color w:val="000000"/>
          <w:sz w:val="32"/>
          <w:szCs w:val="32"/>
          <w:rtl/>
          <w:lang w:bidi="ar-MA"/>
        </w:rPr>
        <w:t xml:space="preserve">2007 </w:t>
      </w:r>
      <w:r w:rsidR="00797AEA">
        <w:rPr>
          <w:rFonts w:ascii="Andalus" w:hAnsi="Andalus" w:cs="Simplified Arabic" w:hint="cs"/>
          <w:b w:val="0"/>
          <w:bCs w:val="0"/>
          <w:color w:val="000000"/>
          <w:sz w:val="32"/>
          <w:szCs w:val="32"/>
          <w:rtl/>
          <w:lang w:bidi="ar-MA"/>
        </w:rPr>
        <w:t xml:space="preserve"> </w:t>
      </w:r>
      <w:r w:rsidR="000936B1">
        <w:rPr>
          <w:rFonts w:ascii="Andalus" w:hAnsi="Andalus" w:cs="Simplified Arabic" w:hint="cs"/>
          <w:b w:val="0"/>
          <w:bCs w:val="0"/>
          <w:color w:val="000000"/>
          <w:sz w:val="32"/>
          <w:szCs w:val="32"/>
          <w:rtl/>
          <w:lang w:bidi="ar-MA"/>
        </w:rPr>
        <w:t>وتحليل العوامل السوسيواقتصادية والثقافية</w:t>
      </w:r>
      <w:r w:rsidR="004C37FB">
        <w:rPr>
          <w:rFonts w:ascii="Andalus" w:hAnsi="Andalus" w:cs="Simplified Arabic" w:hint="cs"/>
          <w:b w:val="0"/>
          <w:bCs w:val="0"/>
          <w:color w:val="000000"/>
          <w:sz w:val="32"/>
          <w:szCs w:val="32"/>
          <w:rtl/>
          <w:lang w:bidi="ar-MA"/>
        </w:rPr>
        <w:t xml:space="preserve"> التي تحدد</w:t>
      </w:r>
      <w:r w:rsidR="000936B1">
        <w:rPr>
          <w:rFonts w:ascii="Andalus" w:hAnsi="Andalus" w:cs="Simplified Arabic" w:hint="cs"/>
          <w:b w:val="0"/>
          <w:bCs w:val="0"/>
          <w:color w:val="000000"/>
          <w:sz w:val="32"/>
          <w:szCs w:val="32"/>
          <w:rtl/>
          <w:lang w:bidi="ar-MA"/>
        </w:rPr>
        <w:t xml:space="preserve"> ولوج</w:t>
      </w:r>
      <w:r w:rsidR="004C37FB">
        <w:rPr>
          <w:rFonts w:ascii="Andalus" w:hAnsi="Andalus" w:cs="Simplified Arabic" w:hint="cs"/>
          <w:b w:val="0"/>
          <w:bCs w:val="0"/>
          <w:color w:val="000000"/>
          <w:sz w:val="32"/>
          <w:szCs w:val="32"/>
          <w:rtl/>
          <w:lang w:bidi="ar-MA"/>
        </w:rPr>
        <w:t xml:space="preserve"> أو خروج</w:t>
      </w:r>
      <w:r w:rsidR="000936B1">
        <w:rPr>
          <w:rFonts w:ascii="Andalus" w:hAnsi="Andalus" w:cs="Simplified Arabic" w:hint="cs"/>
          <w:b w:val="0"/>
          <w:bCs w:val="0"/>
          <w:color w:val="000000"/>
          <w:sz w:val="32"/>
          <w:szCs w:val="32"/>
          <w:rtl/>
          <w:lang w:bidi="ar-MA"/>
        </w:rPr>
        <w:t xml:space="preserve"> ال</w:t>
      </w:r>
      <w:r w:rsidR="004C37FB">
        <w:rPr>
          <w:rFonts w:ascii="Andalus" w:hAnsi="Andalus" w:cs="Simplified Arabic" w:hint="cs"/>
          <w:b w:val="0"/>
          <w:bCs w:val="0"/>
          <w:color w:val="000000"/>
          <w:sz w:val="32"/>
          <w:szCs w:val="32"/>
          <w:rtl/>
          <w:lang w:bidi="ar-MA"/>
        </w:rPr>
        <w:t>فاعلين ب</w:t>
      </w:r>
      <w:r w:rsidR="000936B1">
        <w:rPr>
          <w:rFonts w:ascii="Andalus" w:hAnsi="Andalus" w:cs="Simplified Arabic" w:hint="cs"/>
          <w:b w:val="0"/>
          <w:bCs w:val="0"/>
          <w:color w:val="000000"/>
          <w:sz w:val="32"/>
          <w:szCs w:val="32"/>
          <w:rtl/>
          <w:lang w:bidi="ar-MA"/>
        </w:rPr>
        <w:t xml:space="preserve">هذا القطاع </w:t>
      </w:r>
      <w:r w:rsidR="004C37FB">
        <w:rPr>
          <w:rFonts w:ascii="Andalus" w:hAnsi="Andalus" w:cs="Simplified Arabic" w:hint="cs"/>
          <w:b w:val="0"/>
          <w:bCs w:val="0"/>
          <w:color w:val="000000"/>
          <w:sz w:val="32"/>
          <w:szCs w:val="32"/>
          <w:rtl/>
          <w:lang w:bidi="ar-MA"/>
        </w:rPr>
        <w:t>.</w:t>
      </w:r>
    </w:p>
    <w:p w:rsidR="00617653" w:rsidRDefault="00617653" w:rsidP="00617653">
      <w:pPr>
        <w:autoSpaceDE w:val="0"/>
        <w:autoSpaceDN w:val="0"/>
        <w:bidi/>
        <w:adjustRightInd w:val="0"/>
        <w:jc w:val="both"/>
        <w:rPr>
          <w:rFonts w:ascii="Andalus" w:hAnsi="Andalus" w:cs="Simplified Arabic"/>
          <w:b w:val="0"/>
          <w:bCs w:val="0"/>
          <w:color w:val="000000"/>
          <w:sz w:val="32"/>
          <w:szCs w:val="32"/>
          <w:rtl/>
          <w:lang w:bidi="ar-MA"/>
        </w:rPr>
      </w:pPr>
    </w:p>
    <w:p w:rsidR="00617653" w:rsidRDefault="00617653" w:rsidP="00617653">
      <w:pPr>
        <w:autoSpaceDE w:val="0"/>
        <w:autoSpaceDN w:val="0"/>
        <w:bidi/>
        <w:adjustRightInd w:val="0"/>
        <w:jc w:val="both"/>
        <w:rPr>
          <w:rFonts w:ascii="Andalus" w:hAnsi="Andalus" w:cs="Simplified Arabic"/>
          <w:b w:val="0"/>
          <w:bCs w:val="0"/>
          <w:color w:val="000000"/>
          <w:sz w:val="32"/>
          <w:szCs w:val="32"/>
          <w:rtl/>
          <w:lang w:bidi="ar-MA"/>
        </w:rPr>
      </w:pPr>
    </w:p>
    <w:p w:rsidR="00694E9D" w:rsidRDefault="00694E9D" w:rsidP="00694E9D">
      <w:pPr>
        <w:autoSpaceDE w:val="0"/>
        <w:autoSpaceDN w:val="0"/>
        <w:bidi/>
        <w:adjustRightInd w:val="0"/>
        <w:jc w:val="both"/>
        <w:rPr>
          <w:rFonts w:ascii="Andalus" w:hAnsi="Andalus" w:cs="Simplified Arabic"/>
          <w:b w:val="0"/>
          <w:bCs w:val="0"/>
          <w:color w:val="000000"/>
          <w:sz w:val="32"/>
          <w:szCs w:val="32"/>
          <w:rtl/>
          <w:lang w:bidi="ar-MA"/>
        </w:rPr>
      </w:pPr>
    </w:p>
    <w:p w:rsidR="00694E9D" w:rsidRDefault="00694E9D" w:rsidP="00694E9D">
      <w:pPr>
        <w:autoSpaceDE w:val="0"/>
        <w:autoSpaceDN w:val="0"/>
        <w:bidi/>
        <w:adjustRightInd w:val="0"/>
        <w:jc w:val="both"/>
        <w:rPr>
          <w:rFonts w:ascii="Andalus" w:hAnsi="Andalus" w:cs="Simplified Arabic"/>
          <w:b w:val="0"/>
          <w:bCs w:val="0"/>
          <w:color w:val="000000"/>
          <w:sz w:val="32"/>
          <w:szCs w:val="32"/>
          <w:rtl/>
          <w:lang w:bidi="ar-MA"/>
        </w:rPr>
      </w:pPr>
    </w:p>
    <w:p w:rsidR="00694E9D" w:rsidRDefault="00694E9D" w:rsidP="00694E9D">
      <w:pPr>
        <w:autoSpaceDE w:val="0"/>
        <w:autoSpaceDN w:val="0"/>
        <w:bidi/>
        <w:adjustRightInd w:val="0"/>
        <w:jc w:val="both"/>
        <w:rPr>
          <w:rFonts w:ascii="Andalus" w:hAnsi="Andalus" w:cs="Simplified Arabic"/>
          <w:b w:val="0"/>
          <w:bCs w:val="0"/>
          <w:color w:val="000000"/>
          <w:sz w:val="32"/>
          <w:szCs w:val="32"/>
          <w:rtl/>
          <w:lang w:bidi="ar-MA"/>
        </w:rPr>
      </w:pPr>
    </w:p>
    <w:p w:rsidR="00694E9D" w:rsidRDefault="00694E9D" w:rsidP="00694E9D">
      <w:pPr>
        <w:autoSpaceDE w:val="0"/>
        <w:autoSpaceDN w:val="0"/>
        <w:bidi/>
        <w:adjustRightInd w:val="0"/>
        <w:jc w:val="both"/>
        <w:rPr>
          <w:rFonts w:ascii="Andalus" w:hAnsi="Andalus" w:cs="Simplified Arabic"/>
          <w:b w:val="0"/>
          <w:bCs w:val="0"/>
          <w:color w:val="000000"/>
          <w:sz w:val="32"/>
          <w:szCs w:val="32"/>
          <w:rtl/>
          <w:lang w:bidi="ar-MA"/>
        </w:rPr>
      </w:pPr>
    </w:p>
    <w:p w:rsidR="00194751" w:rsidRPr="005A60D7" w:rsidRDefault="00194751" w:rsidP="00194751">
      <w:pPr>
        <w:bidi/>
        <w:spacing w:line="360" w:lineRule="auto"/>
        <w:ind w:left="40"/>
        <w:jc w:val="center"/>
        <w:rPr>
          <w:rFonts w:ascii="Andalus" w:hAnsi="Andalus" w:cs="Andalus"/>
          <w:color w:val="00B050"/>
          <w:sz w:val="36"/>
          <w:szCs w:val="36"/>
          <w:rtl/>
          <w:lang w:bidi="ar-MA"/>
        </w:rPr>
      </w:pPr>
      <w:r w:rsidRPr="005A60D7">
        <w:rPr>
          <w:rFonts w:ascii="Andalus" w:hAnsi="Andalus" w:cs="Andalus"/>
          <w:color w:val="00B050"/>
          <w:sz w:val="36"/>
          <w:szCs w:val="36"/>
          <w:rtl/>
          <w:lang w:bidi="ar-MA"/>
        </w:rPr>
        <w:lastRenderedPageBreak/>
        <w:t>تطور الناتج الداخلي الإجمالي</w:t>
      </w:r>
    </w:p>
    <w:p w:rsidR="00194751" w:rsidRPr="005A60D7" w:rsidRDefault="00194751" w:rsidP="00194751">
      <w:pPr>
        <w:bidi/>
        <w:spacing w:line="360" w:lineRule="auto"/>
        <w:ind w:left="40"/>
        <w:jc w:val="center"/>
        <w:rPr>
          <w:rFonts w:ascii="Andalus" w:hAnsi="Andalus" w:cs="Andalus"/>
          <w:b w:val="0"/>
          <w:bCs w:val="0"/>
          <w:color w:val="00B050"/>
          <w:sz w:val="34"/>
          <w:szCs w:val="34"/>
          <w:rtl/>
          <w:lang w:bidi="ar-MA"/>
        </w:rPr>
      </w:pPr>
      <w:r w:rsidRPr="005A60D7">
        <w:rPr>
          <w:rFonts w:ascii="Andalus" w:hAnsi="Andalus" w:cs="Andalus"/>
          <w:b w:val="0"/>
          <w:bCs w:val="0"/>
          <w:color w:val="00B050"/>
          <w:sz w:val="34"/>
          <w:szCs w:val="34"/>
          <w:rtl/>
          <w:lang w:bidi="ar-MA"/>
        </w:rPr>
        <w:t>بالحجم حسب أسعار السنة الماضية</w:t>
      </w:r>
      <w:r w:rsidRPr="005A60D7">
        <w:rPr>
          <w:rFonts w:ascii="Andalus" w:hAnsi="Andalus" w:cs="Andalus"/>
          <w:b w:val="0"/>
          <w:bCs w:val="0"/>
          <w:color w:val="00B050"/>
          <w:sz w:val="34"/>
          <w:szCs w:val="34"/>
          <w:rtl/>
        </w:rPr>
        <w:t xml:space="preserve"> (بالنسبة المئوية)</w:t>
      </w:r>
    </w:p>
    <w:tbl>
      <w:tblPr>
        <w:bidiVisual/>
        <w:tblW w:w="5096" w:type="pct"/>
        <w:jc w:val="center"/>
        <w:tblInd w:w="-178" w:type="dxa"/>
        <w:tblLook w:val="01E0"/>
      </w:tblPr>
      <w:tblGrid>
        <w:gridCol w:w="4492"/>
        <w:gridCol w:w="1163"/>
        <w:gridCol w:w="1163"/>
        <w:gridCol w:w="1270"/>
        <w:gridCol w:w="1376"/>
      </w:tblGrid>
      <w:tr w:rsidR="00194751" w:rsidRPr="00531E23" w:rsidTr="003C1AB8">
        <w:trPr>
          <w:trHeight w:val="336"/>
          <w:jc w:val="center"/>
        </w:trPr>
        <w:tc>
          <w:tcPr>
            <w:tcW w:w="2373" w:type="pct"/>
            <w:tcBorders>
              <w:top w:val="single" w:sz="4" w:space="0" w:color="auto"/>
              <w:left w:val="single" w:sz="4" w:space="0" w:color="auto"/>
              <w:bottom w:val="single" w:sz="4" w:space="0" w:color="auto"/>
              <w:right w:val="single" w:sz="4" w:space="0" w:color="auto"/>
            </w:tcBorders>
          </w:tcPr>
          <w:p w:rsidR="00194751" w:rsidRPr="005A60D7" w:rsidRDefault="00194751" w:rsidP="003C1AB8">
            <w:pPr>
              <w:spacing w:line="360" w:lineRule="auto"/>
              <w:jc w:val="center"/>
              <w:rPr>
                <w:rFonts w:ascii="Andalus" w:hAnsi="Andalus" w:cs="Andalus"/>
                <w:b w:val="0"/>
                <w:bCs w:val="0"/>
                <w:color w:val="00B050"/>
                <w:sz w:val="32"/>
                <w:szCs w:val="32"/>
                <w:rtl/>
              </w:rPr>
            </w:pPr>
            <w:r w:rsidRPr="005A60D7">
              <w:rPr>
                <w:rFonts w:ascii="Andalus" w:hAnsi="Andalus" w:cs="Andalus"/>
                <w:b w:val="0"/>
                <w:bCs w:val="0"/>
                <w:color w:val="00B050"/>
                <w:sz w:val="32"/>
                <w:szCs w:val="32"/>
                <w:rtl/>
              </w:rPr>
              <w:t>البنود</w:t>
            </w:r>
          </w:p>
        </w:tc>
        <w:tc>
          <w:tcPr>
            <w:tcW w:w="614" w:type="pct"/>
            <w:tcBorders>
              <w:top w:val="single" w:sz="4" w:space="0" w:color="auto"/>
              <w:left w:val="single" w:sz="4" w:space="0" w:color="auto"/>
              <w:bottom w:val="single" w:sz="4" w:space="0" w:color="auto"/>
            </w:tcBorders>
            <w:vAlign w:val="center"/>
          </w:tcPr>
          <w:p w:rsidR="00194751" w:rsidRPr="005A60D7" w:rsidRDefault="00194751" w:rsidP="003C1AB8">
            <w:pPr>
              <w:spacing w:line="360" w:lineRule="auto"/>
              <w:ind w:left="240"/>
              <w:rPr>
                <w:rFonts w:ascii="Andalus" w:hAnsi="Andalus" w:cs="Andalus"/>
                <w:b w:val="0"/>
                <w:bCs w:val="0"/>
                <w:smallCaps/>
                <w:color w:val="00B050"/>
                <w:sz w:val="32"/>
                <w:szCs w:val="32"/>
                <w:rtl/>
              </w:rPr>
            </w:pPr>
            <w:r w:rsidRPr="005A60D7">
              <w:rPr>
                <w:rFonts w:ascii="Andalus" w:hAnsi="Andalus" w:cs="Andalus"/>
                <w:b w:val="0"/>
                <w:bCs w:val="0"/>
                <w:smallCaps/>
                <w:color w:val="00B050"/>
                <w:sz w:val="32"/>
                <w:szCs w:val="32"/>
                <w:rtl/>
              </w:rPr>
              <w:t>2010</w:t>
            </w:r>
          </w:p>
        </w:tc>
        <w:tc>
          <w:tcPr>
            <w:tcW w:w="614" w:type="pct"/>
            <w:tcBorders>
              <w:top w:val="single" w:sz="4" w:space="0" w:color="auto"/>
              <w:bottom w:val="single" w:sz="4" w:space="0" w:color="auto"/>
            </w:tcBorders>
            <w:vAlign w:val="center"/>
          </w:tcPr>
          <w:p w:rsidR="00194751" w:rsidRPr="005A60D7" w:rsidRDefault="00194751" w:rsidP="003C1AB8">
            <w:pPr>
              <w:spacing w:line="360" w:lineRule="auto"/>
              <w:ind w:left="240"/>
              <w:rPr>
                <w:rFonts w:ascii="Andalus" w:hAnsi="Andalus" w:cs="Andalus"/>
                <w:b w:val="0"/>
                <w:bCs w:val="0"/>
                <w:smallCaps/>
                <w:color w:val="00B050"/>
                <w:sz w:val="32"/>
                <w:szCs w:val="32"/>
              </w:rPr>
            </w:pPr>
            <w:r w:rsidRPr="005A60D7">
              <w:rPr>
                <w:rFonts w:ascii="Andalus" w:hAnsi="Andalus" w:cs="Andalus"/>
                <w:b w:val="0"/>
                <w:bCs w:val="0"/>
                <w:smallCaps/>
                <w:color w:val="00B050"/>
                <w:sz w:val="32"/>
                <w:szCs w:val="32"/>
                <w:rtl/>
              </w:rPr>
              <w:t>2011</w:t>
            </w:r>
          </w:p>
        </w:tc>
        <w:tc>
          <w:tcPr>
            <w:tcW w:w="671" w:type="pct"/>
            <w:tcBorders>
              <w:top w:val="single" w:sz="4" w:space="0" w:color="auto"/>
              <w:bottom w:val="single" w:sz="4" w:space="0" w:color="auto"/>
            </w:tcBorders>
            <w:vAlign w:val="center"/>
          </w:tcPr>
          <w:p w:rsidR="00194751" w:rsidRPr="005A60D7" w:rsidRDefault="00194751" w:rsidP="003C1AB8">
            <w:pPr>
              <w:spacing w:line="360" w:lineRule="auto"/>
              <w:ind w:left="240"/>
              <w:rPr>
                <w:rFonts w:ascii="Andalus" w:hAnsi="Andalus" w:cs="Andalus"/>
                <w:b w:val="0"/>
                <w:bCs w:val="0"/>
                <w:smallCaps/>
                <w:color w:val="00B050"/>
                <w:sz w:val="32"/>
                <w:szCs w:val="32"/>
              </w:rPr>
            </w:pPr>
            <w:r w:rsidRPr="005A60D7">
              <w:rPr>
                <w:rFonts w:ascii="Andalus" w:hAnsi="Andalus" w:cs="Andalus"/>
                <w:b w:val="0"/>
                <w:bCs w:val="0"/>
                <w:smallCaps/>
                <w:color w:val="00B050"/>
                <w:sz w:val="32"/>
                <w:szCs w:val="32"/>
                <w:rtl/>
              </w:rPr>
              <w:t>2012</w:t>
            </w:r>
            <w:r w:rsidRPr="005A60D7">
              <w:rPr>
                <w:rFonts w:ascii="Andalus" w:hAnsi="Andalus" w:cs="Andalus"/>
                <w:b w:val="0"/>
                <w:bCs w:val="0"/>
                <w:smallCaps/>
                <w:color w:val="00B050"/>
                <w:sz w:val="32"/>
                <w:szCs w:val="32"/>
              </w:rPr>
              <w:t>*</w:t>
            </w:r>
          </w:p>
        </w:tc>
        <w:tc>
          <w:tcPr>
            <w:tcW w:w="727" w:type="pct"/>
            <w:tcBorders>
              <w:top w:val="single" w:sz="4" w:space="0" w:color="auto"/>
              <w:bottom w:val="single" w:sz="4" w:space="0" w:color="auto"/>
              <w:right w:val="single" w:sz="4" w:space="0" w:color="auto"/>
            </w:tcBorders>
            <w:vAlign w:val="center"/>
          </w:tcPr>
          <w:p w:rsidR="00194751" w:rsidRPr="005A60D7" w:rsidRDefault="00194751" w:rsidP="003C1AB8">
            <w:pPr>
              <w:spacing w:line="360" w:lineRule="auto"/>
              <w:ind w:left="240"/>
              <w:rPr>
                <w:rFonts w:ascii="Andalus" w:hAnsi="Andalus" w:cs="Andalus"/>
                <w:b w:val="0"/>
                <w:bCs w:val="0"/>
                <w:smallCaps/>
                <w:color w:val="00B050"/>
                <w:sz w:val="32"/>
                <w:szCs w:val="32"/>
                <w:rtl/>
              </w:rPr>
            </w:pPr>
            <w:r w:rsidRPr="005A60D7">
              <w:rPr>
                <w:rFonts w:ascii="Andalus" w:hAnsi="Andalus" w:cs="Andalus"/>
                <w:b w:val="0"/>
                <w:bCs w:val="0"/>
                <w:smallCaps/>
                <w:color w:val="00B050"/>
                <w:sz w:val="32"/>
                <w:szCs w:val="32"/>
                <w:rtl/>
              </w:rPr>
              <w:t>2013</w:t>
            </w:r>
            <w:r w:rsidRPr="005A60D7">
              <w:rPr>
                <w:rFonts w:ascii="Andalus" w:hAnsi="Andalus" w:cs="Andalus"/>
                <w:b w:val="0"/>
                <w:bCs w:val="0"/>
                <w:smallCaps/>
                <w:color w:val="00B050"/>
                <w:sz w:val="32"/>
                <w:szCs w:val="32"/>
              </w:rPr>
              <w:t>**</w:t>
            </w:r>
          </w:p>
        </w:tc>
      </w:tr>
      <w:tr w:rsidR="00194751" w:rsidRPr="00531E23" w:rsidTr="003C1AB8">
        <w:trPr>
          <w:trHeight w:val="336"/>
          <w:jc w:val="center"/>
        </w:trPr>
        <w:tc>
          <w:tcPr>
            <w:tcW w:w="2373" w:type="pct"/>
            <w:tcBorders>
              <w:left w:val="single" w:sz="4" w:space="0" w:color="auto"/>
              <w:bottom w:val="nil"/>
              <w:right w:val="single" w:sz="4" w:space="0" w:color="auto"/>
            </w:tcBorders>
          </w:tcPr>
          <w:p w:rsidR="00194751" w:rsidRPr="00690FF9" w:rsidRDefault="00194751" w:rsidP="00194751">
            <w:pPr>
              <w:numPr>
                <w:ilvl w:val="0"/>
                <w:numId w:val="18"/>
              </w:numPr>
              <w:tabs>
                <w:tab w:val="right" w:pos="291"/>
              </w:tabs>
              <w:bidi/>
              <w:spacing w:line="360" w:lineRule="auto"/>
              <w:ind w:left="3693"/>
              <w:jc w:val="both"/>
              <w:rPr>
                <w:rFonts w:ascii="Andalus" w:hAnsi="Andalus" w:cs="Andalus"/>
                <w:sz w:val="32"/>
                <w:szCs w:val="32"/>
                <w:rtl/>
              </w:rPr>
            </w:pPr>
            <w:r w:rsidRPr="00690FF9">
              <w:rPr>
                <w:rFonts w:ascii="Andalus" w:hAnsi="Andalus" w:cs="Andalus"/>
                <w:sz w:val="32"/>
                <w:szCs w:val="32"/>
                <w:rtl/>
              </w:rPr>
              <w:t>القيمة المضافة للقطاع الأولي........</w:t>
            </w:r>
            <w:r w:rsidRPr="00690FF9">
              <w:rPr>
                <w:rFonts w:ascii="Andalus" w:hAnsi="Andalus" w:cs="Andalus"/>
                <w:sz w:val="32"/>
                <w:szCs w:val="32"/>
              </w:rPr>
              <w:t>....</w:t>
            </w:r>
            <w:r w:rsidRPr="00690FF9">
              <w:rPr>
                <w:rFonts w:ascii="Andalus" w:hAnsi="Andalus" w:cs="Andalus"/>
                <w:sz w:val="32"/>
                <w:szCs w:val="32"/>
                <w:rtl/>
              </w:rPr>
              <w:t xml:space="preserve">..  </w:t>
            </w:r>
          </w:p>
        </w:tc>
        <w:tc>
          <w:tcPr>
            <w:tcW w:w="614" w:type="pct"/>
            <w:tcBorders>
              <w:left w:val="single" w:sz="4" w:space="0" w:color="auto"/>
              <w:bottom w:val="nil"/>
            </w:tcBorders>
          </w:tcPr>
          <w:p w:rsidR="00194751" w:rsidRPr="00690FF9" w:rsidRDefault="00194751" w:rsidP="003C1AB8">
            <w:pPr>
              <w:spacing w:line="360" w:lineRule="auto"/>
              <w:jc w:val="center"/>
              <w:rPr>
                <w:rFonts w:ascii="Andalus" w:hAnsi="Andalus" w:cs="Andalus"/>
                <w:sz w:val="32"/>
                <w:szCs w:val="32"/>
                <w:rtl/>
              </w:rPr>
            </w:pPr>
            <w:r w:rsidRPr="00690FF9">
              <w:rPr>
                <w:rFonts w:ascii="Andalus" w:hAnsi="Andalus" w:cs="Andalus"/>
                <w:sz w:val="32"/>
                <w:szCs w:val="32"/>
              </w:rPr>
              <w:t>-2,3</w:t>
            </w:r>
          </w:p>
        </w:tc>
        <w:tc>
          <w:tcPr>
            <w:tcW w:w="614" w:type="pct"/>
            <w:tcBorders>
              <w:bottom w:val="nil"/>
            </w:tcBorders>
          </w:tcPr>
          <w:p w:rsidR="00194751" w:rsidRPr="00690FF9" w:rsidRDefault="00194751" w:rsidP="003C1AB8">
            <w:pPr>
              <w:spacing w:line="360" w:lineRule="auto"/>
              <w:jc w:val="center"/>
              <w:rPr>
                <w:rFonts w:ascii="Andalus" w:hAnsi="Andalus" w:cs="Andalus"/>
                <w:sz w:val="32"/>
                <w:szCs w:val="32"/>
              </w:rPr>
            </w:pPr>
            <w:r w:rsidRPr="00690FF9">
              <w:rPr>
                <w:rFonts w:ascii="Andalus" w:hAnsi="Andalus" w:cs="Andalus"/>
                <w:sz w:val="32"/>
                <w:szCs w:val="32"/>
              </w:rPr>
              <w:t>5,1</w:t>
            </w:r>
          </w:p>
        </w:tc>
        <w:tc>
          <w:tcPr>
            <w:tcW w:w="671" w:type="pct"/>
            <w:tcBorders>
              <w:bottom w:val="nil"/>
            </w:tcBorders>
          </w:tcPr>
          <w:p w:rsidR="00194751" w:rsidRPr="00690FF9" w:rsidRDefault="00194751" w:rsidP="00194751">
            <w:pPr>
              <w:spacing w:line="360" w:lineRule="auto"/>
              <w:jc w:val="center"/>
              <w:rPr>
                <w:rFonts w:ascii="Andalus" w:hAnsi="Andalus" w:cs="Andalus"/>
                <w:sz w:val="32"/>
                <w:szCs w:val="32"/>
                <w:rtl/>
              </w:rPr>
            </w:pPr>
            <w:r w:rsidRPr="00690FF9">
              <w:rPr>
                <w:rFonts w:ascii="Andalus" w:hAnsi="Andalus" w:cs="Andalus"/>
                <w:sz w:val="32"/>
                <w:szCs w:val="32"/>
              </w:rPr>
              <w:t>-</w:t>
            </w:r>
            <w:r>
              <w:rPr>
                <w:rFonts w:ascii="Andalus" w:hAnsi="Andalus" w:cs="Andalus"/>
                <w:sz w:val="32"/>
                <w:szCs w:val="32"/>
              </w:rPr>
              <w:t>8</w:t>
            </w:r>
            <w:r w:rsidRPr="00690FF9">
              <w:rPr>
                <w:rFonts w:ascii="Andalus" w:hAnsi="Andalus" w:cs="Andalus"/>
                <w:sz w:val="32"/>
                <w:szCs w:val="32"/>
              </w:rPr>
              <w:t>,</w:t>
            </w:r>
            <w:r>
              <w:rPr>
                <w:rFonts w:ascii="Andalus" w:hAnsi="Andalus" w:cs="Andalus"/>
                <w:sz w:val="32"/>
                <w:szCs w:val="32"/>
              </w:rPr>
              <w:t>7</w:t>
            </w:r>
          </w:p>
        </w:tc>
        <w:tc>
          <w:tcPr>
            <w:tcW w:w="727" w:type="pct"/>
            <w:tcBorders>
              <w:bottom w:val="nil"/>
              <w:right w:val="single" w:sz="4" w:space="0" w:color="auto"/>
            </w:tcBorders>
          </w:tcPr>
          <w:p w:rsidR="00194751" w:rsidRPr="00690FF9" w:rsidRDefault="00194751" w:rsidP="00194751">
            <w:pPr>
              <w:spacing w:line="360" w:lineRule="auto"/>
              <w:jc w:val="center"/>
              <w:rPr>
                <w:rFonts w:ascii="Andalus" w:hAnsi="Andalus" w:cs="Andalus"/>
                <w:sz w:val="32"/>
                <w:szCs w:val="32"/>
                <w:rtl/>
              </w:rPr>
            </w:pPr>
            <w:r>
              <w:rPr>
                <w:rFonts w:ascii="Andalus" w:hAnsi="Andalus" w:cs="Andalus"/>
                <w:sz w:val="32"/>
                <w:szCs w:val="32"/>
              </w:rPr>
              <w:t>6</w:t>
            </w:r>
            <w:r w:rsidRPr="00690FF9">
              <w:rPr>
                <w:rFonts w:ascii="Andalus" w:hAnsi="Andalus" w:cs="Andalus"/>
                <w:sz w:val="32"/>
                <w:szCs w:val="32"/>
              </w:rPr>
              <w:t>,</w:t>
            </w:r>
            <w:r>
              <w:rPr>
                <w:rFonts w:ascii="Andalus" w:hAnsi="Andalus" w:cs="Andalus"/>
                <w:sz w:val="32"/>
                <w:szCs w:val="32"/>
              </w:rPr>
              <w:t>1</w:t>
            </w:r>
          </w:p>
        </w:tc>
      </w:tr>
      <w:tr w:rsidR="00194751" w:rsidRPr="00531E23" w:rsidTr="003C1AB8">
        <w:trPr>
          <w:trHeight w:val="336"/>
          <w:jc w:val="center"/>
        </w:trPr>
        <w:tc>
          <w:tcPr>
            <w:tcW w:w="2373" w:type="pct"/>
            <w:tcBorders>
              <w:top w:val="nil"/>
              <w:left w:val="single" w:sz="4" w:space="0" w:color="auto"/>
              <w:bottom w:val="nil"/>
              <w:right w:val="single" w:sz="4" w:space="0" w:color="auto"/>
            </w:tcBorders>
          </w:tcPr>
          <w:p w:rsidR="00194751" w:rsidRPr="00690FF9" w:rsidRDefault="00194751" w:rsidP="00194751">
            <w:pPr>
              <w:numPr>
                <w:ilvl w:val="0"/>
                <w:numId w:val="18"/>
              </w:numPr>
              <w:tabs>
                <w:tab w:val="right" w:pos="291"/>
              </w:tabs>
              <w:bidi/>
              <w:spacing w:line="360" w:lineRule="auto"/>
              <w:ind w:left="3693"/>
              <w:jc w:val="both"/>
              <w:rPr>
                <w:rFonts w:ascii="Andalus" w:hAnsi="Andalus" w:cs="Andalus"/>
                <w:sz w:val="32"/>
                <w:szCs w:val="32"/>
                <w:rtl/>
              </w:rPr>
            </w:pPr>
            <w:r w:rsidRPr="00690FF9">
              <w:rPr>
                <w:rFonts w:ascii="Andalus" w:hAnsi="Andalus" w:cs="Andalus"/>
                <w:sz w:val="32"/>
                <w:szCs w:val="32"/>
                <w:rtl/>
              </w:rPr>
              <w:t>القيمة المضافة للقطاع غير الفلاحي......</w:t>
            </w:r>
          </w:p>
        </w:tc>
        <w:tc>
          <w:tcPr>
            <w:tcW w:w="614" w:type="pct"/>
            <w:tcBorders>
              <w:top w:val="nil"/>
              <w:left w:val="single" w:sz="4" w:space="0" w:color="auto"/>
              <w:bottom w:val="nil"/>
            </w:tcBorders>
          </w:tcPr>
          <w:p w:rsidR="00194751" w:rsidRPr="00690FF9" w:rsidRDefault="00194751" w:rsidP="003C1AB8">
            <w:pPr>
              <w:spacing w:line="360" w:lineRule="auto"/>
              <w:jc w:val="center"/>
              <w:rPr>
                <w:rFonts w:ascii="Andalus" w:hAnsi="Andalus" w:cs="Andalus"/>
                <w:sz w:val="32"/>
                <w:szCs w:val="32"/>
                <w:rtl/>
              </w:rPr>
            </w:pPr>
            <w:r w:rsidRPr="00690FF9">
              <w:rPr>
                <w:rFonts w:ascii="Andalus" w:hAnsi="Andalus" w:cs="Andalus"/>
                <w:sz w:val="32"/>
                <w:szCs w:val="32"/>
                <w:rtl/>
              </w:rPr>
              <w:t>4</w:t>
            </w:r>
            <w:r w:rsidRPr="00690FF9">
              <w:rPr>
                <w:rFonts w:ascii="Andalus" w:hAnsi="Andalus" w:cs="Andalus"/>
                <w:sz w:val="32"/>
                <w:szCs w:val="32"/>
              </w:rPr>
              <w:t>,</w:t>
            </w:r>
            <w:r w:rsidRPr="00690FF9">
              <w:rPr>
                <w:rFonts w:ascii="Andalus" w:hAnsi="Andalus" w:cs="Andalus"/>
                <w:sz w:val="32"/>
                <w:szCs w:val="32"/>
                <w:rtl/>
              </w:rPr>
              <w:t>4</w:t>
            </w:r>
          </w:p>
        </w:tc>
        <w:tc>
          <w:tcPr>
            <w:tcW w:w="614" w:type="pct"/>
            <w:tcBorders>
              <w:top w:val="nil"/>
              <w:bottom w:val="nil"/>
            </w:tcBorders>
          </w:tcPr>
          <w:p w:rsidR="00194751" w:rsidRPr="00690FF9" w:rsidRDefault="00194751" w:rsidP="003C1AB8">
            <w:pPr>
              <w:spacing w:line="360" w:lineRule="auto"/>
              <w:jc w:val="center"/>
              <w:rPr>
                <w:rFonts w:ascii="Andalus" w:hAnsi="Andalus" w:cs="Andalus"/>
                <w:sz w:val="32"/>
                <w:szCs w:val="32"/>
              </w:rPr>
            </w:pPr>
            <w:r w:rsidRPr="00690FF9">
              <w:rPr>
                <w:rFonts w:ascii="Andalus" w:hAnsi="Andalus" w:cs="Andalus"/>
                <w:sz w:val="32"/>
                <w:szCs w:val="32"/>
              </w:rPr>
              <w:t>5,3</w:t>
            </w:r>
          </w:p>
        </w:tc>
        <w:tc>
          <w:tcPr>
            <w:tcW w:w="671" w:type="pct"/>
            <w:tcBorders>
              <w:top w:val="nil"/>
              <w:bottom w:val="nil"/>
            </w:tcBorders>
          </w:tcPr>
          <w:p w:rsidR="00194751" w:rsidRPr="00690FF9" w:rsidRDefault="00194751" w:rsidP="00194751">
            <w:pPr>
              <w:spacing w:line="360" w:lineRule="auto"/>
              <w:jc w:val="center"/>
              <w:rPr>
                <w:rFonts w:ascii="Andalus" w:hAnsi="Andalus" w:cs="Andalus"/>
                <w:sz w:val="32"/>
                <w:szCs w:val="32"/>
                <w:rtl/>
              </w:rPr>
            </w:pPr>
            <w:r w:rsidRPr="00690FF9">
              <w:rPr>
                <w:rFonts w:ascii="Andalus" w:hAnsi="Andalus" w:cs="Andalus"/>
                <w:sz w:val="32"/>
                <w:szCs w:val="32"/>
              </w:rPr>
              <w:t>4,</w:t>
            </w:r>
            <w:r>
              <w:rPr>
                <w:rFonts w:ascii="Andalus" w:hAnsi="Andalus" w:cs="Andalus"/>
                <w:sz w:val="32"/>
                <w:szCs w:val="32"/>
              </w:rPr>
              <w:t>8</w:t>
            </w:r>
          </w:p>
        </w:tc>
        <w:tc>
          <w:tcPr>
            <w:tcW w:w="727" w:type="pct"/>
            <w:tcBorders>
              <w:top w:val="nil"/>
              <w:bottom w:val="nil"/>
              <w:right w:val="single" w:sz="4" w:space="0" w:color="auto"/>
            </w:tcBorders>
          </w:tcPr>
          <w:p w:rsidR="00194751" w:rsidRPr="00690FF9" w:rsidRDefault="00194751" w:rsidP="00194751">
            <w:pPr>
              <w:spacing w:line="360" w:lineRule="auto"/>
              <w:jc w:val="center"/>
              <w:rPr>
                <w:rFonts w:ascii="Andalus" w:hAnsi="Andalus" w:cs="Andalus"/>
                <w:sz w:val="32"/>
                <w:szCs w:val="32"/>
                <w:rtl/>
              </w:rPr>
            </w:pPr>
            <w:r>
              <w:rPr>
                <w:rFonts w:ascii="Andalus" w:hAnsi="Andalus" w:cs="Andalus"/>
                <w:sz w:val="32"/>
                <w:szCs w:val="32"/>
              </w:rPr>
              <w:t>4</w:t>
            </w:r>
            <w:r w:rsidRPr="00690FF9">
              <w:rPr>
                <w:rFonts w:ascii="Andalus" w:hAnsi="Andalus" w:cs="Andalus"/>
                <w:sz w:val="32"/>
                <w:szCs w:val="32"/>
              </w:rPr>
              <w:t>,</w:t>
            </w:r>
            <w:r>
              <w:rPr>
                <w:rFonts w:ascii="Andalus" w:hAnsi="Andalus" w:cs="Andalus"/>
                <w:sz w:val="32"/>
                <w:szCs w:val="32"/>
              </w:rPr>
              <w:t>6</w:t>
            </w:r>
          </w:p>
        </w:tc>
      </w:tr>
      <w:tr w:rsidR="00194751" w:rsidRPr="00531E23" w:rsidTr="003C1AB8">
        <w:trPr>
          <w:trHeight w:val="336"/>
          <w:jc w:val="center"/>
        </w:trPr>
        <w:tc>
          <w:tcPr>
            <w:tcW w:w="2373" w:type="pct"/>
            <w:tcBorders>
              <w:top w:val="nil"/>
              <w:left w:val="single" w:sz="4" w:space="0" w:color="auto"/>
              <w:bottom w:val="nil"/>
              <w:right w:val="single" w:sz="4" w:space="0" w:color="auto"/>
            </w:tcBorders>
          </w:tcPr>
          <w:p w:rsidR="00194751" w:rsidRPr="00690FF9" w:rsidRDefault="00194751" w:rsidP="00194751">
            <w:pPr>
              <w:numPr>
                <w:ilvl w:val="0"/>
                <w:numId w:val="19"/>
              </w:numPr>
              <w:bidi/>
              <w:spacing w:line="360" w:lineRule="auto"/>
              <w:ind w:left="991"/>
              <w:jc w:val="both"/>
              <w:rPr>
                <w:rFonts w:ascii="Andalus" w:hAnsi="Andalus" w:cs="Andalus"/>
                <w:b w:val="0"/>
                <w:bCs w:val="0"/>
                <w:sz w:val="32"/>
                <w:szCs w:val="32"/>
                <w:rtl/>
              </w:rPr>
            </w:pPr>
            <w:r w:rsidRPr="00690FF9">
              <w:rPr>
                <w:rFonts w:ascii="Andalus" w:hAnsi="Andalus" w:cs="Andalus"/>
                <w:b w:val="0"/>
                <w:bCs w:val="0"/>
                <w:sz w:val="32"/>
                <w:szCs w:val="32"/>
                <w:rtl/>
              </w:rPr>
              <w:t>القطاع الثانوي......................</w:t>
            </w:r>
            <w:r w:rsidRPr="00690FF9">
              <w:rPr>
                <w:rFonts w:ascii="Andalus" w:hAnsi="Andalus" w:cs="Andalus"/>
                <w:b w:val="0"/>
                <w:bCs w:val="0"/>
                <w:sz w:val="32"/>
                <w:szCs w:val="32"/>
              </w:rPr>
              <w:t>..</w:t>
            </w:r>
          </w:p>
        </w:tc>
        <w:tc>
          <w:tcPr>
            <w:tcW w:w="614" w:type="pct"/>
            <w:tcBorders>
              <w:top w:val="nil"/>
              <w:left w:val="single" w:sz="4" w:space="0" w:color="auto"/>
              <w:bottom w:val="nil"/>
            </w:tcBorders>
          </w:tcPr>
          <w:p w:rsidR="00194751" w:rsidRPr="00690FF9" w:rsidRDefault="00194751" w:rsidP="003C1AB8">
            <w:pPr>
              <w:spacing w:line="360" w:lineRule="auto"/>
              <w:jc w:val="center"/>
              <w:rPr>
                <w:rFonts w:ascii="Andalus" w:hAnsi="Andalus" w:cs="Andalus"/>
                <w:b w:val="0"/>
                <w:bCs w:val="0"/>
                <w:sz w:val="32"/>
                <w:szCs w:val="32"/>
              </w:rPr>
            </w:pPr>
            <w:r w:rsidRPr="00690FF9">
              <w:rPr>
                <w:rFonts w:ascii="Andalus" w:hAnsi="Andalus" w:cs="Andalus"/>
                <w:b w:val="0"/>
                <w:bCs w:val="0"/>
                <w:sz w:val="32"/>
                <w:szCs w:val="32"/>
                <w:rtl/>
              </w:rPr>
              <w:t>6</w:t>
            </w:r>
            <w:r w:rsidRPr="00690FF9">
              <w:rPr>
                <w:rFonts w:ascii="Andalus" w:hAnsi="Andalus" w:cs="Andalus"/>
                <w:b w:val="0"/>
                <w:bCs w:val="0"/>
                <w:sz w:val="32"/>
                <w:szCs w:val="32"/>
              </w:rPr>
              <w:t>,</w:t>
            </w:r>
            <w:r w:rsidRPr="00690FF9">
              <w:rPr>
                <w:rFonts w:ascii="Andalus" w:hAnsi="Andalus" w:cs="Andalus"/>
                <w:b w:val="0"/>
                <w:bCs w:val="0"/>
                <w:sz w:val="32"/>
                <w:szCs w:val="32"/>
                <w:rtl/>
              </w:rPr>
              <w:t>4</w:t>
            </w:r>
          </w:p>
        </w:tc>
        <w:tc>
          <w:tcPr>
            <w:tcW w:w="614" w:type="pct"/>
            <w:tcBorders>
              <w:top w:val="nil"/>
              <w:bottom w:val="nil"/>
            </w:tcBorders>
          </w:tcPr>
          <w:p w:rsidR="00194751" w:rsidRPr="00690FF9" w:rsidRDefault="00194751" w:rsidP="003C1AB8">
            <w:pPr>
              <w:spacing w:line="360" w:lineRule="auto"/>
              <w:jc w:val="center"/>
              <w:rPr>
                <w:rFonts w:ascii="Andalus" w:hAnsi="Andalus" w:cs="Andalus"/>
                <w:b w:val="0"/>
                <w:bCs w:val="0"/>
                <w:sz w:val="32"/>
                <w:szCs w:val="32"/>
                <w:rtl/>
              </w:rPr>
            </w:pPr>
            <w:r w:rsidRPr="00690FF9">
              <w:rPr>
                <w:rFonts w:ascii="Andalus" w:hAnsi="Andalus" w:cs="Andalus"/>
                <w:b w:val="0"/>
                <w:bCs w:val="0"/>
                <w:sz w:val="32"/>
                <w:szCs w:val="32"/>
              </w:rPr>
              <w:t>4,0</w:t>
            </w:r>
          </w:p>
        </w:tc>
        <w:tc>
          <w:tcPr>
            <w:tcW w:w="671" w:type="pct"/>
            <w:tcBorders>
              <w:top w:val="nil"/>
              <w:bottom w:val="nil"/>
            </w:tcBorders>
          </w:tcPr>
          <w:p w:rsidR="00194751" w:rsidRPr="00690FF9" w:rsidRDefault="00194751" w:rsidP="003C1AB8">
            <w:pPr>
              <w:spacing w:line="360" w:lineRule="auto"/>
              <w:jc w:val="center"/>
              <w:rPr>
                <w:rFonts w:ascii="Andalus" w:hAnsi="Andalus" w:cs="Andalus"/>
                <w:b w:val="0"/>
                <w:bCs w:val="0"/>
                <w:sz w:val="32"/>
                <w:szCs w:val="32"/>
                <w:rtl/>
              </w:rPr>
            </w:pPr>
            <w:r>
              <w:rPr>
                <w:rFonts w:ascii="Andalus" w:hAnsi="Andalus" w:cs="Andalus"/>
                <w:b w:val="0"/>
                <w:bCs w:val="0"/>
                <w:sz w:val="32"/>
                <w:szCs w:val="32"/>
              </w:rPr>
              <w:t>3.2</w:t>
            </w:r>
          </w:p>
        </w:tc>
        <w:tc>
          <w:tcPr>
            <w:tcW w:w="727" w:type="pct"/>
            <w:tcBorders>
              <w:top w:val="nil"/>
              <w:bottom w:val="nil"/>
              <w:right w:val="single" w:sz="4" w:space="0" w:color="auto"/>
            </w:tcBorders>
          </w:tcPr>
          <w:p w:rsidR="00194751" w:rsidRPr="00690FF9" w:rsidRDefault="00194751" w:rsidP="003C1AB8">
            <w:pPr>
              <w:spacing w:line="360" w:lineRule="auto"/>
              <w:jc w:val="center"/>
              <w:rPr>
                <w:rFonts w:ascii="Andalus" w:hAnsi="Andalus" w:cs="Andalus"/>
                <w:b w:val="0"/>
                <w:bCs w:val="0"/>
                <w:sz w:val="32"/>
                <w:szCs w:val="32"/>
                <w:rtl/>
              </w:rPr>
            </w:pPr>
            <w:r>
              <w:rPr>
                <w:rFonts w:ascii="Andalus" w:hAnsi="Andalus" w:cs="Andalus"/>
                <w:b w:val="0"/>
                <w:bCs w:val="0"/>
                <w:sz w:val="32"/>
                <w:szCs w:val="32"/>
              </w:rPr>
              <w:t>4.0</w:t>
            </w:r>
          </w:p>
        </w:tc>
      </w:tr>
      <w:tr w:rsidR="00194751" w:rsidRPr="00531E23" w:rsidTr="003C1AB8">
        <w:trPr>
          <w:trHeight w:val="946"/>
          <w:jc w:val="center"/>
        </w:trPr>
        <w:tc>
          <w:tcPr>
            <w:tcW w:w="2373" w:type="pct"/>
            <w:tcBorders>
              <w:top w:val="nil"/>
              <w:left w:val="single" w:sz="4" w:space="0" w:color="auto"/>
              <w:bottom w:val="single" w:sz="4" w:space="0" w:color="auto"/>
              <w:right w:val="single" w:sz="4" w:space="0" w:color="auto"/>
            </w:tcBorders>
          </w:tcPr>
          <w:p w:rsidR="00194751" w:rsidRPr="00690FF9" w:rsidRDefault="00194751" w:rsidP="00194751">
            <w:pPr>
              <w:numPr>
                <w:ilvl w:val="0"/>
                <w:numId w:val="19"/>
              </w:numPr>
              <w:bidi/>
              <w:spacing w:line="360" w:lineRule="auto"/>
              <w:ind w:left="991"/>
              <w:jc w:val="both"/>
              <w:rPr>
                <w:rFonts w:ascii="Andalus" w:hAnsi="Andalus" w:cs="Andalus"/>
                <w:b w:val="0"/>
                <w:bCs w:val="0"/>
                <w:sz w:val="32"/>
                <w:szCs w:val="32"/>
                <w:rtl/>
              </w:rPr>
            </w:pPr>
            <w:r w:rsidRPr="00690FF9">
              <w:rPr>
                <w:rFonts w:ascii="Andalus" w:hAnsi="Andalus" w:cs="Andalus"/>
                <w:b w:val="0"/>
                <w:bCs w:val="0"/>
                <w:sz w:val="32"/>
                <w:szCs w:val="32"/>
                <w:rtl/>
              </w:rPr>
              <w:t>القطاع الثالثي............</w:t>
            </w:r>
            <w:r w:rsidRPr="00690FF9">
              <w:rPr>
                <w:rFonts w:ascii="Andalus" w:hAnsi="Andalus" w:cs="Andalus"/>
                <w:b w:val="0"/>
                <w:bCs w:val="0"/>
                <w:sz w:val="32"/>
                <w:szCs w:val="32"/>
              </w:rPr>
              <w:t>......</w:t>
            </w:r>
            <w:r w:rsidRPr="00690FF9">
              <w:rPr>
                <w:rFonts w:ascii="Andalus" w:hAnsi="Andalus" w:cs="Andalus"/>
                <w:b w:val="0"/>
                <w:bCs w:val="0"/>
                <w:sz w:val="32"/>
                <w:szCs w:val="32"/>
                <w:rtl/>
              </w:rPr>
              <w:t>.......</w:t>
            </w:r>
          </w:p>
          <w:p w:rsidR="00194751" w:rsidRPr="00690FF9" w:rsidRDefault="00194751" w:rsidP="003C1AB8">
            <w:pPr>
              <w:spacing w:line="360" w:lineRule="auto"/>
              <w:ind w:left="991"/>
              <w:jc w:val="both"/>
              <w:rPr>
                <w:rFonts w:ascii="Andalus" w:hAnsi="Andalus" w:cs="Andalus"/>
                <w:b w:val="0"/>
                <w:bCs w:val="0"/>
                <w:sz w:val="32"/>
                <w:szCs w:val="32"/>
                <w:rtl/>
              </w:rPr>
            </w:pPr>
          </w:p>
        </w:tc>
        <w:tc>
          <w:tcPr>
            <w:tcW w:w="614" w:type="pct"/>
            <w:tcBorders>
              <w:top w:val="nil"/>
              <w:left w:val="single" w:sz="4" w:space="0" w:color="auto"/>
              <w:bottom w:val="single" w:sz="4" w:space="0" w:color="auto"/>
            </w:tcBorders>
          </w:tcPr>
          <w:p w:rsidR="00194751" w:rsidRPr="00690FF9" w:rsidRDefault="00194751" w:rsidP="003C1AB8">
            <w:pPr>
              <w:spacing w:line="360" w:lineRule="auto"/>
              <w:jc w:val="center"/>
              <w:rPr>
                <w:rFonts w:ascii="Andalus" w:hAnsi="Andalus" w:cs="Andalus"/>
                <w:b w:val="0"/>
                <w:bCs w:val="0"/>
                <w:sz w:val="32"/>
                <w:szCs w:val="32"/>
                <w:rtl/>
              </w:rPr>
            </w:pPr>
            <w:r w:rsidRPr="00690FF9">
              <w:rPr>
                <w:rFonts w:ascii="Andalus" w:hAnsi="Andalus" w:cs="Andalus"/>
                <w:b w:val="0"/>
                <w:bCs w:val="0"/>
                <w:sz w:val="32"/>
                <w:szCs w:val="32"/>
                <w:rtl/>
              </w:rPr>
              <w:t>3</w:t>
            </w:r>
            <w:r w:rsidRPr="00690FF9">
              <w:rPr>
                <w:rFonts w:ascii="Andalus" w:hAnsi="Andalus" w:cs="Andalus"/>
                <w:b w:val="0"/>
                <w:bCs w:val="0"/>
                <w:sz w:val="32"/>
                <w:szCs w:val="32"/>
              </w:rPr>
              <w:t>,</w:t>
            </w:r>
            <w:r w:rsidRPr="00690FF9">
              <w:rPr>
                <w:rFonts w:ascii="Andalus" w:hAnsi="Andalus" w:cs="Andalus"/>
                <w:b w:val="0"/>
                <w:bCs w:val="0"/>
                <w:sz w:val="32"/>
                <w:szCs w:val="32"/>
                <w:rtl/>
              </w:rPr>
              <w:t>3</w:t>
            </w:r>
          </w:p>
        </w:tc>
        <w:tc>
          <w:tcPr>
            <w:tcW w:w="614" w:type="pct"/>
            <w:tcBorders>
              <w:top w:val="nil"/>
              <w:bottom w:val="single" w:sz="4" w:space="0" w:color="auto"/>
            </w:tcBorders>
          </w:tcPr>
          <w:p w:rsidR="00194751" w:rsidRPr="00690FF9" w:rsidRDefault="00194751" w:rsidP="003C1AB8">
            <w:pPr>
              <w:spacing w:line="360" w:lineRule="auto"/>
              <w:jc w:val="center"/>
              <w:rPr>
                <w:rFonts w:ascii="Andalus" w:hAnsi="Andalus" w:cs="Andalus"/>
                <w:b w:val="0"/>
                <w:bCs w:val="0"/>
                <w:sz w:val="32"/>
                <w:szCs w:val="32"/>
              </w:rPr>
            </w:pPr>
            <w:r w:rsidRPr="00690FF9">
              <w:rPr>
                <w:rFonts w:ascii="Andalus" w:hAnsi="Andalus" w:cs="Andalus"/>
                <w:b w:val="0"/>
                <w:bCs w:val="0"/>
                <w:sz w:val="32"/>
                <w:szCs w:val="32"/>
              </w:rPr>
              <w:t>6,0</w:t>
            </w:r>
          </w:p>
        </w:tc>
        <w:tc>
          <w:tcPr>
            <w:tcW w:w="671" w:type="pct"/>
            <w:tcBorders>
              <w:top w:val="nil"/>
              <w:bottom w:val="single" w:sz="4" w:space="0" w:color="auto"/>
            </w:tcBorders>
          </w:tcPr>
          <w:p w:rsidR="00194751" w:rsidRPr="00690FF9" w:rsidRDefault="00194751" w:rsidP="003C1AB8">
            <w:pPr>
              <w:spacing w:line="360" w:lineRule="auto"/>
              <w:jc w:val="center"/>
              <w:rPr>
                <w:rFonts w:ascii="Andalus" w:hAnsi="Andalus" w:cs="Andalus"/>
                <w:b w:val="0"/>
                <w:bCs w:val="0"/>
                <w:sz w:val="32"/>
                <w:szCs w:val="32"/>
                <w:rtl/>
              </w:rPr>
            </w:pPr>
            <w:r>
              <w:rPr>
                <w:rFonts w:ascii="Andalus" w:hAnsi="Andalus" w:cs="Andalus"/>
                <w:b w:val="0"/>
                <w:bCs w:val="0"/>
                <w:sz w:val="32"/>
                <w:szCs w:val="32"/>
              </w:rPr>
              <w:t>5.7</w:t>
            </w:r>
          </w:p>
        </w:tc>
        <w:tc>
          <w:tcPr>
            <w:tcW w:w="727" w:type="pct"/>
            <w:tcBorders>
              <w:top w:val="nil"/>
              <w:bottom w:val="single" w:sz="4" w:space="0" w:color="auto"/>
              <w:right w:val="single" w:sz="4" w:space="0" w:color="auto"/>
            </w:tcBorders>
          </w:tcPr>
          <w:p w:rsidR="00194751" w:rsidRPr="00690FF9" w:rsidRDefault="00194751" w:rsidP="003C1AB8">
            <w:pPr>
              <w:spacing w:line="360" w:lineRule="auto"/>
              <w:jc w:val="center"/>
              <w:rPr>
                <w:rFonts w:ascii="Andalus" w:hAnsi="Andalus" w:cs="Andalus"/>
                <w:b w:val="0"/>
                <w:bCs w:val="0"/>
                <w:sz w:val="32"/>
                <w:szCs w:val="32"/>
                <w:rtl/>
              </w:rPr>
            </w:pPr>
            <w:r>
              <w:rPr>
                <w:rFonts w:ascii="Andalus" w:hAnsi="Andalus" w:cs="Andalus"/>
                <w:b w:val="0"/>
                <w:bCs w:val="0"/>
                <w:sz w:val="32"/>
                <w:szCs w:val="32"/>
              </w:rPr>
              <w:t>4.9</w:t>
            </w:r>
          </w:p>
        </w:tc>
      </w:tr>
      <w:tr w:rsidR="00194751" w:rsidRPr="00531E23" w:rsidTr="003C1AB8">
        <w:trPr>
          <w:trHeight w:val="1244"/>
          <w:jc w:val="center"/>
        </w:trPr>
        <w:tc>
          <w:tcPr>
            <w:tcW w:w="2373" w:type="pct"/>
            <w:tcBorders>
              <w:top w:val="single" w:sz="4" w:space="0" w:color="auto"/>
              <w:left w:val="single" w:sz="4" w:space="0" w:color="auto"/>
              <w:right w:val="single" w:sz="4" w:space="0" w:color="auto"/>
            </w:tcBorders>
          </w:tcPr>
          <w:p w:rsidR="00194751" w:rsidRPr="00690FF9" w:rsidRDefault="00194751" w:rsidP="003C1AB8">
            <w:pPr>
              <w:bidi/>
              <w:spacing w:line="360" w:lineRule="auto"/>
              <w:rPr>
                <w:rFonts w:ascii="Andalus" w:hAnsi="Andalus" w:cs="Andalus"/>
                <w:sz w:val="32"/>
                <w:szCs w:val="32"/>
              </w:rPr>
            </w:pPr>
            <w:r w:rsidRPr="00690FF9">
              <w:rPr>
                <w:rFonts w:ascii="Andalus" w:hAnsi="Andalus" w:cs="Andalus"/>
                <w:sz w:val="32"/>
                <w:szCs w:val="32"/>
                <w:rtl/>
              </w:rPr>
              <w:t>مجموع القيم المضافة............</w:t>
            </w:r>
            <w:r w:rsidRPr="00690FF9">
              <w:rPr>
                <w:rFonts w:ascii="Andalus" w:hAnsi="Andalus" w:cs="Andalus"/>
                <w:sz w:val="32"/>
                <w:szCs w:val="32"/>
              </w:rPr>
              <w:t>...</w:t>
            </w:r>
            <w:r w:rsidRPr="00690FF9">
              <w:rPr>
                <w:rFonts w:ascii="Andalus" w:hAnsi="Andalus" w:cs="Andalus"/>
                <w:sz w:val="32"/>
                <w:szCs w:val="32"/>
                <w:rtl/>
              </w:rPr>
              <w:t>....</w:t>
            </w:r>
            <w:r w:rsidRPr="00690FF9">
              <w:rPr>
                <w:rFonts w:ascii="Andalus" w:hAnsi="Andalus" w:cs="Andalus"/>
                <w:sz w:val="32"/>
                <w:szCs w:val="32"/>
              </w:rPr>
              <w:t>.</w:t>
            </w:r>
            <w:r w:rsidRPr="00690FF9">
              <w:rPr>
                <w:rFonts w:ascii="Andalus" w:hAnsi="Andalus" w:cs="Andalus"/>
                <w:sz w:val="32"/>
                <w:szCs w:val="32"/>
                <w:rtl/>
              </w:rPr>
              <w:t>..........</w:t>
            </w:r>
          </w:p>
          <w:p w:rsidR="00194751" w:rsidRPr="00690FF9" w:rsidRDefault="00194751" w:rsidP="003C1AB8">
            <w:pPr>
              <w:bidi/>
              <w:spacing w:line="360" w:lineRule="auto"/>
              <w:rPr>
                <w:rFonts w:ascii="Andalus" w:hAnsi="Andalus" w:cs="Andalus"/>
                <w:b w:val="0"/>
                <w:bCs w:val="0"/>
                <w:sz w:val="32"/>
                <w:szCs w:val="32"/>
                <w:rtl/>
              </w:rPr>
            </w:pPr>
            <w:r w:rsidRPr="00690FF9">
              <w:rPr>
                <w:rFonts w:ascii="Andalus" w:hAnsi="Andalus" w:cs="Andalus"/>
                <w:b w:val="0"/>
                <w:bCs w:val="0"/>
                <w:sz w:val="32"/>
                <w:szCs w:val="32"/>
                <w:rtl/>
              </w:rPr>
              <w:t>صافي الحقوق والرسوم...........................</w:t>
            </w:r>
          </w:p>
        </w:tc>
        <w:tc>
          <w:tcPr>
            <w:tcW w:w="614" w:type="pct"/>
            <w:tcBorders>
              <w:top w:val="single" w:sz="4" w:space="0" w:color="auto"/>
              <w:left w:val="single" w:sz="4" w:space="0" w:color="auto"/>
            </w:tcBorders>
          </w:tcPr>
          <w:p w:rsidR="00194751" w:rsidRPr="00690FF9" w:rsidRDefault="00194751" w:rsidP="003C1AB8">
            <w:pPr>
              <w:spacing w:line="360" w:lineRule="auto"/>
              <w:jc w:val="center"/>
              <w:rPr>
                <w:rFonts w:ascii="Andalus" w:hAnsi="Andalus" w:cs="Andalus"/>
                <w:sz w:val="32"/>
                <w:szCs w:val="32"/>
              </w:rPr>
            </w:pPr>
            <w:r w:rsidRPr="00690FF9">
              <w:rPr>
                <w:rFonts w:ascii="Andalus" w:hAnsi="Andalus" w:cs="Andalus"/>
                <w:sz w:val="32"/>
                <w:szCs w:val="32"/>
              </w:rPr>
              <w:t>3,3</w:t>
            </w:r>
          </w:p>
          <w:p w:rsidR="00194751" w:rsidRPr="00690FF9" w:rsidRDefault="00194751" w:rsidP="003C1AB8">
            <w:pPr>
              <w:spacing w:line="360" w:lineRule="auto"/>
              <w:jc w:val="center"/>
              <w:rPr>
                <w:rFonts w:ascii="Andalus" w:hAnsi="Andalus" w:cs="Andalus"/>
                <w:b w:val="0"/>
                <w:bCs w:val="0"/>
                <w:sz w:val="32"/>
                <w:szCs w:val="32"/>
                <w:rtl/>
              </w:rPr>
            </w:pPr>
            <w:r w:rsidRPr="00690FF9">
              <w:rPr>
                <w:rFonts w:ascii="Andalus" w:hAnsi="Andalus" w:cs="Andalus"/>
                <w:b w:val="0"/>
                <w:bCs w:val="0"/>
                <w:sz w:val="32"/>
                <w:szCs w:val="32"/>
              </w:rPr>
              <w:t>6,7</w:t>
            </w:r>
          </w:p>
          <w:p w:rsidR="00194751" w:rsidRPr="00690FF9" w:rsidRDefault="00194751" w:rsidP="003C1AB8">
            <w:pPr>
              <w:spacing w:line="360" w:lineRule="auto"/>
              <w:jc w:val="center"/>
              <w:rPr>
                <w:rFonts w:ascii="Andalus" w:hAnsi="Andalus" w:cs="Andalus"/>
                <w:sz w:val="32"/>
                <w:szCs w:val="32"/>
                <w:rtl/>
              </w:rPr>
            </w:pPr>
          </w:p>
        </w:tc>
        <w:tc>
          <w:tcPr>
            <w:tcW w:w="614" w:type="pct"/>
            <w:tcBorders>
              <w:top w:val="single" w:sz="4" w:space="0" w:color="auto"/>
            </w:tcBorders>
          </w:tcPr>
          <w:p w:rsidR="00194751" w:rsidRPr="00690FF9" w:rsidRDefault="00194751" w:rsidP="003C1AB8">
            <w:pPr>
              <w:spacing w:line="360" w:lineRule="auto"/>
              <w:jc w:val="center"/>
              <w:rPr>
                <w:rFonts w:ascii="Andalus" w:hAnsi="Andalus" w:cs="Andalus"/>
                <w:sz w:val="32"/>
                <w:szCs w:val="32"/>
                <w:rtl/>
              </w:rPr>
            </w:pPr>
            <w:r w:rsidRPr="00690FF9">
              <w:rPr>
                <w:rFonts w:ascii="Andalus" w:hAnsi="Andalus" w:cs="Andalus"/>
                <w:sz w:val="32"/>
                <w:szCs w:val="32"/>
              </w:rPr>
              <w:t>5,2</w:t>
            </w:r>
          </w:p>
          <w:p w:rsidR="00194751" w:rsidRPr="00690FF9" w:rsidRDefault="00194751" w:rsidP="003C1AB8">
            <w:pPr>
              <w:spacing w:line="360" w:lineRule="auto"/>
              <w:jc w:val="center"/>
              <w:rPr>
                <w:rFonts w:ascii="Andalus" w:hAnsi="Andalus" w:cs="Andalus"/>
                <w:b w:val="0"/>
                <w:bCs w:val="0"/>
                <w:sz w:val="32"/>
                <w:szCs w:val="32"/>
                <w:rtl/>
              </w:rPr>
            </w:pPr>
            <w:r w:rsidRPr="00690FF9">
              <w:rPr>
                <w:rFonts w:ascii="Andalus" w:hAnsi="Andalus" w:cs="Andalus"/>
                <w:b w:val="0"/>
                <w:bCs w:val="0"/>
                <w:sz w:val="32"/>
                <w:szCs w:val="32"/>
              </w:rPr>
              <w:t>2,7</w:t>
            </w:r>
          </w:p>
          <w:p w:rsidR="00194751" w:rsidRPr="00690FF9" w:rsidRDefault="00194751" w:rsidP="003C1AB8">
            <w:pPr>
              <w:spacing w:line="360" w:lineRule="auto"/>
              <w:jc w:val="center"/>
              <w:rPr>
                <w:rFonts w:ascii="Andalus" w:hAnsi="Andalus" w:cs="Andalus"/>
                <w:sz w:val="32"/>
                <w:szCs w:val="32"/>
                <w:rtl/>
              </w:rPr>
            </w:pPr>
          </w:p>
        </w:tc>
        <w:tc>
          <w:tcPr>
            <w:tcW w:w="671" w:type="pct"/>
            <w:tcBorders>
              <w:top w:val="single" w:sz="4" w:space="0" w:color="auto"/>
            </w:tcBorders>
          </w:tcPr>
          <w:p w:rsidR="00194751" w:rsidRPr="00690FF9" w:rsidRDefault="00194751" w:rsidP="003C1AB8">
            <w:pPr>
              <w:spacing w:line="360" w:lineRule="auto"/>
              <w:jc w:val="center"/>
              <w:rPr>
                <w:rFonts w:ascii="Andalus" w:hAnsi="Andalus" w:cs="Andalus"/>
                <w:sz w:val="32"/>
                <w:szCs w:val="32"/>
                <w:rtl/>
              </w:rPr>
            </w:pPr>
            <w:r>
              <w:rPr>
                <w:rFonts w:ascii="Andalus" w:hAnsi="Andalus" w:cs="Andalus"/>
                <w:sz w:val="32"/>
                <w:szCs w:val="32"/>
              </w:rPr>
              <w:t>2.7</w:t>
            </w:r>
          </w:p>
          <w:p w:rsidR="00194751" w:rsidRPr="00690FF9" w:rsidRDefault="00194751" w:rsidP="003C1AB8">
            <w:pPr>
              <w:spacing w:line="360" w:lineRule="auto"/>
              <w:jc w:val="center"/>
              <w:rPr>
                <w:rFonts w:ascii="Andalus" w:hAnsi="Andalus" w:cs="Andalus"/>
                <w:b w:val="0"/>
                <w:bCs w:val="0"/>
                <w:sz w:val="32"/>
                <w:szCs w:val="32"/>
              </w:rPr>
            </w:pPr>
            <w:r>
              <w:rPr>
                <w:rFonts w:ascii="Andalus" w:hAnsi="Andalus" w:cs="Andalus"/>
                <w:b w:val="0"/>
                <w:bCs w:val="0"/>
                <w:sz w:val="32"/>
                <w:szCs w:val="32"/>
              </w:rPr>
              <w:t>2.7</w:t>
            </w:r>
          </w:p>
        </w:tc>
        <w:tc>
          <w:tcPr>
            <w:tcW w:w="727" w:type="pct"/>
            <w:tcBorders>
              <w:top w:val="single" w:sz="4" w:space="0" w:color="auto"/>
              <w:right w:val="single" w:sz="4" w:space="0" w:color="auto"/>
            </w:tcBorders>
          </w:tcPr>
          <w:p w:rsidR="00194751" w:rsidRPr="00690FF9" w:rsidRDefault="00194751" w:rsidP="003C1AB8">
            <w:pPr>
              <w:spacing w:line="360" w:lineRule="auto"/>
              <w:jc w:val="center"/>
              <w:rPr>
                <w:rFonts w:ascii="Andalus" w:hAnsi="Andalus" w:cs="Andalus"/>
                <w:sz w:val="32"/>
                <w:szCs w:val="32"/>
              </w:rPr>
            </w:pPr>
            <w:r>
              <w:rPr>
                <w:rFonts w:ascii="Andalus" w:hAnsi="Andalus" w:cs="Andalus"/>
                <w:sz w:val="32"/>
                <w:szCs w:val="32"/>
              </w:rPr>
              <w:t>4.8</w:t>
            </w:r>
          </w:p>
          <w:p w:rsidR="00194751" w:rsidRPr="00690FF9" w:rsidRDefault="00194751" w:rsidP="003C1AB8">
            <w:pPr>
              <w:spacing w:line="360" w:lineRule="auto"/>
              <w:jc w:val="center"/>
              <w:rPr>
                <w:rFonts w:ascii="Andalus" w:hAnsi="Andalus" w:cs="Andalus"/>
                <w:b w:val="0"/>
                <w:bCs w:val="0"/>
                <w:sz w:val="32"/>
                <w:szCs w:val="32"/>
                <w:rtl/>
              </w:rPr>
            </w:pPr>
            <w:r>
              <w:rPr>
                <w:rFonts w:ascii="Andalus" w:hAnsi="Andalus" w:cs="Andalus"/>
                <w:b w:val="0"/>
                <w:bCs w:val="0"/>
                <w:sz w:val="32"/>
                <w:szCs w:val="32"/>
              </w:rPr>
              <w:t>4.6</w:t>
            </w:r>
          </w:p>
          <w:p w:rsidR="00194751" w:rsidRPr="00690FF9" w:rsidRDefault="00194751" w:rsidP="003C1AB8">
            <w:pPr>
              <w:spacing w:line="360" w:lineRule="auto"/>
              <w:jc w:val="center"/>
              <w:rPr>
                <w:rFonts w:ascii="Andalus" w:hAnsi="Andalus" w:cs="Andalus"/>
                <w:sz w:val="32"/>
                <w:szCs w:val="32"/>
                <w:rtl/>
              </w:rPr>
            </w:pPr>
          </w:p>
        </w:tc>
      </w:tr>
      <w:tr w:rsidR="00194751" w:rsidRPr="00531E23" w:rsidTr="003C1AB8">
        <w:trPr>
          <w:trHeight w:val="716"/>
          <w:jc w:val="center"/>
        </w:trPr>
        <w:tc>
          <w:tcPr>
            <w:tcW w:w="2373" w:type="pct"/>
            <w:tcBorders>
              <w:left w:val="single" w:sz="4" w:space="0" w:color="auto"/>
              <w:bottom w:val="single" w:sz="4" w:space="0" w:color="auto"/>
              <w:right w:val="single" w:sz="4" w:space="0" w:color="auto"/>
            </w:tcBorders>
          </w:tcPr>
          <w:p w:rsidR="00194751" w:rsidRPr="00690FF9" w:rsidRDefault="00194751" w:rsidP="003C1AB8">
            <w:pPr>
              <w:spacing w:line="360" w:lineRule="auto"/>
              <w:jc w:val="right"/>
              <w:rPr>
                <w:rFonts w:ascii="Andalus" w:hAnsi="Andalus" w:cs="Andalus"/>
                <w:b w:val="0"/>
                <w:bCs w:val="0"/>
                <w:sz w:val="32"/>
                <w:szCs w:val="32"/>
                <w:rtl/>
              </w:rPr>
            </w:pPr>
            <w:r w:rsidRPr="00690FF9">
              <w:rPr>
                <w:rFonts w:ascii="Andalus" w:hAnsi="Andalus" w:cs="Andalus"/>
                <w:b w:val="0"/>
                <w:bCs w:val="0"/>
                <w:sz w:val="32"/>
                <w:szCs w:val="32"/>
                <w:rtl/>
              </w:rPr>
              <w:t>الناتج الداخلي الإجمالي غير الفلاحي........</w:t>
            </w:r>
          </w:p>
        </w:tc>
        <w:tc>
          <w:tcPr>
            <w:tcW w:w="614" w:type="pct"/>
            <w:tcBorders>
              <w:left w:val="single" w:sz="4" w:space="0" w:color="auto"/>
              <w:bottom w:val="single" w:sz="4" w:space="0" w:color="auto"/>
            </w:tcBorders>
          </w:tcPr>
          <w:p w:rsidR="00194751" w:rsidRPr="00690FF9" w:rsidRDefault="00194751" w:rsidP="003C1AB8">
            <w:pPr>
              <w:spacing w:line="360" w:lineRule="auto"/>
              <w:jc w:val="center"/>
              <w:rPr>
                <w:rFonts w:ascii="Andalus" w:hAnsi="Andalus" w:cs="Andalus"/>
                <w:b w:val="0"/>
                <w:bCs w:val="0"/>
                <w:sz w:val="32"/>
                <w:szCs w:val="32"/>
                <w:rtl/>
              </w:rPr>
            </w:pPr>
            <w:r w:rsidRPr="00690FF9">
              <w:rPr>
                <w:rFonts w:ascii="Andalus" w:hAnsi="Andalus" w:cs="Andalus"/>
                <w:b w:val="0"/>
                <w:bCs w:val="0"/>
                <w:sz w:val="32"/>
                <w:szCs w:val="32"/>
                <w:rtl/>
              </w:rPr>
              <w:t>4</w:t>
            </w:r>
            <w:r w:rsidRPr="00690FF9">
              <w:rPr>
                <w:rFonts w:ascii="Andalus" w:hAnsi="Andalus" w:cs="Andalus"/>
                <w:b w:val="0"/>
                <w:bCs w:val="0"/>
                <w:sz w:val="32"/>
                <w:szCs w:val="32"/>
              </w:rPr>
              <w:t>,</w:t>
            </w:r>
            <w:r w:rsidRPr="00690FF9">
              <w:rPr>
                <w:rFonts w:ascii="Andalus" w:hAnsi="Andalus" w:cs="Andalus"/>
                <w:b w:val="0"/>
                <w:bCs w:val="0"/>
                <w:sz w:val="32"/>
                <w:szCs w:val="32"/>
                <w:rtl/>
              </w:rPr>
              <w:t>7</w:t>
            </w:r>
          </w:p>
        </w:tc>
        <w:tc>
          <w:tcPr>
            <w:tcW w:w="614" w:type="pct"/>
            <w:tcBorders>
              <w:bottom w:val="single" w:sz="4" w:space="0" w:color="auto"/>
            </w:tcBorders>
          </w:tcPr>
          <w:p w:rsidR="00194751" w:rsidRPr="00690FF9" w:rsidRDefault="00194751" w:rsidP="003C1AB8">
            <w:pPr>
              <w:spacing w:line="360" w:lineRule="auto"/>
              <w:jc w:val="center"/>
              <w:rPr>
                <w:rFonts w:ascii="Andalus" w:hAnsi="Andalus" w:cs="Andalus"/>
                <w:b w:val="0"/>
                <w:bCs w:val="0"/>
                <w:sz w:val="32"/>
                <w:szCs w:val="32"/>
              </w:rPr>
            </w:pPr>
            <w:r w:rsidRPr="00690FF9">
              <w:rPr>
                <w:rFonts w:ascii="Andalus" w:hAnsi="Andalus" w:cs="Andalus"/>
                <w:b w:val="0"/>
                <w:bCs w:val="0"/>
                <w:sz w:val="32"/>
                <w:szCs w:val="32"/>
              </w:rPr>
              <w:t>5,0</w:t>
            </w:r>
          </w:p>
        </w:tc>
        <w:tc>
          <w:tcPr>
            <w:tcW w:w="671" w:type="pct"/>
            <w:tcBorders>
              <w:bottom w:val="single" w:sz="4" w:space="0" w:color="auto"/>
            </w:tcBorders>
          </w:tcPr>
          <w:p w:rsidR="00194751" w:rsidRPr="00690FF9" w:rsidRDefault="00194751" w:rsidP="00194751">
            <w:pPr>
              <w:spacing w:line="360" w:lineRule="auto"/>
              <w:jc w:val="center"/>
              <w:rPr>
                <w:rFonts w:ascii="Andalus" w:hAnsi="Andalus" w:cs="Andalus"/>
                <w:b w:val="0"/>
                <w:bCs w:val="0"/>
                <w:sz w:val="32"/>
                <w:szCs w:val="32"/>
                <w:rtl/>
              </w:rPr>
            </w:pPr>
            <w:r w:rsidRPr="00690FF9">
              <w:rPr>
                <w:rFonts w:ascii="Andalus" w:hAnsi="Andalus" w:cs="Andalus"/>
                <w:b w:val="0"/>
                <w:bCs w:val="0"/>
                <w:sz w:val="32"/>
                <w:szCs w:val="32"/>
              </w:rPr>
              <w:t>4,</w:t>
            </w:r>
            <w:r>
              <w:rPr>
                <w:rFonts w:ascii="Andalus" w:hAnsi="Andalus" w:cs="Andalus"/>
                <w:b w:val="0"/>
                <w:bCs w:val="0"/>
                <w:sz w:val="32"/>
                <w:szCs w:val="32"/>
              </w:rPr>
              <w:t>6</w:t>
            </w:r>
          </w:p>
        </w:tc>
        <w:tc>
          <w:tcPr>
            <w:tcW w:w="727" w:type="pct"/>
            <w:tcBorders>
              <w:bottom w:val="single" w:sz="4" w:space="0" w:color="auto"/>
              <w:right w:val="single" w:sz="4" w:space="0" w:color="auto"/>
            </w:tcBorders>
          </w:tcPr>
          <w:p w:rsidR="00194751" w:rsidRPr="00690FF9" w:rsidRDefault="00194751" w:rsidP="00194751">
            <w:pPr>
              <w:spacing w:line="360" w:lineRule="auto"/>
              <w:jc w:val="center"/>
              <w:rPr>
                <w:rFonts w:ascii="Andalus" w:hAnsi="Andalus" w:cs="Andalus"/>
                <w:b w:val="0"/>
                <w:bCs w:val="0"/>
                <w:sz w:val="32"/>
                <w:szCs w:val="32"/>
                <w:rtl/>
              </w:rPr>
            </w:pPr>
            <w:r>
              <w:rPr>
                <w:rFonts w:ascii="Andalus" w:hAnsi="Andalus" w:cs="Andalus"/>
                <w:b w:val="0"/>
                <w:bCs w:val="0"/>
                <w:sz w:val="32"/>
                <w:szCs w:val="32"/>
              </w:rPr>
              <w:t>4</w:t>
            </w:r>
            <w:r w:rsidRPr="00690FF9">
              <w:rPr>
                <w:rFonts w:ascii="Andalus" w:hAnsi="Andalus" w:cs="Andalus"/>
                <w:b w:val="0"/>
                <w:bCs w:val="0"/>
                <w:sz w:val="32"/>
                <w:szCs w:val="32"/>
              </w:rPr>
              <w:t>,</w:t>
            </w:r>
            <w:r>
              <w:rPr>
                <w:rFonts w:ascii="Andalus" w:hAnsi="Andalus" w:cs="Andalus"/>
                <w:b w:val="0"/>
                <w:bCs w:val="0"/>
                <w:sz w:val="32"/>
                <w:szCs w:val="32"/>
              </w:rPr>
              <w:t>6</w:t>
            </w:r>
          </w:p>
        </w:tc>
      </w:tr>
      <w:tr w:rsidR="00194751" w:rsidRPr="00531E23" w:rsidTr="003C1AB8">
        <w:trPr>
          <w:trHeight w:val="656"/>
          <w:jc w:val="center"/>
        </w:trPr>
        <w:tc>
          <w:tcPr>
            <w:tcW w:w="2373" w:type="pct"/>
            <w:tcBorders>
              <w:top w:val="single" w:sz="4" w:space="0" w:color="auto"/>
              <w:left w:val="single" w:sz="4" w:space="0" w:color="auto"/>
              <w:bottom w:val="single" w:sz="4" w:space="0" w:color="auto"/>
              <w:right w:val="single" w:sz="4" w:space="0" w:color="auto"/>
            </w:tcBorders>
          </w:tcPr>
          <w:p w:rsidR="00194751" w:rsidRPr="00690FF9" w:rsidRDefault="00194751" w:rsidP="003C1AB8">
            <w:pPr>
              <w:tabs>
                <w:tab w:val="left" w:pos="4205"/>
              </w:tabs>
              <w:spacing w:line="360" w:lineRule="auto"/>
              <w:rPr>
                <w:rFonts w:ascii="Andalus" w:hAnsi="Andalus" w:cs="Andalus"/>
                <w:color w:val="00B050"/>
                <w:sz w:val="32"/>
                <w:szCs w:val="32"/>
                <w:rtl/>
              </w:rPr>
            </w:pPr>
            <w:r w:rsidRPr="00690FF9">
              <w:rPr>
                <w:rFonts w:ascii="Andalus" w:hAnsi="Andalus" w:cs="Andalus"/>
                <w:color w:val="00B050"/>
                <w:sz w:val="32"/>
                <w:szCs w:val="32"/>
                <w:rtl/>
              </w:rPr>
              <w:t>الناتج الداخلي الإجمالي بالحجم.................</w:t>
            </w:r>
          </w:p>
        </w:tc>
        <w:tc>
          <w:tcPr>
            <w:tcW w:w="614" w:type="pct"/>
            <w:tcBorders>
              <w:top w:val="single" w:sz="4" w:space="0" w:color="auto"/>
              <w:left w:val="single" w:sz="4" w:space="0" w:color="auto"/>
              <w:bottom w:val="single" w:sz="4" w:space="0" w:color="auto"/>
            </w:tcBorders>
          </w:tcPr>
          <w:p w:rsidR="00194751" w:rsidRPr="00690FF9" w:rsidRDefault="00194751" w:rsidP="00194751">
            <w:pPr>
              <w:spacing w:line="360" w:lineRule="auto"/>
              <w:jc w:val="center"/>
              <w:rPr>
                <w:rFonts w:ascii="Andalus" w:hAnsi="Andalus" w:cs="Andalus"/>
                <w:color w:val="00B050"/>
                <w:sz w:val="32"/>
                <w:szCs w:val="32"/>
                <w:rtl/>
              </w:rPr>
            </w:pPr>
            <w:r w:rsidRPr="00690FF9">
              <w:rPr>
                <w:rFonts w:ascii="Andalus" w:hAnsi="Andalus" w:cs="Andalus"/>
                <w:color w:val="00B050"/>
                <w:sz w:val="32"/>
                <w:szCs w:val="32"/>
              </w:rPr>
              <w:t>3,</w:t>
            </w:r>
            <w:r>
              <w:rPr>
                <w:rFonts w:ascii="Andalus" w:hAnsi="Andalus" w:cs="Andalus"/>
                <w:color w:val="00B050"/>
                <w:sz w:val="32"/>
                <w:szCs w:val="32"/>
              </w:rPr>
              <w:t>7</w:t>
            </w:r>
          </w:p>
        </w:tc>
        <w:tc>
          <w:tcPr>
            <w:tcW w:w="614" w:type="pct"/>
            <w:tcBorders>
              <w:top w:val="single" w:sz="4" w:space="0" w:color="auto"/>
              <w:bottom w:val="single" w:sz="4" w:space="0" w:color="auto"/>
            </w:tcBorders>
          </w:tcPr>
          <w:p w:rsidR="00194751" w:rsidRPr="00690FF9" w:rsidRDefault="00194751" w:rsidP="003C1AB8">
            <w:pPr>
              <w:spacing w:line="360" w:lineRule="auto"/>
              <w:jc w:val="center"/>
              <w:rPr>
                <w:rFonts w:ascii="Andalus" w:hAnsi="Andalus" w:cs="Andalus"/>
                <w:color w:val="00B050"/>
                <w:sz w:val="32"/>
                <w:szCs w:val="32"/>
                <w:rtl/>
              </w:rPr>
            </w:pPr>
            <w:r w:rsidRPr="00690FF9">
              <w:rPr>
                <w:rFonts w:ascii="Andalus" w:hAnsi="Andalus" w:cs="Andalus"/>
                <w:color w:val="00B050"/>
                <w:sz w:val="32"/>
                <w:szCs w:val="32"/>
              </w:rPr>
              <w:t>5,0</w:t>
            </w:r>
          </w:p>
        </w:tc>
        <w:tc>
          <w:tcPr>
            <w:tcW w:w="671" w:type="pct"/>
            <w:tcBorders>
              <w:top w:val="single" w:sz="4" w:space="0" w:color="auto"/>
              <w:bottom w:val="single" w:sz="4" w:space="0" w:color="auto"/>
            </w:tcBorders>
          </w:tcPr>
          <w:p w:rsidR="00194751" w:rsidRPr="00690FF9" w:rsidRDefault="00194751" w:rsidP="00194751">
            <w:pPr>
              <w:spacing w:line="360" w:lineRule="auto"/>
              <w:jc w:val="center"/>
              <w:rPr>
                <w:rFonts w:ascii="Andalus" w:hAnsi="Andalus" w:cs="Andalus"/>
                <w:color w:val="00B050"/>
                <w:sz w:val="32"/>
                <w:szCs w:val="32"/>
              </w:rPr>
            </w:pPr>
            <w:r w:rsidRPr="00690FF9">
              <w:rPr>
                <w:rFonts w:ascii="Andalus" w:hAnsi="Andalus" w:cs="Andalus"/>
                <w:color w:val="00B050"/>
                <w:sz w:val="32"/>
                <w:szCs w:val="32"/>
              </w:rPr>
              <w:t>2,</w:t>
            </w:r>
            <w:r>
              <w:rPr>
                <w:rFonts w:ascii="Andalus" w:hAnsi="Andalus" w:cs="Andalus"/>
                <w:color w:val="00B050"/>
                <w:sz w:val="32"/>
                <w:szCs w:val="32"/>
              </w:rPr>
              <w:t>7</w:t>
            </w:r>
          </w:p>
        </w:tc>
        <w:tc>
          <w:tcPr>
            <w:tcW w:w="727" w:type="pct"/>
            <w:tcBorders>
              <w:top w:val="single" w:sz="4" w:space="0" w:color="auto"/>
              <w:bottom w:val="single" w:sz="4" w:space="0" w:color="auto"/>
              <w:right w:val="single" w:sz="4" w:space="0" w:color="auto"/>
            </w:tcBorders>
          </w:tcPr>
          <w:p w:rsidR="00194751" w:rsidRPr="00690FF9" w:rsidRDefault="00194751" w:rsidP="00194751">
            <w:pPr>
              <w:spacing w:line="360" w:lineRule="auto"/>
              <w:jc w:val="center"/>
              <w:rPr>
                <w:rFonts w:ascii="Andalus" w:hAnsi="Andalus" w:cs="Andalus"/>
                <w:color w:val="00B050"/>
                <w:sz w:val="32"/>
                <w:szCs w:val="32"/>
                <w:rtl/>
              </w:rPr>
            </w:pPr>
            <w:r>
              <w:rPr>
                <w:rFonts w:ascii="Andalus" w:hAnsi="Andalus" w:cs="Andalus"/>
                <w:color w:val="00B050"/>
                <w:sz w:val="32"/>
                <w:szCs w:val="32"/>
              </w:rPr>
              <w:t>4</w:t>
            </w:r>
            <w:r w:rsidRPr="00690FF9">
              <w:rPr>
                <w:rFonts w:ascii="Andalus" w:hAnsi="Andalus" w:cs="Andalus"/>
                <w:color w:val="00B050"/>
                <w:sz w:val="32"/>
                <w:szCs w:val="32"/>
              </w:rPr>
              <w:t>,</w:t>
            </w:r>
            <w:r>
              <w:rPr>
                <w:rFonts w:ascii="Andalus" w:hAnsi="Andalus" w:cs="Andalus"/>
                <w:color w:val="00B050"/>
                <w:sz w:val="32"/>
                <w:szCs w:val="32"/>
              </w:rPr>
              <w:t>8</w:t>
            </w:r>
          </w:p>
        </w:tc>
      </w:tr>
      <w:tr w:rsidR="00194751" w:rsidRPr="00531E23" w:rsidTr="003C1AB8">
        <w:trPr>
          <w:trHeight w:val="525"/>
          <w:jc w:val="center"/>
        </w:trPr>
        <w:tc>
          <w:tcPr>
            <w:tcW w:w="2373" w:type="pct"/>
            <w:tcBorders>
              <w:top w:val="single" w:sz="4" w:space="0" w:color="auto"/>
              <w:left w:val="single" w:sz="4" w:space="0" w:color="auto"/>
              <w:bottom w:val="nil"/>
              <w:right w:val="single" w:sz="4" w:space="0" w:color="auto"/>
            </w:tcBorders>
          </w:tcPr>
          <w:p w:rsidR="00194751" w:rsidRPr="00690FF9" w:rsidRDefault="00194751" w:rsidP="0074753F">
            <w:pPr>
              <w:spacing w:line="360" w:lineRule="auto"/>
              <w:jc w:val="right"/>
              <w:rPr>
                <w:rFonts w:ascii="Andalus" w:hAnsi="Andalus" w:cs="Andalus"/>
                <w:sz w:val="32"/>
                <w:szCs w:val="32"/>
                <w:rtl/>
              </w:rPr>
            </w:pPr>
            <w:r w:rsidRPr="00690FF9">
              <w:rPr>
                <w:rFonts w:ascii="Andalus" w:hAnsi="Andalus" w:cs="Andalus"/>
                <w:sz w:val="32"/>
                <w:szCs w:val="32"/>
                <w:rtl/>
              </w:rPr>
              <w:t>تغير السعر الضمني للناتج الداخلي الإجمالي</w:t>
            </w:r>
          </w:p>
        </w:tc>
        <w:tc>
          <w:tcPr>
            <w:tcW w:w="614" w:type="pct"/>
            <w:tcBorders>
              <w:top w:val="single" w:sz="4" w:space="0" w:color="auto"/>
              <w:left w:val="single" w:sz="4" w:space="0" w:color="auto"/>
              <w:bottom w:val="nil"/>
            </w:tcBorders>
          </w:tcPr>
          <w:p w:rsidR="00194751" w:rsidRPr="00690FF9" w:rsidRDefault="00194751" w:rsidP="00194751">
            <w:pPr>
              <w:spacing w:line="360" w:lineRule="auto"/>
              <w:jc w:val="center"/>
              <w:rPr>
                <w:rFonts w:ascii="Andalus" w:hAnsi="Andalus" w:cs="Andalus"/>
                <w:sz w:val="32"/>
                <w:szCs w:val="32"/>
                <w:rtl/>
              </w:rPr>
            </w:pPr>
            <w:r w:rsidRPr="00690FF9">
              <w:rPr>
                <w:rFonts w:ascii="Andalus" w:hAnsi="Andalus" w:cs="Andalus"/>
                <w:sz w:val="32"/>
                <w:szCs w:val="32"/>
              </w:rPr>
              <w:t>0,</w:t>
            </w:r>
            <w:r>
              <w:rPr>
                <w:rFonts w:ascii="Andalus" w:hAnsi="Andalus" w:cs="Andalus"/>
                <w:sz w:val="32"/>
                <w:szCs w:val="32"/>
              </w:rPr>
              <w:t>6</w:t>
            </w:r>
          </w:p>
        </w:tc>
        <w:tc>
          <w:tcPr>
            <w:tcW w:w="614" w:type="pct"/>
            <w:tcBorders>
              <w:top w:val="single" w:sz="4" w:space="0" w:color="auto"/>
              <w:bottom w:val="nil"/>
            </w:tcBorders>
          </w:tcPr>
          <w:p w:rsidR="00194751" w:rsidRPr="00690FF9" w:rsidRDefault="00194751" w:rsidP="003C1AB8">
            <w:pPr>
              <w:spacing w:line="360" w:lineRule="auto"/>
              <w:jc w:val="center"/>
              <w:rPr>
                <w:rFonts w:ascii="Andalus" w:hAnsi="Andalus" w:cs="Andalus"/>
                <w:sz w:val="32"/>
                <w:szCs w:val="32"/>
                <w:rtl/>
              </w:rPr>
            </w:pPr>
            <w:r>
              <w:rPr>
                <w:rFonts w:ascii="Andalus" w:hAnsi="Andalus" w:cs="Andalus"/>
                <w:sz w:val="32"/>
                <w:szCs w:val="32"/>
              </w:rPr>
              <w:t>0</w:t>
            </w:r>
            <w:r w:rsidRPr="00690FF9">
              <w:rPr>
                <w:rFonts w:ascii="Andalus" w:hAnsi="Andalus" w:cs="Andalus"/>
                <w:sz w:val="32"/>
                <w:szCs w:val="32"/>
              </w:rPr>
              <w:t>,</w:t>
            </w:r>
            <w:r>
              <w:rPr>
                <w:rFonts w:ascii="Andalus" w:hAnsi="Andalus" w:cs="Andalus"/>
                <w:sz w:val="32"/>
                <w:szCs w:val="32"/>
              </w:rPr>
              <w:t>1</w:t>
            </w:r>
          </w:p>
        </w:tc>
        <w:tc>
          <w:tcPr>
            <w:tcW w:w="671" w:type="pct"/>
            <w:tcBorders>
              <w:top w:val="single" w:sz="4" w:space="0" w:color="auto"/>
              <w:bottom w:val="nil"/>
            </w:tcBorders>
          </w:tcPr>
          <w:p w:rsidR="00194751" w:rsidRPr="00690FF9" w:rsidRDefault="00194751" w:rsidP="003C1AB8">
            <w:pPr>
              <w:spacing w:line="360" w:lineRule="auto"/>
              <w:jc w:val="center"/>
              <w:rPr>
                <w:rFonts w:ascii="Andalus" w:hAnsi="Andalus" w:cs="Andalus"/>
                <w:sz w:val="32"/>
                <w:szCs w:val="32"/>
                <w:rtl/>
              </w:rPr>
            </w:pPr>
            <w:r>
              <w:rPr>
                <w:rFonts w:ascii="Andalus" w:hAnsi="Andalus" w:cs="Andalus"/>
                <w:sz w:val="32"/>
                <w:szCs w:val="32"/>
              </w:rPr>
              <w:t>1.3</w:t>
            </w:r>
          </w:p>
        </w:tc>
        <w:tc>
          <w:tcPr>
            <w:tcW w:w="727" w:type="pct"/>
            <w:tcBorders>
              <w:top w:val="single" w:sz="4" w:space="0" w:color="auto"/>
              <w:bottom w:val="nil"/>
              <w:right w:val="single" w:sz="4" w:space="0" w:color="auto"/>
            </w:tcBorders>
          </w:tcPr>
          <w:p w:rsidR="00194751" w:rsidRPr="00690FF9" w:rsidRDefault="00194751" w:rsidP="00194751">
            <w:pPr>
              <w:spacing w:line="360" w:lineRule="auto"/>
              <w:jc w:val="center"/>
              <w:rPr>
                <w:rFonts w:ascii="Andalus" w:hAnsi="Andalus" w:cs="Andalus"/>
                <w:sz w:val="32"/>
                <w:szCs w:val="32"/>
                <w:rtl/>
              </w:rPr>
            </w:pPr>
            <w:r w:rsidRPr="00690FF9">
              <w:rPr>
                <w:rFonts w:ascii="Andalus" w:hAnsi="Andalus" w:cs="Andalus"/>
                <w:sz w:val="32"/>
                <w:szCs w:val="32"/>
              </w:rPr>
              <w:t>2,</w:t>
            </w:r>
            <w:r>
              <w:rPr>
                <w:rFonts w:ascii="Andalus" w:hAnsi="Andalus" w:cs="Andalus"/>
                <w:sz w:val="32"/>
                <w:szCs w:val="32"/>
              </w:rPr>
              <w:t>0</w:t>
            </w:r>
          </w:p>
        </w:tc>
      </w:tr>
      <w:tr w:rsidR="00194751" w:rsidRPr="00531E23" w:rsidTr="003C1AB8">
        <w:trPr>
          <w:trHeight w:val="68"/>
          <w:jc w:val="center"/>
        </w:trPr>
        <w:tc>
          <w:tcPr>
            <w:tcW w:w="2373" w:type="pct"/>
            <w:tcBorders>
              <w:top w:val="nil"/>
              <w:left w:val="single" w:sz="4" w:space="0" w:color="auto"/>
              <w:bottom w:val="single" w:sz="4" w:space="0" w:color="auto"/>
              <w:right w:val="single" w:sz="4" w:space="0" w:color="auto"/>
            </w:tcBorders>
          </w:tcPr>
          <w:p w:rsidR="00194751" w:rsidRPr="00531E23" w:rsidRDefault="00194751" w:rsidP="003C1AB8">
            <w:pPr>
              <w:spacing w:line="360" w:lineRule="auto"/>
              <w:rPr>
                <w:rFonts w:ascii="Andalus" w:hAnsi="Andalus" w:cs="Andalus"/>
                <w:sz w:val="26"/>
                <w:szCs w:val="26"/>
                <w:rtl/>
              </w:rPr>
            </w:pPr>
          </w:p>
        </w:tc>
        <w:tc>
          <w:tcPr>
            <w:tcW w:w="614" w:type="pct"/>
            <w:tcBorders>
              <w:top w:val="nil"/>
              <w:left w:val="single" w:sz="4" w:space="0" w:color="auto"/>
              <w:bottom w:val="single" w:sz="4" w:space="0" w:color="auto"/>
            </w:tcBorders>
          </w:tcPr>
          <w:p w:rsidR="00194751" w:rsidRPr="00531E23" w:rsidRDefault="00194751" w:rsidP="003C1AB8">
            <w:pPr>
              <w:spacing w:line="360" w:lineRule="auto"/>
              <w:rPr>
                <w:rFonts w:ascii="Andalus" w:hAnsi="Andalus" w:cs="Andalus"/>
                <w:sz w:val="26"/>
                <w:szCs w:val="26"/>
                <w:rtl/>
              </w:rPr>
            </w:pPr>
          </w:p>
        </w:tc>
        <w:tc>
          <w:tcPr>
            <w:tcW w:w="614" w:type="pct"/>
            <w:tcBorders>
              <w:top w:val="nil"/>
              <w:bottom w:val="single" w:sz="4" w:space="0" w:color="auto"/>
            </w:tcBorders>
          </w:tcPr>
          <w:p w:rsidR="00194751" w:rsidRPr="00531E23" w:rsidRDefault="00194751" w:rsidP="003C1AB8">
            <w:pPr>
              <w:spacing w:line="360" w:lineRule="auto"/>
              <w:rPr>
                <w:rFonts w:ascii="Andalus" w:hAnsi="Andalus" w:cs="Andalus"/>
                <w:sz w:val="26"/>
                <w:szCs w:val="26"/>
                <w:rtl/>
              </w:rPr>
            </w:pPr>
          </w:p>
        </w:tc>
        <w:tc>
          <w:tcPr>
            <w:tcW w:w="671" w:type="pct"/>
            <w:tcBorders>
              <w:top w:val="nil"/>
              <w:bottom w:val="single" w:sz="4" w:space="0" w:color="auto"/>
            </w:tcBorders>
          </w:tcPr>
          <w:p w:rsidR="00194751" w:rsidRPr="00531E23" w:rsidRDefault="00194751" w:rsidP="003C1AB8">
            <w:pPr>
              <w:spacing w:line="360" w:lineRule="auto"/>
              <w:rPr>
                <w:rFonts w:ascii="Andalus" w:hAnsi="Andalus" w:cs="Andalus"/>
                <w:sz w:val="26"/>
                <w:szCs w:val="26"/>
              </w:rPr>
            </w:pPr>
          </w:p>
        </w:tc>
        <w:tc>
          <w:tcPr>
            <w:tcW w:w="727" w:type="pct"/>
            <w:tcBorders>
              <w:top w:val="nil"/>
              <w:bottom w:val="single" w:sz="4" w:space="0" w:color="auto"/>
              <w:right w:val="single" w:sz="4" w:space="0" w:color="auto"/>
            </w:tcBorders>
          </w:tcPr>
          <w:p w:rsidR="00194751" w:rsidRPr="00531E23" w:rsidRDefault="00194751" w:rsidP="003C1AB8">
            <w:pPr>
              <w:spacing w:line="360" w:lineRule="auto"/>
              <w:rPr>
                <w:rFonts w:ascii="Andalus" w:hAnsi="Andalus" w:cs="Andalus"/>
                <w:sz w:val="26"/>
                <w:szCs w:val="26"/>
                <w:rtl/>
              </w:rPr>
            </w:pPr>
          </w:p>
        </w:tc>
      </w:tr>
    </w:tbl>
    <w:p w:rsidR="00194751" w:rsidRPr="003305C4" w:rsidRDefault="00194751" w:rsidP="00194751">
      <w:pPr>
        <w:bidi/>
        <w:spacing w:line="360" w:lineRule="auto"/>
        <w:rPr>
          <w:rFonts w:ascii="Andalus" w:hAnsi="Andalus" w:cs="Andalus"/>
          <w:b w:val="0"/>
          <w:bCs w:val="0"/>
          <w:color w:val="00B050"/>
          <w:sz w:val="18"/>
          <w:szCs w:val="18"/>
        </w:rPr>
      </w:pPr>
      <w:r w:rsidRPr="001C5C97">
        <w:rPr>
          <w:sz w:val="26"/>
          <w:szCs w:val="26"/>
        </w:rPr>
        <w:t xml:space="preserve"> </w:t>
      </w:r>
      <w:r w:rsidRPr="003305C4">
        <w:rPr>
          <w:rFonts w:ascii="Andalus" w:hAnsi="Andalus" w:cs="Andalus"/>
          <w:b w:val="0"/>
          <w:bCs w:val="0"/>
          <w:color w:val="00B050"/>
          <w:sz w:val="18"/>
          <w:szCs w:val="18"/>
          <w:rtl/>
        </w:rPr>
        <w:t xml:space="preserve">(*): تقديرات سنة </w:t>
      </w:r>
      <w:r w:rsidRPr="003305C4">
        <w:rPr>
          <w:rFonts w:ascii="Andalus" w:hAnsi="Andalus" w:cs="Andalus"/>
          <w:b w:val="0"/>
          <w:bCs w:val="0"/>
          <w:color w:val="00B050"/>
          <w:sz w:val="18"/>
          <w:szCs w:val="18"/>
        </w:rPr>
        <w:t>2012</w:t>
      </w:r>
    </w:p>
    <w:p w:rsidR="00194751" w:rsidRPr="003305C4" w:rsidRDefault="00194751" w:rsidP="00194751">
      <w:pPr>
        <w:bidi/>
        <w:spacing w:line="360" w:lineRule="auto"/>
        <w:rPr>
          <w:rFonts w:ascii="Andalus" w:hAnsi="Andalus" w:cs="Andalus"/>
          <w:b w:val="0"/>
          <w:bCs w:val="0"/>
          <w:color w:val="00B050"/>
          <w:sz w:val="18"/>
          <w:szCs w:val="18"/>
          <w:rtl/>
        </w:rPr>
      </w:pPr>
      <w:r w:rsidRPr="003305C4">
        <w:rPr>
          <w:rFonts w:ascii="Andalus" w:hAnsi="Andalus" w:cs="Andalus"/>
          <w:b w:val="0"/>
          <w:bCs w:val="0"/>
          <w:color w:val="00B050"/>
          <w:sz w:val="18"/>
          <w:szCs w:val="18"/>
        </w:rPr>
        <w:t>:(**)</w:t>
      </w:r>
      <w:r w:rsidRPr="003305C4">
        <w:rPr>
          <w:rFonts w:ascii="Andalus" w:hAnsi="Andalus" w:cs="Andalus"/>
          <w:b w:val="0"/>
          <w:bCs w:val="0"/>
          <w:color w:val="00B050"/>
          <w:sz w:val="18"/>
          <w:szCs w:val="18"/>
          <w:rtl/>
        </w:rPr>
        <w:t xml:space="preserve"> توقعات</w:t>
      </w:r>
      <w:r w:rsidRPr="003305C4">
        <w:rPr>
          <w:rFonts w:ascii="Andalus" w:hAnsi="Andalus" w:cs="Andalus"/>
          <w:b w:val="0"/>
          <w:bCs w:val="0"/>
          <w:color w:val="00B050"/>
          <w:sz w:val="18"/>
          <w:szCs w:val="18"/>
        </w:rPr>
        <w:t xml:space="preserve"> </w:t>
      </w:r>
      <w:r w:rsidRPr="003305C4">
        <w:rPr>
          <w:rFonts w:ascii="Andalus" w:hAnsi="Andalus" w:cs="Andalus"/>
          <w:b w:val="0"/>
          <w:bCs w:val="0"/>
          <w:color w:val="00B050"/>
          <w:sz w:val="18"/>
          <w:szCs w:val="18"/>
          <w:rtl/>
        </w:rPr>
        <w:t>المندوبية</w:t>
      </w:r>
      <w:r w:rsidRPr="003305C4">
        <w:rPr>
          <w:rFonts w:ascii="Andalus" w:hAnsi="Andalus" w:cs="Andalus"/>
          <w:b w:val="0"/>
          <w:bCs w:val="0"/>
          <w:color w:val="00B050"/>
          <w:sz w:val="18"/>
          <w:szCs w:val="18"/>
        </w:rPr>
        <w:t xml:space="preserve"> </w:t>
      </w:r>
      <w:r w:rsidRPr="003305C4">
        <w:rPr>
          <w:rFonts w:ascii="Andalus" w:hAnsi="Andalus" w:cs="Andalus"/>
          <w:b w:val="0"/>
          <w:bCs w:val="0"/>
          <w:color w:val="00B050"/>
          <w:sz w:val="18"/>
          <w:szCs w:val="18"/>
          <w:rtl/>
        </w:rPr>
        <w:t>السامية</w:t>
      </w:r>
      <w:r w:rsidRPr="003305C4">
        <w:rPr>
          <w:rFonts w:ascii="Andalus" w:hAnsi="Andalus" w:cs="Andalus"/>
          <w:b w:val="0"/>
          <w:bCs w:val="0"/>
          <w:color w:val="00B050"/>
          <w:sz w:val="18"/>
          <w:szCs w:val="18"/>
        </w:rPr>
        <w:t xml:space="preserve"> </w:t>
      </w:r>
      <w:r w:rsidRPr="003305C4">
        <w:rPr>
          <w:rFonts w:ascii="Andalus" w:hAnsi="Andalus" w:cs="Andalus"/>
          <w:b w:val="0"/>
          <w:bCs w:val="0"/>
          <w:color w:val="00B050"/>
          <w:sz w:val="18"/>
          <w:szCs w:val="18"/>
          <w:rtl/>
        </w:rPr>
        <w:t xml:space="preserve">للتخطيط لسنة </w:t>
      </w:r>
      <w:r w:rsidRPr="003305C4">
        <w:rPr>
          <w:rFonts w:ascii="Andalus" w:hAnsi="Andalus" w:cs="Andalus"/>
          <w:b w:val="0"/>
          <w:bCs w:val="0"/>
          <w:color w:val="00B050"/>
          <w:sz w:val="18"/>
          <w:szCs w:val="18"/>
        </w:rPr>
        <w:t>2013</w:t>
      </w:r>
    </w:p>
    <w:p w:rsidR="00194751" w:rsidRDefault="00194751" w:rsidP="00194751">
      <w:pPr>
        <w:bidi/>
        <w:spacing w:line="360" w:lineRule="auto"/>
        <w:ind w:left="41"/>
        <w:jc w:val="center"/>
        <w:rPr>
          <w:color w:val="FF0000"/>
          <w:sz w:val="26"/>
          <w:szCs w:val="26"/>
          <w:rtl/>
          <w:lang w:bidi="ar-MA"/>
        </w:rPr>
      </w:pPr>
    </w:p>
    <w:p w:rsidR="00194751" w:rsidRDefault="00194751" w:rsidP="00194751">
      <w:pPr>
        <w:bidi/>
        <w:ind w:left="40"/>
        <w:jc w:val="center"/>
        <w:rPr>
          <w:rFonts w:ascii="Andalus" w:hAnsi="Andalus" w:cs="Andalus"/>
          <w:b w:val="0"/>
          <w:bCs w:val="0"/>
          <w:color w:val="00B050"/>
          <w:sz w:val="28"/>
          <w:szCs w:val="28"/>
          <w:lang w:bidi="ar-MA"/>
        </w:rPr>
      </w:pPr>
    </w:p>
    <w:p w:rsidR="00F75DAF" w:rsidRDefault="00F75DAF" w:rsidP="00F75DAF">
      <w:pPr>
        <w:bidi/>
        <w:ind w:left="40"/>
        <w:jc w:val="center"/>
        <w:rPr>
          <w:rFonts w:ascii="Andalus" w:hAnsi="Andalus" w:cs="Andalus"/>
          <w:b w:val="0"/>
          <w:bCs w:val="0"/>
          <w:color w:val="00B050"/>
          <w:sz w:val="28"/>
          <w:szCs w:val="28"/>
          <w:lang w:bidi="ar-MA"/>
        </w:rPr>
      </w:pPr>
    </w:p>
    <w:p w:rsidR="00F75DAF" w:rsidRDefault="00F75DAF" w:rsidP="00F75DAF">
      <w:pPr>
        <w:bidi/>
        <w:ind w:left="40"/>
        <w:jc w:val="center"/>
        <w:rPr>
          <w:rFonts w:ascii="Andalus" w:hAnsi="Andalus" w:cs="Andalus"/>
          <w:b w:val="0"/>
          <w:bCs w:val="0"/>
          <w:color w:val="00B050"/>
          <w:sz w:val="28"/>
          <w:szCs w:val="28"/>
          <w:lang w:bidi="ar-MA"/>
        </w:rPr>
      </w:pPr>
    </w:p>
    <w:p w:rsidR="00DD14B8" w:rsidRDefault="00DD14B8" w:rsidP="00DD14B8">
      <w:pPr>
        <w:bidi/>
        <w:ind w:left="40"/>
        <w:jc w:val="center"/>
        <w:rPr>
          <w:rFonts w:ascii="Andalus" w:hAnsi="Andalus" w:cs="Andalus"/>
          <w:b w:val="0"/>
          <w:bCs w:val="0"/>
          <w:color w:val="00B050"/>
          <w:sz w:val="28"/>
          <w:szCs w:val="28"/>
          <w:rtl/>
          <w:lang w:bidi="ar-MA"/>
        </w:rPr>
      </w:pPr>
    </w:p>
    <w:p w:rsidR="00194751" w:rsidRDefault="00194751" w:rsidP="00194751">
      <w:pPr>
        <w:bidi/>
        <w:ind w:left="40"/>
        <w:jc w:val="center"/>
        <w:rPr>
          <w:rFonts w:ascii="Andalus" w:hAnsi="Andalus" w:cs="Andalus"/>
          <w:b w:val="0"/>
          <w:bCs w:val="0"/>
          <w:color w:val="00B050"/>
          <w:sz w:val="28"/>
          <w:szCs w:val="28"/>
          <w:rtl/>
          <w:lang w:bidi="ar-MA"/>
        </w:rPr>
      </w:pPr>
    </w:p>
    <w:p w:rsidR="00194751" w:rsidRPr="00771582" w:rsidRDefault="00194751" w:rsidP="00194751">
      <w:pPr>
        <w:bidi/>
        <w:ind w:left="40"/>
        <w:jc w:val="center"/>
        <w:rPr>
          <w:rFonts w:ascii="Andalus" w:hAnsi="Andalus" w:cs="Andalus"/>
          <w:b w:val="0"/>
          <w:bCs w:val="0"/>
          <w:color w:val="00B050"/>
          <w:sz w:val="36"/>
          <w:szCs w:val="36"/>
          <w:rtl/>
          <w:lang w:bidi="ar-MA"/>
        </w:rPr>
      </w:pPr>
      <w:r w:rsidRPr="00771582">
        <w:rPr>
          <w:rFonts w:ascii="Andalus" w:hAnsi="Andalus" w:cs="Andalus"/>
          <w:b w:val="0"/>
          <w:bCs w:val="0"/>
          <w:color w:val="00B050"/>
          <w:sz w:val="36"/>
          <w:szCs w:val="36"/>
          <w:rtl/>
          <w:lang w:bidi="ar-MA"/>
        </w:rPr>
        <w:lastRenderedPageBreak/>
        <w:t>توازن الموارد والاستعمالات بالحجم</w:t>
      </w:r>
    </w:p>
    <w:p w:rsidR="00194751" w:rsidRDefault="00194751" w:rsidP="00194751">
      <w:pPr>
        <w:bidi/>
        <w:ind w:left="40"/>
        <w:jc w:val="center"/>
        <w:rPr>
          <w:rFonts w:ascii="Andalus" w:hAnsi="Andalus" w:cs="Andalus"/>
          <w:b w:val="0"/>
          <w:bCs w:val="0"/>
          <w:color w:val="00B050"/>
          <w:sz w:val="36"/>
          <w:szCs w:val="36"/>
          <w:lang w:bidi="ar-MA"/>
        </w:rPr>
      </w:pPr>
      <w:r w:rsidRPr="00771582">
        <w:rPr>
          <w:rFonts w:ascii="Andalus" w:hAnsi="Andalus" w:cs="Andalus"/>
          <w:b w:val="0"/>
          <w:bCs w:val="0"/>
          <w:color w:val="00B050"/>
          <w:sz w:val="36"/>
          <w:szCs w:val="36"/>
          <w:rtl/>
          <w:lang w:bidi="ar-MA"/>
        </w:rPr>
        <w:t>مؤشرات ماكرو اقتصادية أخرى</w:t>
      </w:r>
    </w:p>
    <w:p w:rsidR="00194751" w:rsidRPr="00A91C8C" w:rsidRDefault="00194751" w:rsidP="00194751">
      <w:pPr>
        <w:bidi/>
        <w:ind w:left="40"/>
        <w:jc w:val="center"/>
        <w:rPr>
          <w:rFonts w:ascii="Andalus" w:hAnsi="Andalus" w:cs="Andalus"/>
          <w:b w:val="0"/>
          <w:bCs w:val="0"/>
          <w:color w:val="00B050"/>
          <w:sz w:val="28"/>
          <w:szCs w:val="28"/>
          <w:rtl/>
          <w:lang w:bidi="ar-MA"/>
        </w:rPr>
      </w:pP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1169"/>
        <w:gridCol w:w="1158"/>
        <w:gridCol w:w="1158"/>
        <w:gridCol w:w="4983"/>
      </w:tblGrid>
      <w:tr w:rsidR="00194751" w:rsidRPr="00A91C8C" w:rsidTr="003C1AB8">
        <w:trPr>
          <w:trHeight w:val="547"/>
          <w:jc w:val="center"/>
        </w:trPr>
        <w:tc>
          <w:tcPr>
            <w:tcW w:w="1263" w:type="dxa"/>
            <w:vAlign w:val="center"/>
          </w:tcPr>
          <w:p w:rsidR="00194751" w:rsidRPr="00771582" w:rsidRDefault="00194751" w:rsidP="003C1AB8">
            <w:pPr>
              <w:ind w:left="240"/>
              <w:rPr>
                <w:rFonts w:ascii="Andalus" w:hAnsi="Andalus" w:cs="Andalus"/>
                <w:smallCaps/>
                <w:color w:val="00B050"/>
                <w:sz w:val="28"/>
                <w:szCs w:val="28"/>
                <w:rtl/>
              </w:rPr>
            </w:pPr>
            <w:r w:rsidRPr="00771582">
              <w:rPr>
                <w:rFonts w:ascii="Andalus" w:hAnsi="Andalus" w:cs="Andalus" w:hint="cs"/>
                <w:smallCaps/>
                <w:color w:val="00B050"/>
                <w:sz w:val="28"/>
                <w:szCs w:val="28"/>
                <w:rtl/>
              </w:rPr>
              <w:t>2013</w:t>
            </w:r>
            <w:r w:rsidRPr="00771582">
              <w:rPr>
                <w:rFonts w:ascii="Andalus" w:hAnsi="Andalus" w:cs="Andalus"/>
                <w:smallCaps/>
                <w:color w:val="00B050"/>
                <w:sz w:val="28"/>
                <w:szCs w:val="28"/>
              </w:rPr>
              <w:t>**</w:t>
            </w:r>
          </w:p>
        </w:tc>
        <w:tc>
          <w:tcPr>
            <w:tcW w:w="1169" w:type="dxa"/>
            <w:vAlign w:val="center"/>
          </w:tcPr>
          <w:p w:rsidR="00194751" w:rsidRPr="00771582" w:rsidRDefault="00194751" w:rsidP="003C1AB8">
            <w:pPr>
              <w:ind w:left="240"/>
              <w:rPr>
                <w:rFonts w:ascii="Andalus" w:hAnsi="Andalus" w:cs="Andalus"/>
                <w:smallCaps/>
                <w:color w:val="00B050"/>
                <w:sz w:val="28"/>
                <w:szCs w:val="28"/>
              </w:rPr>
            </w:pPr>
            <w:r w:rsidRPr="00771582">
              <w:rPr>
                <w:rFonts w:ascii="Andalus" w:hAnsi="Andalus" w:cs="Andalus" w:hint="cs"/>
                <w:smallCaps/>
                <w:color w:val="00B050"/>
                <w:sz w:val="28"/>
                <w:szCs w:val="28"/>
                <w:rtl/>
              </w:rPr>
              <w:t>2012</w:t>
            </w:r>
            <w:r w:rsidRPr="00771582">
              <w:rPr>
                <w:rFonts w:ascii="Andalus" w:hAnsi="Andalus" w:cs="Andalus"/>
                <w:smallCaps/>
                <w:color w:val="00B050"/>
                <w:sz w:val="28"/>
                <w:szCs w:val="28"/>
              </w:rPr>
              <w:t>*</w:t>
            </w:r>
          </w:p>
        </w:tc>
        <w:tc>
          <w:tcPr>
            <w:tcW w:w="1158" w:type="dxa"/>
            <w:vAlign w:val="center"/>
          </w:tcPr>
          <w:p w:rsidR="00194751" w:rsidRPr="00771582" w:rsidRDefault="00194751" w:rsidP="003C1AB8">
            <w:pPr>
              <w:ind w:left="240"/>
              <w:rPr>
                <w:rFonts w:ascii="Andalus" w:hAnsi="Andalus" w:cs="Andalus"/>
                <w:smallCaps/>
                <w:color w:val="00B050"/>
                <w:sz w:val="28"/>
                <w:szCs w:val="28"/>
              </w:rPr>
            </w:pPr>
            <w:r w:rsidRPr="00771582">
              <w:rPr>
                <w:rFonts w:ascii="Andalus" w:hAnsi="Andalus" w:cs="Andalus" w:hint="cs"/>
                <w:smallCaps/>
                <w:color w:val="00B050"/>
                <w:sz w:val="28"/>
                <w:szCs w:val="28"/>
                <w:rtl/>
              </w:rPr>
              <w:t>2011</w:t>
            </w:r>
          </w:p>
        </w:tc>
        <w:tc>
          <w:tcPr>
            <w:tcW w:w="1158" w:type="dxa"/>
            <w:vAlign w:val="center"/>
          </w:tcPr>
          <w:p w:rsidR="00194751" w:rsidRPr="00771582" w:rsidRDefault="00194751" w:rsidP="003C1AB8">
            <w:pPr>
              <w:ind w:left="240"/>
              <w:rPr>
                <w:rFonts w:ascii="Andalus" w:hAnsi="Andalus" w:cs="Andalus"/>
                <w:smallCaps/>
                <w:color w:val="00B050"/>
                <w:sz w:val="28"/>
                <w:szCs w:val="28"/>
                <w:rtl/>
              </w:rPr>
            </w:pPr>
            <w:r w:rsidRPr="00771582">
              <w:rPr>
                <w:rFonts w:ascii="Andalus" w:hAnsi="Andalus" w:cs="Andalus" w:hint="cs"/>
                <w:smallCaps/>
                <w:color w:val="00B050"/>
                <w:sz w:val="28"/>
                <w:szCs w:val="28"/>
                <w:rtl/>
              </w:rPr>
              <w:t>2010</w:t>
            </w:r>
          </w:p>
        </w:tc>
        <w:tc>
          <w:tcPr>
            <w:tcW w:w="4983" w:type="dxa"/>
          </w:tcPr>
          <w:p w:rsidR="00194751" w:rsidRPr="00771582" w:rsidRDefault="00194751" w:rsidP="003C1AB8">
            <w:pPr>
              <w:spacing w:line="360" w:lineRule="auto"/>
              <w:jc w:val="center"/>
              <w:rPr>
                <w:rFonts w:ascii="Andalus" w:hAnsi="Andalus" w:cs="Andalus"/>
                <w:color w:val="00B050"/>
                <w:sz w:val="28"/>
                <w:szCs w:val="28"/>
              </w:rPr>
            </w:pPr>
            <w:r w:rsidRPr="00771582">
              <w:rPr>
                <w:rFonts w:ascii="Andalus" w:hAnsi="Andalus" w:cs="Andalus"/>
                <w:color w:val="00B050"/>
                <w:sz w:val="28"/>
                <w:szCs w:val="28"/>
                <w:rtl/>
              </w:rPr>
              <w:t>البنود</w:t>
            </w:r>
          </w:p>
        </w:tc>
      </w:tr>
      <w:tr w:rsidR="00194751" w:rsidRPr="00A91C8C" w:rsidTr="003C1AB8">
        <w:trPr>
          <w:trHeight w:val="948"/>
          <w:jc w:val="center"/>
        </w:trPr>
        <w:tc>
          <w:tcPr>
            <w:tcW w:w="1263" w:type="dxa"/>
          </w:tcPr>
          <w:p w:rsidR="00194751" w:rsidRPr="00771582" w:rsidRDefault="00194751" w:rsidP="00194751">
            <w:pPr>
              <w:jc w:val="center"/>
              <w:rPr>
                <w:rFonts w:ascii="Andalus" w:hAnsi="Andalus" w:cs="Andalus"/>
                <w:b w:val="0"/>
                <w:bCs w:val="0"/>
                <w:sz w:val="30"/>
                <w:szCs w:val="30"/>
              </w:rPr>
            </w:pPr>
            <w:r>
              <w:rPr>
                <w:rFonts w:ascii="Andalus" w:hAnsi="Andalus" w:cs="Andalus"/>
                <w:b w:val="0"/>
                <w:bCs w:val="0"/>
                <w:sz w:val="30"/>
                <w:szCs w:val="30"/>
              </w:rPr>
              <w:t>4</w:t>
            </w:r>
            <w:r w:rsidRPr="00771582">
              <w:rPr>
                <w:rFonts w:ascii="Andalus" w:hAnsi="Andalus" w:cs="Andalus"/>
                <w:b w:val="0"/>
                <w:bCs w:val="0"/>
                <w:sz w:val="30"/>
                <w:szCs w:val="30"/>
              </w:rPr>
              <w:t>,</w:t>
            </w:r>
            <w:r>
              <w:rPr>
                <w:rFonts w:ascii="Andalus" w:hAnsi="Andalus" w:cs="Andalus"/>
                <w:b w:val="0"/>
                <w:bCs w:val="0"/>
                <w:sz w:val="30"/>
                <w:szCs w:val="30"/>
              </w:rPr>
              <w:t>8</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5.3</w:t>
            </w:r>
          </w:p>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6.0</w:t>
            </w:r>
          </w:p>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3.0</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4.5</w:t>
            </w:r>
          </w:p>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2.3</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3.4</w:t>
            </w:r>
          </w:p>
          <w:p w:rsidR="00194751" w:rsidRPr="00771582" w:rsidRDefault="00194751" w:rsidP="003C1AB8">
            <w:pPr>
              <w:jc w:val="center"/>
              <w:rPr>
                <w:rFonts w:ascii="Andalus" w:hAnsi="Andalus" w:cs="Andalus"/>
                <w:b w:val="0"/>
                <w:bCs w:val="0"/>
                <w:sz w:val="30"/>
                <w:szCs w:val="30"/>
              </w:rPr>
            </w:pPr>
          </w:p>
          <w:p w:rsidR="00194751" w:rsidRPr="00771582" w:rsidRDefault="00194751" w:rsidP="00194751">
            <w:pPr>
              <w:jc w:val="center"/>
              <w:rPr>
                <w:rFonts w:ascii="Andalus" w:hAnsi="Andalus" w:cs="Andalus"/>
                <w:b w:val="0"/>
                <w:bCs w:val="0"/>
                <w:sz w:val="30"/>
                <w:szCs w:val="30"/>
              </w:rPr>
            </w:pPr>
            <w:r w:rsidRPr="00771582">
              <w:rPr>
                <w:rFonts w:ascii="Andalus" w:hAnsi="Andalus" w:cs="Andalus"/>
                <w:b w:val="0"/>
                <w:bCs w:val="0"/>
                <w:sz w:val="30"/>
                <w:szCs w:val="30"/>
              </w:rPr>
              <w:t>20,</w:t>
            </w:r>
            <w:r>
              <w:rPr>
                <w:rFonts w:ascii="Andalus" w:hAnsi="Andalus" w:cs="Andalus"/>
                <w:b w:val="0"/>
                <w:bCs w:val="0"/>
                <w:sz w:val="30"/>
                <w:szCs w:val="30"/>
              </w:rPr>
              <w:t>6</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p>
          <w:p w:rsidR="00194751" w:rsidRPr="00771582" w:rsidRDefault="009B3704" w:rsidP="003C1AB8">
            <w:pPr>
              <w:jc w:val="center"/>
              <w:rPr>
                <w:rFonts w:ascii="Andalus" w:hAnsi="Andalus" w:cs="Andalus"/>
                <w:b w:val="0"/>
                <w:bCs w:val="0"/>
                <w:sz w:val="30"/>
                <w:szCs w:val="30"/>
              </w:rPr>
            </w:pPr>
            <w:r>
              <w:rPr>
                <w:rFonts w:ascii="Andalus" w:hAnsi="Andalus" w:cs="Andalus"/>
                <w:b w:val="0"/>
                <w:bCs w:val="0"/>
                <w:sz w:val="30"/>
                <w:szCs w:val="30"/>
              </w:rPr>
              <w:t>27.8</w:t>
            </w:r>
          </w:p>
          <w:p w:rsidR="00194751" w:rsidRPr="00771582" w:rsidRDefault="00194751" w:rsidP="003C1AB8">
            <w:pPr>
              <w:jc w:val="center"/>
              <w:rPr>
                <w:rFonts w:ascii="Andalus" w:hAnsi="Andalus" w:cs="Andalus"/>
                <w:b w:val="0"/>
                <w:bCs w:val="0"/>
                <w:sz w:val="30"/>
                <w:szCs w:val="30"/>
              </w:rPr>
            </w:pPr>
          </w:p>
          <w:p w:rsidR="00194751" w:rsidRDefault="00194751" w:rsidP="003C1AB8">
            <w:pPr>
              <w:jc w:val="center"/>
              <w:rPr>
                <w:rFonts w:ascii="Andalus" w:hAnsi="Andalus" w:cs="Andalus"/>
                <w:b w:val="0"/>
                <w:bCs w:val="0"/>
                <w:sz w:val="30"/>
                <w:szCs w:val="30"/>
              </w:rPr>
            </w:pPr>
          </w:p>
          <w:p w:rsidR="00194751" w:rsidRPr="00771582" w:rsidRDefault="009B3704" w:rsidP="003C1AB8">
            <w:pPr>
              <w:jc w:val="center"/>
              <w:rPr>
                <w:rFonts w:ascii="Andalus" w:hAnsi="Andalus" w:cs="Andalus"/>
                <w:b w:val="0"/>
                <w:bCs w:val="0"/>
                <w:sz w:val="30"/>
                <w:szCs w:val="30"/>
              </w:rPr>
            </w:pPr>
            <w:r>
              <w:rPr>
                <w:rFonts w:ascii="Andalus" w:hAnsi="Andalus" w:cs="Andalus"/>
                <w:b w:val="0"/>
                <w:bCs w:val="0"/>
                <w:sz w:val="30"/>
                <w:szCs w:val="30"/>
              </w:rPr>
              <w:t>35.4</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p>
          <w:p w:rsidR="00194751" w:rsidRPr="00771582" w:rsidRDefault="00194751" w:rsidP="009B3704">
            <w:pPr>
              <w:jc w:val="center"/>
              <w:rPr>
                <w:rFonts w:ascii="Andalus" w:hAnsi="Andalus" w:cs="Andalus"/>
                <w:sz w:val="30"/>
                <w:szCs w:val="30"/>
              </w:rPr>
            </w:pPr>
            <w:r w:rsidRPr="00771582">
              <w:rPr>
                <w:rFonts w:ascii="Andalus" w:hAnsi="Andalus" w:cs="Andalus"/>
                <w:sz w:val="30"/>
                <w:szCs w:val="30"/>
              </w:rPr>
              <w:t>-</w:t>
            </w:r>
            <w:r w:rsidR="009B3704">
              <w:rPr>
                <w:rFonts w:ascii="Andalus" w:hAnsi="Andalus" w:cs="Andalus"/>
                <w:sz w:val="30"/>
                <w:szCs w:val="30"/>
              </w:rPr>
              <w:t>6</w:t>
            </w:r>
            <w:r w:rsidRPr="00771582">
              <w:rPr>
                <w:rFonts w:ascii="Andalus" w:hAnsi="Andalus" w:cs="Andalus"/>
                <w:sz w:val="30"/>
                <w:szCs w:val="30"/>
              </w:rPr>
              <w:t>,</w:t>
            </w:r>
            <w:r w:rsidR="009B3704">
              <w:rPr>
                <w:rFonts w:ascii="Andalus" w:hAnsi="Andalus" w:cs="Andalus"/>
                <w:sz w:val="30"/>
                <w:szCs w:val="30"/>
              </w:rPr>
              <w:t>8</w:t>
            </w:r>
          </w:p>
        </w:tc>
        <w:tc>
          <w:tcPr>
            <w:tcW w:w="1169" w:type="dxa"/>
          </w:tcPr>
          <w:p w:rsidR="00194751" w:rsidRPr="00771582" w:rsidRDefault="00194751" w:rsidP="00194751">
            <w:pPr>
              <w:jc w:val="center"/>
              <w:rPr>
                <w:rFonts w:ascii="Andalus" w:hAnsi="Andalus" w:cs="Andalus"/>
                <w:b w:val="0"/>
                <w:bCs w:val="0"/>
                <w:sz w:val="30"/>
                <w:szCs w:val="30"/>
              </w:rPr>
            </w:pPr>
            <w:r w:rsidRPr="00771582">
              <w:rPr>
                <w:rFonts w:ascii="Andalus" w:hAnsi="Andalus" w:cs="Andalus"/>
                <w:b w:val="0"/>
                <w:bCs w:val="0"/>
                <w:sz w:val="30"/>
                <w:szCs w:val="30"/>
              </w:rPr>
              <w:t>2,</w:t>
            </w:r>
            <w:r>
              <w:rPr>
                <w:rFonts w:ascii="Andalus" w:hAnsi="Andalus" w:cs="Andalus"/>
                <w:b w:val="0"/>
                <w:bCs w:val="0"/>
                <w:sz w:val="30"/>
                <w:szCs w:val="30"/>
              </w:rPr>
              <w:t>7</w:t>
            </w:r>
          </w:p>
          <w:p w:rsidR="00194751" w:rsidRPr="00771582" w:rsidRDefault="00194751" w:rsidP="003C1AB8">
            <w:pPr>
              <w:jc w:val="center"/>
              <w:rPr>
                <w:rFonts w:ascii="Andalus" w:hAnsi="Andalus" w:cs="Andalus"/>
                <w:b w:val="0"/>
                <w:bCs w:val="0"/>
                <w:sz w:val="30"/>
                <w:szCs w:val="30"/>
              </w:rPr>
            </w:pPr>
          </w:p>
          <w:p w:rsidR="00194751" w:rsidRPr="00771582" w:rsidRDefault="00194751" w:rsidP="00194751">
            <w:pPr>
              <w:jc w:val="center"/>
              <w:rPr>
                <w:rFonts w:ascii="Andalus" w:hAnsi="Andalus" w:cs="Andalus"/>
                <w:b w:val="0"/>
                <w:bCs w:val="0"/>
                <w:sz w:val="30"/>
                <w:szCs w:val="30"/>
              </w:rPr>
            </w:pPr>
            <w:r w:rsidRPr="00771582">
              <w:rPr>
                <w:rFonts w:ascii="Andalus" w:hAnsi="Andalus" w:cs="Andalus"/>
                <w:b w:val="0"/>
                <w:bCs w:val="0"/>
                <w:sz w:val="30"/>
                <w:szCs w:val="30"/>
              </w:rPr>
              <w:t>4,</w:t>
            </w:r>
            <w:r>
              <w:rPr>
                <w:rFonts w:ascii="Andalus" w:hAnsi="Andalus" w:cs="Andalus"/>
                <w:b w:val="0"/>
                <w:bCs w:val="0"/>
                <w:sz w:val="30"/>
                <w:szCs w:val="30"/>
              </w:rPr>
              <w:t>8</w:t>
            </w:r>
          </w:p>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4.8</w:t>
            </w:r>
          </w:p>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5.0</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2.7</w:t>
            </w:r>
          </w:p>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0.8</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1.6</w:t>
            </w:r>
          </w:p>
          <w:p w:rsidR="00194751" w:rsidRPr="00771582" w:rsidRDefault="00194751" w:rsidP="003C1AB8">
            <w:pPr>
              <w:jc w:val="center"/>
              <w:rPr>
                <w:rFonts w:ascii="Andalus" w:hAnsi="Andalus" w:cs="Andalus"/>
                <w:b w:val="0"/>
                <w:bCs w:val="0"/>
                <w:sz w:val="30"/>
                <w:szCs w:val="30"/>
              </w:rPr>
            </w:pPr>
          </w:p>
          <w:p w:rsidR="00194751" w:rsidRPr="00771582" w:rsidRDefault="00194751" w:rsidP="00194751">
            <w:pPr>
              <w:jc w:val="center"/>
              <w:rPr>
                <w:rFonts w:ascii="Andalus" w:hAnsi="Andalus" w:cs="Andalus"/>
                <w:b w:val="0"/>
                <w:bCs w:val="0"/>
                <w:sz w:val="30"/>
                <w:szCs w:val="30"/>
              </w:rPr>
            </w:pPr>
            <w:r w:rsidRPr="00771582">
              <w:rPr>
                <w:rFonts w:ascii="Andalus" w:hAnsi="Andalus" w:cs="Andalus"/>
                <w:b w:val="0"/>
                <w:bCs w:val="0"/>
                <w:sz w:val="30"/>
                <w:szCs w:val="30"/>
              </w:rPr>
              <w:t>20,</w:t>
            </w:r>
            <w:r>
              <w:rPr>
                <w:rFonts w:ascii="Andalus" w:hAnsi="Andalus" w:cs="Andalus"/>
                <w:b w:val="0"/>
                <w:bCs w:val="0"/>
                <w:sz w:val="30"/>
                <w:szCs w:val="30"/>
              </w:rPr>
              <w:t>7</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p>
          <w:p w:rsidR="00194751" w:rsidRPr="00771582" w:rsidRDefault="00194751" w:rsidP="009B3704">
            <w:pPr>
              <w:jc w:val="center"/>
              <w:rPr>
                <w:rFonts w:ascii="Andalus" w:hAnsi="Andalus" w:cs="Andalus"/>
                <w:b w:val="0"/>
                <w:bCs w:val="0"/>
                <w:sz w:val="30"/>
                <w:szCs w:val="30"/>
              </w:rPr>
            </w:pPr>
            <w:r w:rsidRPr="00771582">
              <w:rPr>
                <w:rFonts w:ascii="Andalus" w:hAnsi="Andalus" w:cs="Andalus"/>
                <w:b w:val="0"/>
                <w:bCs w:val="0"/>
                <w:sz w:val="30"/>
                <w:szCs w:val="30"/>
              </w:rPr>
              <w:t>26,</w:t>
            </w:r>
            <w:r w:rsidR="009B3704">
              <w:rPr>
                <w:rFonts w:ascii="Andalus" w:hAnsi="Andalus" w:cs="Andalus"/>
                <w:b w:val="0"/>
                <w:bCs w:val="0"/>
                <w:sz w:val="30"/>
                <w:szCs w:val="30"/>
              </w:rPr>
              <w:t>1</w:t>
            </w:r>
          </w:p>
          <w:p w:rsidR="00194751" w:rsidRPr="00771582" w:rsidRDefault="00194751" w:rsidP="003C1AB8">
            <w:pPr>
              <w:jc w:val="center"/>
              <w:rPr>
                <w:rFonts w:ascii="Andalus" w:hAnsi="Andalus" w:cs="Andalus"/>
                <w:b w:val="0"/>
                <w:bCs w:val="0"/>
                <w:sz w:val="30"/>
                <w:szCs w:val="30"/>
              </w:rPr>
            </w:pPr>
          </w:p>
          <w:p w:rsidR="00194751" w:rsidRDefault="00194751" w:rsidP="003C1AB8">
            <w:pPr>
              <w:jc w:val="center"/>
              <w:rPr>
                <w:rFonts w:ascii="Andalus" w:hAnsi="Andalus" w:cs="Andalus"/>
                <w:b w:val="0"/>
                <w:bCs w:val="0"/>
                <w:sz w:val="30"/>
                <w:szCs w:val="30"/>
              </w:rPr>
            </w:pPr>
          </w:p>
          <w:p w:rsidR="00194751" w:rsidRPr="00771582" w:rsidRDefault="009B3704" w:rsidP="003C1AB8">
            <w:pPr>
              <w:jc w:val="center"/>
              <w:rPr>
                <w:rFonts w:ascii="Andalus" w:hAnsi="Andalus" w:cs="Andalus"/>
                <w:b w:val="0"/>
                <w:bCs w:val="0"/>
                <w:sz w:val="30"/>
                <w:szCs w:val="30"/>
              </w:rPr>
            </w:pPr>
            <w:r>
              <w:rPr>
                <w:rFonts w:ascii="Andalus" w:hAnsi="Andalus" w:cs="Andalus"/>
                <w:b w:val="0"/>
                <w:bCs w:val="0"/>
                <w:sz w:val="30"/>
                <w:szCs w:val="30"/>
              </w:rPr>
              <w:t>34.5</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p>
          <w:p w:rsidR="00194751" w:rsidRPr="00771582" w:rsidRDefault="00194751" w:rsidP="009B3704">
            <w:pPr>
              <w:jc w:val="center"/>
              <w:rPr>
                <w:rFonts w:ascii="Andalus" w:hAnsi="Andalus" w:cs="Andalus"/>
                <w:sz w:val="30"/>
                <w:szCs w:val="30"/>
              </w:rPr>
            </w:pPr>
            <w:r w:rsidRPr="00771582">
              <w:rPr>
                <w:rFonts w:ascii="Andalus" w:hAnsi="Andalus" w:cs="Andalus"/>
                <w:sz w:val="30"/>
                <w:szCs w:val="30"/>
              </w:rPr>
              <w:t>-8,</w:t>
            </w:r>
            <w:r w:rsidR="009B3704">
              <w:rPr>
                <w:rFonts w:ascii="Andalus" w:hAnsi="Andalus" w:cs="Andalus"/>
                <w:sz w:val="30"/>
                <w:szCs w:val="30"/>
              </w:rPr>
              <w:t>4</w:t>
            </w:r>
          </w:p>
        </w:tc>
        <w:tc>
          <w:tcPr>
            <w:tcW w:w="1158" w:type="dxa"/>
          </w:tcPr>
          <w:p w:rsidR="00194751" w:rsidRPr="00771582" w:rsidRDefault="00194751" w:rsidP="003C1AB8">
            <w:pPr>
              <w:jc w:val="center"/>
              <w:rPr>
                <w:rFonts w:ascii="Andalus" w:hAnsi="Andalus" w:cs="Andalus"/>
                <w:b w:val="0"/>
                <w:bCs w:val="0"/>
                <w:sz w:val="30"/>
                <w:szCs w:val="30"/>
              </w:rPr>
            </w:pPr>
            <w:r>
              <w:rPr>
                <w:rFonts w:ascii="Andalus" w:hAnsi="Andalus" w:cs="Andalus"/>
                <w:b w:val="0"/>
                <w:bCs w:val="0"/>
                <w:sz w:val="30"/>
                <w:szCs w:val="30"/>
              </w:rPr>
              <w:t>5</w:t>
            </w:r>
            <w:r w:rsidRPr="00771582">
              <w:rPr>
                <w:rFonts w:ascii="Andalus" w:hAnsi="Andalus" w:cs="Andalus"/>
                <w:b w:val="0"/>
                <w:bCs w:val="0"/>
                <w:sz w:val="30"/>
                <w:szCs w:val="30"/>
              </w:rPr>
              <w:t>,</w:t>
            </w:r>
            <w:r>
              <w:rPr>
                <w:rFonts w:ascii="Andalus" w:hAnsi="Andalus" w:cs="Andalus"/>
                <w:b w:val="0"/>
                <w:bCs w:val="0"/>
                <w:sz w:val="30"/>
                <w:szCs w:val="30"/>
              </w:rPr>
              <w:t>0</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6,7</w:t>
            </w: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7,4</w:t>
            </w: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4,6</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2,5</w:t>
            </w: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2,1</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5,</w:t>
            </w:r>
            <w:r>
              <w:rPr>
                <w:rFonts w:ascii="Andalus" w:hAnsi="Andalus" w:cs="Andalus"/>
                <w:b w:val="0"/>
                <w:bCs w:val="0"/>
                <w:sz w:val="30"/>
                <w:szCs w:val="30"/>
              </w:rPr>
              <w:t>0</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22,9</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p>
          <w:p w:rsidR="00194751" w:rsidRPr="00771582" w:rsidRDefault="009B3704" w:rsidP="003C1AB8">
            <w:pPr>
              <w:jc w:val="center"/>
              <w:rPr>
                <w:rFonts w:ascii="Andalus" w:hAnsi="Andalus" w:cs="Andalus"/>
                <w:b w:val="0"/>
                <w:bCs w:val="0"/>
                <w:sz w:val="30"/>
                <w:szCs w:val="30"/>
              </w:rPr>
            </w:pPr>
            <w:r>
              <w:rPr>
                <w:rFonts w:ascii="Andalus" w:hAnsi="Andalus" w:cs="Andalus"/>
                <w:b w:val="0"/>
                <w:bCs w:val="0"/>
                <w:sz w:val="30"/>
                <w:szCs w:val="30"/>
              </w:rPr>
              <w:t>27.9</w:t>
            </w:r>
          </w:p>
          <w:p w:rsidR="00194751" w:rsidRPr="00771582" w:rsidRDefault="00194751" w:rsidP="003C1AB8">
            <w:pPr>
              <w:jc w:val="center"/>
              <w:rPr>
                <w:rFonts w:ascii="Andalus" w:hAnsi="Andalus" w:cs="Andalus"/>
                <w:b w:val="0"/>
                <w:bCs w:val="0"/>
                <w:sz w:val="30"/>
                <w:szCs w:val="30"/>
              </w:rPr>
            </w:pPr>
          </w:p>
          <w:p w:rsidR="00194751"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36,0</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p>
          <w:p w:rsidR="00194751" w:rsidRPr="00771582" w:rsidRDefault="00194751" w:rsidP="009B3704">
            <w:pPr>
              <w:jc w:val="center"/>
              <w:rPr>
                <w:rFonts w:ascii="Andalus" w:hAnsi="Andalus" w:cs="Andalus"/>
                <w:sz w:val="30"/>
                <w:szCs w:val="30"/>
              </w:rPr>
            </w:pPr>
            <w:r w:rsidRPr="00771582">
              <w:rPr>
                <w:rFonts w:ascii="Andalus" w:hAnsi="Andalus" w:cs="Andalus"/>
                <w:sz w:val="30"/>
                <w:szCs w:val="30"/>
              </w:rPr>
              <w:t>-8,</w:t>
            </w:r>
            <w:r w:rsidR="009B3704">
              <w:rPr>
                <w:rFonts w:ascii="Andalus" w:hAnsi="Andalus" w:cs="Andalus"/>
                <w:sz w:val="30"/>
                <w:szCs w:val="30"/>
              </w:rPr>
              <w:t>1</w:t>
            </w:r>
          </w:p>
        </w:tc>
        <w:tc>
          <w:tcPr>
            <w:tcW w:w="1158" w:type="dxa"/>
          </w:tcPr>
          <w:p w:rsidR="00194751" w:rsidRPr="00771582" w:rsidRDefault="00194751" w:rsidP="00194751">
            <w:pPr>
              <w:jc w:val="center"/>
              <w:rPr>
                <w:rFonts w:ascii="Andalus" w:hAnsi="Andalus" w:cs="Andalus"/>
                <w:b w:val="0"/>
                <w:bCs w:val="0"/>
                <w:sz w:val="30"/>
                <w:szCs w:val="30"/>
              </w:rPr>
            </w:pPr>
            <w:r w:rsidRPr="00771582">
              <w:rPr>
                <w:rFonts w:ascii="Andalus" w:hAnsi="Andalus" w:cs="Andalus"/>
                <w:b w:val="0"/>
                <w:bCs w:val="0"/>
                <w:sz w:val="30"/>
                <w:szCs w:val="30"/>
              </w:rPr>
              <w:t>3,</w:t>
            </w:r>
            <w:r>
              <w:rPr>
                <w:rFonts w:ascii="Andalus" w:hAnsi="Andalus" w:cs="Andalus"/>
                <w:b w:val="0"/>
                <w:bCs w:val="0"/>
                <w:sz w:val="30"/>
                <w:szCs w:val="30"/>
              </w:rPr>
              <w:t>7</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1,5</w:t>
            </w: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2,2</w:t>
            </w: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-0,9</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-0,7</w:t>
            </w: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16,6</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3,6</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25,2</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30,8</w:t>
            </w:r>
          </w:p>
          <w:p w:rsidR="00194751" w:rsidRPr="00771582" w:rsidRDefault="00194751" w:rsidP="003C1AB8">
            <w:pPr>
              <w:jc w:val="center"/>
              <w:rPr>
                <w:rFonts w:ascii="Andalus" w:hAnsi="Andalus" w:cs="Andalus"/>
                <w:b w:val="0"/>
                <w:bCs w:val="0"/>
                <w:sz w:val="30"/>
                <w:szCs w:val="30"/>
              </w:rPr>
            </w:pPr>
          </w:p>
          <w:p w:rsidR="00194751"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r w:rsidRPr="00771582">
              <w:rPr>
                <w:rFonts w:ascii="Andalus" w:hAnsi="Andalus" w:cs="Andalus"/>
                <w:b w:val="0"/>
                <w:bCs w:val="0"/>
                <w:sz w:val="30"/>
                <w:szCs w:val="30"/>
              </w:rPr>
              <w:t>35,1</w:t>
            </w: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b w:val="0"/>
                <w:bCs w:val="0"/>
                <w:sz w:val="30"/>
                <w:szCs w:val="30"/>
              </w:rPr>
            </w:pPr>
          </w:p>
          <w:p w:rsidR="00194751" w:rsidRPr="00771582" w:rsidRDefault="00194751" w:rsidP="003C1AB8">
            <w:pPr>
              <w:jc w:val="center"/>
              <w:rPr>
                <w:rFonts w:ascii="Andalus" w:hAnsi="Andalus" w:cs="Andalus"/>
                <w:sz w:val="30"/>
                <w:szCs w:val="30"/>
              </w:rPr>
            </w:pPr>
            <w:r w:rsidRPr="00771582">
              <w:rPr>
                <w:rFonts w:ascii="Andalus" w:hAnsi="Andalus" w:cs="Andalus"/>
                <w:sz w:val="30"/>
                <w:szCs w:val="30"/>
              </w:rPr>
              <w:t>-4,</w:t>
            </w:r>
            <w:r>
              <w:rPr>
                <w:rFonts w:ascii="Andalus" w:hAnsi="Andalus" w:cs="Andalus"/>
                <w:sz w:val="30"/>
                <w:szCs w:val="30"/>
              </w:rPr>
              <w:t>5</w:t>
            </w:r>
          </w:p>
          <w:p w:rsidR="00194751" w:rsidRPr="00771582" w:rsidRDefault="00194751" w:rsidP="003C1AB8">
            <w:pPr>
              <w:jc w:val="center"/>
              <w:rPr>
                <w:rFonts w:ascii="Andalus" w:hAnsi="Andalus" w:cs="Andalus"/>
                <w:b w:val="0"/>
                <w:bCs w:val="0"/>
                <w:sz w:val="30"/>
                <w:szCs w:val="30"/>
              </w:rPr>
            </w:pPr>
          </w:p>
        </w:tc>
        <w:tc>
          <w:tcPr>
            <w:tcW w:w="4983" w:type="dxa"/>
          </w:tcPr>
          <w:p w:rsidR="00194751" w:rsidRDefault="00194751" w:rsidP="00194751">
            <w:pPr>
              <w:pStyle w:val="Paragraphedeliste"/>
              <w:numPr>
                <w:ilvl w:val="0"/>
                <w:numId w:val="21"/>
              </w:numPr>
              <w:tabs>
                <w:tab w:val="right" w:pos="515"/>
              </w:tabs>
              <w:bidi/>
              <w:spacing w:after="200"/>
              <w:ind w:left="231" w:firstLine="0"/>
              <w:rPr>
                <w:rFonts w:ascii="Andalus" w:hAnsi="Andalus" w:cs="Andalus"/>
                <w:sz w:val="30"/>
                <w:szCs w:val="30"/>
              </w:rPr>
            </w:pPr>
            <w:r w:rsidRPr="00771582">
              <w:rPr>
                <w:rFonts w:ascii="Andalus" w:hAnsi="Andalus" w:cs="Andalus"/>
                <w:sz w:val="30"/>
                <w:szCs w:val="30"/>
                <w:rtl/>
              </w:rPr>
              <w:t>الناتج الداخلي الإجمالي الحقيقي............</w:t>
            </w:r>
            <w:r w:rsidRPr="00771582">
              <w:rPr>
                <w:rFonts w:ascii="Andalus" w:hAnsi="Andalus" w:cs="Andalus"/>
                <w:sz w:val="30"/>
                <w:szCs w:val="30"/>
              </w:rPr>
              <w:t>........</w:t>
            </w:r>
          </w:p>
          <w:p w:rsidR="00DD14B8" w:rsidRPr="00771582" w:rsidRDefault="00DD14B8" w:rsidP="00DD14B8">
            <w:pPr>
              <w:pStyle w:val="Paragraphedeliste"/>
              <w:tabs>
                <w:tab w:val="right" w:pos="515"/>
              </w:tabs>
              <w:bidi/>
              <w:spacing w:after="200"/>
              <w:ind w:left="231"/>
              <w:rPr>
                <w:rFonts w:ascii="Andalus" w:hAnsi="Andalus" w:cs="Andalus"/>
                <w:sz w:val="30"/>
                <w:szCs w:val="30"/>
              </w:rPr>
            </w:pPr>
          </w:p>
          <w:p w:rsidR="00194751" w:rsidRPr="00771582" w:rsidRDefault="00194751" w:rsidP="00194751">
            <w:pPr>
              <w:pStyle w:val="Paragraphedeliste"/>
              <w:numPr>
                <w:ilvl w:val="0"/>
                <w:numId w:val="21"/>
              </w:numPr>
              <w:tabs>
                <w:tab w:val="right" w:pos="515"/>
              </w:tabs>
              <w:bidi/>
              <w:spacing w:after="200"/>
              <w:ind w:left="231" w:firstLine="0"/>
              <w:rPr>
                <w:rFonts w:ascii="Andalus" w:hAnsi="Andalus" w:cs="Andalus"/>
                <w:sz w:val="30"/>
                <w:szCs w:val="30"/>
              </w:rPr>
            </w:pPr>
            <w:r w:rsidRPr="00771582">
              <w:rPr>
                <w:rFonts w:ascii="Andalus" w:hAnsi="Andalus" w:cs="Andalus"/>
                <w:sz w:val="30"/>
                <w:szCs w:val="30"/>
                <w:rtl/>
              </w:rPr>
              <w:t>الاستهلاك النهائي الوطني.............</w:t>
            </w:r>
            <w:r w:rsidRPr="00771582">
              <w:rPr>
                <w:rFonts w:ascii="Andalus" w:hAnsi="Andalus" w:cs="Andalus"/>
                <w:sz w:val="30"/>
                <w:szCs w:val="30"/>
              </w:rPr>
              <w:t>..</w:t>
            </w:r>
            <w:r w:rsidRPr="00771582">
              <w:rPr>
                <w:rFonts w:ascii="Andalus" w:hAnsi="Andalus" w:cs="Andalus"/>
                <w:sz w:val="30"/>
                <w:szCs w:val="30"/>
                <w:rtl/>
              </w:rPr>
              <w:t>.....</w:t>
            </w:r>
            <w:r w:rsidRPr="00771582">
              <w:rPr>
                <w:rFonts w:ascii="Andalus" w:hAnsi="Andalus" w:cs="Andalus"/>
                <w:sz w:val="30"/>
                <w:szCs w:val="30"/>
              </w:rPr>
              <w:t>...</w:t>
            </w:r>
            <w:r w:rsidRPr="00771582">
              <w:rPr>
                <w:rFonts w:ascii="Andalus" w:hAnsi="Andalus" w:cs="Andalus"/>
                <w:sz w:val="30"/>
                <w:szCs w:val="30"/>
                <w:rtl/>
              </w:rPr>
              <w:t>.......</w:t>
            </w:r>
          </w:p>
          <w:p w:rsidR="00194751" w:rsidRPr="00771582" w:rsidRDefault="00194751" w:rsidP="00194751">
            <w:pPr>
              <w:pStyle w:val="Paragraphedeliste"/>
              <w:numPr>
                <w:ilvl w:val="0"/>
                <w:numId w:val="20"/>
              </w:numPr>
              <w:tabs>
                <w:tab w:val="right" w:pos="798"/>
                <w:tab w:val="right" w:pos="940"/>
              </w:tabs>
              <w:bidi/>
              <w:spacing w:after="200"/>
              <w:ind w:hanging="21"/>
              <w:rPr>
                <w:rFonts w:ascii="Andalus" w:hAnsi="Andalus" w:cs="Andalus"/>
                <w:sz w:val="30"/>
                <w:szCs w:val="30"/>
              </w:rPr>
            </w:pPr>
            <w:r w:rsidRPr="00771582">
              <w:rPr>
                <w:rFonts w:ascii="Andalus" w:hAnsi="Andalus" w:cs="Andalus"/>
                <w:sz w:val="30"/>
                <w:szCs w:val="30"/>
                <w:rtl/>
              </w:rPr>
              <w:t>الأسر المقيمة......................</w:t>
            </w:r>
            <w:r w:rsidRPr="00771582">
              <w:rPr>
                <w:rFonts w:ascii="Andalus" w:hAnsi="Andalus" w:cs="Andalus" w:hint="cs"/>
                <w:sz w:val="30"/>
                <w:szCs w:val="30"/>
                <w:rtl/>
              </w:rPr>
              <w:t>...</w:t>
            </w:r>
            <w:r w:rsidRPr="00771582">
              <w:rPr>
                <w:rFonts w:ascii="Andalus" w:hAnsi="Andalus" w:cs="Andalus"/>
                <w:sz w:val="30"/>
                <w:szCs w:val="30"/>
                <w:rtl/>
              </w:rPr>
              <w:t>.</w:t>
            </w:r>
            <w:r w:rsidRPr="00771582">
              <w:rPr>
                <w:rFonts w:ascii="Andalus" w:hAnsi="Andalus" w:cs="Andalus"/>
                <w:sz w:val="30"/>
                <w:szCs w:val="30"/>
              </w:rPr>
              <w:t>...</w:t>
            </w:r>
            <w:r w:rsidRPr="00771582">
              <w:rPr>
                <w:rFonts w:ascii="Andalus" w:hAnsi="Andalus" w:cs="Andalus"/>
                <w:sz w:val="30"/>
                <w:szCs w:val="30"/>
                <w:rtl/>
              </w:rPr>
              <w:t>......</w:t>
            </w:r>
            <w:r w:rsidRPr="00771582">
              <w:rPr>
                <w:rFonts w:ascii="Andalus" w:hAnsi="Andalus" w:cs="Andalus"/>
                <w:sz w:val="30"/>
                <w:szCs w:val="30"/>
              </w:rPr>
              <w:t>..........</w:t>
            </w:r>
          </w:p>
          <w:p w:rsidR="00194751" w:rsidRDefault="00194751" w:rsidP="00194751">
            <w:pPr>
              <w:pStyle w:val="Paragraphedeliste"/>
              <w:numPr>
                <w:ilvl w:val="0"/>
                <w:numId w:val="20"/>
              </w:numPr>
              <w:tabs>
                <w:tab w:val="right" w:pos="798"/>
                <w:tab w:val="right" w:pos="940"/>
              </w:tabs>
              <w:bidi/>
              <w:spacing w:after="200"/>
              <w:ind w:hanging="21"/>
              <w:rPr>
                <w:rFonts w:ascii="Andalus" w:hAnsi="Andalus" w:cs="Andalus"/>
                <w:sz w:val="30"/>
                <w:szCs w:val="30"/>
              </w:rPr>
            </w:pPr>
            <w:r w:rsidRPr="00771582">
              <w:rPr>
                <w:rFonts w:ascii="Andalus" w:hAnsi="Andalus" w:cs="Andalus"/>
                <w:sz w:val="30"/>
                <w:szCs w:val="30"/>
                <w:rtl/>
              </w:rPr>
              <w:t>الإدارات العمومية.................</w:t>
            </w:r>
            <w:r w:rsidRPr="00771582">
              <w:rPr>
                <w:rFonts w:ascii="Andalus" w:hAnsi="Andalus" w:cs="Andalus" w:hint="cs"/>
                <w:sz w:val="30"/>
                <w:szCs w:val="30"/>
                <w:rtl/>
              </w:rPr>
              <w:t>.....</w:t>
            </w:r>
            <w:r w:rsidRPr="00771582">
              <w:rPr>
                <w:rFonts w:ascii="Andalus" w:hAnsi="Andalus" w:cs="Andalus"/>
                <w:sz w:val="30"/>
                <w:szCs w:val="30"/>
                <w:rtl/>
              </w:rPr>
              <w:t>.</w:t>
            </w:r>
            <w:r w:rsidRPr="00771582">
              <w:rPr>
                <w:rFonts w:ascii="Andalus" w:hAnsi="Andalus" w:cs="Andalus"/>
                <w:sz w:val="30"/>
                <w:szCs w:val="30"/>
              </w:rPr>
              <w:t>...</w:t>
            </w:r>
            <w:r w:rsidRPr="00771582">
              <w:rPr>
                <w:rFonts w:ascii="Andalus" w:hAnsi="Andalus" w:cs="Andalus"/>
                <w:sz w:val="30"/>
                <w:szCs w:val="30"/>
                <w:rtl/>
              </w:rPr>
              <w:t>..</w:t>
            </w:r>
            <w:r w:rsidRPr="00771582">
              <w:rPr>
                <w:rFonts w:ascii="Andalus" w:hAnsi="Andalus" w:cs="Andalus"/>
                <w:sz w:val="30"/>
                <w:szCs w:val="30"/>
              </w:rPr>
              <w:t>........</w:t>
            </w:r>
          </w:p>
          <w:p w:rsidR="00DD14B8" w:rsidRPr="00771582" w:rsidRDefault="00DD14B8" w:rsidP="00DD14B8">
            <w:pPr>
              <w:pStyle w:val="Paragraphedeliste"/>
              <w:numPr>
                <w:ilvl w:val="0"/>
                <w:numId w:val="20"/>
              </w:numPr>
              <w:tabs>
                <w:tab w:val="right" w:pos="798"/>
                <w:tab w:val="right" w:pos="940"/>
              </w:tabs>
              <w:bidi/>
              <w:spacing w:after="200"/>
              <w:ind w:hanging="21"/>
              <w:rPr>
                <w:rFonts w:ascii="Andalus" w:hAnsi="Andalus" w:cs="Andalus"/>
                <w:sz w:val="30"/>
                <w:szCs w:val="30"/>
              </w:rPr>
            </w:pPr>
          </w:p>
          <w:p w:rsidR="00194751" w:rsidRPr="00771582" w:rsidRDefault="00194751" w:rsidP="00194751">
            <w:pPr>
              <w:pStyle w:val="Paragraphedeliste"/>
              <w:numPr>
                <w:ilvl w:val="0"/>
                <w:numId w:val="22"/>
              </w:numPr>
              <w:bidi/>
              <w:spacing w:after="200"/>
              <w:ind w:left="363" w:hanging="142"/>
              <w:rPr>
                <w:rFonts w:ascii="Andalus" w:hAnsi="Andalus" w:cs="Andalus"/>
                <w:sz w:val="30"/>
                <w:szCs w:val="30"/>
              </w:rPr>
            </w:pPr>
            <w:r w:rsidRPr="00771582">
              <w:rPr>
                <w:rFonts w:ascii="Andalus" w:hAnsi="Andalus" w:cs="Andalus"/>
                <w:sz w:val="30"/>
                <w:szCs w:val="30"/>
                <w:rtl/>
              </w:rPr>
              <w:t>التكوين الإجمالي لرأسمال الثابت........</w:t>
            </w:r>
            <w:r w:rsidRPr="00771582">
              <w:rPr>
                <w:rFonts w:ascii="Andalus" w:hAnsi="Andalus" w:cs="Andalus"/>
                <w:sz w:val="30"/>
                <w:szCs w:val="30"/>
              </w:rPr>
              <w:t>......</w:t>
            </w:r>
            <w:r w:rsidRPr="00771582">
              <w:rPr>
                <w:rFonts w:ascii="Andalus" w:hAnsi="Andalus" w:cs="Andalus"/>
                <w:sz w:val="30"/>
                <w:szCs w:val="30"/>
                <w:rtl/>
              </w:rPr>
              <w:t>..</w:t>
            </w:r>
            <w:r w:rsidRPr="00771582">
              <w:rPr>
                <w:rFonts w:ascii="Andalus" w:hAnsi="Andalus" w:cs="Andalus" w:hint="cs"/>
                <w:sz w:val="30"/>
                <w:szCs w:val="30"/>
                <w:rtl/>
              </w:rPr>
              <w:t>..</w:t>
            </w:r>
            <w:r w:rsidRPr="00771582">
              <w:rPr>
                <w:rFonts w:ascii="Andalus" w:hAnsi="Andalus" w:cs="Andalus"/>
                <w:sz w:val="30"/>
                <w:szCs w:val="30"/>
                <w:rtl/>
              </w:rPr>
              <w:t>...</w:t>
            </w:r>
          </w:p>
          <w:p w:rsidR="00194751" w:rsidRDefault="00194751" w:rsidP="00194751">
            <w:pPr>
              <w:pStyle w:val="Paragraphedeliste"/>
              <w:numPr>
                <w:ilvl w:val="0"/>
                <w:numId w:val="22"/>
              </w:numPr>
              <w:bidi/>
              <w:spacing w:after="200"/>
              <w:ind w:left="363" w:hanging="142"/>
              <w:rPr>
                <w:rFonts w:ascii="Andalus" w:hAnsi="Andalus" w:cs="Andalus"/>
                <w:sz w:val="30"/>
                <w:szCs w:val="30"/>
              </w:rPr>
            </w:pPr>
            <w:r w:rsidRPr="00771582">
              <w:rPr>
                <w:rFonts w:ascii="Andalus" w:hAnsi="Andalus" w:cs="Andalus"/>
                <w:sz w:val="30"/>
                <w:szCs w:val="30"/>
                <w:rtl/>
              </w:rPr>
              <w:t>صادرات السلع والخدمات.....................</w:t>
            </w:r>
            <w:r w:rsidRPr="00771582">
              <w:rPr>
                <w:rFonts w:ascii="Andalus" w:hAnsi="Andalus" w:cs="Andalus"/>
                <w:sz w:val="30"/>
                <w:szCs w:val="30"/>
              </w:rPr>
              <w:t>.......</w:t>
            </w:r>
            <w:r w:rsidRPr="00771582">
              <w:rPr>
                <w:rFonts w:ascii="Andalus" w:hAnsi="Andalus" w:cs="Andalus"/>
                <w:sz w:val="30"/>
                <w:szCs w:val="30"/>
                <w:rtl/>
              </w:rPr>
              <w:t>...</w:t>
            </w:r>
          </w:p>
          <w:p w:rsidR="00DD14B8" w:rsidRPr="00771582" w:rsidRDefault="00DD14B8" w:rsidP="00DD14B8">
            <w:pPr>
              <w:pStyle w:val="Paragraphedeliste"/>
              <w:bidi/>
              <w:spacing w:after="200"/>
              <w:ind w:left="363"/>
              <w:rPr>
                <w:rFonts w:ascii="Andalus" w:hAnsi="Andalus" w:cs="Andalus"/>
                <w:sz w:val="30"/>
                <w:szCs w:val="30"/>
              </w:rPr>
            </w:pPr>
          </w:p>
          <w:p w:rsidR="00194751" w:rsidRDefault="00194751" w:rsidP="00194751">
            <w:pPr>
              <w:pStyle w:val="Paragraphedeliste"/>
              <w:numPr>
                <w:ilvl w:val="0"/>
                <w:numId w:val="22"/>
              </w:numPr>
              <w:bidi/>
              <w:spacing w:after="200"/>
              <w:ind w:left="363" w:hanging="142"/>
              <w:rPr>
                <w:rFonts w:ascii="Andalus" w:hAnsi="Andalus" w:cs="Andalus"/>
                <w:sz w:val="30"/>
                <w:szCs w:val="30"/>
              </w:rPr>
            </w:pPr>
            <w:r w:rsidRPr="00771582">
              <w:rPr>
                <w:rFonts w:ascii="Andalus" w:hAnsi="Andalus" w:cs="Andalus"/>
                <w:sz w:val="30"/>
                <w:szCs w:val="30"/>
                <w:rtl/>
              </w:rPr>
              <w:t>واردات السلع والخدمات......................</w:t>
            </w:r>
            <w:r w:rsidRPr="00771582">
              <w:rPr>
                <w:rFonts w:ascii="Andalus" w:hAnsi="Andalus" w:cs="Andalus" w:hint="cs"/>
                <w:sz w:val="30"/>
                <w:szCs w:val="30"/>
                <w:rtl/>
              </w:rPr>
              <w:t>..</w:t>
            </w:r>
            <w:r w:rsidRPr="00771582">
              <w:rPr>
                <w:rFonts w:ascii="Andalus" w:hAnsi="Andalus" w:cs="Andalus"/>
                <w:sz w:val="30"/>
                <w:szCs w:val="30"/>
                <w:rtl/>
              </w:rPr>
              <w:t>.</w:t>
            </w:r>
            <w:r w:rsidRPr="00771582">
              <w:rPr>
                <w:rFonts w:ascii="Andalus" w:hAnsi="Andalus" w:cs="Andalus"/>
                <w:sz w:val="30"/>
                <w:szCs w:val="30"/>
              </w:rPr>
              <w:t>........</w:t>
            </w:r>
          </w:p>
          <w:p w:rsidR="00DD14B8" w:rsidRPr="00DD14B8" w:rsidRDefault="00DD14B8" w:rsidP="00DD14B8">
            <w:pPr>
              <w:pStyle w:val="Paragraphedeliste"/>
              <w:rPr>
                <w:rFonts w:ascii="Andalus" w:hAnsi="Andalus" w:cs="Andalus" w:hint="cs"/>
                <w:sz w:val="30"/>
                <w:szCs w:val="30"/>
                <w:rtl/>
              </w:rPr>
            </w:pPr>
          </w:p>
          <w:p w:rsidR="00194751" w:rsidRPr="00771582" w:rsidRDefault="00194751" w:rsidP="00194751">
            <w:pPr>
              <w:pStyle w:val="Paragraphedeliste"/>
              <w:numPr>
                <w:ilvl w:val="0"/>
                <w:numId w:val="23"/>
              </w:numPr>
              <w:bidi/>
              <w:spacing w:after="200"/>
              <w:ind w:left="363" w:hanging="142"/>
              <w:rPr>
                <w:rFonts w:ascii="Andalus" w:hAnsi="Andalus" w:cs="Andalus"/>
                <w:sz w:val="30"/>
                <w:szCs w:val="30"/>
              </w:rPr>
            </w:pPr>
            <w:r w:rsidRPr="00771582">
              <w:rPr>
                <w:rFonts w:ascii="Andalus" w:hAnsi="Andalus" w:cs="Andalus"/>
                <w:sz w:val="30"/>
                <w:szCs w:val="30"/>
                <w:rtl/>
              </w:rPr>
              <w:t>معدل الادخار الداخلي...........</w:t>
            </w:r>
            <w:r w:rsidRPr="00771582">
              <w:rPr>
                <w:rFonts w:ascii="Andalus" w:hAnsi="Andalus" w:cs="Andalus"/>
                <w:sz w:val="30"/>
                <w:szCs w:val="30"/>
              </w:rPr>
              <w:t>.....</w:t>
            </w:r>
            <w:r w:rsidRPr="00771582">
              <w:rPr>
                <w:rFonts w:ascii="Andalus" w:hAnsi="Andalus" w:cs="Andalus"/>
                <w:sz w:val="30"/>
                <w:szCs w:val="30"/>
                <w:rtl/>
              </w:rPr>
              <w:t>......</w:t>
            </w:r>
            <w:r w:rsidRPr="00771582">
              <w:rPr>
                <w:rFonts w:ascii="Andalus" w:hAnsi="Andalus" w:cs="Andalus"/>
                <w:sz w:val="30"/>
                <w:szCs w:val="30"/>
              </w:rPr>
              <w:t>..</w:t>
            </w:r>
            <w:r w:rsidRPr="00771582">
              <w:rPr>
                <w:rFonts w:ascii="Andalus" w:hAnsi="Andalus" w:cs="Andalus"/>
                <w:sz w:val="30"/>
                <w:szCs w:val="30"/>
                <w:rtl/>
              </w:rPr>
              <w:t>..</w:t>
            </w:r>
            <w:r w:rsidRPr="00771582">
              <w:rPr>
                <w:rFonts w:ascii="Andalus" w:hAnsi="Andalus" w:cs="Andalus"/>
                <w:sz w:val="30"/>
                <w:szCs w:val="30"/>
              </w:rPr>
              <w:t>..</w:t>
            </w:r>
            <w:r w:rsidRPr="00771582">
              <w:rPr>
                <w:rFonts w:ascii="Andalus" w:hAnsi="Andalus" w:cs="Andalus"/>
                <w:sz w:val="30"/>
                <w:szCs w:val="30"/>
                <w:rtl/>
              </w:rPr>
              <w:t>........</w:t>
            </w:r>
          </w:p>
          <w:p w:rsidR="00194751" w:rsidRDefault="00194751" w:rsidP="003C1AB8">
            <w:pPr>
              <w:pStyle w:val="Paragraphedeliste"/>
              <w:bidi/>
              <w:ind w:left="515"/>
              <w:rPr>
                <w:rFonts w:ascii="Andalus" w:hAnsi="Andalus" w:cs="Andalus"/>
              </w:rPr>
            </w:pPr>
            <w:r w:rsidRPr="00771582">
              <w:rPr>
                <w:rFonts w:ascii="Andalus" w:hAnsi="Andalus" w:cs="Andalus"/>
                <w:rtl/>
              </w:rPr>
              <w:t>(بالنسبة المئوية من الناتج الداخلي الإجمالي)</w:t>
            </w:r>
          </w:p>
          <w:p w:rsidR="00D46CC9" w:rsidRPr="00771582" w:rsidRDefault="00D46CC9" w:rsidP="00D46CC9">
            <w:pPr>
              <w:pStyle w:val="Paragraphedeliste"/>
              <w:bidi/>
              <w:ind w:left="515"/>
              <w:rPr>
                <w:rFonts w:ascii="Andalus" w:hAnsi="Andalus" w:cs="Andalus"/>
              </w:rPr>
            </w:pPr>
          </w:p>
          <w:p w:rsidR="00194751" w:rsidRPr="00771582" w:rsidRDefault="00194751" w:rsidP="00194751">
            <w:pPr>
              <w:pStyle w:val="Paragraphedeliste"/>
              <w:numPr>
                <w:ilvl w:val="0"/>
                <w:numId w:val="23"/>
              </w:numPr>
              <w:bidi/>
              <w:spacing w:after="200"/>
              <w:ind w:left="363" w:hanging="142"/>
              <w:rPr>
                <w:rFonts w:ascii="Andalus" w:hAnsi="Andalus" w:cs="Andalus"/>
                <w:sz w:val="30"/>
                <w:szCs w:val="30"/>
              </w:rPr>
            </w:pPr>
            <w:r w:rsidRPr="00771582">
              <w:rPr>
                <w:rFonts w:ascii="Andalus" w:hAnsi="Andalus" w:cs="Andalus"/>
                <w:sz w:val="30"/>
                <w:szCs w:val="30"/>
                <w:rtl/>
              </w:rPr>
              <w:t>معدل الادخار الوطني...............</w:t>
            </w:r>
            <w:r w:rsidRPr="00771582">
              <w:rPr>
                <w:rFonts w:ascii="Andalus" w:hAnsi="Andalus" w:cs="Andalus"/>
                <w:sz w:val="30"/>
                <w:szCs w:val="30"/>
              </w:rPr>
              <w:t>....</w:t>
            </w:r>
            <w:r w:rsidRPr="00771582">
              <w:rPr>
                <w:rFonts w:ascii="Andalus" w:hAnsi="Andalus" w:cs="Andalus"/>
                <w:sz w:val="30"/>
                <w:szCs w:val="30"/>
                <w:rtl/>
              </w:rPr>
              <w:t>....................</w:t>
            </w:r>
          </w:p>
          <w:p w:rsidR="00194751" w:rsidRDefault="00194751" w:rsidP="003C1AB8">
            <w:pPr>
              <w:pStyle w:val="Paragraphedeliste"/>
              <w:bidi/>
              <w:ind w:left="516"/>
              <w:rPr>
                <w:rFonts w:ascii="Andalus" w:hAnsi="Andalus" w:cs="Andalus"/>
              </w:rPr>
            </w:pPr>
            <w:r w:rsidRPr="00771582">
              <w:rPr>
                <w:rFonts w:ascii="Andalus" w:hAnsi="Andalus" w:cs="Andalus"/>
                <w:rtl/>
              </w:rPr>
              <w:t>(بالنسبة المئوية من الناتج الداخلي الإجمالي)</w:t>
            </w:r>
          </w:p>
          <w:p w:rsidR="00D46CC9" w:rsidRDefault="00D46CC9" w:rsidP="00D46CC9">
            <w:pPr>
              <w:pStyle w:val="Paragraphedeliste"/>
              <w:bidi/>
              <w:ind w:left="516"/>
              <w:rPr>
                <w:rFonts w:ascii="Andalus" w:hAnsi="Andalus" w:cs="Andalus"/>
              </w:rPr>
            </w:pPr>
          </w:p>
          <w:p w:rsidR="00D46CC9" w:rsidRPr="00771582" w:rsidRDefault="00D46CC9" w:rsidP="00D46CC9">
            <w:pPr>
              <w:pStyle w:val="Paragraphedeliste"/>
              <w:bidi/>
              <w:ind w:left="516"/>
              <w:rPr>
                <w:rFonts w:ascii="Andalus" w:hAnsi="Andalus" w:cs="Andalus"/>
              </w:rPr>
            </w:pPr>
          </w:p>
          <w:p w:rsidR="00194751" w:rsidRPr="00771582" w:rsidRDefault="00194751" w:rsidP="00194751">
            <w:pPr>
              <w:pStyle w:val="Paragraphedeliste"/>
              <w:numPr>
                <w:ilvl w:val="0"/>
                <w:numId w:val="23"/>
              </w:numPr>
              <w:bidi/>
              <w:spacing w:after="200"/>
              <w:ind w:left="363" w:hanging="142"/>
              <w:rPr>
                <w:rFonts w:ascii="Andalus" w:hAnsi="Andalus" w:cs="Andalus"/>
                <w:sz w:val="30"/>
                <w:szCs w:val="30"/>
              </w:rPr>
            </w:pPr>
            <w:r w:rsidRPr="00771582">
              <w:rPr>
                <w:rFonts w:ascii="Andalus" w:hAnsi="Andalus" w:cs="Andalus"/>
                <w:sz w:val="30"/>
                <w:szCs w:val="30"/>
                <w:rtl/>
              </w:rPr>
              <w:t>معدل الاستثمار</w:t>
            </w:r>
            <w:r w:rsidRPr="00771582">
              <w:rPr>
                <w:rFonts w:ascii="Andalus" w:hAnsi="Andalus" w:cs="Andalus"/>
                <w:sz w:val="30"/>
                <w:szCs w:val="30"/>
              </w:rPr>
              <w:t xml:space="preserve"> </w:t>
            </w:r>
            <w:r w:rsidRPr="00771582">
              <w:rPr>
                <w:rFonts w:ascii="Andalus" w:hAnsi="Andalus" w:cs="Andalus"/>
                <w:sz w:val="30"/>
                <w:szCs w:val="30"/>
                <w:rtl/>
                <w:lang w:bidi="ar-MA"/>
              </w:rPr>
              <w:t>الإجمالي</w:t>
            </w:r>
            <w:r w:rsidRPr="00771582">
              <w:rPr>
                <w:rFonts w:ascii="Andalus" w:hAnsi="Andalus" w:cs="Andalus"/>
                <w:sz w:val="30"/>
                <w:szCs w:val="30"/>
                <w:rtl/>
              </w:rPr>
              <w:t>............................</w:t>
            </w:r>
            <w:r w:rsidRPr="00771582">
              <w:rPr>
                <w:rFonts w:ascii="Andalus" w:hAnsi="Andalus" w:cs="Andalus"/>
                <w:sz w:val="30"/>
                <w:szCs w:val="30"/>
              </w:rPr>
              <w:t>......</w:t>
            </w:r>
          </w:p>
          <w:p w:rsidR="00194751" w:rsidRDefault="00194751" w:rsidP="003C1AB8">
            <w:pPr>
              <w:pStyle w:val="Paragraphedeliste"/>
              <w:bidi/>
              <w:ind w:left="516"/>
              <w:rPr>
                <w:rFonts w:ascii="Andalus" w:hAnsi="Andalus" w:cs="Andalus"/>
              </w:rPr>
            </w:pPr>
            <w:r w:rsidRPr="00771582">
              <w:rPr>
                <w:rFonts w:ascii="Andalus" w:hAnsi="Andalus" w:cs="Andalus"/>
                <w:rtl/>
              </w:rPr>
              <w:t>(بالنسبة المئوية من الناتج الداخلي الإجمالي)</w:t>
            </w:r>
          </w:p>
          <w:p w:rsidR="00D46CC9" w:rsidRDefault="00D46CC9" w:rsidP="00D46CC9">
            <w:pPr>
              <w:pStyle w:val="Paragraphedeliste"/>
              <w:bidi/>
              <w:ind w:left="516"/>
              <w:rPr>
                <w:rFonts w:ascii="Andalus" w:hAnsi="Andalus" w:cs="Andalus"/>
              </w:rPr>
            </w:pPr>
          </w:p>
          <w:p w:rsidR="00194751" w:rsidRPr="00771582" w:rsidRDefault="00194751" w:rsidP="00194751">
            <w:pPr>
              <w:pStyle w:val="Paragraphedeliste"/>
              <w:numPr>
                <w:ilvl w:val="0"/>
                <w:numId w:val="23"/>
              </w:numPr>
              <w:bidi/>
              <w:spacing w:after="200"/>
              <w:ind w:left="363" w:hanging="142"/>
              <w:rPr>
                <w:rFonts w:ascii="Andalus" w:hAnsi="Andalus" w:cs="Andalus"/>
                <w:b w:val="0"/>
                <w:bCs w:val="0"/>
                <w:sz w:val="30"/>
                <w:szCs w:val="30"/>
                <w:rtl/>
              </w:rPr>
            </w:pPr>
            <w:r w:rsidRPr="00771582">
              <w:rPr>
                <w:rFonts w:ascii="Andalus" w:hAnsi="Andalus" w:cs="Andalus"/>
                <w:sz w:val="30"/>
                <w:szCs w:val="30"/>
                <w:rtl/>
                <w:lang w:bidi="ar-MA"/>
              </w:rPr>
              <w:t>الحاجيات ا</w:t>
            </w:r>
            <w:r w:rsidRPr="00771582">
              <w:rPr>
                <w:rFonts w:ascii="Andalus" w:hAnsi="Andalus" w:cs="Andalus"/>
                <w:sz w:val="30"/>
                <w:szCs w:val="30"/>
                <w:rtl/>
              </w:rPr>
              <w:t>لتمويلية للاقتصاد.............</w:t>
            </w:r>
            <w:r w:rsidRPr="00771582">
              <w:rPr>
                <w:rFonts w:ascii="Andalus" w:hAnsi="Andalus" w:cs="Andalus"/>
                <w:sz w:val="30"/>
                <w:szCs w:val="30"/>
              </w:rPr>
              <w:t>.........</w:t>
            </w:r>
            <w:r w:rsidRPr="00771582">
              <w:rPr>
                <w:rFonts w:ascii="Andalus" w:hAnsi="Andalus" w:cs="Andalus"/>
                <w:sz w:val="30"/>
                <w:szCs w:val="30"/>
                <w:rtl/>
              </w:rPr>
              <w:t>......</w:t>
            </w:r>
          </w:p>
          <w:p w:rsidR="00194751" w:rsidRPr="00771582" w:rsidRDefault="00194751" w:rsidP="003C1AB8">
            <w:pPr>
              <w:pStyle w:val="Paragraphedeliste"/>
              <w:bidi/>
              <w:ind w:left="516"/>
              <w:rPr>
                <w:rFonts w:ascii="Andalus" w:hAnsi="Andalus" w:cs="Andalus"/>
              </w:rPr>
            </w:pPr>
            <w:r w:rsidRPr="00771582">
              <w:rPr>
                <w:rFonts w:ascii="Andalus" w:hAnsi="Andalus" w:cs="Andalus"/>
                <w:rtl/>
              </w:rPr>
              <w:t xml:space="preserve"> (بالنسبة المئوية من الناتج الداخلي الإجمالي)</w:t>
            </w:r>
          </w:p>
          <w:p w:rsidR="00194751" w:rsidRPr="00771582" w:rsidRDefault="00194751" w:rsidP="003C1AB8">
            <w:pPr>
              <w:pStyle w:val="Paragraphedeliste"/>
              <w:tabs>
                <w:tab w:val="right" w:pos="798"/>
                <w:tab w:val="right" w:pos="940"/>
              </w:tabs>
              <w:bidi/>
              <w:ind w:left="656"/>
              <w:rPr>
                <w:rFonts w:ascii="Andalus" w:hAnsi="Andalus" w:cs="Andalus"/>
                <w:sz w:val="30"/>
                <w:szCs w:val="30"/>
              </w:rPr>
            </w:pPr>
          </w:p>
        </w:tc>
      </w:tr>
    </w:tbl>
    <w:p w:rsidR="00194751" w:rsidRPr="00A91C8C" w:rsidRDefault="00194751" w:rsidP="00194751">
      <w:pPr>
        <w:bidi/>
        <w:rPr>
          <w:rFonts w:ascii="Andalus" w:hAnsi="Andalus" w:cs="Andalus"/>
          <w:b w:val="0"/>
          <w:bCs w:val="0"/>
          <w:color w:val="00B050"/>
          <w:sz w:val="18"/>
          <w:szCs w:val="18"/>
          <w:rtl/>
        </w:rPr>
      </w:pPr>
      <w:r w:rsidRPr="00A91C8C">
        <w:rPr>
          <w:rFonts w:ascii="Andalus" w:hAnsi="Andalus" w:cs="Andalus"/>
          <w:b w:val="0"/>
          <w:bCs w:val="0"/>
          <w:color w:val="00B050"/>
          <w:sz w:val="18"/>
          <w:szCs w:val="18"/>
          <w:rtl/>
        </w:rPr>
        <w:t xml:space="preserve">(*): تقديرات </w:t>
      </w:r>
      <w:r w:rsidRPr="00A91C8C">
        <w:rPr>
          <w:rFonts w:ascii="Andalus" w:hAnsi="Andalus" w:cs="Andalus" w:hint="cs"/>
          <w:b w:val="0"/>
          <w:bCs w:val="0"/>
          <w:color w:val="00B050"/>
          <w:sz w:val="18"/>
          <w:szCs w:val="18"/>
          <w:rtl/>
        </w:rPr>
        <w:t xml:space="preserve"> </w:t>
      </w:r>
      <w:r w:rsidRPr="00A91C8C">
        <w:rPr>
          <w:rFonts w:ascii="Andalus" w:hAnsi="Andalus" w:cs="Andalus"/>
          <w:b w:val="0"/>
          <w:bCs w:val="0"/>
          <w:color w:val="00B050"/>
          <w:sz w:val="18"/>
          <w:szCs w:val="18"/>
        </w:rPr>
        <w:t>(**)</w:t>
      </w:r>
      <w:r w:rsidRPr="00A91C8C">
        <w:rPr>
          <w:rFonts w:ascii="Andalus" w:hAnsi="Andalus" w:cs="Andalus"/>
          <w:b w:val="0"/>
          <w:bCs w:val="0"/>
          <w:color w:val="00B050"/>
          <w:sz w:val="18"/>
          <w:szCs w:val="18"/>
          <w:rtl/>
        </w:rPr>
        <w:t xml:space="preserve"> توقعات</w:t>
      </w:r>
      <w:r w:rsidRPr="00A91C8C">
        <w:rPr>
          <w:rFonts w:ascii="Andalus" w:hAnsi="Andalus" w:cs="Andalus"/>
          <w:b w:val="0"/>
          <w:bCs w:val="0"/>
          <w:color w:val="00B050"/>
          <w:sz w:val="18"/>
          <w:szCs w:val="18"/>
        </w:rPr>
        <w:t xml:space="preserve"> </w:t>
      </w:r>
      <w:r w:rsidRPr="00A91C8C">
        <w:rPr>
          <w:rFonts w:ascii="Andalus" w:hAnsi="Andalus" w:cs="Andalus"/>
          <w:b w:val="0"/>
          <w:bCs w:val="0"/>
          <w:color w:val="00B050"/>
          <w:sz w:val="18"/>
          <w:szCs w:val="18"/>
          <w:rtl/>
        </w:rPr>
        <w:t>المندوبية</w:t>
      </w:r>
      <w:r w:rsidRPr="00A91C8C">
        <w:rPr>
          <w:rFonts w:ascii="Andalus" w:hAnsi="Andalus" w:cs="Andalus"/>
          <w:b w:val="0"/>
          <w:bCs w:val="0"/>
          <w:color w:val="00B050"/>
          <w:sz w:val="18"/>
          <w:szCs w:val="18"/>
        </w:rPr>
        <w:t xml:space="preserve"> </w:t>
      </w:r>
      <w:r w:rsidRPr="00A91C8C">
        <w:rPr>
          <w:rFonts w:ascii="Andalus" w:hAnsi="Andalus" w:cs="Andalus"/>
          <w:b w:val="0"/>
          <w:bCs w:val="0"/>
          <w:color w:val="00B050"/>
          <w:sz w:val="18"/>
          <w:szCs w:val="18"/>
          <w:rtl/>
        </w:rPr>
        <w:t>السامية</w:t>
      </w:r>
      <w:r w:rsidRPr="00A91C8C">
        <w:rPr>
          <w:rFonts w:ascii="Andalus" w:hAnsi="Andalus" w:cs="Andalus"/>
          <w:b w:val="0"/>
          <w:bCs w:val="0"/>
          <w:color w:val="00B050"/>
          <w:sz w:val="18"/>
          <w:szCs w:val="18"/>
        </w:rPr>
        <w:t xml:space="preserve"> </w:t>
      </w:r>
      <w:r w:rsidRPr="00A91C8C">
        <w:rPr>
          <w:rFonts w:ascii="Andalus" w:hAnsi="Andalus" w:cs="Andalus"/>
          <w:b w:val="0"/>
          <w:bCs w:val="0"/>
          <w:color w:val="00B050"/>
          <w:sz w:val="18"/>
          <w:szCs w:val="18"/>
          <w:rtl/>
        </w:rPr>
        <w:t>للتخطيط،</w:t>
      </w:r>
      <w:r w:rsidRPr="00A91C8C">
        <w:rPr>
          <w:rFonts w:ascii="Andalus" w:hAnsi="Andalus" w:cs="Andalus" w:hint="cs"/>
          <w:b w:val="0"/>
          <w:bCs w:val="0"/>
          <w:color w:val="00B050"/>
          <w:sz w:val="18"/>
          <w:szCs w:val="18"/>
          <w:rtl/>
        </w:rPr>
        <w:t xml:space="preserve"> لسنة 2013</w:t>
      </w:r>
    </w:p>
    <w:p w:rsidR="00194751" w:rsidRPr="00A91C8C" w:rsidRDefault="00194751" w:rsidP="00194751">
      <w:pPr>
        <w:bidi/>
        <w:rPr>
          <w:rFonts w:ascii="Andalus" w:hAnsi="Andalus" w:cs="Andalus"/>
          <w:b w:val="0"/>
          <w:bCs w:val="0"/>
          <w:color w:val="00B050"/>
          <w:sz w:val="18"/>
          <w:szCs w:val="18"/>
          <w:rtl/>
        </w:rPr>
      </w:pPr>
      <w:r w:rsidRPr="00A91C8C">
        <w:rPr>
          <w:rFonts w:ascii="Andalus" w:hAnsi="Andalus" w:cs="Andalus" w:hint="cs"/>
          <w:b w:val="0"/>
          <w:bCs w:val="0"/>
          <w:color w:val="00B050"/>
          <w:sz w:val="18"/>
          <w:szCs w:val="18"/>
          <w:rtl/>
        </w:rPr>
        <w:t xml:space="preserve">-  </w:t>
      </w:r>
      <w:r w:rsidRPr="00A91C8C">
        <w:rPr>
          <w:rFonts w:ascii="Andalus" w:hAnsi="Andalus" w:cs="Andalus"/>
          <w:b w:val="0"/>
          <w:bCs w:val="0"/>
          <w:color w:val="00B050"/>
          <w:sz w:val="18"/>
          <w:szCs w:val="18"/>
          <w:rtl/>
        </w:rPr>
        <w:t xml:space="preserve">التغير بالنسبة المئوية بالنسبة لأسعار السنة الماضية </w:t>
      </w:r>
    </w:p>
    <w:p w:rsidR="00194751" w:rsidRDefault="00194751" w:rsidP="00194751">
      <w:pPr>
        <w:bidi/>
        <w:rPr>
          <w:b w:val="0"/>
          <w:bCs w:val="0"/>
        </w:rPr>
      </w:pPr>
      <w:r w:rsidRPr="00A91C8C">
        <w:rPr>
          <w:rFonts w:ascii="Andalus" w:hAnsi="Andalus" w:cs="Andalus" w:hint="cs"/>
          <w:b w:val="0"/>
          <w:bCs w:val="0"/>
          <w:color w:val="00B050"/>
          <w:sz w:val="18"/>
          <w:szCs w:val="18"/>
          <w:rtl/>
        </w:rPr>
        <w:t xml:space="preserve">-  </w:t>
      </w:r>
      <w:r w:rsidRPr="00A91C8C">
        <w:rPr>
          <w:rFonts w:ascii="Andalus" w:hAnsi="Andalus" w:cs="Andalus"/>
          <w:b w:val="0"/>
          <w:bCs w:val="0"/>
          <w:color w:val="00B050"/>
          <w:sz w:val="18"/>
          <w:szCs w:val="18"/>
          <w:rtl/>
        </w:rPr>
        <w:t>المعدلات بالنسبة المئوية من الناتج الداخلي الإجمالي</w:t>
      </w:r>
    </w:p>
    <w:p w:rsidR="00617653" w:rsidRPr="00194751" w:rsidRDefault="00617653" w:rsidP="00617653">
      <w:pPr>
        <w:autoSpaceDE w:val="0"/>
        <w:autoSpaceDN w:val="0"/>
        <w:bidi/>
        <w:adjustRightInd w:val="0"/>
        <w:jc w:val="both"/>
        <w:rPr>
          <w:rFonts w:ascii="Andalus" w:hAnsi="Andalus" w:cs="Simplified Arabic"/>
          <w:b w:val="0"/>
          <w:bCs w:val="0"/>
          <w:color w:val="000000"/>
          <w:sz w:val="32"/>
          <w:szCs w:val="32"/>
          <w:rtl/>
          <w:lang w:bidi="ar-MA"/>
        </w:rPr>
      </w:pPr>
    </w:p>
    <w:sectPr w:rsidR="00617653" w:rsidRPr="00194751" w:rsidSect="00700E1F">
      <w:footerReference w:type="even" r:id="rId7"/>
      <w:footerReference w:type="default" r:id="rId8"/>
      <w:headerReference w:type="first" r:id="rId9"/>
      <w:pgSz w:w="11906" w:h="16838" w:code="9"/>
      <w:pgMar w:top="56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6F6" w:rsidRDefault="002E46F6">
      <w:r>
        <w:separator/>
      </w:r>
    </w:p>
  </w:endnote>
  <w:endnote w:type="continuationSeparator" w:id="0">
    <w:p w:rsidR="002E46F6" w:rsidRDefault="002E46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Bold">
    <w:altName w:val="Times New Roman"/>
    <w:panose1 w:val="00000000000000000000"/>
    <w:charset w:val="B2"/>
    <w:family w:val="auto"/>
    <w:notTrueType/>
    <w:pitch w:val="default"/>
    <w:sig w:usb0="00002000"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53" w:rsidRDefault="007B3F55" w:rsidP="00625996">
    <w:pPr>
      <w:pStyle w:val="Pieddepage"/>
      <w:framePr w:wrap="around" w:vAnchor="text" w:hAnchor="margin" w:xAlign="center" w:y="1"/>
      <w:rPr>
        <w:rStyle w:val="Numrodepage"/>
      </w:rPr>
    </w:pPr>
    <w:r>
      <w:rPr>
        <w:rStyle w:val="Numrodepage"/>
      </w:rPr>
      <w:fldChar w:fldCharType="begin"/>
    </w:r>
    <w:r w:rsidR="00617653">
      <w:rPr>
        <w:rStyle w:val="Numrodepage"/>
      </w:rPr>
      <w:instrText xml:space="preserve">PAGE  </w:instrText>
    </w:r>
    <w:r>
      <w:rPr>
        <w:rStyle w:val="Numrodepage"/>
      </w:rPr>
      <w:fldChar w:fldCharType="separate"/>
    </w:r>
    <w:r w:rsidR="00617653">
      <w:rPr>
        <w:rStyle w:val="Numrodepage"/>
        <w:noProof/>
      </w:rPr>
      <w:t>4</w:t>
    </w:r>
    <w:r>
      <w:rPr>
        <w:rStyle w:val="Numrodepage"/>
      </w:rPr>
      <w:fldChar w:fldCharType="end"/>
    </w:r>
  </w:p>
  <w:p w:rsidR="00617653" w:rsidRDefault="0061765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53" w:rsidRDefault="007B3F55" w:rsidP="00625996">
    <w:pPr>
      <w:pStyle w:val="Pieddepage"/>
      <w:framePr w:wrap="around" w:vAnchor="text" w:hAnchor="margin" w:xAlign="center" w:y="1"/>
      <w:rPr>
        <w:rStyle w:val="Numrodepage"/>
      </w:rPr>
    </w:pPr>
    <w:r>
      <w:rPr>
        <w:rStyle w:val="Numrodepage"/>
      </w:rPr>
      <w:fldChar w:fldCharType="begin"/>
    </w:r>
    <w:r w:rsidR="00617653">
      <w:rPr>
        <w:rStyle w:val="Numrodepage"/>
      </w:rPr>
      <w:instrText xml:space="preserve">PAGE  </w:instrText>
    </w:r>
    <w:r>
      <w:rPr>
        <w:rStyle w:val="Numrodepage"/>
      </w:rPr>
      <w:fldChar w:fldCharType="separate"/>
    </w:r>
    <w:r w:rsidR="00F75DAF">
      <w:rPr>
        <w:rStyle w:val="Numrodepage"/>
        <w:noProof/>
      </w:rPr>
      <w:t>15</w:t>
    </w:r>
    <w:r>
      <w:rPr>
        <w:rStyle w:val="Numrodepage"/>
      </w:rPr>
      <w:fldChar w:fldCharType="end"/>
    </w:r>
  </w:p>
  <w:p w:rsidR="00617653" w:rsidRDefault="006176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6F6" w:rsidRDefault="002E46F6">
      <w:r>
        <w:separator/>
      </w:r>
    </w:p>
  </w:footnote>
  <w:footnote w:type="continuationSeparator" w:id="0">
    <w:p w:rsidR="002E46F6" w:rsidRDefault="002E4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53" w:rsidRDefault="007B3F55">
    <w:pPr>
      <w:pStyle w:val="En-tte"/>
    </w:pPr>
    <w:r>
      <w:rPr>
        <w:noProof/>
      </w:rPr>
      <w:pict>
        <v:rect id="_x0000_s2049" style="position:absolute;margin-left:-124.9pt;margin-top:-44.45pt;width:685.25pt;height:405.75pt;z-index:251657728" o:preferrelative="t" filled="f" stroked="f" insetpen="t" o:cliptowrap="t">
          <v:imagedata r:id="rId1" o:title=""/>
          <v:path o:extrusionok="f"/>
          <o:lock v:ext="edit" aspectratio="t"/>
          <w10:wrap anchorx="page"/>
        </v:rect>
        <o:OLEObject Type="Embed" ProgID="PBrush" ShapeID="_x0000_s2049" DrawAspect="Content" ObjectID="_1421762683"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nsid w:val="003650CE"/>
    <w:multiLevelType w:val="hybridMultilevel"/>
    <w:tmpl w:val="6F0EDC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BE17DA"/>
    <w:multiLevelType w:val="hybridMultilevel"/>
    <w:tmpl w:val="CFCE8F04"/>
    <w:lvl w:ilvl="0" w:tplc="9C2253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F05045"/>
    <w:multiLevelType w:val="hybridMultilevel"/>
    <w:tmpl w:val="D06081F4"/>
    <w:lvl w:ilvl="0" w:tplc="040C000B">
      <w:start w:val="1"/>
      <w:numFmt w:val="bullet"/>
      <w:lvlText w:val=""/>
      <w:lvlJc w:val="left"/>
      <w:pPr>
        <w:ind w:left="1035" w:hanging="360"/>
      </w:pPr>
      <w:rPr>
        <w:rFonts w:ascii="Wingdings" w:hAnsi="Wingdings"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3">
    <w:nsid w:val="0E5F0450"/>
    <w:multiLevelType w:val="hybridMultilevel"/>
    <w:tmpl w:val="606EDB2A"/>
    <w:lvl w:ilvl="0" w:tplc="C0FE6C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BE6D63"/>
    <w:multiLevelType w:val="hybridMultilevel"/>
    <w:tmpl w:val="048CB9FA"/>
    <w:lvl w:ilvl="0" w:tplc="3C24ACAC">
      <w:start w:val="1"/>
      <w:numFmt w:val="decimal"/>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16F02EC"/>
    <w:multiLevelType w:val="hybridMultilevel"/>
    <w:tmpl w:val="7C0081A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3F2352"/>
    <w:multiLevelType w:val="hybridMultilevel"/>
    <w:tmpl w:val="DC368EDE"/>
    <w:lvl w:ilvl="0" w:tplc="C64AAB0E">
      <w:start w:val="1"/>
      <w:numFmt w:val="bullet"/>
      <w:lvlText w:val=""/>
      <w:lvlJc w:val="left"/>
      <w:pPr>
        <w:ind w:left="720" w:hanging="360"/>
      </w:pPr>
      <w:rPr>
        <w:rFonts w:ascii="Symbol" w:eastAsia="Calibri" w:hAnsi="Symbol"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70691A"/>
    <w:multiLevelType w:val="hybridMultilevel"/>
    <w:tmpl w:val="AE78B452"/>
    <w:lvl w:ilvl="0" w:tplc="040C0001">
      <w:start w:val="1"/>
      <w:numFmt w:val="bullet"/>
      <w:lvlText w:val=""/>
      <w:lvlJc w:val="left"/>
      <w:pPr>
        <w:ind w:left="908" w:hanging="360"/>
      </w:pPr>
      <w:rPr>
        <w:rFonts w:ascii="Symbol" w:hAnsi="Symbol"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8">
    <w:nsid w:val="1A9A470C"/>
    <w:multiLevelType w:val="hybridMultilevel"/>
    <w:tmpl w:val="F7425CF4"/>
    <w:lvl w:ilvl="0" w:tplc="545231B4">
      <w:start w:val="1"/>
      <w:numFmt w:val="bullet"/>
      <w:lvlText w:val=""/>
      <w:lvlJc w:val="left"/>
      <w:pPr>
        <w:ind w:left="1236" w:hanging="360"/>
      </w:pPr>
      <w:rPr>
        <w:rFonts w:ascii="Symbol" w:hAnsi="Symbol" w:hint="default"/>
        <w:sz w:val="26"/>
        <w:szCs w:val="26"/>
      </w:rPr>
    </w:lvl>
    <w:lvl w:ilvl="1" w:tplc="040C0003" w:tentative="1">
      <w:start w:val="1"/>
      <w:numFmt w:val="bullet"/>
      <w:lvlText w:val="o"/>
      <w:lvlJc w:val="left"/>
      <w:pPr>
        <w:ind w:left="1956" w:hanging="360"/>
      </w:pPr>
      <w:rPr>
        <w:rFonts w:ascii="Courier New" w:hAnsi="Courier New" w:cs="Courier New" w:hint="default"/>
      </w:rPr>
    </w:lvl>
    <w:lvl w:ilvl="2" w:tplc="040C0005" w:tentative="1">
      <w:start w:val="1"/>
      <w:numFmt w:val="bullet"/>
      <w:lvlText w:val=""/>
      <w:lvlJc w:val="left"/>
      <w:pPr>
        <w:ind w:left="2676" w:hanging="360"/>
      </w:pPr>
      <w:rPr>
        <w:rFonts w:ascii="Wingdings" w:hAnsi="Wingdings" w:hint="default"/>
      </w:rPr>
    </w:lvl>
    <w:lvl w:ilvl="3" w:tplc="040C0001" w:tentative="1">
      <w:start w:val="1"/>
      <w:numFmt w:val="bullet"/>
      <w:lvlText w:val=""/>
      <w:lvlJc w:val="left"/>
      <w:pPr>
        <w:ind w:left="3396" w:hanging="360"/>
      </w:pPr>
      <w:rPr>
        <w:rFonts w:ascii="Symbol" w:hAnsi="Symbol" w:hint="default"/>
      </w:rPr>
    </w:lvl>
    <w:lvl w:ilvl="4" w:tplc="040C0003" w:tentative="1">
      <w:start w:val="1"/>
      <w:numFmt w:val="bullet"/>
      <w:lvlText w:val="o"/>
      <w:lvlJc w:val="left"/>
      <w:pPr>
        <w:ind w:left="4116" w:hanging="360"/>
      </w:pPr>
      <w:rPr>
        <w:rFonts w:ascii="Courier New" w:hAnsi="Courier New" w:cs="Courier New" w:hint="default"/>
      </w:rPr>
    </w:lvl>
    <w:lvl w:ilvl="5" w:tplc="040C0005" w:tentative="1">
      <w:start w:val="1"/>
      <w:numFmt w:val="bullet"/>
      <w:lvlText w:val=""/>
      <w:lvlJc w:val="left"/>
      <w:pPr>
        <w:ind w:left="4836" w:hanging="360"/>
      </w:pPr>
      <w:rPr>
        <w:rFonts w:ascii="Wingdings" w:hAnsi="Wingdings" w:hint="default"/>
      </w:rPr>
    </w:lvl>
    <w:lvl w:ilvl="6" w:tplc="040C0001" w:tentative="1">
      <w:start w:val="1"/>
      <w:numFmt w:val="bullet"/>
      <w:lvlText w:val=""/>
      <w:lvlJc w:val="left"/>
      <w:pPr>
        <w:ind w:left="5556" w:hanging="360"/>
      </w:pPr>
      <w:rPr>
        <w:rFonts w:ascii="Symbol" w:hAnsi="Symbol" w:hint="default"/>
      </w:rPr>
    </w:lvl>
    <w:lvl w:ilvl="7" w:tplc="040C0003" w:tentative="1">
      <w:start w:val="1"/>
      <w:numFmt w:val="bullet"/>
      <w:lvlText w:val="o"/>
      <w:lvlJc w:val="left"/>
      <w:pPr>
        <w:ind w:left="6276" w:hanging="360"/>
      </w:pPr>
      <w:rPr>
        <w:rFonts w:ascii="Courier New" w:hAnsi="Courier New" w:cs="Courier New" w:hint="default"/>
      </w:rPr>
    </w:lvl>
    <w:lvl w:ilvl="8" w:tplc="040C0005" w:tentative="1">
      <w:start w:val="1"/>
      <w:numFmt w:val="bullet"/>
      <w:lvlText w:val=""/>
      <w:lvlJc w:val="left"/>
      <w:pPr>
        <w:ind w:left="6996" w:hanging="360"/>
      </w:pPr>
      <w:rPr>
        <w:rFonts w:ascii="Wingdings" w:hAnsi="Wingdings" w:hint="default"/>
      </w:rPr>
    </w:lvl>
  </w:abstractNum>
  <w:abstractNum w:abstractNumId="9">
    <w:nsid w:val="249A50AA"/>
    <w:multiLevelType w:val="hybridMultilevel"/>
    <w:tmpl w:val="1CB47A66"/>
    <w:lvl w:ilvl="0" w:tplc="B72A7C54">
      <w:start w:val="2"/>
      <w:numFmt w:val="bullet"/>
      <w:lvlText w:val=""/>
      <w:lvlJc w:val="left"/>
      <w:pPr>
        <w:ind w:left="3975" w:hanging="3615"/>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1C5E3E"/>
    <w:multiLevelType w:val="hybridMultilevel"/>
    <w:tmpl w:val="7DB8608A"/>
    <w:lvl w:ilvl="0" w:tplc="429CE73C">
      <w:start w:val="1"/>
      <w:numFmt w:val="bullet"/>
      <w:lvlText w:val=""/>
      <w:lvlJc w:val="left"/>
      <w:pPr>
        <w:tabs>
          <w:tab w:val="num" w:pos="746"/>
        </w:tabs>
        <w:ind w:left="746" w:hanging="360"/>
      </w:pPr>
      <w:rPr>
        <w:rFonts w:ascii="Wingdings" w:hAnsi="Wingdings" w:hint="default"/>
        <w:b/>
        <w:i w:val="0"/>
        <w:color w:val="auto"/>
        <w:sz w:val="24"/>
      </w:rPr>
    </w:lvl>
    <w:lvl w:ilvl="1" w:tplc="040C0003" w:tentative="1">
      <w:start w:val="1"/>
      <w:numFmt w:val="bullet"/>
      <w:lvlText w:val="o"/>
      <w:lvlJc w:val="left"/>
      <w:pPr>
        <w:ind w:left="1466" w:hanging="360"/>
      </w:pPr>
      <w:rPr>
        <w:rFonts w:ascii="Courier New" w:hAnsi="Courier New" w:cs="Courier New" w:hint="default"/>
      </w:rPr>
    </w:lvl>
    <w:lvl w:ilvl="2" w:tplc="040C0005" w:tentative="1">
      <w:start w:val="1"/>
      <w:numFmt w:val="bullet"/>
      <w:lvlText w:val=""/>
      <w:lvlJc w:val="left"/>
      <w:pPr>
        <w:ind w:left="2186" w:hanging="360"/>
      </w:pPr>
      <w:rPr>
        <w:rFonts w:ascii="Wingdings" w:hAnsi="Wingdings" w:hint="default"/>
      </w:rPr>
    </w:lvl>
    <w:lvl w:ilvl="3" w:tplc="040C0001" w:tentative="1">
      <w:start w:val="1"/>
      <w:numFmt w:val="bullet"/>
      <w:lvlText w:val=""/>
      <w:lvlJc w:val="left"/>
      <w:pPr>
        <w:ind w:left="2906" w:hanging="360"/>
      </w:pPr>
      <w:rPr>
        <w:rFonts w:ascii="Symbol" w:hAnsi="Symbol" w:hint="default"/>
      </w:rPr>
    </w:lvl>
    <w:lvl w:ilvl="4" w:tplc="040C0003" w:tentative="1">
      <w:start w:val="1"/>
      <w:numFmt w:val="bullet"/>
      <w:lvlText w:val="o"/>
      <w:lvlJc w:val="left"/>
      <w:pPr>
        <w:ind w:left="3626" w:hanging="360"/>
      </w:pPr>
      <w:rPr>
        <w:rFonts w:ascii="Courier New" w:hAnsi="Courier New" w:cs="Courier New" w:hint="default"/>
      </w:rPr>
    </w:lvl>
    <w:lvl w:ilvl="5" w:tplc="040C0005" w:tentative="1">
      <w:start w:val="1"/>
      <w:numFmt w:val="bullet"/>
      <w:lvlText w:val=""/>
      <w:lvlJc w:val="left"/>
      <w:pPr>
        <w:ind w:left="4346" w:hanging="360"/>
      </w:pPr>
      <w:rPr>
        <w:rFonts w:ascii="Wingdings" w:hAnsi="Wingdings" w:hint="default"/>
      </w:rPr>
    </w:lvl>
    <w:lvl w:ilvl="6" w:tplc="040C0001" w:tentative="1">
      <w:start w:val="1"/>
      <w:numFmt w:val="bullet"/>
      <w:lvlText w:val=""/>
      <w:lvlJc w:val="left"/>
      <w:pPr>
        <w:ind w:left="5066" w:hanging="360"/>
      </w:pPr>
      <w:rPr>
        <w:rFonts w:ascii="Symbol" w:hAnsi="Symbol" w:hint="default"/>
      </w:rPr>
    </w:lvl>
    <w:lvl w:ilvl="7" w:tplc="040C0003" w:tentative="1">
      <w:start w:val="1"/>
      <w:numFmt w:val="bullet"/>
      <w:lvlText w:val="o"/>
      <w:lvlJc w:val="left"/>
      <w:pPr>
        <w:ind w:left="5786" w:hanging="360"/>
      </w:pPr>
      <w:rPr>
        <w:rFonts w:ascii="Courier New" w:hAnsi="Courier New" w:cs="Courier New" w:hint="default"/>
      </w:rPr>
    </w:lvl>
    <w:lvl w:ilvl="8" w:tplc="040C0005" w:tentative="1">
      <w:start w:val="1"/>
      <w:numFmt w:val="bullet"/>
      <w:lvlText w:val=""/>
      <w:lvlJc w:val="left"/>
      <w:pPr>
        <w:ind w:left="6506" w:hanging="360"/>
      </w:pPr>
      <w:rPr>
        <w:rFonts w:ascii="Wingdings" w:hAnsi="Wingdings" w:hint="default"/>
      </w:rPr>
    </w:lvl>
  </w:abstractNum>
  <w:abstractNum w:abstractNumId="11">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nsid w:val="39523E78"/>
    <w:multiLevelType w:val="hybridMultilevel"/>
    <w:tmpl w:val="B3E4ABC6"/>
    <w:lvl w:ilvl="0" w:tplc="5F2A4F68">
      <w:numFmt w:val="bullet"/>
      <w:lvlText w:val="-"/>
      <w:lvlJc w:val="left"/>
      <w:pPr>
        <w:ind w:left="677" w:hanging="360"/>
      </w:pPr>
      <w:rPr>
        <w:rFonts w:ascii="Times New Roman" w:eastAsia="Calibri" w:hAnsi="Times New Roman" w:cs="Times New Roman"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3">
    <w:nsid w:val="474B4003"/>
    <w:multiLevelType w:val="hybridMultilevel"/>
    <w:tmpl w:val="2B48C8BA"/>
    <w:lvl w:ilvl="0" w:tplc="4BB02288">
      <w:start w:val="1"/>
      <w:numFmt w:val="upperRoman"/>
      <w:lvlText w:val="%1-"/>
      <w:lvlJc w:val="left"/>
      <w:pPr>
        <w:ind w:left="1003" w:hanging="72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4">
    <w:nsid w:val="50B461A9"/>
    <w:multiLevelType w:val="hybridMultilevel"/>
    <w:tmpl w:val="2B48C8BA"/>
    <w:lvl w:ilvl="0" w:tplc="4BB022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51976A3"/>
    <w:multiLevelType w:val="hybridMultilevel"/>
    <w:tmpl w:val="56A0B4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F5C0E53"/>
    <w:multiLevelType w:val="hybridMultilevel"/>
    <w:tmpl w:val="5902FC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185DE2"/>
    <w:multiLevelType w:val="hybridMultilevel"/>
    <w:tmpl w:val="34061226"/>
    <w:lvl w:ilvl="0" w:tplc="C944E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EDF3C07"/>
    <w:multiLevelType w:val="hybridMultilevel"/>
    <w:tmpl w:val="1EF8702A"/>
    <w:lvl w:ilvl="0" w:tplc="9AB0DA3E">
      <w:start w:val="1"/>
      <w:numFmt w:val="bullet"/>
      <w:lvlText w:val=""/>
      <w:lvlJc w:val="left"/>
      <w:pPr>
        <w:ind w:left="785" w:hanging="360"/>
      </w:pPr>
      <w:rPr>
        <w:rFonts w:ascii="Symbol" w:hAnsi="Symbol" w:hint="default"/>
        <w:sz w:val="26"/>
        <w:szCs w:val="26"/>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19">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714B2A57"/>
    <w:multiLevelType w:val="hybridMultilevel"/>
    <w:tmpl w:val="C770CF56"/>
    <w:lvl w:ilvl="0" w:tplc="17BE501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79EF0BE5"/>
    <w:multiLevelType w:val="multilevel"/>
    <w:tmpl w:val="1CB48D22"/>
    <w:lvl w:ilvl="0">
      <w:start w:val="2"/>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2">
    <w:nsid w:val="7AB4221C"/>
    <w:multiLevelType w:val="hybridMultilevel"/>
    <w:tmpl w:val="AE8A66D0"/>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num w:numId="1">
    <w:abstractNumId w:val="19"/>
  </w:num>
  <w:num w:numId="2">
    <w:abstractNumId w:val="11"/>
  </w:num>
  <w:num w:numId="3">
    <w:abstractNumId w:val="5"/>
  </w:num>
  <w:num w:numId="4">
    <w:abstractNumId w:val="10"/>
  </w:num>
  <w:num w:numId="5">
    <w:abstractNumId w:val="20"/>
  </w:num>
  <w:num w:numId="6">
    <w:abstractNumId w:val="4"/>
  </w:num>
  <w:num w:numId="7">
    <w:abstractNumId w:val="13"/>
  </w:num>
  <w:num w:numId="8">
    <w:abstractNumId w:val="6"/>
  </w:num>
  <w:num w:numId="9">
    <w:abstractNumId w:val="21"/>
  </w:num>
  <w:num w:numId="10">
    <w:abstractNumId w:val="14"/>
  </w:num>
  <w:num w:numId="11">
    <w:abstractNumId w:val="1"/>
  </w:num>
  <w:num w:numId="12">
    <w:abstractNumId w:val="3"/>
  </w:num>
  <w:num w:numId="13">
    <w:abstractNumId w:val="17"/>
  </w:num>
  <w:num w:numId="14">
    <w:abstractNumId w:val="15"/>
  </w:num>
  <w:num w:numId="15">
    <w:abstractNumId w:val="0"/>
  </w:num>
  <w:num w:numId="16">
    <w:abstractNumId w:val="2"/>
  </w:num>
  <w:num w:numId="17">
    <w:abstractNumId w:val="22"/>
  </w:num>
  <w:num w:numId="18">
    <w:abstractNumId w:val="9"/>
  </w:num>
  <w:num w:numId="19">
    <w:abstractNumId w:val="16"/>
  </w:num>
  <w:num w:numId="20">
    <w:abstractNumId w:val="12"/>
  </w:num>
  <w:num w:numId="21">
    <w:abstractNumId w:val="7"/>
  </w:num>
  <w:num w:numId="22">
    <w:abstractNumId w:val="18"/>
  </w:num>
  <w:num w:numId="23">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rsids>
    <w:rsidRoot w:val="00605B3C"/>
    <w:rsid w:val="00000030"/>
    <w:rsid w:val="00000271"/>
    <w:rsid w:val="0000227D"/>
    <w:rsid w:val="00003428"/>
    <w:rsid w:val="000037C6"/>
    <w:rsid w:val="00003817"/>
    <w:rsid w:val="00003D85"/>
    <w:rsid w:val="00004092"/>
    <w:rsid w:val="00004494"/>
    <w:rsid w:val="0000502A"/>
    <w:rsid w:val="00005722"/>
    <w:rsid w:val="000070EA"/>
    <w:rsid w:val="00010D0C"/>
    <w:rsid w:val="000112E3"/>
    <w:rsid w:val="00011BA0"/>
    <w:rsid w:val="00011C0A"/>
    <w:rsid w:val="0001318B"/>
    <w:rsid w:val="000159F8"/>
    <w:rsid w:val="00016D3A"/>
    <w:rsid w:val="00017F2E"/>
    <w:rsid w:val="00020A6A"/>
    <w:rsid w:val="00020E9F"/>
    <w:rsid w:val="000213EE"/>
    <w:rsid w:val="000231A7"/>
    <w:rsid w:val="00023C98"/>
    <w:rsid w:val="000247CD"/>
    <w:rsid w:val="0002553C"/>
    <w:rsid w:val="00027140"/>
    <w:rsid w:val="000274C5"/>
    <w:rsid w:val="000274F2"/>
    <w:rsid w:val="00031CF7"/>
    <w:rsid w:val="00031F16"/>
    <w:rsid w:val="00032ACC"/>
    <w:rsid w:val="00034F86"/>
    <w:rsid w:val="00040BF0"/>
    <w:rsid w:val="000423A8"/>
    <w:rsid w:val="00043526"/>
    <w:rsid w:val="00044373"/>
    <w:rsid w:val="00044433"/>
    <w:rsid w:val="00044CEB"/>
    <w:rsid w:val="00045358"/>
    <w:rsid w:val="00045E32"/>
    <w:rsid w:val="0004656B"/>
    <w:rsid w:val="000470D4"/>
    <w:rsid w:val="00050BA0"/>
    <w:rsid w:val="000521B4"/>
    <w:rsid w:val="00054110"/>
    <w:rsid w:val="00054712"/>
    <w:rsid w:val="00055212"/>
    <w:rsid w:val="00056625"/>
    <w:rsid w:val="00057B80"/>
    <w:rsid w:val="0006078D"/>
    <w:rsid w:val="00061A9A"/>
    <w:rsid w:val="00062DD0"/>
    <w:rsid w:val="0006357A"/>
    <w:rsid w:val="00063A16"/>
    <w:rsid w:val="00064147"/>
    <w:rsid w:val="0006446E"/>
    <w:rsid w:val="0006498B"/>
    <w:rsid w:val="00065781"/>
    <w:rsid w:val="00065EAB"/>
    <w:rsid w:val="0006634A"/>
    <w:rsid w:val="00066884"/>
    <w:rsid w:val="00066A76"/>
    <w:rsid w:val="00067921"/>
    <w:rsid w:val="00067948"/>
    <w:rsid w:val="00070A84"/>
    <w:rsid w:val="00070C9B"/>
    <w:rsid w:val="0007171B"/>
    <w:rsid w:val="00072F8A"/>
    <w:rsid w:val="000738B7"/>
    <w:rsid w:val="000748D5"/>
    <w:rsid w:val="00075300"/>
    <w:rsid w:val="000758CD"/>
    <w:rsid w:val="0007606E"/>
    <w:rsid w:val="00076E4A"/>
    <w:rsid w:val="000841F8"/>
    <w:rsid w:val="00084EFF"/>
    <w:rsid w:val="00086CD4"/>
    <w:rsid w:val="000919B7"/>
    <w:rsid w:val="00091F2B"/>
    <w:rsid w:val="00092125"/>
    <w:rsid w:val="000936B1"/>
    <w:rsid w:val="00093A02"/>
    <w:rsid w:val="00095CBB"/>
    <w:rsid w:val="00096006"/>
    <w:rsid w:val="000966B7"/>
    <w:rsid w:val="00096A71"/>
    <w:rsid w:val="00097437"/>
    <w:rsid w:val="00097BCD"/>
    <w:rsid w:val="000A0648"/>
    <w:rsid w:val="000A18A7"/>
    <w:rsid w:val="000A3B8E"/>
    <w:rsid w:val="000A3DAF"/>
    <w:rsid w:val="000A4885"/>
    <w:rsid w:val="000A4E9A"/>
    <w:rsid w:val="000A727F"/>
    <w:rsid w:val="000A77C0"/>
    <w:rsid w:val="000B03DB"/>
    <w:rsid w:val="000B09A8"/>
    <w:rsid w:val="000B107D"/>
    <w:rsid w:val="000B14F3"/>
    <w:rsid w:val="000B1FD1"/>
    <w:rsid w:val="000B247F"/>
    <w:rsid w:val="000B2B85"/>
    <w:rsid w:val="000B3C75"/>
    <w:rsid w:val="000B4FE5"/>
    <w:rsid w:val="000B50C5"/>
    <w:rsid w:val="000B5510"/>
    <w:rsid w:val="000B56BB"/>
    <w:rsid w:val="000B597C"/>
    <w:rsid w:val="000B5DD7"/>
    <w:rsid w:val="000B6DCE"/>
    <w:rsid w:val="000B7EE6"/>
    <w:rsid w:val="000C01D7"/>
    <w:rsid w:val="000C1D1C"/>
    <w:rsid w:val="000C2960"/>
    <w:rsid w:val="000C2F9B"/>
    <w:rsid w:val="000C347A"/>
    <w:rsid w:val="000C37D0"/>
    <w:rsid w:val="000C3C40"/>
    <w:rsid w:val="000C3FF2"/>
    <w:rsid w:val="000C4FA1"/>
    <w:rsid w:val="000C5D51"/>
    <w:rsid w:val="000C66E7"/>
    <w:rsid w:val="000C6EBC"/>
    <w:rsid w:val="000C7701"/>
    <w:rsid w:val="000C7B29"/>
    <w:rsid w:val="000D07FA"/>
    <w:rsid w:val="000D08FA"/>
    <w:rsid w:val="000D11E7"/>
    <w:rsid w:val="000D1AFC"/>
    <w:rsid w:val="000D23BE"/>
    <w:rsid w:val="000D2A4B"/>
    <w:rsid w:val="000D44B0"/>
    <w:rsid w:val="000D547E"/>
    <w:rsid w:val="000D54D7"/>
    <w:rsid w:val="000D56A0"/>
    <w:rsid w:val="000D59CA"/>
    <w:rsid w:val="000D5F53"/>
    <w:rsid w:val="000D6277"/>
    <w:rsid w:val="000D62AA"/>
    <w:rsid w:val="000D721E"/>
    <w:rsid w:val="000E0EEA"/>
    <w:rsid w:val="000E3822"/>
    <w:rsid w:val="000E6847"/>
    <w:rsid w:val="000E6E48"/>
    <w:rsid w:val="000E7BAA"/>
    <w:rsid w:val="000E7E2F"/>
    <w:rsid w:val="000E7F93"/>
    <w:rsid w:val="000F0517"/>
    <w:rsid w:val="000F107C"/>
    <w:rsid w:val="000F212F"/>
    <w:rsid w:val="000F2DDF"/>
    <w:rsid w:val="000F34C0"/>
    <w:rsid w:val="000F3F6A"/>
    <w:rsid w:val="000F4384"/>
    <w:rsid w:val="000F48F5"/>
    <w:rsid w:val="000F4A3D"/>
    <w:rsid w:val="000F4F02"/>
    <w:rsid w:val="000F52BF"/>
    <w:rsid w:val="000F53E6"/>
    <w:rsid w:val="000F5585"/>
    <w:rsid w:val="000F56A0"/>
    <w:rsid w:val="000F5A6B"/>
    <w:rsid w:val="000F6F79"/>
    <w:rsid w:val="0010006F"/>
    <w:rsid w:val="00101478"/>
    <w:rsid w:val="0010162E"/>
    <w:rsid w:val="001025D0"/>
    <w:rsid w:val="0010301E"/>
    <w:rsid w:val="00103CE3"/>
    <w:rsid w:val="00103FAD"/>
    <w:rsid w:val="00103FB6"/>
    <w:rsid w:val="001042C9"/>
    <w:rsid w:val="001046F2"/>
    <w:rsid w:val="00104D00"/>
    <w:rsid w:val="00105031"/>
    <w:rsid w:val="001065E5"/>
    <w:rsid w:val="00106FD5"/>
    <w:rsid w:val="0011043F"/>
    <w:rsid w:val="00110778"/>
    <w:rsid w:val="00111027"/>
    <w:rsid w:val="00111343"/>
    <w:rsid w:val="0011139A"/>
    <w:rsid w:val="0011197E"/>
    <w:rsid w:val="00111C7F"/>
    <w:rsid w:val="0011200D"/>
    <w:rsid w:val="0011248C"/>
    <w:rsid w:val="00114668"/>
    <w:rsid w:val="001155C2"/>
    <w:rsid w:val="00115943"/>
    <w:rsid w:val="00117B24"/>
    <w:rsid w:val="0012172D"/>
    <w:rsid w:val="00121BC3"/>
    <w:rsid w:val="00122C93"/>
    <w:rsid w:val="00122DA8"/>
    <w:rsid w:val="00123057"/>
    <w:rsid w:val="00123905"/>
    <w:rsid w:val="00124345"/>
    <w:rsid w:val="0012612F"/>
    <w:rsid w:val="0012635A"/>
    <w:rsid w:val="00126654"/>
    <w:rsid w:val="001305FF"/>
    <w:rsid w:val="00130ADB"/>
    <w:rsid w:val="00130C6C"/>
    <w:rsid w:val="001319E5"/>
    <w:rsid w:val="00132EE1"/>
    <w:rsid w:val="00135536"/>
    <w:rsid w:val="00136A43"/>
    <w:rsid w:val="00136F2D"/>
    <w:rsid w:val="0014027A"/>
    <w:rsid w:val="0014087B"/>
    <w:rsid w:val="00141602"/>
    <w:rsid w:val="00141857"/>
    <w:rsid w:val="001418AA"/>
    <w:rsid w:val="00144539"/>
    <w:rsid w:val="001445B7"/>
    <w:rsid w:val="0014549D"/>
    <w:rsid w:val="00145554"/>
    <w:rsid w:val="00145D3E"/>
    <w:rsid w:val="00145EF7"/>
    <w:rsid w:val="00146381"/>
    <w:rsid w:val="00146D42"/>
    <w:rsid w:val="0015006B"/>
    <w:rsid w:val="001500E1"/>
    <w:rsid w:val="00150ADE"/>
    <w:rsid w:val="00150E8C"/>
    <w:rsid w:val="00151627"/>
    <w:rsid w:val="00151764"/>
    <w:rsid w:val="00152280"/>
    <w:rsid w:val="00152550"/>
    <w:rsid w:val="0015443F"/>
    <w:rsid w:val="00154FBB"/>
    <w:rsid w:val="00155CB9"/>
    <w:rsid w:val="00157684"/>
    <w:rsid w:val="00160078"/>
    <w:rsid w:val="00160093"/>
    <w:rsid w:val="00160979"/>
    <w:rsid w:val="00161380"/>
    <w:rsid w:val="00162937"/>
    <w:rsid w:val="00163FA7"/>
    <w:rsid w:val="0016543E"/>
    <w:rsid w:val="00166527"/>
    <w:rsid w:val="00166D06"/>
    <w:rsid w:val="00170A7D"/>
    <w:rsid w:val="00170CD9"/>
    <w:rsid w:val="00170CEB"/>
    <w:rsid w:val="00170D4B"/>
    <w:rsid w:val="001713E8"/>
    <w:rsid w:val="0017254F"/>
    <w:rsid w:val="00172C11"/>
    <w:rsid w:val="00172D73"/>
    <w:rsid w:val="00180778"/>
    <w:rsid w:val="00182396"/>
    <w:rsid w:val="00182439"/>
    <w:rsid w:val="00183E91"/>
    <w:rsid w:val="001849FC"/>
    <w:rsid w:val="00184F98"/>
    <w:rsid w:val="00185921"/>
    <w:rsid w:val="00187123"/>
    <w:rsid w:val="001875C0"/>
    <w:rsid w:val="00187ADA"/>
    <w:rsid w:val="00187CE6"/>
    <w:rsid w:val="00190069"/>
    <w:rsid w:val="00190151"/>
    <w:rsid w:val="00191D0E"/>
    <w:rsid w:val="00192AAC"/>
    <w:rsid w:val="00193AF3"/>
    <w:rsid w:val="00194751"/>
    <w:rsid w:val="00194996"/>
    <w:rsid w:val="00196142"/>
    <w:rsid w:val="001971CE"/>
    <w:rsid w:val="0019774F"/>
    <w:rsid w:val="001A096E"/>
    <w:rsid w:val="001A18B0"/>
    <w:rsid w:val="001A287C"/>
    <w:rsid w:val="001A4A8B"/>
    <w:rsid w:val="001A5281"/>
    <w:rsid w:val="001A557C"/>
    <w:rsid w:val="001B492C"/>
    <w:rsid w:val="001B5C4A"/>
    <w:rsid w:val="001B68D7"/>
    <w:rsid w:val="001B6AD6"/>
    <w:rsid w:val="001B7126"/>
    <w:rsid w:val="001B755D"/>
    <w:rsid w:val="001C00A6"/>
    <w:rsid w:val="001C031E"/>
    <w:rsid w:val="001C1385"/>
    <w:rsid w:val="001C1BEC"/>
    <w:rsid w:val="001C306E"/>
    <w:rsid w:val="001C35E8"/>
    <w:rsid w:val="001C3A90"/>
    <w:rsid w:val="001C3C1F"/>
    <w:rsid w:val="001C56B1"/>
    <w:rsid w:val="001C5820"/>
    <w:rsid w:val="001C5BE5"/>
    <w:rsid w:val="001C6898"/>
    <w:rsid w:val="001C7187"/>
    <w:rsid w:val="001D066D"/>
    <w:rsid w:val="001D099D"/>
    <w:rsid w:val="001D15BF"/>
    <w:rsid w:val="001D2068"/>
    <w:rsid w:val="001D224D"/>
    <w:rsid w:val="001D29E0"/>
    <w:rsid w:val="001D30A7"/>
    <w:rsid w:val="001D4286"/>
    <w:rsid w:val="001D531A"/>
    <w:rsid w:val="001D671D"/>
    <w:rsid w:val="001D672A"/>
    <w:rsid w:val="001D75DE"/>
    <w:rsid w:val="001D7A6E"/>
    <w:rsid w:val="001E08BF"/>
    <w:rsid w:val="001E0E5C"/>
    <w:rsid w:val="001E0F33"/>
    <w:rsid w:val="001E1AAB"/>
    <w:rsid w:val="001E1C36"/>
    <w:rsid w:val="001E1DDC"/>
    <w:rsid w:val="001E20E5"/>
    <w:rsid w:val="001E2BA6"/>
    <w:rsid w:val="001E2C9E"/>
    <w:rsid w:val="001E3812"/>
    <w:rsid w:val="001E3877"/>
    <w:rsid w:val="001F0375"/>
    <w:rsid w:val="001F04A9"/>
    <w:rsid w:val="001F0578"/>
    <w:rsid w:val="001F0E61"/>
    <w:rsid w:val="001F0F93"/>
    <w:rsid w:val="001F2E40"/>
    <w:rsid w:val="001F308F"/>
    <w:rsid w:val="001F4456"/>
    <w:rsid w:val="001F5104"/>
    <w:rsid w:val="001F58E8"/>
    <w:rsid w:val="001F61A6"/>
    <w:rsid w:val="001F68C0"/>
    <w:rsid w:val="001F6B5E"/>
    <w:rsid w:val="001F720B"/>
    <w:rsid w:val="00201A7E"/>
    <w:rsid w:val="00204FE2"/>
    <w:rsid w:val="002050D0"/>
    <w:rsid w:val="00205D87"/>
    <w:rsid w:val="00207785"/>
    <w:rsid w:val="002100D3"/>
    <w:rsid w:val="002106AB"/>
    <w:rsid w:val="002110B3"/>
    <w:rsid w:val="002114B5"/>
    <w:rsid w:val="00212880"/>
    <w:rsid w:val="00212AAC"/>
    <w:rsid w:val="00212CEA"/>
    <w:rsid w:val="00214726"/>
    <w:rsid w:val="002155D4"/>
    <w:rsid w:val="002156C7"/>
    <w:rsid w:val="00215C09"/>
    <w:rsid w:val="002163FB"/>
    <w:rsid w:val="0021667B"/>
    <w:rsid w:val="002168A4"/>
    <w:rsid w:val="0021766E"/>
    <w:rsid w:val="0022029C"/>
    <w:rsid w:val="00220E50"/>
    <w:rsid w:val="00220EFF"/>
    <w:rsid w:val="0022315D"/>
    <w:rsid w:val="002238E0"/>
    <w:rsid w:val="00224C0E"/>
    <w:rsid w:val="00224E73"/>
    <w:rsid w:val="00225671"/>
    <w:rsid w:val="0022614D"/>
    <w:rsid w:val="00226A4B"/>
    <w:rsid w:val="00230582"/>
    <w:rsid w:val="0023094A"/>
    <w:rsid w:val="00231AED"/>
    <w:rsid w:val="00231C00"/>
    <w:rsid w:val="00233297"/>
    <w:rsid w:val="002333B4"/>
    <w:rsid w:val="0023380B"/>
    <w:rsid w:val="0023382A"/>
    <w:rsid w:val="00234C7D"/>
    <w:rsid w:val="00235223"/>
    <w:rsid w:val="00236EAB"/>
    <w:rsid w:val="00236ED4"/>
    <w:rsid w:val="002403AB"/>
    <w:rsid w:val="00240BEA"/>
    <w:rsid w:val="00241533"/>
    <w:rsid w:val="002423C7"/>
    <w:rsid w:val="00243CCA"/>
    <w:rsid w:val="00243DC8"/>
    <w:rsid w:val="0024469B"/>
    <w:rsid w:val="0024589E"/>
    <w:rsid w:val="00245D05"/>
    <w:rsid w:val="0024707B"/>
    <w:rsid w:val="00247971"/>
    <w:rsid w:val="002514E2"/>
    <w:rsid w:val="00251984"/>
    <w:rsid w:val="002523B0"/>
    <w:rsid w:val="00252A76"/>
    <w:rsid w:val="00252F68"/>
    <w:rsid w:val="002534C1"/>
    <w:rsid w:val="00253FB8"/>
    <w:rsid w:val="00254E4D"/>
    <w:rsid w:val="0025569E"/>
    <w:rsid w:val="002559D4"/>
    <w:rsid w:val="00255ED0"/>
    <w:rsid w:val="00256336"/>
    <w:rsid w:val="00257A36"/>
    <w:rsid w:val="00257D19"/>
    <w:rsid w:val="00260190"/>
    <w:rsid w:val="002621A1"/>
    <w:rsid w:val="0026283D"/>
    <w:rsid w:val="00262C22"/>
    <w:rsid w:val="00262E69"/>
    <w:rsid w:val="00263198"/>
    <w:rsid w:val="0026335D"/>
    <w:rsid w:val="002634DA"/>
    <w:rsid w:val="00263541"/>
    <w:rsid w:val="0026367F"/>
    <w:rsid w:val="00263AC6"/>
    <w:rsid w:val="00263E2A"/>
    <w:rsid w:val="00265432"/>
    <w:rsid w:val="00266390"/>
    <w:rsid w:val="00266D5C"/>
    <w:rsid w:val="00267855"/>
    <w:rsid w:val="002720A3"/>
    <w:rsid w:val="002751E1"/>
    <w:rsid w:val="0027527E"/>
    <w:rsid w:val="00282014"/>
    <w:rsid w:val="00285C58"/>
    <w:rsid w:val="00285D48"/>
    <w:rsid w:val="002870FC"/>
    <w:rsid w:val="00290BC2"/>
    <w:rsid w:val="00290F47"/>
    <w:rsid w:val="00292628"/>
    <w:rsid w:val="00292831"/>
    <w:rsid w:val="002943A8"/>
    <w:rsid w:val="00294ACA"/>
    <w:rsid w:val="00294FA0"/>
    <w:rsid w:val="00296310"/>
    <w:rsid w:val="002A0619"/>
    <w:rsid w:val="002A138D"/>
    <w:rsid w:val="002A2D59"/>
    <w:rsid w:val="002A3D39"/>
    <w:rsid w:val="002A56C9"/>
    <w:rsid w:val="002A5C80"/>
    <w:rsid w:val="002A6A34"/>
    <w:rsid w:val="002A6B98"/>
    <w:rsid w:val="002A71B7"/>
    <w:rsid w:val="002B167D"/>
    <w:rsid w:val="002B1734"/>
    <w:rsid w:val="002B1BF1"/>
    <w:rsid w:val="002B30C6"/>
    <w:rsid w:val="002B3750"/>
    <w:rsid w:val="002B43F2"/>
    <w:rsid w:val="002B47B8"/>
    <w:rsid w:val="002B4C8E"/>
    <w:rsid w:val="002B4FFB"/>
    <w:rsid w:val="002B62FC"/>
    <w:rsid w:val="002B633E"/>
    <w:rsid w:val="002B7B47"/>
    <w:rsid w:val="002C0AB2"/>
    <w:rsid w:val="002C1E7C"/>
    <w:rsid w:val="002C33A8"/>
    <w:rsid w:val="002C5203"/>
    <w:rsid w:val="002C5AA1"/>
    <w:rsid w:val="002C788B"/>
    <w:rsid w:val="002D0130"/>
    <w:rsid w:val="002D0803"/>
    <w:rsid w:val="002D0970"/>
    <w:rsid w:val="002D0EE7"/>
    <w:rsid w:val="002D1017"/>
    <w:rsid w:val="002D31F5"/>
    <w:rsid w:val="002D46B8"/>
    <w:rsid w:val="002D4B44"/>
    <w:rsid w:val="002D535B"/>
    <w:rsid w:val="002D56C5"/>
    <w:rsid w:val="002D5A64"/>
    <w:rsid w:val="002D5B34"/>
    <w:rsid w:val="002D611A"/>
    <w:rsid w:val="002D728D"/>
    <w:rsid w:val="002E04CB"/>
    <w:rsid w:val="002E07C3"/>
    <w:rsid w:val="002E16BB"/>
    <w:rsid w:val="002E28FA"/>
    <w:rsid w:val="002E2B42"/>
    <w:rsid w:val="002E33A9"/>
    <w:rsid w:val="002E43C3"/>
    <w:rsid w:val="002E46F6"/>
    <w:rsid w:val="002E50C5"/>
    <w:rsid w:val="002E66AC"/>
    <w:rsid w:val="002E751A"/>
    <w:rsid w:val="002E7C89"/>
    <w:rsid w:val="002F020B"/>
    <w:rsid w:val="002F1D16"/>
    <w:rsid w:val="002F2C9F"/>
    <w:rsid w:val="002F35B6"/>
    <w:rsid w:val="002F37FF"/>
    <w:rsid w:val="002F4F46"/>
    <w:rsid w:val="002F5389"/>
    <w:rsid w:val="002F6B61"/>
    <w:rsid w:val="002F7402"/>
    <w:rsid w:val="002F7562"/>
    <w:rsid w:val="003020EC"/>
    <w:rsid w:val="0030211B"/>
    <w:rsid w:val="00302CC9"/>
    <w:rsid w:val="00302FD1"/>
    <w:rsid w:val="003037E3"/>
    <w:rsid w:val="00303FDA"/>
    <w:rsid w:val="00306A05"/>
    <w:rsid w:val="00306B6C"/>
    <w:rsid w:val="00306C97"/>
    <w:rsid w:val="00307209"/>
    <w:rsid w:val="003079AD"/>
    <w:rsid w:val="00310061"/>
    <w:rsid w:val="00310962"/>
    <w:rsid w:val="00311243"/>
    <w:rsid w:val="00311B31"/>
    <w:rsid w:val="00311E31"/>
    <w:rsid w:val="00312B21"/>
    <w:rsid w:val="00312CFB"/>
    <w:rsid w:val="00314379"/>
    <w:rsid w:val="003147C1"/>
    <w:rsid w:val="003169C9"/>
    <w:rsid w:val="00316A08"/>
    <w:rsid w:val="00316FB7"/>
    <w:rsid w:val="00317E4B"/>
    <w:rsid w:val="003209B7"/>
    <w:rsid w:val="0032164F"/>
    <w:rsid w:val="00322165"/>
    <w:rsid w:val="003229BF"/>
    <w:rsid w:val="00322C6F"/>
    <w:rsid w:val="00322FC7"/>
    <w:rsid w:val="003230E8"/>
    <w:rsid w:val="0032663B"/>
    <w:rsid w:val="00327B0F"/>
    <w:rsid w:val="0033201D"/>
    <w:rsid w:val="003320D4"/>
    <w:rsid w:val="00334633"/>
    <w:rsid w:val="00334EDE"/>
    <w:rsid w:val="00335F66"/>
    <w:rsid w:val="003366E0"/>
    <w:rsid w:val="003379D2"/>
    <w:rsid w:val="00337E1B"/>
    <w:rsid w:val="00340ADF"/>
    <w:rsid w:val="00340FF7"/>
    <w:rsid w:val="0034455F"/>
    <w:rsid w:val="0034462C"/>
    <w:rsid w:val="00344683"/>
    <w:rsid w:val="003453F6"/>
    <w:rsid w:val="0034623A"/>
    <w:rsid w:val="003468BB"/>
    <w:rsid w:val="0034710F"/>
    <w:rsid w:val="0034755D"/>
    <w:rsid w:val="00347BB1"/>
    <w:rsid w:val="00350BB0"/>
    <w:rsid w:val="003513A4"/>
    <w:rsid w:val="00353C47"/>
    <w:rsid w:val="003541FA"/>
    <w:rsid w:val="003554CA"/>
    <w:rsid w:val="00355C59"/>
    <w:rsid w:val="00355CD4"/>
    <w:rsid w:val="00356988"/>
    <w:rsid w:val="00357A78"/>
    <w:rsid w:val="00357AFC"/>
    <w:rsid w:val="00360385"/>
    <w:rsid w:val="00364AEB"/>
    <w:rsid w:val="00364E17"/>
    <w:rsid w:val="00367161"/>
    <w:rsid w:val="00367F39"/>
    <w:rsid w:val="00370746"/>
    <w:rsid w:val="00370821"/>
    <w:rsid w:val="00372AF8"/>
    <w:rsid w:val="00373608"/>
    <w:rsid w:val="0037459B"/>
    <w:rsid w:val="00374F90"/>
    <w:rsid w:val="0037562C"/>
    <w:rsid w:val="0037572A"/>
    <w:rsid w:val="003762B2"/>
    <w:rsid w:val="003769A5"/>
    <w:rsid w:val="00380606"/>
    <w:rsid w:val="00380CE7"/>
    <w:rsid w:val="00381908"/>
    <w:rsid w:val="003836C8"/>
    <w:rsid w:val="00385557"/>
    <w:rsid w:val="0038584B"/>
    <w:rsid w:val="00386797"/>
    <w:rsid w:val="003901B4"/>
    <w:rsid w:val="00390D8D"/>
    <w:rsid w:val="00390E71"/>
    <w:rsid w:val="003910A2"/>
    <w:rsid w:val="00391EAC"/>
    <w:rsid w:val="00392253"/>
    <w:rsid w:val="00393C7E"/>
    <w:rsid w:val="00395967"/>
    <w:rsid w:val="00395B52"/>
    <w:rsid w:val="00396650"/>
    <w:rsid w:val="00397118"/>
    <w:rsid w:val="003A036B"/>
    <w:rsid w:val="003A082B"/>
    <w:rsid w:val="003A130A"/>
    <w:rsid w:val="003A1851"/>
    <w:rsid w:val="003A1A34"/>
    <w:rsid w:val="003A1F5D"/>
    <w:rsid w:val="003A3D10"/>
    <w:rsid w:val="003A4211"/>
    <w:rsid w:val="003A4596"/>
    <w:rsid w:val="003A51E7"/>
    <w:rsid w:val="003A6DC6"/>
    <w:rsid w:val="003A784E"/>
    <w:rsid w:val="003B07AC"/>
    <w:rsid w:val="003B1240"/>
    <w:rsid w:val="003B259C"/>
    <w:rsid w:val="003B453A"/>
    <w:rsid w:val="003B5260"/>
    <w:rsid w:val="003B573B"/>
    <w:rsid w:val="003B5A90"/>
    <w:rsid w:val="003B6FC8"/>
    <w:rsid w:val="003B7402"/>
    <w:rsid w:val="003C00A6"/>
    <w:rsid w:val="003C172B"/>
    <w:rsid w:val="003C1AB8"/>
    <w:rsid w:val="003C1D6F"/>
    <w:rsid w:val="003C314B"/>
    <w:rsid w:val="003C461D"/>
    <w:rsid w:val="003C4982"/>
    <w:rsid w:val="003C60D0"/>
    <w:rsid w:val="003C6716"/>
    <w:rsid w:val="003C74ED"/>
    <w:rsid w:val="003C7A46"/>
    <w:rsid w:val="003D0A43"/>
    <w:rsid w:val="003D2182"/>
    <w:rsid w:val="003D236F"/>
    <w:rsid w:val="003D304F"/>
    <w:rsid w:val="003D50D7"/>
    <w:rsid w:val="003D541E"/>
    <w:rsid w:val="003D635D"/>
    <w:rsid w:val="003D6F55"/>
    <w:rsid w:val="003D7FC0"/>
    <w:rsid w:val="003E1576"/>
    <w:rsid w:val="003E35FB"/>
    <w:rsid w:val="003E402E"/>
    <w:rsid w:val="003E48E4"/>
    <w:rsid w:val="003F31EA"/>
    <w:rsid w:val="003F490A"/>
    <w:rsid w:val="003F567C"/>
    <w:rsid w:val="003F5777"/>
    <w:rsid w:val="003F6A69"/>
    <w:rsid w:val="003F6AE1"/>
    <w:rsid w:val="00400663"/>
    <w:rsid w:val="004021CB"/>
    <w:rsid w:val="004024AF"/>
    <w:rsid w:val="0040310D"/>
    <w:rsid w:val="00405174"/>
    <w:rsid w:val="00406AA6"/>
    <w:rsid w:val="004115DD"/>
    <w:rsid w:val="0041221D"/>
    <w:rsid w:val="004133EC"/>
    <w:rsid w:val="004135E0"/>
    <w:rsid w:val="00413CA0"/>
    <w:rsid w:val="004159E7"/>
    <w:rsid w:val="00416445"/>
    <w:rsid w:val="00416721"/>
    <w:rsid w:val="00417BF0"/>
    <w:rsid w:val="00417FF1"/>
    <w:rsid w:val="00420964"/>
    <w:rsid w:val="004211EA"/>
    <w:rsid w:val="00421249"/>
    <w:rsid w:val="00421CAC"/>
    <w:rsid w:val="00421FFC"/>
    <w:rsid w:val="00422130"/>
    <w:rsid w:val="00422851"/>
    <w:rsid w:val="00424815"/>
    <w:rsid w:val="00424A53"/>
    <w:rsid w:val="00426653"/>
    <w:rsid w:val="00427AC9"/>
    <w:rsid w:val="004304C4"/>
    <w:rsid w:val="00430F21"/>
    <w:rsid w:val="0043234A"/>
    <w:rsid w:val="0043325C"/>
    <w:rsid w:val="00433647"/>
    <w:rsid w:val="00433AE8"/>
    <w:rsid w:val="00433E9C"/>
    <w:rsid w:val="0043511D"/>
    <w:rsid w:val="004353C3"/>
    <w:rsid w:val="00435EE4"/>
    <w:rsid w:val="004365A8"/>
    <w:rsid w:val="00436FC0"/>
    <w:rsid w:val="00437AD0"/>
    <w:rsid w:val="004402D5"/>
    <w:rsid w:val="00440C0F"/>
    <w:rsid w:val="0044100B"/>
    <w:rsid w:val="004419B1"/>
    <w:rsid w:val="004430AF"/>
    <w:rsid w:val="00443B85"/>
    <w:rsid w:val="00444079"/>
    <w:rsid w:val="004441EC"/>
    <w:rsid w:val="00444577"/>
    <w:rsid w:val="00445248"/>
    <w:rsid w:val="004462A6"/>
    <w:rsid w:val="004465E0"/>
    <w:rsid w:val="00446B8E"/>
    <w:rsid w:val="00446DF1"/>
    <w:rsid w:val="0045033E"/>
    <w:rsid w:val="00450351"/>
    <w:rsid w:val="004507D5"/>
    <w:rsid w:val="004517ED"/>
    <w:rsid w:val="00451AD6"/>
    <w:rsid w:val="00452A64"/>
    <w:rsid w:val="00453975"/>
    <w:rsid w:val="00453A5B"/>
    <w:rsid w:val="0045567A"/>
    <w:rsid w:val="00455A82"/>
    <w:rsid w:val="00455B78"/>
    <w:rsid w:val="004569B5"/>
    <w:rsid w:val="0045753D"/>
    <w:rsid w:val="0045779C"/>
    <w:rsid w:val="00461F4A"/>
    <w:rsid w:val="0046560B"/>
    <w:rsid w:val="00470E30"/>
    <w:rsid w:val="0047141A"/>
    <w:rsid w:val="004715EF"/>
    <w:rsid w:val="00471B41"/>
    <w:rsid w:val="004722ED"/>
    <w:rsid w:val="0047485B"/>
    <w:rsid w:val="00476FB8"/>
    <w:rsid w:val="004815B9"/>
    <w:rsid w:val="00481975"/>
    <w:rsid w:val="00482E28"/>
    <w:rsid w:val="00485721"/>
    <w:rsid w:val="00486CB6"/>
    <w:rsid w:val="004874BA"/>
    <w:rsid w:val="004874D1"/>
    <w:rsid w:val="00491B05"/>
    <w:rsid w:val="00492080"/>
    <w:rsid w:val="00493474"/>
    <w:rsid w:val="004935D4"/>
    <w:rsid w:val="00493B60"/>
    <w:rsid w:val="004948CD"/>
    <w:rsid w:val="00494DB3"/>
    <w:rsid w:val="00494F1C"/>
    <w:rsid w:val="004955D6"/>
    <w:rsid w:val="0049574F"/>
    <w:rsid w:val="00497B7B"/>
    <w:rsid w:val="00497CDD"/>
    <w:rsid w:val="004A053F"/>
    <w:rsid w:val="004A0C05"/>
    <w:rsid w:val="004A0C5E"/>
    <w:rsid w:val="004A1CB4"/>
    <w:rsid w:val="004A515A"/>
    <w:rsid w:val="004A5A26"/>
    <w:rsid w:val="004A6D23"/>
    <w:rsid w:val="004A7531"/>
    <w:rsid w:val="004B0248"/>
    <w:rsid w:val="004B115B"/>
    <w:rsid w:val="004B1DE2"/>
    <w:rsid w:val="004B2696"/>
    <w:rsid w:val="004B30AA"/>
    <w:rsid w:val="004B3349"/>
    <w:rsid w:val="004B375A"/>
    <w:rsid w:val="004B40EB"/>
    <w:rsid w:val="004B4A02"/>
    <w:rsid w:val="004B4EA6"/>
    <w:rsid w:val="004B4F5A"/>
    <w:rsid w:val="004B4FD1"/>
    <w:rsid w:val="004B558B"/>
    <w:rsid w:val="004B5C07"/>
    <w:rsid w:val="004B6329"/>
    <w:rsid w:val="004C25C4"/>
    <w:rsid w:val="004C2B8A"/>
    <w:rsid w:val="004C3412"/>
    <w:rsid w:val="004C37FB"/>
    <w:rsid w:val="004C38F8"/>
    <w:rsid w:val="004C3EC7"/>
    <w:rsid w:val="004C40EF"/>
    <w:rsid w:val="004C659C"/>
    <w:rsid w:val="004C6F56"/>
    <w:rsid w:val="004D0722"/>
    <w:rsid w:val="004D1319"/>
    <w:rsid w:val="004D13E1"/>
    <w:rsid w:val="004D1C00"/>
    <w:rsid w:val="004D26C5"/>
    <w:rsid w:val="004D4206"/>
    <w:rsid w:val="004D4552"/>
    <w:rsid w:val="004D5149"/>
    <w:rsid w:val="004D6142"/>
    <w:rsid w:val="004D6AB6"/>
    <w:rsid w:val="004D72AD"/>
    <w:rsid w:val="004E0B52"/>
    <w:rsid w:val="004E0CB7"/>
    <w:rsid w:val="004E14F9"/>
    <w:rsid w:val="004E2AE5"/>
    <w:rsid w:val="004E3AEC"/>
    <w:rsid w:val="004E713F"/>
    <w:rsid w:val="004E79FD"/>
    <w:rsid w:val="004F27AA"/>
    <w:rsid w:val="004F315B"/>
    <w:rsid w:val="004F47E2"/>
    <w:rsid w:val="004F609A"/>
    <w:rsid w:val="004F6742"/>
    <w:rsid w:val="00500117"/>
    <w:rsid w:val="005007F2"/>
    <w:rsid w:val="00501746"/>
    <w:rsid w:val="005033C0"/>
    <w:rsid w:val="0050377F"/>
    <w:rsid w:val="005049EB"/>
    <w:rsid w:val="0050572E"/>
    <w:rsid w:val="00505EDA"/>
    <w:rsid w:val="005108C0"/>
    <w:rsid w:val="00510B7A"/>
    <w:rsid w:val="00511104"/>
    <w:rsid w:val="00511C19"/>
    <w:rsid w:val="00511CDE"/>
    <w:rsid w:val="00511E80"/>
    <w:rsid w:val="005140F8"/>
    <w:rsid w:val="005146C5"/>
    <w:rsid w:val="005147E7"/>
    <w:rsid w:val="00514C25"/>
    <w:rsid w:val="00514C46"/>
    <w:rsid w:val="00514DE5"/>
    <w:rsid w:val="005154EC"/>
    <w:rsid w:val="00515CC4"/>
    <w:rsid w:val="0052017D"/>
    <w:rsid w:val="00520545"/>
    <w:rsid w:val="00520C29"/>
    <w:rsid w:val="00521C8C"/>
    <w:rsid w:val="005228DD"/>
    <w:rsid w:val="005230A8"/>
    <w:rsid w:val="00524C14"/>
    <w:rsid w:val="005256D2"/>
    <w:rsid w:val="00526207"/>
    <w:rsid w:val="005267E0"/>
    <w:rsid w:val="005270EF"/>
    <w:rsid w:val="00527666"/>
    <w:rsid w:val="0052778E"/>
    <w:rsid w:val="00530D2E"/>
    <w:rsid w:val="00531CDA"/>
    <w:rsid w:val="00532733"/>
    <w:rsid w:val="00532FDE"/>
    <w:rsid w:val="00533BDC"/>
    <w:rsid w:val="005350A3"/>
    <w:rsid w:val="005356E8"/>
    <w:rsid w:val="00535CE6"/>
    <w:rsid w:val="00536259"/>
    <w:rsid w:val="005369DF"/>
    <w:rsid w:val="00537185"/>
    <w:rsid w:val="0053772A"/>
    <w:rsid w:val="00537A2D"/>
    <w:rsid w:val="00546176"/>
    <w:rsid w:val="00546BD4"/>
    <w:rsid w:val="005500BD"/>
    <w:rsid w:val="00551D85"/>
    <w:rsid w:val="00552793"/>
    <w:rsid w:val="00553228"/>
    <w:rsid w:val="0055530C"/>
    <w:rsid w:val="00555BBA"/>
    <w:rsid w:val="005562C4"/>
    <w:rsid w:val="00561855"/>
    <w:rsid w:val="00562724"/>
    <w:rsid w:val="0056322F"/>
    <w:rsid w:val="00565649"/>
    <w:rsid w:val="00565B59"/>
    <w:rsid w:val="00565CC2"/>
    <w:rsid w:val="005661A6"/>
    <w:rsid w:val="0056695C"/>
    <w:rsid w:val="00567B0D"/>
    <w:rsid w:val="00567DB7"/>
    <w:rsid w:val="005700A0"/>
    <w:rsid w:val="005705F3"/>
    <w:rsid w:val="00571139"/>
    <w:rsid w:val="00572264"/>
    <w:rsid w:val="005722DD"/>
    <w:rsid w:val="005744AC"/>
    <w:rsid w:val="005747A1"/>
    <w:rsid w:val="005768BE"/>
    <w:rsid w:val="005801CB"/>
    <w:rsid w:val="005819C4"/>
    <w:rsid w:val="0058351E"/>
    <w:rsid w:val="00583711"/>
    <w:rsid w:val="0058472F"/>
    <w:rsid w:val="0058534B"/>
    <w:rsid w:val="00587B6B"/>
    <w:rsid w:val="00592FC6"/>
    <w:rsid w:val="005933A1"/>
    <w:rsid w:val="00593C35"/>
    <w:rsid w:val="0059458F"/>
    <w:rsid w:val="005950C2"/>
    <w:rsid w:val="005962C0"/>
    <w:rsid w:val="0059635E"/>
    <w:rsid w:val="00596719"/>
    <w:rsid w:val="0059742F"/>
    <w:rsid w:val="0059773B"/>
    <w:rsid w:val="005A1776"/>
    <w:rsid w:val="005A19DE"/>
    <w:rsid w:val="005A19E2"/>
    <w:rsid w:val="005A1F43"/>
    <w:rsid w:val="005A2759"/>
    <w:rsid w:val="005A2A7C"/>
    <w:rsid w:val="005A3A80"/>
    <w:rsid w:val="005A3EA4"/>
    <w:rsid w:val="005A4314"/>
    <w:rsid w:val="005A500A"/>
    <w:rsid w:val="005A5C19"/>
    <w:rsid w:val="005A5CF6"/>
    <w:rsid w:val="005A6353"/>
    <w:rsid w:val="005A63BD"/>
    <w:rsid w:val="005A6987"/>
    <w:rsid w:val="005A6C97"/>
    <w:rsid w:val="005A6E4D"/>
    <w:rsid w:val="005B170B"/>
    <w:rsid w:val="005B19E7"/>
    <w:rsid w:val="005B2C81"/>
    <w:rsid w:val="005B2DD9"/>
    <w:rsid w:val="005B3051"/>
    <w:rsid w:val="005B3B7E"/>
    <w:rsid w:val="005B4530"/>
    <w:rsid w:val="005B4C66"/>
    <w:rsid w:val="005B4D2C"/>
    <w:rsid w:val="005B5F3E"/>
    <w:rsid w:val="005C043A"/>
    <w:rsid w:val="005C1191"/>
    <w:rsid w:val="005C179C"/>
    <w:rsid w:val="005C291E"/>
    <w:rsid w:val="005C31C5"/>
    <w:rsid w:val="005C3539"/>
    <w:rsid w:val="005C42B0"/>
    <w:rsid w:val="005C6762"/>
    <w:rsid w:val="005C6F87"/>
    <w:rsid w:val="005D01CB"/>
    <w:rsid w:val="005D14BE"/>
    <w:rsid w:val="005D25DA"/>
    <w:rsid w:val="005D3E1C"/>
    <w:rsid w:val="005D43A2"/>
    <w:rsid w:val="005D4C57"/>
    <w:rsid w:val="005D59BA"/>
    <w:rsid w:val="005D6E67"/>
    <w:rsid w:val="005E0512"/>
    <w:rsid w:val="005E0E5C"/>
    <w:rsid w:val="005E2482"/>
    <w:rsid w:val="005E303D"/>
    <w:rsid w:val="005E3B6B"/>
    <w:rsid w:val="005E47B3"/>
    <w:rsid w:val="005E6F98"/>
    <w:rsid w:val="005E7CEC"/>
    <w:rsid w:val="005F0A3A"/>
    <w:rsid w:val="005F3044"/>
    <w:rsid w:val="005F5223"/>
    <w:rsid w:val="005F5D09"/>
    <w:rsid w:val="005F60EA"/>
    <w:rsid w:val="005F6C8C"/>
    <w:rsid w:val="005F7193"/>
    <w:rsid w:val="005F73D1"/>
    <w:rsid w:val="006004A5"/>
    <w:rsid w:val="00601499"/>
    <w:rsid w:val="00601F80"/>
    <w:rsid w:val="0060368D"/>
    <w:rsid w:val="00605424"/>
    <w:rsid w:val="00605B3C"/>
    <w:rsid w:val="00610810"/>
    <w:rsid w:val="00611140"/>
    <w:rsid w:val="006118E2"/>
    <w:rsid w:val="006125F0"/>
    <w:rsid w:val="00612BD4"/>
    <w:rsid w:val="006132AD"/>
    <w:rsid w:val="006137CA"/>
    <w:rsid w:val="006152EF"/>
    <w:rsid w:val="00615F71"/>
    <w:rsid w:val="00616254"/>
    <w:rsid w:val="00616F55"/>
    <w:rsid w:val="00617653"/>
    <w:rsid w:val="006200B1"/>
    <w:rsid w:val="0062039D"/>
    <w:rsid w:val="00620C56"/>
    <w:rsid w:val="00620F8F"/>
    <w:rsid w:val="00621374"/>
    <w:rsid w:val="006230F1"/>
    <w:rsid w:val="00623BA3"/>
    <w:rsid w:val="00623C48"/>
    <w:rsid w:val="006240C3"/>
    <w:rsid w:val="00625996"/>
    <w:rsid w:val="006268EF"/>
    <w:rsid w:val="00626F83"/>
    <w:rsid w:val="0062741F"/>
    <w:rsid w:val="00627CD4"/>
    <w:rsid w:val="00630DF9"/>
    <w:rsid w:val="00631125"/>
    <w:rsid w:val="00633F1E"/>
    <w:rsid w:val="006343BD"/>
    <w:rsid w:val="0063498A"/>
    <w:rsid w:val="00635F6B"/>
    <w:rsid w:val="006360BC"/>
    <w:rsid w:val="00636154"/>
    <w:rsid w:val="0063629A"/>
    <w:rsid w:val="006367F5"/>
    <w:rsid w:val="00637E56"/>
    <w:rsid w:val="006401D9"/>
    <w:rsid w:val="00640CA2"/>
    <w:rsid w:val="00641359"/>
    <w:rsid w:val="00641BB5"/>
    <w:rsid w:val="00643DA3"/>
    <w:rsid w:val="00644796"/>
    <w:rsid w:val="00644979"/>
    <w:rsid w:val="00651116"/>
    <w:rsid w:val="00651701"/>
    <w:rsid w:val="00653026"/>
    <w:rsid w:val="006531EE"/>
    <w:rsid w:val="00655008"/>
    <w:rsid w:val="00655621"/>
    <w:rsid w:val="00657526"/>
    <w:rsid w:val="00657578"/>
    <w:rsid w:val="0066009A"/>
    <w:rsid w:val="0066022C"/>
    <w:rsid w:val="00661507"/>
    <w:rsid w:val="00662354"/>
    <w:rsid w:val="0066280D"/>
    <w:rsid w:val="0066366E"/>
    <w:rsid w:val="00664694"/>
    <w:rsid w:val="00664CDA"/>
    <w:rsid w:val="00666111"/>
    <w:rsid w:val="00666146"/>
    <w:rsid w:val="00671B90"/>
    <w:rsid w:val="00672438"/>
    <w:rsid w:val="0067259A"/>
    <w:rsid w:val="006755C4"/>
    <w:rsid w:val="00675D52"/>
    <w:rsid w:val="006762DD"/>
    <w:rsid w:val="00676FD2"/>
    <w:rsid w:val="006773E3"/>
    <w:rsid w:val="006774EB"/>
    <w:rsid w:val="00680A7B"/>
    <w:rsid w:val="00681F1C"/>
    <w:rsid w:val="00683604"/>
    <w:rsid w:val="00683D9E"/>
    <w:rsid w:val="006841AC"/>
    <w:rsid w:val="00684328"/>
    <w:rsid w:val="00686A0B"/>
    <w:rsid w:val="00686E07"/>
    <w:rsid w:val="00687894"/>
    <w:rsid w:val="00687A1C"/>
    <w:rsid w:val="00690016"/>
    <w:rsid w:val="006906A4"/>
    <w:rsid w:val="00690CDC"/>
    <w:rsid w:val="00691B1D"/>
    <w:rsid w:val="00691E03"/>
    <w:rsid w:val="00691F6C"/>
    <w:rsid w:val="00692011"/>
    <w:rsid w:val="00693B5E"/>
    <w:rsid w:val="00693FC5"/>
    <w:rsid w:val="00694E9D"/>
    <w:rsid w:val="0069581C"/>
    <w:rsid w:val="0069589A"/>
    <w:rsid w:val="006A0CBD"/>
    <w:rsid w:val="006A3A39"/>
    <w:rsid w:val="006A6EEE"/>
    <w:rsid w:val="006A79B7"/>
    <w:rsid w:val="006B080D"/>
    <w:rsid w:val="006B0F37"/>
    <w:rsid w:val="006B3067"/>
    <w:rsid w:val="006B4252"/>
    <w:rsid w:val="006B469E"/>
    <w:rsid w:val="006B5609"/>
    <w:rsid w:val="006C07CF"/>
    <w:rsid w:val="006C4112"/>
    <w:rsid w:val="006C48F6"/>
    <w:rsid w:val="006C51EF"/>
    <w:rsid w:val="006C61CA"/>
    <w:rsid w:val="006C71B9"/>
    <w:rsid w:val="006D017C"/>
    <w:rsid w:val="006D0CAE"/>
    <w:rsid w:val="006D0E10"/>
    <w:rsid w:val="006D1B71"/>
    <w:rsid w:val="006D1E9C"/>
    <w:rsid w:val="006D24C9"/>
    <w:rsid w:val="006D37EE"/>
    <w:rsid w:val="006D4775"/>
    <w:rsid w:val="006D54E4"/>
    <w:rsid w:val="006D5607"/>
    <w:rsid w:val="006D663A"/>
    <w:rsid w:val="006D68D5"/>
    <w:rsid w:val="006D70A5"/>
    <w:rsid w:val="006E0454"/>
    <w:rsid w:val="006E137B"/>
    <w:rsid w:val="006E177F"/>
    <w:rsid w:val="006E1F25"/>
    <w:rsid w:val="006E36C7"/>
    <w:rsid w:val="006E4266"/>
    <w:rsid w:val="006E48A4"/>
    <w:rsid w:val="006E5E76"/>
    <w:rsid w:val="006E65A0"/>
    <w:rsid w:val="006E6E13"/>
    <w:rsid w:val="006F0431"/>
    <w:rsid w:val="006F0610"/>
    <w:rsid w:val="006F094F"/>
    <w:rsid w:val="006F14F6"/>
    <w:rsid w:val="006F358C"/>
    <w:rsid w:val="006F45D8"/>
    <w:rsid w:val="006F5F27"/>
    <w:rsid w:val="006F7223"/>
    <w:rsid w:val="006F78E9"/>
    <w:rsid w:val="006F7D96"/>
    <w:rsid w:val="00700913"/>
    <w:rsid w:val="00700E1F"/>
    <w:rsid w:val="0070189A"/>
    <w:rsid w:val="00701B64"/>
    <w:rsid w:val="0070316F"/>
    <w:rsid w:val="0070519B"/>
    <w:rsid w:val="00705F03"/>
    <w:rsid w:val="00707102"/>
    <w:rsid w:val="00707175"/>
    <w:rsid w:val="00710A57"/>
    <w:rsid w:val="00711C49"/>
    <w:rsid w:val="007151FD"/>
    <w:rsid w:val="00716DA5"/>
    <w:rsid w:val="007173AE"/>
    <w:rsid w:val="0071792B"/>
    <w:rsid w:val="00717C81"/>
    <w:rsid w:val="00720F1B"/>
    <w:rsid w:val="00721295"/>
    <w:rsid w:val="00724C32"/>
    <w:rsid w:val="007250CB"/>
    <w:rsid w:val="0072518F"/>
    <w:rsid w:val="0072520C"/>
    <w:rsid w:val="007260A0"/>
    <w:rsid w:val="007313FE"/>
    <w:rsid w:val="00732F25"/>
    <w:rsid w:val="0073425D"/>
    <w:rsid w:val="007343D9"/>
    <w:rsid w:val="00736C51"/>
    <w:rsid w:val="00737447"/>
    <w:rsid w:val="007375FD"/>
    <w:rsid w:val="00737D9B"/>
    <w:rsid w:val="0074037F"/>
    <w:rsid w:val="00741BA8"/>
    <w:rsid w:val="007429BC"/>
    <w:rsid w:val="0074358E"/>
    <w:rsid w:val="00743C90"/>
    <w:rsid w:val="00744DEA"/>
    <w:rsid w:val="00745157"/>
    <w:rsid w:val="00745843"/>
    <w:rsid w:val="00745CC8"/>
    <w:rsid w:val="00746BC8"/>
    <w:rsid w:val="007472FB"/>
    <w:rsid w:val="007474BF"/>
    <w:rsid w:val="0074753F"/>
    <w:rsid w:val="00747543"/>
    <w:rsid w:val="00747F27"/>
    <w:rsid w:val="007506B0"/>
    <w:rsid w:val="00751231"/>
    <w:rsid w:val="007529A3"/>
    <w:rsid w:val="00752F9A"/>
    <w:rsid w:val="007531C7"/>
    <w:rsid w:val="007539E9"/>
    <w:rsid w:val="00754632"/>
    <w:rsid w:val="00754A33"/>
    <w:rsid w:val="00754FBE"/>
    <w:rsid w:val="00755641"/>
    <w:rsid w:val="00755E5C"/>
    <w:rsid w:val="00756213"/>
    <w:rsid w:val="00756346"/>
    <w:rsid w:val="007566EA"/>
    <w:rsid w:val="00756AFE"/>
    <w:rsid w:val="00756E74"/>
    <w:rsid w:val="0075759E"/>
    <w:rsid w:val="00760AE8"/>
    <w:rsid w:val="00760E36"/>
    <w:rsid w:val="0076154C"/>
    <w:rsid w:val="00761769"/>
    <w:rsid w:val="007624D6"/>
    <w:rsid w:val="007653BF"/>
    <w:rsid w:val="00765C30"/>
    <w:rsid w:val="00766069"/>
    <w:rsid w:val="00766BF8"/>
    <w:rsid w:val="0076739A"/>
    <w:rsid w:val="00771247"/>
    <w:rsid w:val="007727AA"/>
    <w:rsid w:val="00772F32"/>
    <w:rsid w:val="007735F2"/>
    <w:rsid w:val="007763FF"/>
    <w:rsid w:val="0077718A"/>
    <w:rsid w:val="0077793A"/>
    <w:rsid w:val="00777B26"/>
    <w:rsid w:val="00777F71"/>
    <w:rsid w:val="00780694"/>
    <w:rsid w:val="00780C7B"/>
    <w:rsid w:val="0078174F"/>
    <w:rsid w:val="0078357F"/>
    <w:rsid w:val="007846CA"/>
    <w:rsid w:val="007849B9"/>
    <w:rsid w:val="0078702E"/>
    <w:rsid w:val="007900C0"/>
    <w:rsid w:val="007921DD"/>
    <w:rsid w:val="00792740"/>
    <w:rsid w:val="00792A2C"/>
    <w:rsid w:val="0079356F"/>
    <w:rsid w:val="00793BC4"/>
    <w:rsid w:val="00795214"/>
    <w:rsid w:val="00795D5A"/>
    <w:rsid w:val="00796B62"/>
    <w:rsid w:val="007971CA"/>
    <w:rsid w:val="007974F6"/>
    <w:rsid w:val="00797AEA"/>
    <w:rsid w:val="007A0666"/>
    <w:rsid w:val="007A0D68"/>
    <w:rsid w:val="007A10A1"/>
    <w:rsid w:val="007A19DF"/>
    <w:rsid w:val="007A29F7"/>
    <w:rsid w:val="007A3A88"/>
    <w:rsid w:val="007A4AC4"/>
    <w:rsid w:val="007A4BC7"/>
    <w:rsid w:val="007A5F66"/>
    <w:rsid w:val="007A635F"/>
    <w:rsid w:val="007A70E2"/>
    <w:rsid w:val="007B013B"/>
    <w:rsid w:val="007B07D4"/>
    <w:rsid w:val="007B0B61"/>
    <w:rsid w:val="007B2D6E"/>
    <w:rsid w:val="007B3624"/>
    <w:rsid w:val="007B38B8"/>
    <w:rsid w:val="007B3F55"/>
    <w:rsid w:val="007B423A"/>
    <w:rsid w:val="007B43F3"/>
    <w:rsid w:val="007B5AB6"/>
    <w:rsid w:val="007B72A5"/>
    <w:rsid w:val="007C00A3"/>
    <w:rsid w:val="007C052F"/>
    <w:rsid w:val="007C09BA"/>
    <w:rsid w:val="007C0A9E"/>
    <w:rsid w:val="007C0C19"/>
    <w:rsid w:val="007C1363"/>
    <w:rsid w:val="007C16A8"/>
    <w:rsid w:val="007C1820"/>
    <w:rsid w:val="007C2117"/>
    <w:rsid w:val="007C3919"/>
    <w:rsid w:val="007C3D91"/>
    <w:rsid w:val="007C5509"/>
    <w:rsid w:val="007C5B1B"/>
    <w:rsid w:val="007C5F42"/>
    <w:rsid w:val="007C5F86"/>
    <w:rsid w:val="007C6F24"/>
    <w:rsid w:val="007C7CED"/>
    <w:rsid w:val="007D0AC9"/>
    <w:rsid w:val="007D23AA"/>
    <w:rsid w:val="007D499E"/>
    <w:rsid w:val="007D66CD"/>
    <w:rsid w:val="007D66DF"/>
    <w:rsid w:val="007D6AE6"/>
    <w:rsid w:val="007D6E84"/>
    <w:rsid w:val="007D7DBE"/>
    <w:rsid w:val="007E0407"/>
    <w:rsid w:val="007E16B1"/>
    <w:rsid w:val="007E1D24"/>
    <w:rsid w:val="007E2FB9"/>
    <w:rsid w:val="007E40E1"/>
    <w:rsid w:val="007E46E2"/>
    <w:rsid w:val="007E4916"/>
    <w:rsid w:val="007F049A"/>
    <w:rsid w:val="007F137A"/>
    <w:rsid w:val="007F29A4"/>
    <w:rsid w:val="007F2C71"/>
    <w:rsid w:val="007F3D86"/>
    <w:rsid w:val="007F46C6"/>
    <w:rsid w:val="007F4D68"/>
    <w:rsid w:val="007F53C1"/>
    <w:rsid w:val="007F5EDC"/>
    <w:rsid w:val="007F612D"/>
    <w:rsid w:val="007F6DFD"/>
    <w:rsid w:val="007F79C5"/>
    <w:rsid w:val="0080012D"/>
    <w:rsid w:val="00801FD1"/>
    <w:rsid w:val="0080299F"/>
    <w:rsid w:val="00802C27"/>
    <w:rsid w:val="008034C0"/>
    <w:rsid w:val="00806A30"/>
    <w:rsid w:val="00807CB4"/>
    <w:rsid w:val="008120D8"/>
    <w:rsid w:val="00813D08"/>
    <w:rsid w:val="00816998"/>
    <w:rsid w:val="00817AF0"/>
    <w:rsid w:val="0082151B"/>
    <w:rsid w:val="0082194D"/>
    <w:rsid w:val="0082397C"/>
    <w:rsid w:val="00823C3C"/>
    <w:rsid w:val="00825E14"/>
    <w:rsid w:val="008262A3"/>
    <w:rsid w:val="00826712"/>
    <w:rsid w:val="00827B40"/>
    <w:rsid w:val="00830A41"/>
    <w:rsid w:val="008315F1"/>
    <w:rsid w:val="0083285F"/>
    <w:rsid w:val="0083327C"/>
    <w:rsid w:val="0083353F"/>
    <w:rsid w:val="00833951"/>
    <w:rsid w:val="00834831"/>
    <w:rsid w:val="00836803"/>
    <w:rsid w:val="00837454"/>
    <w:rsid w:val="00842009"/>
    <w:rsid w:val="00843451"/>
    <w:rsid w:val="0084354F"/>
    <w:rsid w:val="00846E27"/>
    <w:rsid w:val="00847890"/>
    <w:rsid w:val="008504F3"/>
    <w:rsid w:val="008506B1"/>
    <w:rsid w:val="00851157"/>
    <w:rsid w:val="008514FC"/>
    <w:rsid w:val="00852BBD"/>
    <w:rsid w:val="008534E3"/>
    <w:rsid w:val="00853C38"/>
    <w:rsid w:val="00855956"/>
    <w:rsid w:val="008567BE"/>
    <w:rsid w:val="00856AE6"/>
    <w:rsid w:val="00860339"/>
    <w:rsid w:val="0086044D"/>
    <w:rsid w:val="00861861"/>
    <w:rsid w:val="00861F17"/>
    <w:rsid w:val="008625CE"/>
    <w:rsid w:val="00862D0C"/>
    <w:rsid w:val="00863F49"/>
    <w:rsid w:val="0086426C"/>
    <w:rsid w:val="00865BE2"/>
    <w:rsid w:val="00866F19"/>
    <w:rsid w:val="008704EE"/>
    <w:rsid w:val="00870CD0"/>
    <w:rsid w:val="008718EB"/>
    <w:rsid w:val="00872A5B"/>
    <w:rsid w:val="00873DC4"/>
    <w:rsid w:val="00873E0C"/>
    <w:rsid w:val="008744FF"/>
    <w:rsid w:val="008748D9"/>
    <w:rsid w:val="00874DF4"/>
    <w:rsid w:val="008755F3"/>
    <w:rsid w:val="00875CE3"/>
    <w:rsid w:val="0087612F"/>
    <w:rsid w:val="0088017B"/>
    <w:rsid w:val="00880C15"/>
    <w:rsid w:val="008810A5"/>
    <w:rsid w:val="00881E08"/>
    <w:rsid w:val="00882925"/>
    <w:rsid w:val="00882995"/>
    <w:rsid w:val="008836CC"/>
    <w:rsid w:val="008837C7"/>
    <w:rsid w:val="00883B26"/>
    <w:rsid w:val="008844F3"/>
    <w:rsid w:val="00884640"/>
    <w:rsid w:val="00886C85"/>
    <w:rsid w:val="008870A0"/>
    <w:rsid w:val="00887583"/>
    <w:rsid w:val="008904AA"/>
    <w:rsid w:val="00890B72"/>
    <w:rsid w:val="008910F8"/>
    <w:rsid w:val="00891140"/>
    <w:rsid w:val="008923E5"/>
    <w:rsid w:val="00893938"/>
    <w:rsid w:val="00893FFB"/>
    <w:rsid w:val="008940BF"/>
    <w:rsid w:val="00896603"/>
    <w:rsid w:val="00897617"/>
    <w:rsid w:val="008A0850"/>
    <w:rsid w:val="008A0E65"/>
    <w:rsid w:val="008A1F78"/>
    <w:rsid w:val="008A35FC"/>
    <w:rsid w:val="008A3EDA"/>
    <w:rsid w:val="008A57F7"/>
    <w:rsid w:val="008A5DE4"/>
    <w:rsid w:val="008B172F"/>
    <w:rsid w:val="008B1DC9"/>
    <w:rsid w:val="008B2268"/>
    <w:rsid w:val="008B4333"/>
    <w:rsid w:val="008B449C"/>
    <w:rsid w:val="008B4EB6"/>
    <w:rsid w:val="008B6BF2"/>
    <w:rsid w:val="008B6D26"/>
    <w:rsid w:val="008B6F35"/>
    <w:rsid w:val="008B729B"/>
    <w:rsid w:val="008C3E9D"/>
    <w:rsid w:val="008C46DC"/>
    <w:rsid w:val="008C5200"/>
    <w:rsid w:val="008C57A9"/>
    <w:rsid w:val="008C7346"/>
    <w:rsid w:val="008D051A"/>
    <w:rsid w:val="008D0B73"/>
    <w:rsid w:val="008D2886"/>
    <w:rsid w:val="008D455D"/>
    <w:rsid w:val="008D48C1"/>
    <w:rsid w:val="008D49BB"/>
    <w:rsid w:val="008D4EF8"/>
    <w:rsid w:val="008D5A63"/>
    <w:rsid w:val="008D5EA3"/>
    <w:rsid w:val="008D7ABB"/>
    <w:rsid w:val="008E1632"/>
    <w:rsid w:val="008E1B39"/>
    <w:rsid w:val="008E30AD"/>
    <w:rsid w:val="008E343E"/>
    <w:rsid w:val="008E54B5"/>
    <w:rsid w:val="008E57BA"/>
    <w:rsid w:val="008F00DA"/>
    <w:rsid w:val="008F0327"/>
    <w:rsid w:val="008F0962"/>
    <w:rsid w:val="008F202C"/>
    <w:rsid w:val="008F3418"/>
    <w:rsid w:val="008F39CE"/>
    <w:rsid w:val="008F4C34"/>
    <w:rsid w:val="008F4F75"/>
    <w:rsid w:val="008F553D"/>
    <w:rsid w:val="008F7470"/>
    <w:rsid w:val="008F7C94"/>
    <w:rsid w:val="00902597"/>
    <w:rsid w:val="0090389B"/>
    <w:rsid w:val="00904DBD"/>
    <w:rsid w:val="009062E8"/>
    <w:rsid w:val="00907568"/>
    <w:rsid w:val="009076D1"/>
    <w:rsid w:val="00910CD4"/>
    <w:rsid w:val="00910E12"/>
    <w:rsid w:val="00912026"/>
    <w:rsid w:val="00912364"/>
    <w:rsid w:val="009134A0"/>
    <w:rsid w:val="00913B4B"/>
    <w:rsid w:val="00914378"/>
    <w:rsid w:val="00914935"/>
    <w:rsid w:val="00914958"/>
    <w:rsid w:val="00915000"/>
    <w:rsid w:val="0091580D"/>
    <w:rsid w:val="00915C51"/>
    <w:rsid w:val="00916BF1"/>
    <w:rsid w:val="009178A7"/>
    <w:rsid w:val="00920B0A"/>
    <w:rsid w:val="00920ED5"/>
    <w:rsid w:val="00921291"/>
    <w:rsid w:val="0092164E"/>
    <w:rsid w:val="009221BD"/>
    <w:rsid w:val="00922760"/>
    <w:rsid w:val="00923057"/>
    <w:rsid w:val="0092533B"/>
    <w:rsid w:val="009253CD"/>
    <w:rsid w:val="0092599B"/>
    <w:rsid w:val="00927458"/>
    <w:rsid w:val="0092765A"/>
    <w:rsid w:val="00927A67"/>
    <w:rsid w:val="00927B6D"/>
    <w:rsid w:val="00930EB8"/>
    <w:rsid w:val="00931308"/>
    <w:rsid w:val="00932113"/>
    <w:rsid w:val="00932EA7"/>
    <w:rsid w:val="0093513C"/>
    <w:rsid w:val="00937017"/>
    <w:rsid w:val="00940560"/>
    <w:rsid w:val="00940853"/>
    <w:rsid w:val="00940938"/>
    <w:rsid w:val="009426E4"/>
    <w:rsid w:val="009431B1"/>
    <w:rsid w:val="00943BAD"/>
    <w:rsid w:val="00944CD1"/>
    <w:rsid w:val="00944EAE"/>
    <w:rsid w:val="00946817"/>
    <w:rsid w:val="0094705C"/>
    <w:rsid w:val="00947B75"/>
    <w:rsid w:val="009514AE"/>
    <w:rsid w:val="00951C6A"/>
    <w:rsid w:val="00952954"/>
    <w:rsid w:val="00953A91"/>
    <w:rsid w:val="00954D19"/>
    <w:rsid w:val="009562CD"/>
    <w:rsid w:val="00960AAB"/>
    <w:rsid w:val="00961113"/>
    <w:rsid w:val="0096213B"/>
    <w:rsid w:val="009621C4"/>
    <w:rsid w:val="0096255F"/>
    <w:rsid w:val="00963F1D"/>
    <w:rsid w:val="0096424E"/>
    <w:rsid w:val="009647AE"/>
    <w:rsid w:val="00964FC0"/>
    <w:rsid w:val="0096543D"/>
    <w:rsid w:val="009654F4"/>
    <w:rsid w:val="009662D6"/>
    <w:rsid w:val="00971289"/>
    <w:rsid w:val="0097259A"/>
    <w:rsid w:val="00972DDA"/>
    <w:rsid w:val="00974EB5"/>
    <w:rsid w:val="00976412"/>
    <w:rsid w:val="009771E4"/>
    <w:rsid w:val="00977766"/>
    <w:rsid w:val="009804F6"/>
    <w:rsid w:val="009808A5"/>
    <w:rsid w:val="009808E9"/>
    <w:rsid w:val="009821B8"/>
    <w:rsid w:val="00982563"/>
    <w:rsid w:val="00982791"/>
    <w:rsid w:val="00982E29"/>
    <w:rsid w:val="00983A11"/>
    <w:rsid w:val="00984596"/>
    <w:rsid w:val="009860D8"/>
    <w:rsid w:val="009879F7"/>
    <w:rsid w:val="00990B36"/>
    <w:rsid w:val="00992695"/>
    <w:rsid w:val="00992B19"/>
    <w:rsid w:val="00995DA8"/>
    <w:rsid w:val="009971C8"/>
    <w:rsid w:val="009977A5"/>
    <w:rsid w:val="009A0942"/>
    <w:rsid w:val="009A113F"/>
    <w:rsid w:val="009A1524"/>
    <w:rsid w:val="009A26D9"/>
    <w:rsid w:val="009A6EB9"/>
    <w:rsid w:val="009B054D"/>
    <w:rsid w:val="009B082E"/>
    <w:rsid w:val="009B0FED"/>
    <w:rsid w:val="009B2A38"/>
    <w:rsid w:val="009B3704"/>
    <w:rsid w:val="009B47F7"/>
    <w:rsid w:val="009B5052"/>
    <w:rsid w:val="009B571B"/>
    <w:rsid w:val="009B7A22"/>
    <w:rsid w:val="009C1AA7"/>
    <w:rsid w:val="009C24B6"/>
    <w:rsid w:val="009C31E6"/>
    <w:rsid w:val="009C3AB9"/>
    <w:rsid w:val="009C40A5"/>
    <w:rsid w:val="009C6C22"/>
    <w:rsid w:val="009C6D69"/>
    <w:rsid w:val="009C7EDF"/>
    <w:rsid w:val="009D1417"/>
    <w:rsid w:val="009D1499"/>
    <w:rsid w:val="009D1B6D"/>
    <w:rsid w:val="009D2EA2"/>
    <w:rsid w:val="009D41DC"/>
    <w:rsid w:val="009D435D"/>
    <w:rsid w:val="009D43BD"/>
    <w:rsid w:val="009D5617"/>
    <w:rsid w:val="009D5D64"/>
    <w:rsid w:val="009D5E30"/>
    <w:rsid w:val="009D64E8"/>
    <w:rsid w:val="009D72B6"/>
    <w:rsid w:val="009D7AA6"/>
    <w:rsid w:val="009E06EA"/>
    <w:rsid w:val="009E1A6E"/>
    <w:rsid w:val="009E2232"/>
    <w:rsid w:val="009E2804"/>
    <w:rsid w:val="009E4E38"/>
    <w:rsid w:val="009E627F"/>
    <w:rsid w:val="009E66C0"/>
    <w:rsid w:val="009E6CDE"/>
    <w:rsid w:val="009F0459"/>
    <w:rsid w:val="009F07ED"/>
    <w:rsid w:val="009F1A38"/>
    <w:rsid w:val="009F2AE3"/>
    <w:rsid w:val="009F3BDE"/>
    <w:rsid w:val="009F3F6A"/>
    <w:rsid w:val="009F49E9"/>
    <w:rsid w:val="009F4D65"/>
    <w:rsid w:val="009F56DB"/>
    <w:rsid w:val="009F58F6"/>
    <w:rsid w:val="009F6157"/>
    <w:rsid w:val="00A01B90"/>
    <w:rsid w:val="00A02AB0"/>
    <w:rsid w:val="00A0488F"/>
    <w:rsid w:val="00A04F31"/>
    <w:rsid w:val="00A062CB"/>
    <w:rsid w:val="00A077E5"/>
    <w:rsid w:val="00A13E7D"/>
    <w:rsid w:val="00A15B4A"/>
    <w:rsid w:val="00A161F9"/>
    <w:rsid w:val="00A17D01"/>
    <w:rsid w:val="00A203F9"/>
    <w:rsid w:val="00A22CB8"/>
    <w:rsid w:val="00A22EB5"/>
    <w:rsid w:val="00A23567"/>
    <w:rsid w:val="00A24093"/>
    <w:rsid w:val="00A24155"/>
    <w:rsid w:val="00A249BE"/>
    <w:rsid w:val="00A256E7"/>
    <w:rsid w:val="00A26407"/>
    <w:rsid w:val="00A26BD8"/>
    <w:rsid w:val="00A272C9"/>
    <w:rsid w:val="00A278F0"/>
    <w:rsid w:val="00A27F30"/>
    <w:rsid w:val="00A301FC"/>
    <w:rsid w:val="00A308CE"/>
    <w:rsid w:val="00A31A03"/>
    <w:rsid w:val="00A34011"/>
    <w:rsid w:val="00A349EF"/>
    <w:rsid w:val="00A34E0F"/>
    <w:rsid w:val="00A35A43"/>
    <w:rsid w:val="00A37136"/>
    <w:rsid w:val="00A37AC9"/>
    <w:rsid w:val="00A37BAC"/>
    <w:rsid w:val="00A4059C"/>
    <w:rsid w:val="00A4232F"/>
    <w:rsid w:val="00A44CC5"/>
    <w:rsid w:val="00A44F87"/>
    <w:rsid w:val="00A456A2"/>
    <w:rsid w:val="00A47D32"/>
    <w:rsid w:val="00A50A09"/>
    <w:rsid w:val="00A516DA"/>
    <w:rsid w:val="00A51BB4"/>
    <w:rsid w:val="00A52D5D"/>
    <w:rsid w:val="00A530AD"/>
    <w:rsid w:val="00A5355F"/>
    <w:rsid w:val="00A536EB"/>
    <w:rsid w:val="00A55355"/>
    <w:rsid w:val="00A57076"/>
    <w:rsid w:val="00A606B6"/>
    <w:rsid w:val="00A6200A"/>
    <w:rsid w:val="00A626B9"/>
    <w:rsid w:val="00A63153"/>
    <w:rsid w:val="00A631DB"/>
    <w:rsid w:val="00A63CCA"/>
    <w:rsid w:val="00A65568"/>
    <w:rsid w:val="00A66D66"/>
    <w:rsid w:val="00A6701D"/>
    <w:rsid w:val="00A67030"/>
    <w:rsid w:val="00A67267"/>
    <w:rsid w:val="00A70144"/>
    <w:rsid w:val="00A70305"/>
    <w:rsid w:val="00A70ECA"/>
    <w:rsid w:val="00A71CD4"/>
    <w:rsid w:val="00A7310E"/>
    <w:rsid w:val="00A73438"/>
    <w:rsid w:val="00A73E94"/>
    <w:rsid w:val="00A76DBD"/>
    <w:rsid w:val="00A81536"/>
    <w:rsid w:val="00A833F6"/>
    <w:rsid w:val="00A8366B"/>
    <w:rsid w:val="00A83966"/>
    <w:rsid w:val="00A866BE"/>
    <w:rsid w:val="00A878EA"/>
    <w:rsid w:val="00A905BA"/>
    <w:rsid w:val="00A91806"/>
    <w:rsid w:val="00A921EF"/>
    <w:rsid w:val="00A937C7"/>
    <w:rsid w:val="00A93C4E"/>
    <w:rsid w:val="00A94B3D"/>
    <w:rsid w:val="00AA0458"/>
    <w:rsid w:val="00AA2BF4"/>
    <w:rsid w:val="00AA2E21"/>
    <w:rsid w:val="00AA42FE"/>
    <w:rsid w:val="00AA67B2"/>
    <w:rsid w:val="00AA7251"/>
    <w:rsid w:val="00AA76FA"/>
    <w:rsid w:val="00AA7925"/>
    <w:rsid w:val="00AB10FE"/>
    <w:rsid w:val="00AB2E54"/>
    <w:rsid w:val="00AB48F7"/>
    <w:rsid w:val="00AB5FEB"/>
    <w:rsid w:val="00AB6D1B"/>
    <w:rsid w:val="00AB7B9E"/>
    <w:rsid w:val="00AC144E"/>
    <w:rsid w:val="00AC1F0C"/>
    <w:rsid w:val="00AC2570"/>
    <w:rsid w:val="00AC3F73"/>
    <w:rsid w:val="00AC479F"/>
    <w:rsid w:val="00AC4D5D"/>
    <w:rsid w:val="00AC609D"/>
    <w:rsid w:val="00AC6CEE"/>
    <w:rsid w:val="00AC74C0"/>
    <w:rsid w:val="00AC7AE3"/>
    <w:rsid w:val="00AC7B02"/>
    <w:rsid w:val="00AD00C9"/>
    <w:rsid w:val="00AD0248"/>
    <w:rsid w:val="00AD210D"/>
    <w:rsid w:val="00AD2417"/>
    <w:rsid w:val="00AD29B0"/>
    <w:rsid w:val="00AD3496"/>
    <w:rsid w:val="00AD3A7C"/>
    <w:rsid w:val="00AD4720"/>
    <w:rsid w:val="00AD5081"/>
    <w:rsid w:val="00AD5279"/>
    <w:rsid w:val="00AD566E"/>
    <w:rsid w:val="00AD6855"/>
    <w:rsid w:val="00AE09E8"/>
    <w:rsid w:val="00AE09F2"/>
    <w:rsid w:val="00AE0CEA"/>
    <w:rsid w:val="00AE0F11"/>
    <w:rsid w:val="00AE20AB"/>
    <w:rsid w:val="00AE2696"/>
    <w:rsid w:val="00AE3657"/>
    <w:rsid w:val="00AE4E08"/>
    <w:rsid w:val="00AE5C55"/>
    <w:rsid w:val="00AE6324"/>
    <w:rsid w:val="00AE663E"/>
    <w:rsid w:val="00AF38FE"/>
    <w:rsid w:val="00AF42A7"/>
    <w:rsid w:val="00AF472D"/>
    <w:rsid w:val="00AF4A61"/>
    <w:rsid w:val="00AF665E"/>
    <w:rsid w:val="00AF69F7"/>
    <w:rsid w:val="00AF720B"/>
    <w:rsid w:val="00AF776F"/>
    <w:rsid w:val="00B005C1"/>
    <w:rsid w:val="00B106AE"/>
    <w:rsid w:val="00B108C8"/>
    <w:rsid w:val="00B10CCA"/>
    <w:rsid w:val="00B113F9"/>
    <w:rsid w:val="00B1393F"/>
    <w:rsid w:val="00B1467A"/>
    <w:rsid w:val="00B15D73"/>
    <w:rsid w:val="00B16941"/>
    <w:rsid w:val="00B179F6"/>
    <w:rsid w:val="00B17D00"/>
    <w:rsid w:val="00B20B19"/>
    <w:rsid w:val="00B211C4"/>
    <w:rsid w:val="00B2253C"/>
    <w:rsid w:val="00B22799"/>
    <w:rsid w:val="00B22FA2"/>
    <w:rsid w:val="00B23C03"/>
    <w:rsid w:val="00B242D8"/>
    <w:rsid w:val="00B26021"/>
    <w:rsid w:val="00B309A5"/>
    <w:rsid w:val="00B323E2"/>
    <w:rsid w:val="00B33865"/>
    <w:rsid w:val="00B3510A"/>
    <w:rsid w:val="00B366A7"/>
    <w:rsid w:val="00B401AC"/>
    <w:rsid w:val="00B404D0"/>
    <w:rsid w:val="00B4112B"/>
    <w:rsid w:val="00B435C2"/>
    <w:rsid w:val="00B436F3"/>
    <w:rsid w:val="00B43EB2"/>
    <w:rsid w:val="00B4515B"/>
    <w:rsid w:val="00B45812"/>
    <w:rsid w:val="00B45FA0"/>
    <w:rsid w:val="00B502F4"/>
    <w:rsid w:val="00B53886"/>
    <w:rsid w:val="00B53DED"/>
    <w:rsid w:val="00B54330"/>
    <w:rsid w:val="00B5438F"/>
    <w:rsid w:val="00B54CD1"/>
    <w:rsid w:val="00B55357"/>
    <w:rsid w:val="00B56225"/>
    <w:rsid w:val="00B57781"/>
    <w:rsid w:val="00B5779B"/>
    <w:rsid w:val="00B612E3"/>
    <w:rsid w:val="00B636CA"/>
    <w:rsid w:val="00B63BF7"/>
    <w:rsid w:val="00B641AF"/>
    <w:rsid w:val="00B653E1"/>
    <w:rsid w:val="00B66789"/>
    <w:rsid w:val="00B704CF"/>
    <w:rsid w:val="00B74321"/>
    <w:rsid w:val="00B7687C"/>
    <w:rsid w:val="00B8046F"/>
    <w:rsid w:val="00B80842"/>
    <w:rsid w:val="00B80ED5"/>
    <w:rsid w:val="00B80FCF"/>
    <w:rsid w:val="00B81488"/>
    <w:rsid w:val="00B8184A"/>
    <w:rsid w:val="00B8219D"/>
    <w:rsid w:val="00B85AB8"/>
    <w:rsid w:val="00B85CC9"/>
    <w:rsid w:val="00B86090"/>
    <w:rsid w:val="00B86364"/>
    <w:rsid w:val="00B86ACD"/>
    <w:rsid w:val="00B872B1"/>
    <w:rsid w:val="00B87A5A"/>
    <w:rsid w:val="00B9061F"/>
    <w:rsid w:val="00B91870"/>
    <w:rsid w:val="00B91C50"/>
    <w:rsid w:val="00B92371"/>
    <w:rsid w:val="00B92780"/>
    <w:rsid w:val="00B92CC8"/>
    <w:rsid w:val="00B9378D"/>
    <w:rsid w:val="00B93DCC"/>
    <w:rsid w:val="00B95E03"/>
    <w:rsid w:val="00B9600B"/>
    <w:rsid w:val="00BA0BAC"/>
    <w:rsid w:val="00BA21EE"/>
    <w:rsid w:val="00BA28BD"/>
    <w:rsid w:val="00BA2957"/>
    <w:rsid w:val="00BA349E"/>
    <w:rsid w:val="00BA36E6"/>
    <w:rsid w:val="00BA3B91"/>
    <w:rsid w:val="00BA3CBB"/>
    <w:rsid w:val="00BA3F58"/>
    <w:rsid w:val="00BA3FAE"/>
    <w:rsid w:val="00BA5ADA"/>
    <w:rsid w:val="00BA6FBB"/>
    <w:rsid w:val="00BB171C"/>
    <w:rsid w:val="00BB214F"/>
    <w:rsid w:val="00BB21AC"/>
    <w:rsid w:val="00BB27BE"/>
    <w:rsid w:val="00BB2868"/>
    <w:rsid w:val="00BB3036"/>
    <w:rsid w:val="00BB5789"/>
    <w:rsid w:val="00BB57D8"/>
    <w:rsid w:val="00BB5DDB"/>
    <w:rsid w:val="00BB68D4"/>
    <w:rsid w:val="00BB720D"/>
    <w:rsid w:val="00BB725B"/>
    <w:rsid w:val="00BB7B5F"/>
    <w:rsid w:val="00BB7F65"/>
    <w:rsid w:val="00BC0695"/>
    <w:rsid w:val="00BC08C5"/>
    <w:rsid w:val="00BC2508"/>
    <w:rsid w:val="00BC263A"/>
    <w:rsid w:val="00BC36B6"/>
    <w:rsid w:val="00BC470A"/>
    <w:rsid w:val="00BC5A3F"/>
    <w:rsid w:val="00BC66CE"/>
    <w:rsid w:val="00BC6D49"/>
    <w:rsid w:val="00BD074D"/>
    <w:rsid w:val="00BD0AF7"/>
    <w:rsid w:val="00BD104F"/>
    <w:rsid w:val="00BD1A0E"/>
    <w:rsid w:val="00BD2FCF"/>
    <w:rsid w:val="00BD439E"/>
    <w:rsid w:val="00BD4A32"/>
    <w:rsid w:val="00BD4BFD"/>
    <w:rsid w:val="00BD5099"/>
    <w:rsid w:val="00BD73F6"/>
    <w:rsid w:val="00BE00B8"/>
    <w:rsid w:val="00BE054D"/>
    <w:rsid w:val="00BE1CEE"/>
    <w:rsid w:val="00BE2E88"/>
    <w:rsid w:val="00BE4540"/>
    <w:rsid w:val="00BE7B2A"/>
    <w:rsid w:val="00BE7C2A"/>
    <w:rsid w:val="00BF0BB2"/>
    <w:rsid w:val="00BF124A"/>
    <w:rsid w:val="00BF1D8F"/>
    <w:rsid w:val="00BF3AED"/>
    <w:rsid w:val="00BF43F7"/>
    <w:rsid w:val="00BF46F6"/>
    <w:rsid w:val="00BF5C57"/>
    <w:rsid w:val="00BF6873"/>
    <w:rsid w:val="00BF7A62"/>
    <w:rsid w:val="00BF7BB0"/>
    <w:rsid w:val="00C015F6"/>
    <w:rsid w:val="00C0587E"/>
    <w:rsid w:val="00C05A46"/>
    <w:rsid w:val="00C07790"/>
    <w:rsid w:val="00C11E4B"/>
    <w:rsid w:val="00C126AA"/>
    <w:rsid w:val="00C126BE"/>
    <w:rsid w:val="00C13EC6"/>
    <w:rsid w:val="00C17937"/>
    <w:rsid w:val="00C20730"/>
    <w:rsid w:val="00C21AAC"/>
    <w:rsid w:val="00C2287A"/>
    <w:rsid w:val="00C233FE"/>
    <w:rsid w:val="00C23837"/>
    <w:rsid w:val="00C23F6B"/>
    <w:rsid w:val="00C24B66"/>
    <w:rsid w:val="00C25FF8"/>
    <w:rsid w:val="00C26F55"/>
    <w:rsid w:val="00C27468"/>
    <w:rsid w:val="00C30C7F"/>
    <w:rsid w:val="00C322E1"/>
    <w:rsid w:val="00C32EDB"/>
    <w:rsid w:val="00C32F8A"/>
    <w:rsid w:val="00C32FA2"/>
    <w:rsid w:val="00C3725C"/>
    <w:rsid w:val="00C41886"/>
    <w:rsid w:val="00C42B11"/>
    <w:rsid w:val="00C431D9"/>
    <w:rsid w:val="00C44752"/>
    <w:rsid w:val="00C45158"/>
    <w:rsid w:val="00C46DAA"/>
    <w:rsid w:val="00C50B53"/>
    <w:rsid w:val="00C50DDF"/>
    <w:rsid w:val="00C519DA"/>
    <w:rsid w:val="00C5212F"/>
    <w:rsid w:val="00C5255A"/>
    <w:rsid w:val="00C528D9"/>
    <w:rsid w:val="00C52E52"/>
    <w:rsid w:val="00C52FF7"/>
    <w:rsid w:val="00C53EBC"/>
    <w:rsid w:val="00C54944"/>
    <w:rsid w:val="00C55136"/>
    <w:rsid w:val="00C561AB"/>
    <w:rsid w:val="00C60580"/>
    <w:rsid w:val="00C60991"/>
    <w:rsid w:val="00C60C79"/>
    <w:rsid w:val="00C617B7"/>
    <w:rsid w:val="00C62D8A"/>
    <w:rsid w:val="00C63234"/>
    <w:rsid w:val="00C63E26"/>
    <w:rsid w:val="00C65441"/>
    <w:rsid w:val="00C656CA"/>
    <w:rsid w:val="00C65D0A"/>
    <w:rsid w:val="00C66BE0"/>
    <w:rsid w:val="00C66D99"/>
    <w:rsid w:val="00C6738E"/>
    <w:rsid w:val="00C70459"/>
    <w:rsid w:val="00C7250C"/>
    <w:rsid w:val="00C73F1E"/>
    <w:rsid w:val="00C74E10"/>
    <w:rsid w:val="00C76414"/>
    <w:rsid w:val="00C7656E"/>
    <w:rsid w:val="00C7755B"/>
    <w:rsid w:val="00C825D1"/>
    <w:rsid w:val="00C83B62"/>
    <w:rsid w:val="00C8488E"/>
    <w:rsid w:val="00C855DF"/>
    <w:rsid w:val="00C87B5A"/>
    <w:rsid w:val="00C905F9"/>
    <w:rsid w:val="00C91024"/>
    <w:rsid w:val="00C91062"/>
    <w:rsid w:val="00C91940"/>
    <w:rsid w:val="00C9284F"/>
    <w:rsid w:val="00C92CA0"/>
    <w:rsid w:val="00C932C4"/>
    <w:rsid w:val="00C94A13"/>
    <w:rsid w:val="00C978D8"/>
    <w:rsid w:val="00C97CE5"/>
    <w:rsid w:val="00CA023A"/>
    <w:rsid w:val="00CA0BA2"/>
    <w:rsid w:val="00CA0D27"/>
    <w:rsid w:val="00CA18BE"/>
    <w:rsid w:val="00CA2251"/>
    <w:rsid w:val="00CA3067"/>
    <w:rsid w:val="00CA5330"/>
    <w:rsid w:val="00CA587B"/>
    <w:rsid w:val="00CA61E3"/>
    <w:rsid w:val="00CB006B"/>
    <w:rsid w:val="00CB02A5"/>
    <w:rsid w:val="00CB06CD"/>
    <w:rsid w:val="00CB18B3"/>
    <w:rsid w:val="00CB1E36"/>
    <w:rsid w:val="00CB259D"/>
    <w:rsid w:val="00CB26C3"/>
    <w:rsid w:val="00CB3743"/>
    <w:rsid w:val="00CB4279"/>
    <w:rsid w:val="00CB6091"/>
    <w:rsid w:val="00CB7D02"/>
    <w:rsid w:val="00CC1AB2"/>
    <w:rsid w:val="00CC3A0B"/>
    <w:rsid w:val="00CC3D0C"/>
    <w:rsid w:val="00CC509F"/>
    <w:rsid w:val="00CC5ACB"/>
    <w:rsid w:val="00CC6FEA"/>
    <w:rsid w:val="00CC773C"/>
    <w:rsid w:val="00CC7973"/>
    <w:rsid w:val="00CD00CF"/>
    <w:rsid w:val="00CD0563"/>
    <w:rsid w:val="00CD0BAE"/>
    <w:rsid w:val="00CD1CA7"/>
    <w:rsid w:val="00CD2A01"/>
    <w:rsid w:val="00CD3FDA"/>
    <w:rsid w:val="00CD4FB1"/>
    <w:rsid w:val="00CD5795"/>
    <w:rsid w:val="00CE0C87"/>
    <w:rsid w:val="00CE129D"/>
    <w:rsid w:val="00CE24AA"/>
    <w:rsid w:val="00CE342B"/>
    <w:rsid w:val="00CE350D"/>
    <w:rsid w:val="00CE51AC"/>
    <w:rsid w:val="00CE5C7E"/>
    <w:rsid w:val="00CE6621"/>
    <w:rsid w:val="00CE798B"/>
    <w:rsid w:val="00CE7CB6"/>
    <w:rsid w:val="00CF2EAC"/>
    <w:rsid w:val="00CF3CF7"/>
    <w:rsid w:val="00CF415B"/>
    <w:rsid w:val="00CF4CEC"/>
    <w:rsid w:val="00CF5A64"/>
    <w:rsid w:val="00CF5B68"/>
    <w:rsid w:val="00CF6181"/>
    <w:rsid w:val="00CF6583"/>
    <w:rsid w:val="00CF6623"/>
    <w:rsid w:val="00CF69CE"/>
    <w:rsid w:val="00CF6CF4"/>
    <w:rsid w:val="00CF733B"/>
    <w:rsid w:val="00CF73C2"/>
    <w:rsid w:val="00D013F8"/>
    <w:rsid w:val="00D01AD0"/>
    <w:rsid w:val="00D0295C"/>
    <w:rsid w:val="00D02AD6"/>
    <w:rsid w:val="00D035C3"/>
    <w:rsid w:val="00D0460B"/>
    <w:rsid w:val="00D04634"/>
    <w:rsid w:val="00D051DE"/>
    <w:rsid w:val="00D07675"/>
    <w:rsid w:val="00D114B9"/>
    <w:rsid w:val="00D11560"/>
    <w:rsid w:val="00D11775"/>
    <w:rsid w:val="00D125AD"/>
    <w:rsid w:val="00D13B10"/>
    <w:rsid w:val="00D13BF1"/>
    <w:rsid w:val="00D14BF9"/>
    <w:rsid w:val="00D14F7D"/>
    <w:rsid w:val="00D150F0"/>
    <w:rsid w:val="00D16467"/>
    <w:rsid w:val="00D16D5D"/>
    <w:rsid w:val="00D16D8D"/>
    <w:rsid w:val="00D16EE9"/>
    <w:rsid w:val="00D17483"/>
    <w:rsid w:val="00D17535"/>
    <w:rsid w:val="00D20E16"/>
    <w:rsid w:val="00D2285F"/>
    <w:rsid w:val="00D25D47"/>
    <w:rsid w:val="00D265D8"/>
    <w:rsid w:val="00D27940"/>
    <w:rsid w:val="00D31851"/>
    <w:rsid w:val="00D32965"/>
    <w:rsid w:val="00D34443"/>
    <w:rsid w:val="00D35A12"/>
    <w:rsid w:val="00D35FA6"/>
    <w:rsid w:val="00D3679B"/>
    <w:rsid w:val="00D41091"/>
    <w:rsid w:val="00D4189D"/>
    <w:rsid w:val="00D43C4A"/>
    <w:rsid w:val="00D44067"/>
    <w:rsid w:val="00D44E20"/>
    <w:rsid w:val="00D451B1"/>
    <w:rsid w:val="00D4565F"/>
    <w:rsid w:val="00D45D9D"/>
    <w:rsid w:val="00D46434"/>
    <w:rsid w:val="00D46CC9"/>
    <w:rsid w:val="00D46F72"/>
    <w:rsid w:val="00D471E9"/>
    <w:rsid w:val="00D47749"/>
    <w:rsid w:val="00D51480"/>
    <w:rsid w:val="00D52495"/>
    <w:rsid w:val="00D536D5"/>
    <w:rsid w:val="00D543CF"/>
    <w:rsid w:val="00D559D1"/>
    <w:rsid w:val="00D5609A"/>
    <w:rsid w:val="00D56ECA"/>
    <w:rsid w:val="00D57142"/>
    <w:rsid w:val="00D5769D"/>
    <w:rsid w:val="00D57DED"/>
    <w:rsid w:val="00D57E23"/>
    <w:rsid w:val="00D57E74"/>
    <w:rsid w:val="00D618A2"/>
    <w:rsid w:val="00D618AD"/>
    <w:rsid w:val="00D61FAB"/>
    <w:rsid w:val="00D634D0"/>
    <w:rsid w:val="00D640FC"/>
    <w:rsid w:val="00D64369"/>
    <w:rsid w:val="00D64747"/>
    <w:rsid w:val="00D66884"/>
    <w:rsid w:val="00D66D57"/>
    <w:rsid w:val="00D66F16"/>
    <w:rsid w:val="00D67948"/>
    <w:rsid w:val="00D7104D"/>
    <w:rsid w:val="00D714DA"/>
    <w:rsid w:val="00D724D4"/>
    <w:rsid w:val="00D72C35"/>
    <w:rsid w:val="00D73475"/>
    <w:rsid w:val="00D73DC5"/>
    <w:rsid w:val="00D742B0"/>
    <w:rsid w:val="00D74588"/>
    <w:rsid w:val="00D75DA7"/>
    <w:rsid w:val="00D76570"/>
    <w:rsid w:val="00D7753F"/>
    <w:rsid w:val="00D807D0"/>
    <w:rsid w:val="00D80D4C"/>
    <w:rsid w:val="00D820C9"/>
    <w:rsid w:val="00D820F4"/>
    <w:rsid w:val="00D822A0"/>
    <w:rsid w:val="00D82721"/>
    <w:rsid w:val="00D83065"/>
    <w:rsid w:val="00D85648"/>
    <w:rsid w:val="00D861EB"/>
    <w:rsid w:val="00D865A4"/>
    <w:rsid w:val="00D86A25"/>
    <w:rsid w:val="00D86C0C"/>
    <w:rsid w:val="00D90396"/>
    <w:rsid w:val="00D916CE"/>
    <w:rsid w:val="00D918E5"/>
    <w:rsid w:val="00D91990"/>
    <w:rsid w:val="00D93543"/>
    <w:rsid w:val="00D93774"/>
    <w:rsid w:val="00D93BF9"/>
    <w:rsid w:val="00D94BF0"/>
    <w:rsid w:val="00D9522E"/>
    <w:rsid w:val="00D9774D"/>
    <w:rsid w:val="00D97A61"/>
    <w:rsid w:val="00DA234A"/>
    <w:rsid w:val="00DA417D"/>
    <w:rsid w:val="00DA4370"/>
    <w:rsid w:val="00DA4DF8"/>
    <w:rsid w:val="00DA5065"/>
    <w:rsid w:val="00DA5CE0"/>
    <w:rsid w:val="00DA6B9E"/>
    <w:rsid w:val="00DA76B7"/>
    <w:rsid w:val="00DA7A1A"/>
    <w:rsid w:val="00DA7AF4"/>
    <w:rsid w:val="00DB06A4"/>
    <w:rsid w:val="00DB0E76"/>
    <w:rsid w:val="00DB197E"/>
    <w:rsid w:val="00DB4482"/>
    <w:rsid w:val="00DB4ED5"/>
    <w:rsid w:val="00DB5938"/>
    <w:rsid w:val="00DC0246"/>
    <w:rsid w:val="00DC0D79"/>
    <w:rsid w:val="00DC1D47"/>
    <w:rsid w:val="00DC3205"/>
    <w:rsid w:val="00DC34CD"/>
    <w:rsid w:val="00DC3AE4"/>
    <w:rsid w:val="00DC4997"/>
    <w:rsid w:val="00DC4EAD"/>
    <w:rsid w:val="00DC5676"/>
    <w:rsid w:val="00DC5966"/>
    <w:rsid w:val="00DC7EC3"/>
    <w:rsid w:val="00DD086F"/>
    <w:rsid w:val="00DD14B8"/>
    <w:rsid w:val="00DD1B50"/>
    <w:rsid w:val="00DD32C7"/>
    <w:rsid w:val="00DD34ED"/>
    <w:rsid w:val="00DD5127"/>
    <w:rsid w:val="00DD664B"/>
    <w:rsid w:val="00DD6B3F"/>
    <w:rsid w:val="00DD7CC5"/>
    <w:rsid w:val="00DD7DBB"/>
    <w:rsid w:val="00DE03D7"/>
    <w:rsid w:val="00DE056F"/>
    <w:rsid w:val="00DE1733"/>
    <w:rsid w:val="00DE2A40"/>
    <w:rsid w:val="00DE4F84"/>
    <w:rsid w:val="00DE55BE"/>
    <w:rsid w:val="00DE59B1"/>
    <w:rsid w:val="00DE5E57"/>
    <w:rsid w:val="00DE7366"/>
    <w:rsid w:val="00DF037C"/>
    <w:rsid w:val="00DF105D"/>
    <w:rsid w:val="00DF13E9"/>
    <w:rsid w:val="00DF25CF"/>
    <w:rsid w:val="00DF3B79"/>
    <w:rsid w:val="00DF408F"/>
    <w:rsid w:val="00DF464B"/>
    <w:rsid w:val="00DF48C3"/>
    <w:rsid w:val="00DF5B0F"/>
    <w:rsid w:val="00DF68D8"/>
    <w:rsid w:val="00DF6932"/>
    <w:rsid w:val="00DF7A9C"/>
    <w:rsid w:val="00DF7DA6"/>
    <w:rsid w:val="00E031B9"/>
    <w:rsid w:val="00E033DB"/>
    <w:rsid w:val="00E03747"/>
    <w:rsid w:val="00E04D0F"/>
    <w:rsid w:val="00E04D52"/>
    <w:rsid w:val="00E05160"/>
    <w:rsid w:val="00E06E0B"/>
    <w:rsid w:val="00E07BD0"/>
    <w:rsid w:val="00E10078"/>
    <w:rsid w:val="00E10D1C"/>
    <w:rsid w:val="00E10D96"/>
    <w:rsid w:val="00E1117E"/>
    <w:rsid w:val="00E115ED"/>
    <w:rsid w:val="00E131E9"/>
    <w:rsid w:val="00E1406D"/>
    <w:rsid w:val="00E1518A"/>
    <w:rsid w:val="00E152F5"/>
    <w:rsid w:val="00E161DB"/>
    <w:rsid w:val="00E2165F"/>
    <w:rsid w:val="00E21E6C"/>
    <w:rsid w:val="00E23CDC"/>
    <w:rsid w:val="00E24864"/>
    <w:rsid w:val="00E27338"/>
    <w:rsid w:val="00E30B82"/>
    <w:rsid w:val="00E3148A"/>
    <w:rsid w:val="00E31736"/>
    <w:rsid w:val="00E31EFF"/>
    <w:rsid w:val="00E344FA"/>
    <w:rsid w:val="00E34E8D"/>
    <w:rsid w:val="00E35B38"/>
    <w:rsid w:val="00E362E0"/>
    <w:rsid w:val="00E36955"/>
    <w:rsid w:val="00E36BEB"/>
    <w:rsid w:val="00E36C46"/>
    <w:rsid w:val="00E375C7"/>
    <w:rsid w:val="00E3761B"/>
    <w:rsid w:val="00E3782F"/>
    <w:rsid w:val="00E40434"/>
    <w:rsid w:val="00E40BAB"/>
    <w:rsid w:val="00E4162A"/>
    <w:rsid w:val="00E41B18"/>
    <w:rsid w:val="00E41C9E"/>
    <w:rsid w:val="00E421B7"/>
    <w:rsid w:val="00E42C21"/>
    <w:rsid w:val="00E430ED"/>
    <w:rsid w:val="00E436E5"/>
    <w:rsid w:val="00E437DD"/>
    <w:rsid w:val="00E43E44"/>
    <w:rsid w:val="00E44A8E"/>
    <w:rsid w:val="00E46124"/>
    <w:rsid w:val="00E47DFF"/>
    <w:rsid w:val="00E50640"/>
    <w:rsid w:val="00E50E5D"/>
    <w:rsid w:val="00E518C0"/>
    <w:rsid w:val="00E519D2"/>
    <w:rsid w:val="00E51C7F"/>
    <w:rsid w:val="00E53C8D"/>
    <w:rsid w:val="00E566D7"/>
    <w:rsid w:val="00E56836"/>
    <w:rsid w:val="00E56C86"/>
    <w:rsid w:val="00E5767D"/>
    <w:rsid w:val="00E576F1"/>
    <w:rsid w:val="00E57DBB"/>
    <w:rsid w:val="00E6019C"/>
    <w:rsid w:val="00E60390"/>
    <w:rsid w:val="00E60679"/>
    <w:rsid w:val="00E608B5"/>
    <w:rsid w:val="00E60B23"/>
    <w:rsid w:val="00E611A4"/>
    <w:rsid w:val="00E61AF1"/>
    <w:rsid w:val="00E624F7"/>
    <w:rsid w:val="00E6407C"/>
    <w:rsid w:val="00E64498"/>
    <w:rsid w:val="00E650B3"/>
    <w:rsid w:val="00E655F5"/>
    <w:rsid w:val="00E65C3D"/>
    <w:rsid w:val="00E66093"/>
    <w:rsid w:val="00E6615A"/>
    <w:rsid w:val="00E6749C"/>
    <w:rsid w:val="00E70BC2"/>
    <w:rsid w:val="00E70F01"/>
    <w:rsid w:val="00E7130D"/>
    <w:rsid w:val="00E72230"/>
    <w:rsid w:val="00E74A49"/>
    <w:rsid w:val="00E74E07"/>
    <w:rsid w:val="00E751AC"/>
    <w:rsid w:val="00E758EF"/>
    <w:rsid w:val="00E812BD"/>
    <w:rsid w:val="00E837BF"/>
    <w:rsid w:val="00E83A88"/>
    <w:rsid w:val="00E84184"/>
    <w:rsid w:val="00E84ACD"/>
    <w:rsid w:val="00E864AD"/>
    <w:rsid w:val="00E878D8"/>
    <w:rsid w:val="00E87B0A"/>
    <w:rsid w:val="00E913DC"/>
    <w:rsid w:val="00E91954"/>
    <w:rsid w:val="00E92AC8"/>
    <w:rsid w:val="00E9302F"/>
    <w:rsid w:val="00E9568F"/>
    <w:rsid w:val="00E95773"/>
    <w:rsid w:val="00E95A10"/>
    <w:rsid w:val="00E95C9E"/>
    <w:rsid w:val="00E95CF3"/>
    <w:rsid w:val="00E95E93"/>
    <w:rsid w:val="00E96215"/>
    <w:rsid w:val="00E96654"/>
    <w:rsid w:val="00E9783B"/>
    <w:rsid w:val="00E9793D"/>
    <w:rsid w:val="00EA009C"/>
    <w:rsid w:val="00EA1FA3"/>
    <w:rsid w:val="00EA1FB7"/>
    <w:rsid w:val="00EA45BB"/>
    <w:rsid w:val="00EA496A"/>
    <w:rsid w:val="00EA509D"/>
    <w:rsid w:val="00EA6C1F"/>
    <w:rsid w:val="00EA7C0E"/>
    <w:rsid w:val="00EB147F"/>
    <w:rsid w:val="00EB197A"/>
    <w:rsid w:val="00EB1F6E"/>
    <w:rsid w:val="00EB2333"/>
    <w:rsid w:val="00EB3571"/>
    <w:rsid w:val="00EB43E1"/>
    <w:rsid w:val="00EB4F7E"/>
    <w:rsid w:val="00EB7274"/>
    <w:rsid w:val="00EC25A9"/>
    <w:rsid w:val="00EC2DC1"/>
    <w:rsid w:val="00EC3192"/>
    <w:rsid w:val="00EC4543"/>
    <w:rsid w:val="00EC4888"/>
    <w:rsid w:val="00EC5392"/>
    <w:rsid w:val="00EC5708"/>
    <w:rsid w:val="00EC58D9"/>
    <w:rsid w:val="00EC7712"/>
    <w:rsid w:val="00ED0547"/>
    <w:rsid w:val="00ED05D1"/>
    <w:rsid w:val="00ED1542"/>
    <w:rsid w:val="00ED173D"/>
    <w:rsid w:val="00ED217F"/>
    <w:rsid w:val="00ED403D"/>
    <w:rsid w:val="00ED42FF"/>
    <w:rsid w:val="00ED4633"/>
    <w:rsid w:val="00ED4E05"/>
    <w:rsid w:val="00ED6560"/>
    <w:rsid w:val="00ED683E"/>
    <w:rsid w:val="00ED6C83"/>
    <w:rsid w:val="00ED7F55"/>
    <w:rsid w:val="00EE19E3"/>
    <w:rsid w:val="00EE2B2A"/>
    <w:rsid w:val="00EE399F"/>
    <w:rsid w:val="00EE4906"/>
    <w:rsid w:val="00EE497F"/>
    <w:rsid w:val="00EE7638"/>
    <w:rsid w:val="00EE7959"/>
    <w:rsid w:val="00EF12C4"/>
    <w:rsid w:val="00EF1788"/>
    <w:rsid w:val="00EF2230"/>
    <w:rsid w:val="00EF2C12"/>
    <w:rsid w:val="00EF406B"/>
    <w:rsid w:val="00EF48E5"/>
    <w:rsid w:val="00EF4E09"/>
    <w:rsid w:val="00EF4F42"/>
    <w:rsid w:val="00EF5F80"/>
    <w:rsid w:val="00EF74AD"/>
    <w:rsid w:val="00F00A70"/>
    <w:rsid w:val="00F00B38"/>
    <w:rsid w:val="00F019CA"/>
    <w:rsid w:val="00F036A4"/>
    <w:rsid w:val="00F1007A"/>
    <w:rsid w:val="00F116FB"/>
    <w:rsid w:val="00F12568"/>
    <w:rsid w:val="00F12E81"/>
    <w:rsid w:val="00F132F7"/>
    <w:rsid w:val="00F13315"/>
    <w:rsid w:val="00F13675"/>
    <w:rsid w:val="00F13762"/>
    <w:rsid w:val="00F14537"/>
    <w:rsid w:val="00F14754"/>
    <w:rsid w:val="00F14E87"/>
    <w:rsid w:val="00F1505D"/>
    <w:rsid w:val="00F15218"/>
    <w:rsid w:val="00F15F33"/>
    <w:rsid w:val="00F1606C"/>
    <w:rsid w:val="00F161D0"/>
    <w:rsid w:val="00F16324"/>
    <w:rsid w:val="00F16461"/>
    <w:rsid w:val="00F165E4"/>
    <w:rsid w:val="00F16C41"/>
    <w:rsid w:val="00F16FC7"/>
    <w:rsid w:val="00F176ED"/>
    <w:rsid w:val="00F1778D"/>
    <w:rsid w:val="00F22A56"/>
    <w:rsid w:val="00F23115"/>
    <w:rsid w:val="00F24D06"/>
    <w:rsid w:val="00F25B5E"/>
    <w:rsid w:val="00F26570"/>
    <w:rsid w:val="00F30BF4"/>
    <w:rsid w:val="00F30E37"/>
    <w:rsid w:val="00F35030"/>
    <w:rsid w:val="00F35B77"/>
    <w:rsid w:val="00F35D4B"/>
    <w:rsid w:val="00F362C7"/>
    <w:rsid w:val="00F36731"/>
    <w:rsid w:val="00F376C8"/>
    <w:rsid w:val="00F401CB"/>
    <w:rsid w:val="00F405F3"/>
    <w:rsid w:val="00F413C6"/>
    <w:rsid w:val="00F4178E"/>
    <w:rsid w:val="00F4425F"/>
    <w:rsid w:val="00F4628D"/>
    <w:rsid w:val="00F47862"/>
    <w:rsid w:val="00F50281"/>
    <w:rsid w:val="00F50957"/>
    <w:rsid w:val="00F532A7"/>
    <w:rsid w:val="00F535AC"/>
    <w:rsid w:val="00F56C95"/>
    <w:rsid w:val="00F57E77"/>
    <w:rsid w:val="00F6067B"/>
    <w:rsid w:val="00F607C3"/>
    <w:rsid w:val="00F612C2"/>
    <w:rsid w:val="00F61AA4"/>
    <w:rsid w:val="00F622A9"/>
    <w:rsid w:val="00F626CC"/>
    <w:rsid w:val="00F6336F"/>
    <w:rsid w:val="00F63391"/>
    <w:rsid w:val="00F63BB4"/>
    <w:rsid w:val="00F63FDE"/>
    <w:rsid w:val="00F64751"/>
    <w:rsid w:val="00F64A35"/>
    <w:rsid w:val="00F64C37"/>
    <w:rsid w:val="00F672BD"/>
    <w:rsid w:val="00F7039E"/>
    <w:rsid w:val="00F70B1D"/>
    <w:rsid w:val="00F713D4"/>
    <w:rsid w:val="00F74087"/>
    <w:rsid w:val="00F747B6"/>
    <w:rsid w:val="00F752D4"/>
    <w:rsid w:val="00F75DAF"/>
    <w:rsid w:val="00F76EF2"/>
    <w:rsid w:val="00F76FA8"/>
    <w:rsid w:val="00F80401"/>
    <w:rsid w:val="00F80778"/>
    <w:rsid w:val="00F80C10"/>
    <w:rsid w:val="00F814CD"/>
    <w:rsid w:val="00F82524"/>
    <w:rsid w:val="00F82B30"/>
    <w:rsid w:val="00F83ADC"/>
    <w:rsid w:val="00F847F9"/>
    <w:rsid w:val="00F85ECF"/>
    <w:rsid w:val="00F865B5"/>
    <w:rsid w:val="00F8773E"/>
    <w:rsid w:val="00F87EFC"/>
    <w:rsid w:val="00F91A1A"/>
    <w:rsid w:val="00F92AB7"/>
    <w:rsid w:val="00F92AF7"/>
    <w:rsid w:val="00F9425E"/>
    <w:rsid w:val="00F94E1D"/>
    <w:rsid w:val="00F96CE6"/>
    <w:rsid w:val="00FA0DC0"/>
    <w:rsid w:val="00FA2519"/>
    <w:rsid w:val="00FA2915"/>
    <w:rsid w:val="00FA2B14"/>
    <w:rsid w:val="00FA2E42"/>
    <w:rsid w:val="00FA3ADE"/>
    <w:rsid w:val="00FA469B"/>
    <w:rsid w:val="00FA6AEA"/>
    <w:rsid w:val="00FA737C"/>
    <w:rsid w:val="00FB0EDA"/>
    <w:rsid w:val="00FB2242"/>
    <w:rsid w:val="00FB237B"/>
    <w:rsid w:val="00FB2B7A"/>
    <w:rsid w:val="00FB3876"/>
    <w:rsid w:val="00FB41ED"/>
    <w:rsid w:val="00FB424F"/>
    <w:rsid w:val="00FB4312"/>
    <w:rsid w:val="00FB437D"/>
    <w:rsid w:val="00FB4F66"/>
    <w:rsid w:val="00FB5405"/>
    <w:rsid w:val="00FB54D8"/>
    <w:rsid w:val="00FB73C2"/>
    <w:rsid w:val="00FB7D42"/>
    <w:rsid w:val="00FC0675"/>
    <w:rsid w:val="00FC1890"/>
    <w:rsid w:val="00FC6911"/>
    <w:rsid w:val="00FD05DB"/>
    <w:rsid w:val="00FD1A92"/>
    <w:rsid w:val="00FD3090"/>
    <w:rsid w:val="00FD6816"/>
    <w:rsid w:val="00FD7541"/>
    <w:rsid w:val="00FD78C3"/>
    <w:rsid w:val="00FE0664"/>
    <w:rsid w:val="00FE2D52"/>
    <w:rsid w:val="00FE40CA"/>
    <w:rsid w:val="00FE529D"/>
    <w:rsid w:val="00FE5680"/>
    <w:rsid w:val="00FE67D8"/>
    <w:rsid w:val="00FE7A61"/>
    <w:rsid w:val="00FF14E6"/>
    <w:rsid w:val="00FF1C61"/>
    <w:rsid w:val="00FF2AB5"/>
    <w:rsid w:val="00FF3373"/>
    <w:rsid w:val="00FF3E3D"/>
    <w:rsid w:val="00FF517F"/>
    <w:rsid w:val="00FF5666"/>
    <w:rsid w:val="00FF6E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1A"/>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locked/>
    <w:rsid w:val="00605B3C"/>
    <w:rPr>
      <w:rFonts w:cs="Times New Roman"/>
      <w:sz w:val="24"/>
      <w:szCs w:val="24"/>
      <w:lang w:val="fr-FR" w:eastAsia="fr-FR" w:bidi="ar-SA"/>
    </w:rPr>
  </w:style>
  <w:style w:type="character" w:customStyle="1" w:styleId="CarCar38">
    <w:name w:val="Car Car38"/>
    <w:basedOn w:val="Policepardfaut"/>
    <w:semiHidden/>
    <w:locked/>
    <w:rsid w:val="00880C15"/>
    <w:rPr>
      <w:rFonts w:cs="Times New Roman"/>
      <w:lang w:val="fr-FR" w:eastAsia="fr-FR" w:bidi="ar-SA"/>
    </w:rPr>
  </w:style>
  <w:style w:type="paragraph" w:styleId="Pieddepage">
    <w:name w:val="footer"/>
    <w:basedOn w:val="Normal"/>
    <w:link w:val="PieddepageCar"/>
    <w:rsid w:val="00605B3C"/>
    <w:pPr>
      <w:tabs>
        <w:tab w:val="center" w:pos="4536"/>
        <w:tab w:val="right" w:pos="9072"/>
      </w:tabs>
    </w:pPr>
    <w:rPr>
      <w:b w:val="0"/>
      <w:bCs w:val="0"/>
    </w:rPr>
  </w:style>
  <w:style w:type="character" w:customStyle="1" w:styleId="NotedebasdepageCar">
    <w:name w:val="Note de bas de page Car"/>
    <w:basedOn w:val="Policepardfaut"/>
    <w:link w:val="Notedebasdepage"/>
    <w:semiHidden/>
    <w:locked/>
    <w:rsid w:val="00605B3C"/>
    <w:rPr>
      <w:rFonts w:cs="Times New Roman"/>
      <w:lang w:val="fr-FR" w:eastAsia="fr-FR" w:bidi="ar-SA"/>
    </w:rPr>
  </w:style>
  <w:style w:type="paragraph" w:styleId="Notedebasdepage">
    <w:name w:val="footnote text"/>
    <w:basedOn w:val="Normal"/>
    <w:link w:val="NotedebasdepageCar"/>
    <w:semiHidden/>
    <w:rsid w:val="00605B3C"/>
    <w:rPr>
      <w:b w:val="0"/>
      <w:bCs w:val="0"/>
      <w:sz w:val="20"/>
      <w:szCs w:val="20"/>
    </w:rPr>
  </w:style>
  <w:style w:type="character" w:customStyle="1" w:styleId="TitreCar">
    <w:name w:val="Titre Car"/>
    <w:basedOn w:val="Policepardfaut"/>
    <w:link w:val="Titre"/>
    <w:locked/>
    <w:rsid w:val="00605B3C"/>
    <w:rPr>
      <w:rFonts w:cs="Times New Roman"/>
      <w:b/>
      <w:bCs/>
      <w:sz w:val="28"/>
      <w:szCs w:val="28"/>
      <w:lang w:val="fr-FR" w:eastAsia="fr-FR" w:bidi="ar-SA"/>
    </w:rPr>
  </w:style>
  <w:style w:type="character" w:styleId="Appelnotedebasdep">
    <w:name w:val="footnote reference"/>
    <w:basedOn w:val="Policepardfaut"/>
    <w:semiHidden/>
    <w:rsid w:val="00605B3C"/>
    <w:rPr>
      <w:rFonts w:cs="Times New Roman"/>
      <w:vertAlign w:val="superscript"/>
    </w:rPr>
  </w:style>
  <w:style w:type="character" w:styleId="Numrodepage">
    <w:name w:val="page number"/>
    <w:basedOn w:val="Policepardfaut"/>
    <w:rsid w:val="00605B3C"/>
    <w:rPr>
      <w:rFonts w:cs="Times New Roman"/>
    </w:rPr>
  </w:style>
  <w:style w:type="paragraph" w:styleId="Titre">
    <w:name w:val="Title"/>
    <w:basedOn w:val="Normal"/>
    <w:link w:val="TitreCar"/>
    <w:qFormat/>
    <w:rsid w:val="00605B3C"/>
    <w:pPr>
      <w:jc w:val="center"/>
    </w:pPr>
    <w:rPr>
      <w:sz w:val="28"/>
      <w:szCs w:val="28"/>
    </w:rPr>
  </w:style>
  <w:style w:type="paragraph" w:styleId="En-tte">
    <w:name w:val="header"/>
    <w:basedOn w:val="Normal"/>
    <w:link w:val="En-tteCar"/>
    <w:rsid w:val="00605B3C"/>
    <w:pPr>
      <w:tabs>
        <w:tab w:val="center" w:pos="4536"/>
        <w:tab w:val="right" w:pos="9072"/>
      </w:tabs>
    </w:p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En-tteCar">
    <w:name w:val="En-tête Car"/>
    <w:basedOn w:val="Policepardfaut"/>
    <w:link w:val="En-tte"/>
    <w:uiPriority w:val="99"/>
    <w:semiHidden/>
    <w:rsid w:val="003C461D"/>
    <w:rPr>
      <w:b/>
      <w:bCs/>
      <w:sz w:val="24"/>
      <w:szCs w:val="24"/>
    </w:r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rFonts w:cs="Times New Roman"/>
      <w:lang w:val="fr-FR" w:eastAsia="fr-FR" w:bidi="ar-SA"/>
    </w:rPr>
  </w:style>
  <w:style w:type="character" w:customStyle="1" w:styleId="Titre3Car">
    <w:name w:val="Titre 3 Car"/>
    <w:basedOn w:val="Policepardfaut"/>
    <w:link w:val="Titre3"/>
    <w:semiHidden/>
    <w:locked/>
    <w:rsid w:val="005E47B3"/>
    <w:rPr>
      <w:rFonts w:ascii="Cambria" w:hAnsi="Cambria" w:cs="Times New Roman"/>
      <w:b/>
      <w:bCs/>
      <w:sz w:val="26"/>
      <w:szCs w:val="26"/>
      <w:lang w:val="fr-FR" w:eastAsia="fr-FR" w:bidi="ar-SA"/>
    </w:rPr>
  </w:style>
  <w:style w:type="paragraph" w:styleId="Notedefin">
    <w:name w:val="endnote text"/>
    <w:basedOn w:val="Normal"/>
    <w:link w:val="NotedefinCar"/>
    <w:rsid w:val="00D86C0C"/>
    <w:rPr>
      <w:sz w:val="20"/>
      <w:szCs w:val="20"/>
    </w:rPr>
  </w:style>
  <w:style w:type="character" w:styleId="Appeldenotedefin">
    <w:name w:val="endnote reference"/>
    <w:basedOn w:val="Policepardfaut"/>
    <w:rsid w:val="00D86C0C"/>
    <w:rPr>
      <w:rFonts w:cs="Times New Roman"/>
      <w:vertAlign w:val="superscript"/>
    </w:rPr>
  </w:style>
  <w:style w:type="character" w:customStyle="1" w:styleId="NotedefinCar">
    <w:name w:val="Note de fin Car"/>
    <w:basedOn w:val="Policepardfaut"/>
    <w:link w:val="Notedefin"/>
    <w:locked/>
    <w:rsid w:val="00D86C0C"/>
    <w:rPr>
      <w:rFonts w:cs="Times New Roman"/>
      <w:b/>
      <w:bCs/>
    </w:rPr>
  </w:style>
  <w:style w:type="character" w:customStyle="1" w:styleId="FootnoteTextChar">
    <w:name w:val="Footnote Text Char"/>
    <w:basedOn w:val="Policepardfaut"/>
    <w:semiHidden/>
    <w:locked/>
    <w:rsid w:val="008D051A"/>
    <w:rPr>
      <w:rFonts w:ascii="Times New Roman" w:hAnsi="Times New Roman" w:cs="Times New Roman"/>
      <w:sz w:val="20"/>
      <w:szCs w:val="20"/>
      <w:lang w:eastAsia="fr-FR"/>
    </w:rPr>
  </w:style>
  <w:style w:type="character" w:customStyle="1" w:styleId="TitleChar">
    <w:name w:val="Title Char"/>
    <w:basedOn w:val="Policepardfaut"/>
    <w:locked/>
    <w:rsid w:val="008D051A"/>
    <w:rPr>
      <w:rFonts w:ascii="Times New Roman" w:hAnsi="Times New Roman" w:cs="Times New Roman"/>
      <w:b/>
      <w:bCs/>
      <w:sz w:val="28"/>
      <w:szCs w:val="28"/>
      <w:lang w:eastAsia="fr-FR"/>
    </w:rPr>
  </w:style>
  <w:style w:type="paragraph" w:styleId="Textedebulles">
    <w:name w:val="Balloon Text"/>
    <w:basedOn w:val="Normal"/>
    <w:link w:val="TextedebullesCar"/>
    <w:semiHidden/>
    <w:rsid w:val="000D6277"/>
    <w:rPr>
      <w:rFonts w:ascii="Tahoma" w:hAnsi="Tahoma" w:cs="Tahoma"/>
      <w:sz w:val="16"/>
      <w:szCs w:val="16"/>
    </w:rPr>
  </w:style>
  <w:style w:type="character" w:customStyle="1" w:styleId="TextedebullesCar">
    <w:name w:val="Texte de bulles Car"/>
    <w:basedOn w:val="Policepardfaut"/>
    <w:link w:val="Textedebulles"/>
    <w:uiPriority w:val="99"/>
    <w:semiHidden/>
    <w:rsid w:val="003C461D"/>
    <w:rPr>
      <w:rFonts w:ascii="Tahoma" w:hAnsi="Tahoma" w:cs="Tahoma"/>
      <w:b/>
      <w:bCs/>
      <w:sz w:val="16"/>
      <w:szCs w:val="16"/>
    </w:rPr>
  </w:style>
  <w:style w:type="paragraph" w:styleId="Paragraphedeliste">
    <w:name w:val="List Paragraph"/>
    <w:basedOn w:val="Normal"/>
    <w:qFormat/>
    <w:rsid w:val="00E65C3D"/>
    <w:pPr>
      <w:ind w:left="720"/>
      <w:contextualSpacing/>
    </w:pPr>
  </w:style>
  <w:style w:type="paragraph" w:styleId="NormalWeb">
    <w:name w:val="Normal (Web)"/>
    <w:basedOn w:val="Normal"/>
    <w:uiPriority w:val="99"/>
    <w:rsid w:val="00B7687C"/>
    <w:pPr>
      <w:spacing w:before="100" w:beforeAutospacing="1" w:after="100" w:afterAutospacing="1"/>
    </w:pPr>
    <w:rPr>
      <w:rFonts w:ascii="Verdana" w:hAnsi="Verdana"/>
      <w:b w:val="0"/>
      <w:bCs w:val="0"/>
      <w:color w:val="000066"/>
      <w:sz w:val="22"/>
      <w:szCs w:val="22"/>
    </w:rPr>
  </w:style>
  <w:style w:type="character" w:customStyle="1" w:styleId="hps">
    <w:name w:val="hps"/>
    <w:basedOn w:val="Policepardfaut"/>
    <w:rsid w:val="00D16D5D"/>
  </w:style>
</w:styles>
</file>

<file path=word/webSettings.xml><?xml version="1.0" encoding="utf-8"?>
<w:webSettings xmlns:r="http://schemas.openxmlformats.org/officeDocument/2006/relationships" xmlns:w="http://schemas.openxmlformats.org/wordprocessingml/2006/main">
  <w:divs>
    <w:div w:id="810712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2998</Words>
  <Characters>16494</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19454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hcp</cp:lastModifiedBy>
  <cp:revision>11</cp:revision>
  <cp:lastPrinted>2013-02-07T17:07:00Z</cp:lastPrinted>
  <dcterms:created xsi:type="dcterms:W3CDTF">2013-02-07T16:34:00Z</dcterms:created>
  <dcterms:modified xsi:type="dcterms:W3CDTF">2013-02-07T17:18:00Z</dcterms:modified>
</cp:coreProperties>
</file>