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1E" w:rsidRDefault="0076071E" w:rsidP="00D86F14">
      <w:pPr>
        <w:jc w:val="both"/>
        <w:rPr>
          <w:rFonts w:cstheme="minorHAnsi"/>
          <w:sz w:val="24"/>
          <w:szCs w:val="24"/>
        </w:rPr>
      </w:pPr>
    </w:p>
    <w:p w:rsidR="0076071E" w:rsidRDefault="0076071E" w:rsidP="00D86F14">
      <w:pPr>
        <w:jc w:val="both"/>
        <w:rPr>
          <w:rFonts w:cstheme="minorHAnsi"/>
          <w:sz w:val="24"/>
          <w:szCs w:val="24"/>
        </w:rPr>
      </w:pPr>
    </w:p>
    <w:p w:rsidR="0076071E" w:rsidRDefault="0076071E" w:rsidP="00D86F14">
      <w:pPr>
        <w:jc w:val="both"/>
        <w:rPr>
          <w:rFonts w:cstheme="minorHAnsi"/>
          <w:sz w:val="24"/>
          <w:szCs w:val="24"/>
        </w:rPr>
      </w:pPr>
    </w:p>
    <w:p w:rsidR="0076071E" w:rsidRDefault="00D86F14" w:rsidP="00D86F14">
      <w:pPr>
        <w:jc w:val="both"/>
        <w:rPr>
          <w:rFonts w:cstheme="minorHAnsi"/>
          <w:sz w:val="24"/>
          <w:szCs w:val="24"/>
        </w:rPr>
      </w:pPr>
      <w:r w:rsidRPr="00D86F14">
        <w:rPr>
          <w:rFonts w:cstheme="minorHAnsi"/>
          <w:sz w:val="24"/>
          <w:szCs w:val="24"/>
        </w:rPr>
        <w:t xml:space="preserve">Fidèles à notre tradition de transparence, nous publions le rapport relatif au contrôle de la gestion des Directions </w:t>
      </w:r>
      <w:r>
        <w:rPr>
          <w:rFonts w:cstheme="minorHAnsi"/>
          <w:sz w:val="24"/>
          <w:szCs w:val="24"/>
        </w:rPr>
        <w:t>R</w:t>
      </w:r>
      <w:r w:rsidRPr="00D86F14">
        <w:rPr>
          <w:rFonts w:cstheme="minorHAnsi"/>
          <w:sz w:val="24"/>
          <w:szCs w:val="24"/>
        </w:rPr>
        <w:t>égionales de Casablanca, Fès et Agadir relevant du haut Commissariat au Plan que la Cour des Comptes a bien voulu réaliser en réponse au souhait exprimé par le HCP.</w:t>
      </w:r>
    </w:p>
    <w:p w:rsidR="0076071E" w:rsidRDefault="0076071E" w:rsidP="0076071E">
      <w:pPr>
        <w:ind w:left="-1417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7600950" cy="9725025"/>
            <wp:effectExtent l="19050" t="0" r="0" b="0"/>
            <wp:docPr id="43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1E" w:rsidRDefault="0076071E" w:rsidP="0076071E">
      <w:pPr>
        <w:jc w:val="center"/>
        <w:rPr>
          <w:rFonts w:cstheme="minorHAnsi"/>
          <w:sz w:val="24"/>
          <w:szCs w:val="24"/>
        </w:rPr>
      </w:pPr>
    </w:p>
    <w:p w:rsidR="003D450D" w:rsidRDefault="003D450D" w:rsidP="0076071E">
      <w:pPr>
        <w:jc w:val="center"/>
        <w:rPr>
          <w:rFonts w:cstheme="minorHAnsi"/>
          <w:sz w:val="24"/>
          <w:szCs w:val="24"/>
        </w:rPr>
      </w:pPr>
    </w:p>
    <w:p w:rsidR="003D450D" w:rsidRDefault="003D450D" w:rsidP="0076071E">
      <w:pPr>
        <w:jc w:val="center"/>
        <w:rPr>
          <w:rFonts w:cstheme="minorHAnsi"/>
          <w:sz w:val="24"/>
          <w:szCs w:val="24"/>
        </w:rPr>
      </w:pPr>
    </w:p>
    <w:p w:rsidR="0076071E" w:rsidRDefault="0076071E" w:rsidP="0076071E">
      <w:pPr>
        <w:jc w:val="center"/>
        <w:rPr>
          <w:rFonts w:cstheme="minorHAnsi"/>
          <w:sz w:val="24"/>
          <w:szCs w:val="24"/>
        </w:rPr>
      </w:pPr>
    </w:p>
    <w:p w:rsidR="0076071E" w:rsidRDefault="0076071E" w:rsidP="0076071E">
      <w:pPr>
        <w:jc w:val="center"/>
        <w:rPr>
          <w:rFonts w:cstheme="minorHAnsi"/>
          <w:sz w:val="24"/>
          <w:szCs w:val="24"/>
        </w:rPr>
      </w:pPr>
    </w:p>
    <w:p w:rsidR="0076071E" w:rsidRDefault="0076071E" w:rsidP="0076071E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4219575" cy="5391150"/>
            <wp:effectExtent l="19050" t="0" r="9525" b="0"/>
            <wp:docPr id="44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1E" w:rsidRDefault="0076071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76071E" w:rsidRDefault="0076071E">
      <w:pPr>
        <w:rPr>
          <w:rFonts w:cstheme="minorHAnsi"/>
          <w:sz w:val="24"/>
          <w:szCs w:val="24"/>
        </w:rPr>
      </w:pPr>
    </w:p>
    <w:p w:rsidR="0076071E" w:rsidRDefault="0076071E">
      <w:pPr>
        <w:rPr>
          <w:rFonts w:cstheme="minorHAnsi"/>
          <w:sz w:val="24"/>
          <w:szCs w:val="24"/>
        </w:rPr>
      </w:pPr>
    </w:p>
    <w:p w:rsidR="0076071E" w:rsidRDefault="0076071E">
      <w:pPr>
        <w:rPr>
          <w:rFonts w:cstheme="minorHAnsi"/>
          <w:sz w:val="24"/>
          <w:szCs w:val="24"/>
        </w:rPr>
      </w:pPr>
    </w:p>
    <w:p w:rsidR="0076071E" w:rsidRDefault="0076071E">
      <w:pPr>
        <w:rPr>
          <w:rFonts w:cstheme="minorHAnsi"/>
          <w:sz w:val="24"/>
          <w:szCs w:val="24"/>
        </w:rPr>
      </w:pPr>
    </w:p>
    <w:p w:rsidR="003D450D" w:rsidRDefault="003D450D">
      <w:pPr>
        <w:rPr>
          <w:rFonts w:cstheme="minorHAnsi"/>
          <w:sz w:val="24"/>
          <w:szCs w:val="24"/>
        </w:rPr>
      </w:pPr>
    </w:p>
    <w:p w:rsidR="003D450D" w:rsidRDefault="003D450D">
      <w:pPr>
        <w:rPr>
          <w:rFonts w:cstheme="minorHAnsi"/>
          <w:sz w:val="24"/>
          <w:szCs w:val="24"/>
        </w:rPr>
      </w:pPr>
    </w:p>
    <w:p w:rsidR="003D450D" w:rsidRDefault="003D450D">
      <w:pPr>
        <w:rPr>
          <w:rFonts w:cstheme="minorHAnsi"/>
          <w:sz w:val="24"/>
          <w:szCs w:val="24"/>
        </w:rPr>
      </w:pPr>
    </w:p>
    <w:p w:rsidR="003D450D" w:rsidRDefault="003D450D">
      <w:pPr>
        <w:rPr>
          <w:rFonts w:cstheme="minorHAnsi"/>
          <w:sz w:val="24"/>
          <w:szCs w:val="24"/>
        </w:rPr>
      </w:pPr>
    </w:p>
    <w:p w:rsidR="0076071E" w:rsidRDefault="0076071E">
      <w:pPr>
        <w:rPr>
          <w:rFonts w:cstheme="minorHAnsi"/>
          <w:sz w:val="24"/>
          <w:szCs w:val="24"/>
        </w:rPr>
      </w:pPr>
    </w:p>
    <w:p w:rsidR="0076071E" w:rsidRDefault="0076071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514975" cy="2171700"/>
            <wp:effectExtent l="19050" t="0" r="9525" b="0"/>
            <wp:docPr id="45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1E" w:rsidRDefault="0076071E">
      <w:pPr>
        <w:rPr>
          <w:rFonts w:cstheme="minorHAnsi"/>
          <w:sz w:val="24"/>
          <w:szCs w:val="24"/>
        </w:rPr>
      </w:pPr>
    </w:p>
    <w:p w:rsidR="0076071E" w:rsidRDefault="0076071E">
      <w:pPr>
        <w:rPr>
          <w:rFonts w:cstheme="minorHAnsi"/>
          <w:sz w:val="24"/>
          <w:szCs w:val="24"/>
        </w:rPr>
      </w:pPr>
    </w:p>
    <w:p w:rsidR="0076071E" w:rsidRDefault="0076071E">
      <w:pPr>
        <w:rPr>
          <w:rFonts w:cstheme="minorHAnsi"/>
          <w:sz w:val="24"/>
          <w:szCs w:val="24"/>
        </w:rPr>
      </w:pPr>
    </w:p>
    <w:p w:rsidR="0076071E" w:rsidRDefault="0076071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76071E" w:rsidRDefault="0076071E" w:rsidP="0076071E">
      <w:pPr>
        <w:jc w:val="center"/>
        <w:rPr>
          <w:rFonts w:cstheme="minorHAnsi"/>
          <w:sz w:val="24"/>
          <w:szCs w:val="24"/>
        </w:rPr>
      </w:pPr>
    </w:p>
    <w:p w:rsidR="0076071E" w:rsidRDefault="0076071E" w:rsidP="0076071E">
      <w:pPr>
        <w:jc w:val="center"/>
        <w:rPr>
          <w:rFonts w:cstheme="minorHAnsi"/>
          <w:sz w:val="24"/>
          <w:szCs w:val="24"/>
        </w:rPr>
      </w:pPr>
    </w:p>
    <w:p w:rsidR="0076071E" w:rsidRDefault="0076071E" w:rsidP="0076071E">
      <w:pPr>
        <w:jc w:val="center"/>
        <w:rPr>
          <w:rFonts w:cstheme="minorHAnsi"/>
          <w:sz w:val="24"/>
          <w:szCs w:val="24"/>
        </w:rPr>
      </w:pPr>
    </w:p>
    <w:p w:rsidR="0076071E" w:rsidRDefault="0076071E" w:rsidP="0076071E">
      <w:pPr>
        <w:jc w:val="center"/>
        <w:rPr>
          <w:rFonts w:cstheme="minorHAnsi"/>
          <w:sz w:val="24"/>
          <w:szCs w:val="24"/>
        </w:rPr>
      </w:pPr>
    </w:p>
    <w:p w:rsidR="0076071E" w:rsidRDefault="0076071E" w:rsidP="0076071E">
      <w:pPr>
        <w:jc w:val="center"/>
        <w:rPr>
          <w:rFonts w:cstheme="minorHAnsi"/>
          <w:sz w:val="24"/>
          <w:szCs w:val="24"/>
        </w:rPr>
      </w:pPr>
    </w:p>
    <w:p w:rsidR="0076071E" w:rsidRDefault="0076071E" w:rsidP="0076071E">
      <w:pPr>
        <w:jc w:val="center"/>
        <w:rPr>
          <w:rFonts w:cstheme="minorHAnsi"/>
          <w:sz w:val="24"/>
          <w:szCs w:val="24"/>
        </w:rPr>
      </w:pPr>
    </w:p>
    <w:p w:rsidR="0076071E" w:rsidRDefault="0076071E" w:rsidP="0076071E">
      <w:pPr>
        <w:jc w:val="center"/>
        <w:rPr>
          <w:rFonts w:cstheme="minorHAnsi"/>
          <w:sz w:val="24"/>
          <w:szCs w:val="24"/>
        </w:rPr>
      </w:pPr>
    </w:p>
    <w:p w:rsidR="0076071E" w:rsidRDefault="0076071E" w:rsidP="0076071E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3571875" cy="2971800"/>
            <wp:effectExtent l="19050" t="0" r="9525" b="0"/>
            <wp:docPr id="46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1E" w:rsidRDefault="0076071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3D450D" w:rsidRDefault="003D450D">
      <w:pPr>
        <w:rPr>
          <w:rFonts w:cstheme="minorHAnsi"/>
          <w:sz w:val="24"/>
          <w:szCs w:val="24"/>
        </w:rPr>
      </w:pPr>
    </w:p>
    <w:p w:rsidR="003D450D" w:rsidRDefault="003D450D">
      <w:pPr>
        <w:rPr>
          <w:rFonts w:cstheme="minorHAnsi"/>
          <w:sz w:val="24"/>
          <w:szCs w:val="24"/>
        </w:rPr>
      </w:pPr>
    </w:p>
    <w:p w:rsidR="003D450D" w:rsidRDefault="003D450D">
      <w:pPr>
        <w:rPr>
          <w:rFonts w:cstheme="minorHAnsi"/>
          <w:sz w:val="24"/>
          <w:szCs w:val="24"/>
        </w:rPr>
      </w:pPr>
    </w:p>
    <w:p w:rsidR="0076071E" w:rsidRDefault="0076071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286375" cy="6534150"/>
            <wp:effectExtent l="19050" t="0" r="9525" b="0"/>
            <wp:docPr id="47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5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AA9" w:rsidRDefault="00622AA9" w:rsidP="00D86F14">
      <w:pPr>
        <w:jc w:val="both"/>
        <w:rPr>
          <w:rFonts w:cstheme="minorHAnsi"/>
          <w:sz w:val="24"/>
          <w:szCs w:val="24"/>
        </w:rPr>
      </w:pPr>
    </w:p>
    <w:p w:rsidR="003D450D" w:rsidRDefault="003D450D" w:rsidP="00D86F14">
      <w:pPr>
        <w:jc w:val="both"/>
        <w:rPr>
          <w:rFonts w:cstheme="minorHAnsi"/>
          <w:sz w:val="24"/>
          <w:szCs w:val="24"/>
        </w:rPr>
      </w:pPr>
    </w:p>
    <w:p w:rsidR="003D450D" w:rsidRDefault="003D450D" w:rsidP="00D86F14">
      <w:pPr>
        <w:jc w:val="both"/>
        <w:rPr>
          <w:rFonts w:cstheme="minorHAnsi"/>
          <w:sz w:val="24"/>
          <w:szCs w:val="24"/>
        </w:rPr>
      </w:pPr>
    </w:p>
    <w:p w:rsidR="003D450D" w:rsidRDefault="003D450D" w:rsidP="00D86F14">
      <w:pPr>
        <w:jc w:val="both"/>
        <w:rPr>
          <w:rFonts w:cstheme="minorHAnsi"/>
          <w:sz w:val="24"/>
          <w:szCs w:val="24"/>
        </w:rPr>
      </w:pPr>
    </w:p>
    <w:p w:rsidR="003D450D" w:rsidRDefault="003D450D" w:rsidP="00D86F14">
      <w:pPr>
        <w:jc w:val="both"/>
        <w:rPr>
          <w:rFonts w:cstheme="minorHAnsi"/>
          <w:sz w:val="24"/>
          <w:szCs w:val="24"/>
        </w:rPr>
      </w:pPr>
    </w:p>
    <w:p w:rsidR="003D450D" w:rsidRDefault="003D450D" w:rsidP="00D86F14">
      <w:pPr>
        <w:jc w:val="both"/>
        <w:rPr>
          <w:rFonts w:cstheme="minorHAnsi"/>
          <w:sz w:val="24"/>
          <w:szCs w:val="24"/>
        </w:rPr>
      </w:pPr>
    </w:p>
    <w:p w:rsidR="003D450D" w:rsidRDefault="003D450D" w:rsidP="00D86F14">
      <w:pPr>
        <w:jc w:val="both"/>
        <w:rPr>
          <w:rFonts w:cstheme="minorHAnsi"/>
          <w:sz w:val="24"/>
          <w:szCs w:val="24"/>
        </w:rPr>
      </w:pPr>
    </w:p>
    <w:p w:rsidR="00F46DED" w:rsidRDefault="00A00E60" w:rsidP="00D86F1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8043415"/>
            <wp:effectExtent l="19050" t="0" r="0" b="0"/>
            <wp:docPr id="19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1E" w:rsidRDefault="0076071E" w:rsidP="00F46DED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</w:p>
    <w:p w:rsidR="0076071E" w:rsidRDefault="0076071E" w:rsidP="00F46DED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</w:p>
    <w:p w:rsidR="00F46DED" w:rsidRPr="00F46DED" w:rsidRDefault="00F46DED" w:rsidP="00F46DED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  <w:r w:rsidRPr="00F46DED">
        <w:rPr>
          <w:rFonts w:cstheme="minorHAnsi"/>
          <w:b/>
          <w:bCs/>
          <w:color w:val="76923C" w:themeColor="accent3" w:themeShade="BF"/>
          <w:sz w:val="24"/>
          <w:szCs w:val="24"/>
        </w:rPr>
        <w:t xml:space="preserve">Réponse du Haut Commissariat au Plan </w:t>
      </w:r>
    </w:p>
    <w:p w:rsidR="00D86F14" w:rsidRDefault="00D86F14" w:rsidP="00D86F1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3601404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1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F14" w:rsidRDefault="00A00E60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2009553"/>
            <wp:effectExtent l="19050" t="0" r="0" b="0"/>
            <wp:docPr id="20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0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ED" w:rsidRPr="00F46DED" w:rsidRDefault="00F46DED" w:rsidP="00F46DED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  <w:r w:rsidRPr="00F46DED">
        <w:rPr>
          <w:rFonts w:cstheme="minorHAnsi"/>
          <w:b/>
          <w:bCs/>
          <w:color w:val="76923C" w:themeColor="accent3" w:themeShade="BF"/>
          <w:sz w:val="24"/>
          <w:szCs w:val="24"/>
        </w:rPr>
        <w:t xml:space="preserve">Réponse du Haut Commissariat au Plan </w:t>
      </w:r>
    </w:p>
    <w:p w:rsidR="00D86F14" w:rsidRDefault="00D86F14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610854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1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F14" w:rsidRDefault="00A00E60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2559440"/>
            <wp:effectExtent l="19050" t="0" r="0" b="0"/>
            <wp:docPr id="2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ED" w:rsidRPr="00F46DED" w:rsidRDefault="00F46DED" w:rsidP="00F46DED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  <w:r w:rsidRPr="00F46DED">
        <w:rPr>
          <w:rFonts w:cstheme="minorHAnsi"/>
          <w:b/>
          <w:bCs/>
          <w:color w:val="76923C" w:themeColor="accent3" w:themeShade="BF"/>
          <w:sz w:val="24"/>
          <w:szCs w:val="24"/>
        </w:rPr>
        <w:t xml:space="preserve">Réponse du Haut Commissariat au Plan </w:t>
      </w:r>
    </w:p>
    <w:p w:rsidR="00A00E60" w:rsidRDefault="00D86F14" w:rsidP="0076071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579887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9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0E60"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2625" cy="1266825"/>
            <wp:effectExtent l="1905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66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ED" w:rsidRDefault="00A00E60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2340539"/>
            <wp:effectExtent l="19050" t="0" r="0" b="0"/>
            <wp:docPr id="22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40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ED" w:rsidRPr="00F46DED" w:rsidRDefault="00F46DED" w:rsidP="00F46DED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  <w:r w:rsidRPr="00F46DED">
        <w:rPr>
          <w:rFonts w:cstheme="minorHAnsi"/>
          <w:b/>
          <w:bCs/>
          <w:color w:val="76923C" w:themeColor="accent3" w:themeShade="BF"/>
          <w:sz w:val="24"/>
          <w:szCs w:val="24"/>
        </w:rPr>
        <w:t xml:space="preserve">Réponse du Haut Commissariat au Plan </w:t>
      </w:r>
    </w:p>
    <w:p w:rsidR="00D86F14" w:rsidRDefault="00A00E60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2094110"/>
            <wp:effectExtent l="19050" t="0" r="0" b="0"/>
            <wp:docPr id="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9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F14" w:rsidRDefault="00A00E60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091589"/>
            <wp:effectExtent l="19050" t="0" r="0" b="0"/>
            <wp:docPr id="25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9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ED" w:rsidRDefault="00A00E60" w:rsidP="00F46DED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45152" cy="1447800"/>
            <wp:effectExtent l="19050" t="0" r="7948" b="0"/>
            <wp:docPr id="24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5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ED" w:rsidRPr="00F46DED" w:rsidRDefault="00F46DED" w:rsidP="00F46DED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  <w:r w:rsidRPr="00F46DED">
        <w:rPr>
          <w:rFonts w:cstheme="minorHAnsi"/>
          <w:b/>
          <w:bCs/>
          <w:color w:val="76923C" w:themeColor="accent3" w:themeShade="BF"/>
          <w:sz w:val="24"/>
          <w:szCs w:val="24"/>
        </w:rPr>
        <w:t xml:space="preserve">Réponse du Haut Commissariat au Plan </w:t>
      </w:r>
    </w:p>
    <w:p w:rsidR="003D450D" w:rsidRDefault="00A00E60" w:rsidP="00F46DED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541279"/>
            <wp:effectExtent l="19050" t="0" r="0" b="0"/>
            <wp:docPr id="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4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50D" w:rsidRDefault="003D450D" w:rsidP="003D450D">
      <w:pPr>
        <w:rPr>
          <w:rFonts w:cstheme="minorHAnsi"/>
          <w:sz w:val="24"/>
          <w:szCs w:val="24"/>
        </w:rPr>
      </w:pPr>
    </w:p>
    <w:p w:rsidR="00A00E60" w:rsidRPr="003D450D" w:rsidRDefault="00A00E60" w:rsidP="003D450D">
      <w:pPr>
        <w:jc w:val="center"/>
        <w:rPr>
          <w:rFonts w:cstheme="minorHAnsi"/>
          <w:sz w:val="24"/>
          <w:szCs w:val="24"/>
        </w:rPr>
      </w:pPr>
    </w:p>
    <w:p w:rsidR="00D86F14" w:rsidRDefault="00A00E60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3073435"/>
            <wp:effectExtent l="19050" t="0" r="0" b="0"/>
            <wp:docPr id="26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7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ED" w:rsidRPr="00F46DED" w:rsidRDefault="00F46DED" w:rsidP="00F46DED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  <w:r w:rsidRPr="00F46DED">
        <w:rPr>
          <w:rFonts w:cstheme="minorHAnsi"/>
          <w:b/>
          <w:bCs/>
          <w:color w:val="76923C" w:themeColor="accent3" w:themeShade="BF"/>
          <w:sz w:val="24"/>
          <w:szCs w:val="24"/>
        </w:rPr>
        <w:t xml:space="preserve">Réponse du Haut Commissariat au Plan </w:t>
      </w:r>
    </w:p>
    <w:p w:rsidR="00A00E60" w:rsidRDefault="00A00E60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986720"/>
            <wp:effectExtent l="19050" t="0" r="0" b="0"/>
            <wp:docPr id="1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60" w:rsidRDefault="00F46DED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2569076"/>
            <wp:effectExtent l="19050" t="0" r="0" b="0"/>
            <wp:docPr id="27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ED" w:rsidRPr="00F46DED" w:rsidRDefault="00F46DED" w:rsidP="00F46DED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  <w:r w:rsidRPr="00F46DED">
        <w:rPr>
          <w:rFonts w:cstheme="minorHAnsi"/>
          <w:b/>
          <w:bCs/>
          <w:color w:val="76923C" w:themeColor="accent3" w:themeShade="BF"/>
          <w:sz w:val="24"/>
          <w:szCs w:val="24"/>
        </w:rPr>
        <w:t xml:space="preserve">Réponse du Haut Commissariat au Plan </w:t>
      </w:r>
    </w:p>
    <w:p w:rsidR="00A00E60" w:rsidRDefault="00A00E60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856317"/>
            <wp:effectExtent l="19050" t="0" r="0" b="0"/>
            <wp:docPr id="1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56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F14" w:rsidRDefault="00F46DED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323941"/>
            <wp:effectExtent l="19050" t="0" r="0" b="0"/>
            <wp:docPr id="28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1E" w:rsidRDefault="00F46DED" w:rsidP="00F46DED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2358469"/>
            <wp:effectExtent l="19050" t="0" r="0" b="0"/>
            <wp:docPr id="29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5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1E" w:rsidRPr="00F46DED" w:rsidRDefault="0076071E" w:rsidP="0076071E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  <w:r w:rsidRPr="00F46DED">
        <w:rPr>
          <w:rFonts w:cstheme="minorHAnsi"/>
          <w:b/>
          <w:bCs/>
          <w:color w:val="76923C" w:themeColor="accent3" w:themeShade="BF"/>
          <w:sz w:val="24"/>
          <w:szCs w:val="24"/>
        </w:rPr>
        <w:t xml:space="preserve">Réponse du Haut Commissariat au Plan </w:t>
      </w:r>
    </w:p>
    <w:p w:rsidR="00D86F14" w:rsidRDefault="00A00E60" w:rsidP="00F46DED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2525561"/>
            <wp:effectExtent l="19050" t="0" r="0" b="0"/>
            <wp:docPr id="1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F14" w:rsidRDefault="00F46DED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3938209"/>
            <wp:effectExtent l="19050" t="0" r="0" b="0"/>
            <wp:docPr id="30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1E" w:rsidRPr="00F46DED" w:rsidRDefault="0076071E" w:rsidP="0076071E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  <w:r w:rsidRPr="00F46DED">
        <w:rPr>
          <w:rFonts w:cstheme="minorHAnsi"/>
          <w:b/>
          <w:bCs/>
          <w:color w:val="76923C" w:themeColor="accent3" w:themeShade="BF"/>
          <w:sz w:val="24"/>
          <w:szCs w:val="24"/>
        </w:rPr>
        <w:t xml:space="preserve">Réponse du Haut Commissariat au Plan </w:t>
      </w:r>
    </w:p>
    <w:p w:rsidR="00D86F14" w:rsidRDefault="00A00E60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2197467"/>
            <wp:effectExtent l="19050" t="0" r="0" b="0"/>
            <wp:docPr id="1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97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F14" w:rsidRDefault="00D86F14" w:rsidP="00D86F14">
      <w:pPr>
        <w:rPr>
          <w:rFonts w:cstheme="minorHAnsi"/>
          <w:sz w:val="24"/>
          <w:szCs w:val="24"/>
        </w:rPr>
      </w:pPr>
    </w:p>
    <w:p w:rsidR="00D86F14" w:rsidRDefault="00F46DED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982942"/>
            <wp:effectExtent l="19050" t="0" r="0" b="0"/>
            <wp:docPr id="31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2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ED" w:rsidRDefault="00F46DED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727424"/>
            <wp:effectExtent l="19050" t="0" r="0" b="0"/>
            <wp:docPr id="32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27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1E" w:rsidRPr="00F46DED" w:rsidRDefault="0076071E" w:rsidP="0076071E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  <w:r w:rsidRPr="00F46DED">
        <w:rPr>
          <w:rFonts w:cstheme="minorHAnsi"/>
          <w:b/>
          <w:bCs/>
          <w:color w:val="76923C" w:themeColor="accent3" w:themeShade="BF"/>
          <w:sz w:val="24"/>
          <w:szCs w:val="24"/>
        </w:rPr>
        <w:t xml:space="preserve">Réponse du Haut Commissariat au Plan </w:t>
      </w:r>
    </w:p>
    <w:p w:rsidR="00D86F14" w:rsidRDefault="0076071E" w:rsidP="00D86F1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709141"/>
            <wp:effectExtent l="19050" t="0" r="0" b="0"/>
            <wp:docPr id="42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09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F14" w:rsidRDefault="00F46DED" w:rsidP="00F46DED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917599"/>
            <wp:effectExtent l="19050" t="0" r="0" b="0"/>
            <wp:docPr id="33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1E" w:rsidRPr="00F46DED" w:rsidRDefault="0076071E" w:rsidP="0076071E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  <w:r w:rsidRPr="00F46DED">
        <w:rPr>
          <w:rFonts w:cstheme="minorHAnsi"/>
          <w:b/>
          <w:bCs/>
          <w:color w:val="76923C" w:themeColor="accent3" w:themeShade="BF"/>
          <w:sz w:val="24"/>
          <w:szCs w:val="24"/>
        </w:rPr>
        <w:t xml:space="preserve">Réponse du Haut Commissariat au Plan </w:t>
      </w:r>
    </w:p>
    <w:p w:rsidR="00A00E60" w:rsidRDefault="00A00E60" w:rsidP="00A00E60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064229"/>
            <wp:effectExtent l="19050" t="0" r="0" b="0"/>
            <wp:docPr id="1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60" w:rsidRDefault="00F46DED" w:rsidP="00F46DED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839940"/>
            <wp:effectExtent l="19050" t="0" r="0" b="0"/>
            <wp:docPr id="34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60" w:rsidRPr="00F46DED" w:rsidRDefault="00F46DED" w:rsidP="00F46DED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  <w:r w:rsidRPr="00F46DED">
        <w:rPr>
          <w:rFonts w:cstheme="minorHAnsi"/>
          <w:b/>
          <w:bCs/>
          <w:color w:val="76923C" w:themeColor="accent3" w:themeShade="BF"/>
          <w:sz w:val="24"/>
          <w:szCs w:val="24"/>
        </w:rPr>
        <w:t xml:space="preserve">Réponse du Haut Commissariat au Plan </w:t>
      </w:r>
    </w:p>
    <w:p w:rsidR="00A00E60" w:rsidRDefault="00A00E60" w:rsidP="00A00E60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258000"/>
            <wp:effectExtent l="19050" t="0" r="0" b="0"/>
            <wp:docPr id="16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60" w:rsidRDefault="00F46DED" w:rsidP="00A00E60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2179089"/>
            <wp:effectExtent l="19050" t="0" r="0" b="0"/>
            <wp:docPr id="35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7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1E" w:rsidRPr="00F46DED" w:rsidRDefault="0076071E" w:rsidP="0076071E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  <w:r w:rsidRPr="00F46DED">
        <w:rPr>
          <w:rFonts w:cstheme="minorHAnsi"/>
          <w:b/>
          <w:bCs/>
          <w:color w:val="76923C" w:themeColor="accent3" w:themeShade="BF"/>
          <w:sz w:val="24"/>
          <w:szCs w:val="24"/>
        </w:rPr>
        <w:t xml:space="preserve">Réponse du Haut Commissariat au Plan </w:t>
      </w:r>
    </w:p>
    <w:p w:rsidR="00A00E60" w:rsidRDefault="00A00E60" w:rsidP="00A00E60">
      <w:pPr>
        <w:tabs>
          <w:tab w:val="left" w:pos="2850"/>
        </w:tabs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272448"/>
            <wp:effectExtent l="19050" t="0" r="0" b="0"/>
            <wp:docPr id="17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60" w:rsidRDefault="00F46DED" w:rsidP="00A00E60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466075"/>
            <wp:effectExtent l="19050" t="0" r="0" b="0"/>
            <wp:docPr id="37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6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60" w:rsidRDefault="00F46DED" w:rsidP="00A00E60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2222330"/>
            <wp:effectExtent l="19050" t="0" r="0" b="0"/>
            <wp:docPr id="38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2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1E" w:rsidRPr="00F46DED" w:rsidRDefault="0076071E" w:rsidP="0076071E">
      <w:pPr>
        <w:rPr>
          <w:rFonts w:cstheme="minorHAnsi"/>
          <w:b/>
          <w:bCs/>
          <w:color w:val="76923C" w:themeColor="accent3" w:themeShade="BF"/>
          <w:sz w:val="24"/>
          <w:szCs w:val="24"/>
        </w:rPr>
      </w:pPr>
      <w:r w:rsidRPr="00F46DED">
        <w:rPr>
          <w:rFonts w:cstheme="minorHAnsi"/>
          <w:b/>
          <w:bCs/>
          <w:color w:val="76923C" w:themeColor="accent3" w:themeShade="BF"/>
          <w:sz w:val="24"/>
          <w:szCs w:val="24"/>
        </w:rPr>
        <w:t xml:space="preserve">Réponse du Haut Commissariat au Plan </w:t>
      </w:r>
    </w:p>
    <w:p w:rsidR="00F46DED" w:rsidRDefault="00A00E60" w:rsidP="00A00E60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5760720" cy="1227317"/>
            <wp:effectExtent l="19050" t="0" r="0" b="0"/>
            <wp:docPr id="1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27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60" w:rsidRPr="00F46DED" w:rsidRDefault="00A00E60" w:rsidP="00F46DED">
      <w:pPr>
        <w:rPr>
          <w:rFonts w:cstheme="minorHAnsi"/>
          <w:sz w:val="24"/>
          <w:szCs w:val="24"/>
        </w:rPr>
      </w:pPr>
    </w:p>
    <w:sectPr w:rsidR="00A00E60" w:rsidRPr="00F46DED" w:rsidSect="0076071E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B03" w:rsidRDefault="00AC5B03" w:rsidP="0076071E">
      <w:pPr>
        <w:spacing w:after="0" w:line="240" w:lineRule="auto"/>
      </w:pPr>
      <w:r>
        <w:separator/>
      </w:r>
    </w:p>
  </w:endnote>
  <w:endnote w:type="continuationSeparator" w:id="1">
    <w:p w:rsidR="00AC5B03" w:rsidRDefault="00AC5B03" w:rsidP="0076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B03" w:rsidRDefault="00AC5B03" w:rsidP="0076071E">
      <w:pPr>
        <w:spacing w:after="0" w:line="240" w:lineRule="auto"/>
      </w:pPr>
      <w:r>
        <w:separator/>
      </w:r>
    </w:p>
  </w:footnote>
  <w:footnote w:type="continuationSeparator" w:id="1">
    <w:p w:rsidR="00AC5B03" w:rsidRDefault="00AC5B03" w:rsidP="007607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6F14"/>
    <w:rsid w:val="003D450D"/>
    <w:rsid w:val="00622AA9"/>
    <w:rsid w:val="00653718"/>
    <w:rsid w:val="0076071E"/>
    <w:rsid w:val="00A00E60"/>
    <w:rsid w:val="00AC5B03"/>
    <w:rsid w:val="00D86F14"/>
    <w:rsid w:val="00F46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A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8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6F1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60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6071E"/>
  </w:style>
  <w:style w:type="paragraph" w:styleId="Pieddepage">
    <w:name w:val="footer"/>
    <w:basedOn w:val="Normal"/>
    <w:link w:val="PieddepageCar"/>
    <w:uiPriority w:val="99"/>
    <w:semiHidden/>
    <w:unhideWhenUsed/>
    <w:rsid w:val="00760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607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image" Target="media/image37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image" Target="media/image36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image" Target="media/image38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2</cp:revision>
  <dcterms:created xsi:type="dcterms:W3CDTF">2014-02-25T14:43:00Z</dcterms:created>
  <dcterms:modified xsi:type="dcterms:W3CDTF">2014-02-25T15:31:00Z</dcterms:modified>
</cp:coreProperties>
</file>