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D6" w:rsidRDefault="00467D08" w:rsidP="00B922D6">
      <w:pPr>
        <w:bidi/>
        <w:spacing w:after="120" w:line="240" w:lineRule="auto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  <w:r w:rsidRPr="007E61AD">
        <w:rPr>
          <w:rFonts w:ascii="Times New Roman" w:eastAsia="Times New Roman" w:hAnsi="Times New Roman" w:cs="Arabic Transparent"/>
          <w:b/>
          <w:bCs/>
          <w:sz w:val="32"/>
          <w:szCs w:val="32"/>
        </w:rPr>
        <w:t xml:space="preserve"> </w:t>
      </w:r>
    </w:p>
    <w:p w:rsidR="00B922D6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</w:p>
    <w:p w:rsidR="00B922D6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</w:p>
    <w:p w:rsidR="00B922D6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</w:p>
    <w:p w:rsidR="00B922D6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</w:p>
    <w:p w:rsidR="00B922D6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</w:p>
    <w:p w:rsidR="00B922D6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44"/>
          <w:szCs w:val="44"/>
          <w:lang w:bidi="ar-MA"/>
        </w:rPr>
      </w:pPr>
    </w:p>
    <w:p w:rsidR="00B922D6" w:rsidRPr="007D3A0E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44"/>
          <w:szCs w:val="44"/>
          <w:rtl/>
          <w:lang w:bidi="ar-MA"/>
        </w:rPr>
      </w:pPr>
    </w:p>
    <w:p w:rsidR="00B922D6" w:rsidRDefault="00E05DFC" w:rsidP="00804E41">
      <w:pPr>
        <w:bidi/>
        <w:spacing w:after="120" w:line="240" w:lineRule="auto"/>
        <w:jc w:val="center"/>
        <w:rPr>
          <w:rFonts w:cs="Arabic Transparent"/>
          <w:b/>
          <w:bCs/>
          <w:sz w:val="44"/>
          <w:szCs w:val="44"/>
          <w:rtl/>
          <w:lang w:bidi="ar-MA"/>
        </w:rPr>
      </w:pPr>
      <w:r>
        <w:rPr>
          <w:rFonts w:cs="Arabic Transparent" w:hint="cs"/>
          <w:b/>
          <w:bCs/>
          <w:sz w:val="44"/>
          <w:szCs w:val="44"/>
          <w:rtl/>
          <w:lang w:bidi="ar-MA"/>
        </w:rPr>
        <w:t>ال</w:t>
      </w:r>
      <w:r w:rsidR="00B922D6">
        <w:rPr>
          <w:rFonts w:cs="Arabic Transparent" w:hint="cs"/>
          <w:b/>
          <w:bCs/>
          <w:sz w:val="44"/>
          <w:szCs w:val="44"/>
          <w:rtl/>
          <w:lang w:bidi="ar-MA"/>
        </w:rPr>
        <w:t xml:space="preserve">كلمة </w:t>
      </w:r>
      <w:r>
        <w:rPr>
          <w:rFonts w:cs="Arabic Transparent" w:hint="cs"/>
          <w:b/>
          <w:bCs/>
          <w:sz w:val="44"/>
          <w:szCs w:val="44"/>
          <w:rtl/>
          <w:lang w:bidi="ar-MA"/>
        </w:rPr>
        <w:t>التو</w:t>
      </w:r>
      <w:r w:rsidR="00804E41">
        <w:rPr>
          <w:rFonts w:cs="Arabic Transparent" w:hint="cs"/>
          <w:b/>
          <w:bCs/>
          <w:sz w:val="44"/>
          <w:szCs w:val="44"/>
          <w:rtl/>
          <w:lang w:bidi="ar-MA"/>
        </w:rPr>
        <w:t>ط</w:t>
      </w:r>
      <w:r w:rsidR="004F2B77">
        <w:rPr>
          <w:rFonts w:cs="Arabic Transparent" w:hint="cs"/>
          <w:b/>
          <w:bCs/>
          <w:sz w:val="44"/>
          <w:szCs w:val="44"/>
          <w:rtl/>
          <w:lang w:bidi="ar-MA"/>
        </w:rPr>
        <w:t>يئ</w:t>
      </w:r>
      <w:r>
        <w:rPr>
          <w:rFonts w:cs="Arabic Transparent" w:hint="cs"/>
          <w:b/>
          <w:bCs/>
          <w:sz w:val="44"/>
          <w:szCs w:val="44"/>
          <w:rtl/>
          <w:lang w:bidi="ar-MA"/>
        </w:rPr>
        <w:t>ية ل</w:t>
      </w:r>
      <w:r w:rsidR="00B922D6">
        <w:rPr>
          <w:rFonts w:cs="Arabic Transparent" w:hint="cs"/>
          <w:b/>
          <w:bCs/>
          <w:sz w:val="44"/>
          <w:szCs w:val="44"/>
          <w:rtl/>
          <w:lang w:bidi="ar-MA"/>
        </w:rPr>
        <w:t>لسيد أحمد الحليمي علمي</w:t>
      </w:r>
    </w:p>
    <w:p w:rsidR="00B922D6" w:rsidRDefault="00B922D6" w:rsidP="00605492">
      <w:pPr>
        <w:bidi/>
        <w:spacing w:after="120" w:line="240" w:lineRule="auto"/>
        <w:jc w:val="center"/>
        <w:rPr>
          <w:rFonts w:cs="Arabic Transparent"/>
          <w:b/>
          <w:bCs/>
          <w:sz w:val="44"/>
          <w:szCs w:val="44"/>
          <w:rtl/>
          <w:lang w:bidi="ar-MA"/>
        </w:rPr>
      </w:pPr>
      <w:r>
        <w:rPr>
          <w:rFonts w:cs="Arabic Transparent" w:hint="cs"/>
          <w:b/>
          <w:bCs/>
          <w:sz w:val="44"/>
          <w:szCs w:val="44"/>
          <w:rtl/>
          <w:lang w:bidi="ar-MA"/>
        </w:rPr>
        <w:t xml:space="preserve">المندوب السامي للتخطيط </w:t>
      </w:r>
      <w:r w:rsidR="00605492">
        <w:rPr>
          <w:rFonts w:cs="Arabic Transparent" w:hint="cs"/>
          <w:b/>
          <w:bCs/>
          <w:sz w:val="44"/>
          <w:szCs w:val="44"/>
          <w:rtl/>
          <w:lang w:bidi="ar-MA"/>
        </w:rPr>
        <w:t>ل</w:t>
      </w:r>
      <w:r>
        <w:rPr>
          <w:rFonts w:cs="Arabic Transparent" w:hint="cs"/>
          <w:b/>
          <w:bCs/>
          <w:sz w:val="44"/>
          <w:szCs w:val="44"/>
          <w:rtl/>
          <w:lang w:bidi="ar-MA"/>
        </w:rPr>
        <w:t xml:space="preserve">تقديـم </w:t>
      </w:r>
    </w:p>
    <w:p w:rsidR="00B922D6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44"/>
          <w:szCs w:val="44"/>
          <w:rtl/>
          <w:lang w:bidi="ar-MA"/>
        </w:rPr>
      </w:pPr>
      <w:r>
        <w:rPr>
          <w:rFonts w:cs="Arabic Transparent" w:hint="cs"/>
          <w:b/>
          <w:bCs/>
          <w:sz w:val="44"/>
          <w:szCs w:val="44"/>
          <w:rtl/>
          <w:lang w:bidi="ar-MA"/>
        </w:rPr>
        <w:t xml:space="preserve">نتائج البحث الوطني </w:t>
      </w:r>
    </w:p>
    <w:p w:rsidR="00B922D6" w:rsidRPr="007D3A0E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44"/>
          <w:szCs w:val="44"/>
          <w:rtl/>
          <w:lang w:bidi="ar-MA"/>
        </w:rPr>
      </w:pPr>
      <w:r>
        <w:rPr>
          <w:rFonts w:cs="Arabic Transparent" w:hint="cs"/>
          <w:b/>
          <w:bCs/>
          <w:sz w:val="44"/>
          <w:szCs w:val="44"/>
          <w:rtl/>
          <w:lang w:bidi="ar-MA"/>
        </w:rPr>
        <w:t>حول القطاع غير المنظم بالمغرب</w:t>
      </w:r>
    </w:p>
    <w:p w:rsidR="00B922D6" w:rsidRPr="007D3A0E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44"/>
          <w:szCs w:val="44"/>
          <w:rtl/>
          <w:lang w:bidi="ar-MA"/>
        </w:rPr>
      </w:pPr>
    </w:p>
    <w:p w:rsidR="00B922D6" w:rsidRPr="007D3A0E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44"/>
          <w:szCs w:val="44"/>
          <w:rtl/>
          <w:lang w:bidi="ar-MA"/>
        </w:rPr>
      </w:pPr>
    </w:p>
    <w:p w:rsidR="00B922D6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</w:p>
    <w:p w:rsidR="00B922D6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</w:p>
    <w:p w:rsidR="00B922D6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</w:p>
    <w:p w:rsidR="00B922D6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36"/>
          <w:szCs w:val="36"/>
          <w:lang w:bidi="ar-MA"/>
        </w:rPr>
      </w:pPr>
    </w:p>
    <w:p w:rsidR="00B922D6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</w:p>
    <w:p w:rsidR="00B922D6" w:rsidRPr="004D0B67" w:rsidRDefault="00B922D6" w:rsidP="00B922D6">
      <w:pPr>
        <w:bidi/>
        <w:spacing w:after="120" w:line="240" w:lineRule="auto"/>
        <w:jc w:val="center"/>
        <w:rPr>
          <w:rFonts w:cs="Arabic Transparent"/>
          <w:b/>
          <w:bCs/>
          <w:sz w:val="40"/>
          <w:szCs w:val="40"/>
          <w:rtl/>
          <w:lang w:bidi="ar-MA"/>
        </w:rPr>
      </w:pPr>
      <w:r w:rsidRPr="004D0B67">
        <w:rPr>
          <w:rFonts w:cs="Arabic Transparent" w:hint="cs"/>
          <w:b/>
          <w:bCs/>
          <w:sz w:val="40"/>
          <w:szCs w:val="40"/>
          <w:rtl/>
          <w:lang w:bidi="ar-MA"/>
        </w:rPr>
        <w:t>الربـاط</w:t>
      </w:r>
      <w:r>
        <w:rPr>
          <w:rFonts w:cs="Arabic Transparent" w:hint="cs"/>
          <w:b/>
          <w:bCs/>
          <w:sz w:val="40"/>
          <w:szCs w:val="40"/>
          <w:rtl/>
          <w:lang w:bidi="ar-MA"/>
        </w:rPr>
        <w:t>،</w:t>
      </w:r>
      <w:r w:rsidRPr="004D0B67">
        <w:rPr>
          <w:rFonts w:cs="Arabic Transparent" w:hint="cs"/>
          <w:b/>
          <w:bCs/>
          <w:sz w:val="40"/>
          <w:szCs w:val="40"/>
          <w:rtl/>
          <w:lang w:bidi="ar-MA"/>
        </w:rPr>
        <w:t xml:space="preserve"> في 12 أكتوبر 2016</w:t>
      </w:r>
    </w:p>
    <w:p w:rsidR="00B922D6" w:rsidRDefault="00B922D6" w:rsidP="00467D08">
      <w:pPr>
        <w:bidi/>
        <w:spacing w:before="240" w:after="240" w:line="240" w:lineRule="auto"/>
        <w:ind w:firstLine="708"/>
        <w:jc w:val="both"/>
        <w:rPr>
          <w:rFonts w:ascii="Times New Roman" w:eastAsia="Times New Roman" w:hAnsi="Times New Roman" w:cs="Arabic Transparent"/>
          <w:b/>
          <w:bCs/>
          <w:sz w:val="32"/>
          <w:szCs w:val="32"/>
          <w:lang w:bidi="ar-MA"/>
        </w:rPr>
      </w:pPr>
    </w:p>
    <w:p w:rsidR="00B922D6" w:rsidRDefault="00B922D6">
      <w:pPr>
        <w:rPr>
          <w:rFonts w:ascii="Times New Roman" w:eastAsia="Times New Roman" w:hAnsi="Times New Roman" w:cs="Arabic Transparent"/>
          <w:b/>
          <w:bCs/>
          <w:sz w:val="32"/>
          <w:szCs w:val="32"/>
        </w:rPr>
      </w:pPr>
      <w:r>
        <w:rPr>
          <w:rFonts w:ascii="Times New Roman" w:eastAsia="Times New Roman" w:hAnsi="Times New Roman" w:cs="Arabic Transparent"/>
          <w:b/>
          <w:bCs/>
          <w:sz w:val="32"/>
          <w:szCs w:val="32"/>
        </w:rPr>
        <w:br w:type="page"/>
      </w:r>
    </w:p>
    <w:p w:rsidR="00467D08" w:rsidRPr="007E61AD" w:rsidRDefault="00467D08" w:rsidP="00467D08">
      <w:pPr>
        <w:bidi/>
        <w:spacing w:before="240" w:after="240" w:line="240" w:lineRule="auto"/>
        <w:ind w:firstLine="708"/>
        <w:jc w:val="both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bidi="ar-MA"/>
        </w:rPr>
      </w:pPr>
      <w:r w:rsidRPr="007E61AD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MA"/>
        </w:rPr>
        <w:lastRenderedPageBreak/>
        <w:t>سيداتي، وسادتي</w:t>
      </w:r>
    </w:p>
    <w:p w:rsidR="00467D08" w:rsidRPr="007E61AD" w:rsidRDefault="00467D08" w:rsidP="00467D08">
      <w:pPr>
        <w:bidi/>
        <w:spacing w:before="240" w:after="240" w:line="240" w:lineRule="auto"/>
        <w:ind w:firstLine="708"/>
        <w:jc w:val="both"/>
        <w:rPr>
          <w:rFonts w:ascii="Times New Roman" w:eastAsia="Times New Roman" w:hAnsi="Times New Roman" w:cs="Arabic Transparent"/>
          <w:b/>
          <w:bCs/>
          <w:sz w:val="32"/>
          <w:szCs w:val="32"/>
          <w:lang w:bidi="ar-MA"/>
        </w:rPr>
      </w:pPr>
      <w:r w:rsidRPr="007E61AD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MA"/>
        </w:rPr>
        <w:t>أشكركم على حضوركم</w:t>
      </w:r>
      <w:r w:rsidR="00B922D6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MA"/>
        </w:rPr>
        <w:t>.</w:t>
      </w:r>
    </w:p>
    <w:p w:rsidR="00A06EA3" w:rsidRPr="00782D21" w:rsidRDefault="00467D08" w:rsidP="00311A36">
      <w:pPr>
        <w:bidi/>
        <w:spacing w:before="240" w:after="240" w:line="240" w:lineRule="auto"/>
        <w:ind w:firstLine="708"/>
        <w:jc w:val="both"/>
        <w:rPr>
          <w:rFonts w:ascii="Times New Roman" w:eastAsia="Times New Roman" w:hAnsi="Times New Roman" w:cs="Arabic Transparent"/>
          <w:sz w:val="32"/>
          <w:szCs w:val="32"/>
          <w:rtl/>
        </w:rPr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D22A87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إن البحث الوطني حول القطاع غير المنظم </w:t>
      </w:r>
      <w:r w:rsidR="005C40A6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الذي تم إنجازه </w:t>
      </w:r>
      <w:r w:rsidR="00D22A87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خلال 2013/2014</w:t>
      </w:r>
      <w:r w:rsidR="00245F4E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،</w:t>
      </w:r>
      <w:r w:rsidR="00D22A87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="008B507A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والذي أتشرف</w:t>
      </w:r>
      <w:r w:rsidR="00010BB8" w:rsidRPr="00782D21">
        <w:rPr>
          <w:rFonts w:cs="Arabic Transparent" w:hint="cs"/>
          <w:b/>
          <w:bCs/>
          <w:sz w:val="32"/>
          <w:szCs w:val="32"/>
          <w:rtl/>
          <w:lang w:bidi="ar-MA"/>
        </w:rPr>
        <w:t xml:space="preserve"> </w:t>
      </w:r>
      <w:r w:rsidR="00010BB8" w:rsidRPr="00782D21">
        <w:rPr>
          <w:rFonts w:cs="Arabic Transparent" w:hint="cs"/>
          <w:sz w:val="32"/>
          <w:szCs w:val="32"/>
          <w:rtl/>
          <w:lang w:bidi="ar-MA"/>
        </w:rPr>
        <w:t>في هذا اللقاء</w:t>
      </w:r>
      <w:r w:rsidR="008B507A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بتقديم نتائجه الرئيسية </w:t>
      </w:r>
      <w:r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مع تعليق مختصر في نهاية العرض، </w:t>
      </w:r>
      <w:r w:rsidR="00290451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يرمي إلى ت</w:t>
      </w:r>
      <w:r w:rsidR="00D22A87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حي</w:t>
      </w:r>
      <w:r w:rsidR="00245F4E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ي</w:t>
      </w:r>
      <w:r w:rsidR="00D22A87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ن </w:t>
      </w:r>
      <w:r w:rsidR="003C35FC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وإغناء معرفتنا </w:t>
      </w:r>
      <w:r w:rsidR="00D22A87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حول وحدات الإنتاج العاملة</w:t>
      </w:r>
      <w:r w:rsidR="000766D6">
        <w:rPr>
          <w:rFonts w:ascii="Times New Roman" w:eastAsia="Times New Roman" w:hAnsi="Times New Roman" w:cs="Arabic Transparent"/>
          <w:sz w:val="32"/>
          <w:szCs w:val="32"/>
        </w:rPr>
        <w:t xml:space="preserve"> </w:t>
      </w:r>
      <w:r w:rsidR="000766D6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في هذا القطاع</w:t>
      </w:r>
      <w:r w:rsidR="00D22A87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="00010BB8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و</w:t>
      </w:r>
      <w:r w:rsidR="00311A36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كيفية</w:t>
      </w:r>
      <w:r w:rsidR="00D22A87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="008730A3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ا</w:t>
      </w:r>
      <w:r w:rsidR="005C40A6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ن</w:t>
      </w:r>
      <w:r w:rsidR="00D22A87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دماجه</w:t>
      </w:r>
      <w:r w:rsidR="000766D6">
        <w:rPr>
          <w:rFonts w:ascii="Times New Roman" w:eastAsia="Times New Roman" w:hAnsi="Times New Roman" w:cs="Arabic Transparent" w:hint="cs"/>
          <w:sz w:val="32"/>
          <w:szCs w:val="32"/>
          <w:rtl/>
        </w:rPr>
        <w:t>ا</w:t>
      </w:r>
      <w:r w:rsidR="00D22A87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في الاقتصاد الوطني ومساهمته</w:t>
      </w:r>
      <w:r w:rsidR="00311A36">
        <w:rPr>
          <w:rFonts w:ascii="Times New Roman" w:eastAsia="Times New Roman" w:hAnsi="Times New Roman" w:cs="Arabic Transparent" w:hint="cs"/>
          <w:sz w:val="32"/>
          <w:szCs w:val="32"/>
          <w:rtl/>
        </w:rPr>
        <w:t>ا</w:t>
      </w:r>
      <w:r w:rsidR="00D22A87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في خلق الثروة الوطنية والتشغيل.</w:t>
      </w:r>
    </w:p>
    <w:p w:rsidR="00D22A87" w:rsidRPr="00782D21" w:rsidRDefault="00D22A87" w:rsidP="00311A36">
      <w:pPr>
        <w:bidi/>
        <w:spacing w:before="240" w:after="240" w:line="240" w:lineRule="auto"/>
        <w:ind w:firstLine="708"/>
        <w:jc w:val="both"/>
        <w:rPr>
          <w:rFonts w:ascii="Times New Roman" w:eastAsia="Times New Roman" w:hAnsi="Times New Roman" w:cs="Arabic Transparent"/>
          <w:sz w:val="32"/>
          <w:szCs w:val="32"/>
          <w:rtl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وللتذكير، </w:t>
      </w:r>
      <w:r w:rsidR="00082C49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فإن هذا القطاع  يشمل</w:t>
      </w:r>
      <w:r w:rsidR="00384ADA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،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حسب التعريف المعتمد، كل وحدات </w:t>
      </w:r>
      <w:r w:rsidR="00ED2128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الإ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نتاج غير</w:t>
      </w:r>
      <w:r w:rsidR="00A6350A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الفلاحية التي تمارس أنشط</w:t>
      </w:r>
      <w:r w:rsidR="003C35FC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ت</w:t>
      </w:r>
      <w:r w:rsidR="00010BB8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ها الأساسية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="00010BB8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ل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إنتاج السلع والخدمات</w:t>
      </w:r>
      <w:r w:rsidR="00082C49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،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دون </w:t>
      </w:r>
      <w:r w:rsidR="00010BB8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أن تلتزم</w:t>
      </w:r>
      <w:r w:rsidR="005C40A6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="00010BB8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با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لمقتضيات </w:t>
      </w:r>
      <w:r w:rsidR="00010BB8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المؤسساتية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و</w:t>
      </w:r>
      <w:r w:rsidR="00384ADA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القواعد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المحاسباتية التي تخضع لها المقاولات العاملة في الاقتصاد الوطني.</w:t>
      </w:r>
      <w:r w:rsidR="00082C49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="00D164AC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غير أن</w:t>
      </w:r>
      <w:r w:rsidR="00010BB8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ه</w:t>
      </w:r>
      <w:r w:rsidR="003C35FC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،</w:t>
      </w:r>
      <w:r w:rsidR="006D5BB8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="00311A36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تجدر الإشارة إلى </w:t>
      </w:r>
      <w:r w:rsidR="006D5BB8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أن</w:t>
      </w:r>
      <w:r w:rsidR="00D164AC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ه</w:t>
      </w:r>
      <w:r w:rsidR="00ED2128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ذا</w:t>
      </w:r>
      <w:r w:rsidR="00D164AC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القطاع يستثني الأنشطة المحظورة أو</w:t>
      </w:r>
      <w:r w:rsidR="000766D6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="00D164AC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غير</w:t>
      </w:r>
      <w:r w:rsidR="000766D6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="00D164AC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المشروعة، التي </w:t>
      </w:r>
      <w:r w:rsidR="00082C49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هي </w:t>
      </w:r>
      <w:r w:rsidR="00D164AC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بطبيعتها مخفية والتي تتطلب مقار</w:t>
      </w:r>
      <w:r w:rsidR="005C40A6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ب</w:t>
      </w:r>
      <w:r w:rsidR="00D164AC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تها كفاءات أخرى.</w:t>
      </w:r>
      <w:r w:rsidR="000766D6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</w:p>
    <w:p w:rsidR="00D164AC" w:rsidRDefault="00D164AC" w:rsidP="008730A3">
      <w:pPr>
        <w:bidi/>
        <w:spacing w:before="240" w:after="240" w:line="240" w:lineRule="auto"/>
        <w:ind w:firstLine="708"/>
        <w:jc w:val="both"/>
        <w:rPr>
          <w:rFonts w:ascii="Times New Roman" w:eastAsia="Times New Roman" w:hAnsi="Times New Roman" w:cs="Arabic Transparent"/>
          <w:sz w:val="32"/>
          <w:szCs w:val="32"/>
          <w:rtl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وقد شمل</w:t>
      </w:r>
      <w:r w:rsidR="00384ADA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هذا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البحث</w:t>
      </w:r>
      <w:r w:rsidR="00384ADA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،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="006D5BB8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الذي تم القيام به </w:t>
      </w:r>
      <w:r w:rsidR="00384ADA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بين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2013</w:t>
      </w:r>
      <w:r w:rsidR="006671F4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و2014، عينة من 10085 وحدة إنتاج تتوزع على كافة التراب الوطني</w:t>
      </w:r>
      <w:r w:rsidR="008730A3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،</w:t>
      </w:r>
      <w:r w:rsidR="006671F4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و</w:t>
      </w:r>
      <w:r w:rsidR="00082C49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استغرق انجازه ميدانيا </w:t>
      </w:r>
      <w:r w:rsidR="006671F4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12 شهرا للأخذ بعين الاعتبار موسمية </w:t>
      </w:r>
      <w:r w:rsidR="002B235B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أ</w:t>
      </w:r>
      <w:r w:rsidR="006671F4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نشط</w:t>
      </w:r>
      <w:r w:rsidR="005C40A6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ة هذه الوحدات</w:t>
      </w:r>
      <w:r w:rsidR="006671F4" w:rsidRPr="00782D21">
        <w:rPr>
          <w:rFonts w:ascii="Times New Roman" w:eastAsia="Times New Roman" w:hAnsi="Times New Roman" w:cs="Arabic Transparent" w:hint="cs"/>
          <w:sz w:val="32"/>
          <w:szCs w:val="32"/>
          <w:rtl/>
        </w:rPr>
        <w:t>.</w:t>
      </w:r>
    </w:p>
    <w:p w:rsidR="00AE4E57" w:rsidRPr="00AE4E57" w:rsidRDefault="00AE4E57" w:rsidP="00AE4E57">
      <w:pPr>
        <w:pStyle w:val="Paragraphedeliste"/>
        <w:tabs>
          <w:tab w:val="right" w:pos="395"/>
        </w:tabs>
        <w:bidi/>
        <w:spacing w:before="240" w:after="240" w:line="240" w:lineRule="auto"/>
        <w:ind w:left="786"/>
        <w:jc w:val="both"/>
        <w:rPr>
          <w:rFonts w:ascii="Times New Roman" w:eastAsia="Times New Roman" w:hAnsi="Times New Roman" w:cs="Arabic Transparent"/>
          <w:sz w:val="32"/>
          <w:szCs w:val="32"/>
          <w:lang w:bidi="ar-MA"/>
        </w:rPr>
      </w:pPr>
    </w:p>
    <w:p w:rsidR="00467D08" w:rsidRPr="00467D08" w:rsidRDefault="00467D08" w:rsidP="00F72BE9">
      <w:pPr>
        <w:pStyle w:val="Paragraphedeliste"/>
        <w:numPr>
          <w:ilvl w:val="0"/>
          <w:numId w:val="7"/>
        </w:numPr>
        <w:tabs>
          <w:tab w:val="right" w:pos="395"/>
        </w:tabs>
        <w:bidi/>
        <w:spacing w:before="240" w:after="240" w:line="240" w:lineRule="auto"/>
        <w:jc w:val="both"/>
        <w:rPr>
          <w:rFonts w:ascii="Times New Roman" w:eastAsia="Times New Roman" w:hAnsi="Times New Roman" w:cs="Arabic Transparent"/>
          <w:sz w:val="32"/>
          <w:szCs w:val="32"/>
          <w:lang w:bidi="ar-MA"/>
        </w:rPr>
      </w:pPr>
      <w:r w:rsidRPr="00467D08">
        <w:rPr>
          <w:rFonts w:ascii="Eras Bold ITC" w:eastAsia="Times New Roman" w:hAnsi="Eras Bold ITC" w:cs="Arabic Transparent" w:hint="cs"/>
          <w:b/>
          <w:bCs/>
          <w:sz w:val="32"/>
          <w:szCs w:val="32"/>
          <w:u w:val="single"/>
          <w:rtl/>
        </w:rPr>
        <w:t>ال</w:t>
      </w:r>
      <w:r w:rsidR="00F72BE9">
        <w:rPr>
          <w:rFonts w:ascii="Eras Bold ITC" w:eastAsia="Times New Roman" w:hAnsi="Eras Bold ITC" w:cs="Arabic Transparent" w:hint="cs"/>
          <w:b/>
          <w:bCs/>
          <w:sz w:val="32"/>
          <w:szCs w:val="32"/>
          <w:u w:val="single"/>
          <w:rtl/>
        </w:rPr>
        <w:t>خاصيات المميزة</w:t>
      </w:r>
      <w:r w:rsidRPr="00467D08">
        <w:rPr>
          <w:rFonts w:ascii="Eras Bold ITC" w:eastAsia="Times New Roman" w:hAnsi="Eras Bold ITC" w:cs="Arabic Transparent" w:hint="cs"/>
          <w:b/>
          <w:bCs/>
          <w:sz w:val="32"/>
          <w:szCs w:val="32"/>
          <w:u w:val="single"/>
          <w:rtl/>
        </w:rPr>
        <w:t xml:space="preserve"> للفاعلين </w:t>
      </w:r>
      <w:r>
        <w:rPr>
          <w:rFonts w:ascii="Eras Bold ITC" w:eastAsia="Times New Roman" w:hAnsi="Eras Bold ITC" w:cs="Arabic Transparent" w:hint="cs"/>
          <w:b/>
          <w:bCs/>
          <w:sz w:val="32"/>
          <w:szCs w:val="32"/>
          <w:u w:val="single"/>
          <w:rtl/>
        </w:rPr>
        <w:t>في ا</w:t>
      </w:r>
      <w:r w:rsidRPr="00467D08">
        <w:rPr>
          <w:rFonts w:ascii="Eras Bold ITC" w:eastAsia="Times New Roman" w:hAnsi="Eras Bold ITC" w:cs="Arabic Transparent" w:hint="cs"/>
          <w:b/>
          <w:bCs/>
          <w:sz w:val="32"/>
          <w:szCs w:val="32"/>
          <w:u w:val="single"/>
          <w:rtl/>
        </w:rPr>
        <w:t xml:space="preserve">لقطاع غير </w:t>
      </w:r>
      <w:r w:rsidR="00E9300D" w:rsidRPr="00467D08">
        <w:rPr>
          <w:rFonts w:ascii="Eras Bold ITC" w:eastAsia="Times New Roman" w:hAnsi="Eras Bold ITC" w:cs="Arabic Transparent" w:hint="cs"/>
          <w:b/>
          <w:bCs/>
          <w:sz w:val="32"/>
          <w:szCs w:val="32"/>
          <w:u w:val="single"/>
          <w:rtl/>
        </w:rPr>
        <w:t>ال</w:t>
      </w:r>
      <w:r w:rsidR="002F57B7" w:rsidRPr="00467D08">
        <w:rPr>
          <w:rFonts w:ascii="Eras Bold ITC" w:eastAsia="Times New Roman" w:hAnsi="Eras Bold ITC" w:cs="Arabic Transparent"/>
          <w:b/>
          <w:bCs/>
          <w:sz w:val="32"/>
          <w:szCs w:val="32"/>
          <w:u w:val="single"/>
          <w:rtl/>
        </w:rPr>
        <w:t>منظم</w:t>
      </w:r>
    </w:p>
    <w:p w:rsidR="00082C49" w:rsidRPr="00467D08" w:rsidRDefault="00467D08" w:rsidP="00260FC6">
      <w:pPr>
        <w:tabs>
          <w:tab w:val="right" w:pos="253"/>
        </w:tabs>
        <w:bidi/>
        <w:spacing w:before="240" w:after="240" w:line="240" w:lineRule="auto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>
        <w:rPr>
          <w:rFonts w:ascii="Times New Roman" w:eastAsia="Times New Roman" w:hAnsi="Times New Roman" w:cs="Arabic Transparent" w:hint="cs"/>
          <w:sz w:val="32"/>
          <w:szCs w:val="32"/>
          <w:rtl/>
        </w:rPr>
        <w:tab/>
      </w:r>
      <w:r>
        <w:rPr>
          <w:rFonts w:ascii="Times New Roman" w:eastAsia="Times New Roman" w:hAnsi="Times New Roman" w:cs="Arabic Transparent" w:hint="cs"/>
          <w:sz w:val="32"/>
          <w:szCs w:val="32"/>
          <w:rtl/>
        </w:rPr>
        <w:tab/>
      </w:r>
      <w:r w:rsidR="006671F4" w:rsidRPr="00467D08">
        <w:rPr>
          <w:rFonts w:ascii="Times New Roman" w:eastAsia="Times New Roman" w:hAnsi="Times New Roman" w:cs="Arabic Transparent" w:hint="cs"/>
          <w:sz w:val="32"/>
          <w:szCs w:val="32"/>
          <w:rtl/>
        </w:rPr>
        <w:t>خلال سنة 2013</w:t>
      </w:r>
      <w:r w:rsidR="00384ADA" w:rsidRPr="00467D08">
        <w:rPr>
          <w:rFonts w:ascii="Times New Roman" w:eastAsia="Times New Roman" w:hAnsi="Times New Roman" w:cs="Arabic Transparent" w:hint="cs"/>
          <w:sz w:val="32"/>
          <w:szCs w:val="32"/>
          <w:rtl/>
        </w:rPr>
        <w:t>،</w:t>
      </w:r>
      <w:r w:rsidR="006671F4" w:rsidRPr="00467D08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بلغ عدد وحدات</w:t>
      </w:r>
      <w:r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الإنتاج غير</w:t>
      </w:r>
      <w:r w:rsidR="000766D6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Arabic Transparent" w:hint="cs"/>
          <w:sz w:val="32"/>
          <w:szCs w:val="32"/>
          <w:rtl/>
        </w:rPr>
        <w:t>المنظمة</w:t>
      </w:r>
      <w:r w:rsidR="006671F4" w:rsidRPr="00467D08">
        <w:rPr>
          <w:rFonts w:ascii="Times New Roman" w:eastAsia="Times New Roman" w:hAnsi="Times New Roman" w:cs="Arabic Transparent" w:hint="cs"/>
          <w:sz w:val="32"/>
          <w:szCs w:val="32"/>
          <w:rtl/>
        </w:rPr>
        <w:t xml:space="preserve"> </w:t>
      </w:r>
      <w:r w:rsidR="006671F4" w:rsidRPr="00467D08">
        <w:rPr>
          <w:rFonts w:ascii="Times New Roman" w:eastAsia="Times New Roman" w:hAnsi="Times New Roman" w:cs="Arabic Transparent"/>
          <w:sz w:val="32"/>
          <w:szCs w:val="32"/>
        </w:rPr>
        <w:t>1,68</w:t>
      </w:r>
      <w:r w:rsidR="006671F4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مليون</w:t>
      </w:r>
      <w:r w:rsidR="00D97D6F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6671F4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أي </w:t>
      </w:r>
      <w:r w:rsidR="00D97D6F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ب</w:t>
      </w:r>
      <w:r w:rsidR="006671F4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زيادة </w:t>
      </w:r>
      <w:r w:rsidR="00082C49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سن</w:t>
      </w:r>
      <w:r w:rsidR="00D97D6F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وية </w:t>
      </w:r>
      <w:r w:rsidR="00260FC6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ت</w:t>
      </w:r>
      <w:r w:rsidR="00D97D6F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صل</w:t>
      </w:r>
      <w:r w:rsidR="006671F4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إلى </w:t>
      </w:r>
      <w:r w:rsidR="008730A3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19000</w:t>
      </w:r>
      <w:r w:rsidR="006671F4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وحدة، </w:t>
      </w:r>
      <w:r w:rsidR="00547BA3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أو</w:t>
      </w:r>
      <w:r w:rsidR="00260FC6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ما يعادل</w:t>
      </w:r>
      <w:r w:rsidR="00547BA3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8730A3" w:rsidRPr="00467D08">
        <w:rPr>
          <w:rFonts w:ascii="Times New Roman" w:eastAsia="Times New Roman" w:hAnsi="Times New Roman" w:cs="Arabic Transparent"/>
          <w:sz w:val="32"/>
          <w:szCs w:val="32"/>
          <w:lang w:bidi="ar-MA"/>
        </w:rPr>
        <w:t>1,2%</w:t>
      </w:r>
      <w:r w:rsidR="006671F4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547BA3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مقارنة </w:t>
      </w:r>
      <w:r w:rsidR="00082C49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ب</w:t>
      </w:r>
      <w:r w:rsidR="00547BA3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سنة 2007، حيث </w:t>
      </w:r>
      <w:r w:rsidR="00082C49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كان</w:t>
      </w:r>
      <w:r w:rsidR="00547BA3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عددها </w:t>
      </w:r>
      <w:r w:rsidR="00547BA3" w:rsidRPr="00467D08">
        <w:rPr>
          <w:rFonts w:ascii="Times New Roman" w:eastAsia="Times New Roman" w:hAnsi="Times New Roman" w:cs="Arabic Transparent"/>
          <w:sz w:val="32"/>
          <w:szCs w:val="32"/>
          <w:lang w:bidi="ar-MA"/>
        </w:rPr>
        <w:t>1,55</w:t>
      </w:r>
      <w:r w:rsidR="00547BA3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مليون</w:t>
      </w:r>
      <w:r w:rsidR="00082C49" w:rsidRPr="00467D0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.</w:t>
      </w:r>
    </w:p>
    <w:p w:rsidR="001444A6" w:rsidRPr="00782D21" w:rsidRDefault="00547BA3" w:rsidP="000F2F9B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وبخصوص وحدات الإنتاج</w:t>
      </w:r>
      <w:r w:rsidR="00D97D6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082C49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فإن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8730A3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51,4%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3C583C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منها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لا</w:t>
      </w:r>
      <w:r w:rsidR="00E9300D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تتوفر على مقر قار</w:t>
      </w:r>
      <w:r w:rsidR="00E95FE8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لمزاولة </w:t>
      </w:r>
      <w:r w:rsidR="00B16DE9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أنشطتها</w:t>
      </w:r>
      <w:r w:rsidR="003C35FC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.</w:t>
      </w:r>
      <w:r w:rsidR="00B16DE9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6D5BB8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وتتمركز</w:t>
      </w:r>
      <w:r w:rsidR="00B16DE9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الوحدات التي تشتغل في محلات مهنية أو داخل المنازل </w:t>
      </w:r>
      <w:r w:rsidR="000F2F9B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خاصة</w:t>
      </w:r>
      <w:r w:rsidR="00B16DE9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القطاع الصناعي. كما أن أكثر من  </w:t>
      </w:r>
      <w:r w:rsidR="00B16DE9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80%</w:t>
      </w:r>
      <w:r w:rsidR="00B16DE9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 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مجموع وحدات الإنتاج غير المنظمة وأقل من 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40%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 الوحدات التي تتوفر على مقر تصرح بأنها لا</w:t>
      </w:r>
      <w:r w:rsidR="000F2F9B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تؤدي الضريبة المهنية.</w:t>
      </w:r>
    </w:p>
    <w:p w:rsidR="001444A6" w:rsidRPr="00782D21" w:rsidRDefault="001444A6" w:rsidP="00782D21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أما في ما يتعلق بالمقاولين في هذا القطاع، فإن مستواهم التعليمي، رغم التحسن الملموس الذي سجله منذ سنة 2007، مازال متدنيا بشكل كبير، حيث أن </w:t>
      </w:r>
      <w:r w:rsidR="0018519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مستوى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أزيد من الثلثين </w:t>
      </w:r>
      <w:r w:rsidR="0018519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لا</w:t>
      </w:r>
      <w:r w:rsidR="003C35FC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18519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يتعدى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التعليم الأولي أو</w:t>
      </w:r>
      <w:r w:rsidR="0018519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207B2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الابتدائي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18519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فيما يصل مستوى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28,4%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18519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منهم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التعليم الثانوي و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3,3%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التعليم العالي.</w:t>
      </w:r>
    </w:p>
    <w:p w:rsidR="001444A6" w:rsidRPr="00782D21" w:rsidRDefault="00185196" w:rsidP="00782D21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lastRenderedPageBreak/>
        <w:t>وترجع مبادرة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إحداث وحدات الإنتاج غير المنظمة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إلى 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مبادرة فردية بنسبة 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83%</w:t>
      </w:r>
      <w:r w:rsidR="003C35FC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و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إلى 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مبادرة جماعية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بنسبة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10,6%</w:t>
      </w:r>
      <w:r w:rsidR="008730A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8730A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وكثمرة لمساهمة عائلية </w:t>
      </w:r>
      <w:r w:rsidR="003C35FC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في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ح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والي 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5%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 الحالات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.</w:t>
      </w:r>
    </w:p>
    <w:p w:rsidR="001444A6" w:rsidRPr="00782D21" w:rsidRDefault="00185196" w:rsidP="00DA6761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ولقد </w:t>
      </w:r>
      <w:r w:rsidR="00DA676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صرح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75%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 </w:t>
      </w:r>
      <w:r w:rsidR="00B16DE9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أ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رباب هذه الوحدات</w:t>
      </w:r>
      <w:r w:rsidR="00DA676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أنهم كانوا</w:t>
      </w:r>
      <w:r w:rsidR="00DA6761" w:rsidRPr="00DA676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DA6761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نشيطين مشتغلين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قبل أن يقدموا على إنشاء وحداتهم، 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و 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12%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طلبة</w:t>
      </w:r>
      <w:r w:rsidR="008730A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و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 xml:space="preserve"> 8,3% 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عاطلين</w:t>
      </w:r>
      <w:r w:rsidR="008730A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و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 xml:space="preserve">3% 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ربات بيوت. ومن بين الذين سبق لهم أن مارسوا نشاطا اقتصاديا، 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 xml:space="preserve">70% 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كانو</w:t>
      </w:r>
      <w:r w:rsidR="008B507A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مأجورين و 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20%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مستقلين</w:t>
      </w:r>
      <w:r w:rsidR="008730A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DA6761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ينحدر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90%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منهم من القطاع غير المنظم.</w:t>
      </w:r>
    </w:p>
    <w:p w:rsidR="001444A6" w:rsidRPr="00782D21" w:rsidRDefault="001444A6" w:rsidP="00B03687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</w:t>
      </w:r>
      <w:r w:rsidR="00C65CE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ت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تميز إدارة وحدات الإنتاج غير المنظمة بتمثيلية نسوية ضعيفة </w:t>
      </w:r>
      <w:r w:rsidR="00C65CE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لا تتعدى </w:t>
      </w:r>
      <w:r w:rsidR="00C65CE3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9%</w:t>
      </w:r>
      <w:r w:rsidR="00C65CE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 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باستثناء الوحدات التي تمارس أنشطة صناعية أو</w:t>
      </w:r>
      <w:r w:rsidR="009F4E9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التي تشتغل في المنازل، حيث تصل هذه النسبة إلى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23%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و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60%</w:t>
      </w:r>
      <w:r w:rsidR="00207B2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على التوالي.</w:t>
      </w:r>
    </w:p>
    <w:p w:rsidR="003E3493" w:rsidRPr="00782D21" w:rsidRDefault="00B03687" w:rsidP="00BC0B74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ويشمل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القطاع غير المنظم أساسا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الأنشطة التجارية وال</w:t>
      </w:r>
      <w:r w:rsidR="00BD054E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مقاولات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الصغرى جدا</w:t>
      </w:r>
      <w:r w:rsidR="004B185F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 حيث ت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ساهم</w:t>
      </w:r>
      <w:r w:rsidR="00BD054E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الأنشطة التجارية </w:t>
      </w:r>
      <w:r w:rsidR="003E349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بحوالي </w:t>
      </w:r>
      <w:r w:rsidR="003E3493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70%</w:t>
      </w:r>
      <w:r w:rsidR="003E349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من إجمالي رقم المعاملات،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متبوعة با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لأنشطة الصناعية (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13,1%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) والخدمات (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9%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) والبناء والأشغال العمومية (</w:t>
      </w:r>
      <w:r w:rsidR="001444A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8,1%</w:t>
      </w:r>
      <w:r w:rsidR="001444A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).</w:t>
      </w:r>
      <w:r w:rsidR="003E349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و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يحقق ما يقرب النصف من هذه </w:t>
      </w:r>
      <w:r w:rsidR="003E349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الوحدات</w:t>
      </w:r>
      <w:r w:rsidR="00C64A9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B673C9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أقل من 100 ألف درهم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سنويا</w:t>
      </w:r>
      <w:r w:rsidR="00B673C9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، و </w:t>
      </w:r>
      <w:r w:rsidR="00B673C9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35,3%</w:t>
      </w:r>
      <w:r w:rsidR="00B673C9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أقل من 60 ألف درهم، </w:t>
      </w:r>
      <w:r w:rsidR="00BC0B7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</w:t>
      </w:r>
      <w:r w:rsidR="00B673C9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B673C9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16,2%</w:t>
      </w:r>
      <w:r w:rsidR="00B673C9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منها تحقق أكثر من 360 ألف درهم. </w:t>
      </w:r>
    </w:p>
    <w:p w:rsidR="00B673C9" w:rsidRDefault="00B673C9" w:rsidP="00FE20B9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وبمتوسط </w:t>
      </w:r>
      <w:r w:rsidR="00C64A9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سنوي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يناهز 245 ألف درهم، حققت وحدات الإنتاج غير المنظمة رقم معاملات يقارب 410 </w:t>
      </w:r>
      <w:r w:rsidR="00BD054E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مليار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درهم سنة 2013، أي بزيادة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6,5%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ك</w:t>
      </w:r>
      <w:r w:rsidR="003E349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معدل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سنوي منذ 2007.</w:t>
      </w:r>
    </w:p>
    <w:p w:rsidR="002603A6" w:rsidRDefault="002603A6" w:rsidP="002603A6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</w:p>
    <w:p w:rsidR="006D0E54" w:rsidRPr="007E61AD" w:rsidRDefault="00BD054E" w:rsidP="006E22F2">
      <w:pPr>
        <w:pStyle w:val="Paragraphedeliste"/>
        <w:numPr>
          <w:ilvl w:val="0"/>
          <w:numId w:val="7"/>
        </w:numPr>
        <w:tabs>
          <w:tab w:val="right" w:pos="395"/>
        </w:tabs>
        <w:bidi/>
        <w:spacing w:before="240" w:after="240" w:line="240" w:lineRule="auto"/>
        <w:jc w:val="both"/>
        <w:rPr>
          <w:rFonts w:ascii="Eras Bold ITC" w:eastAsia="Times New Roman" w:hAnsi="Eras Bold ITC" w:cs="Arabic Transparent"/>
          <w:b/>
          <w:bCs/>
          <w:sz w:val="32"/>
          <w:szCs w:val="32"/>
          <w:u w:val="single"/>
        </w:rPr>
      </w:pPr>
      <w:r w:rsidRPr="007E61AD">
        <w:rPr>
          <w:rFonts w:ascii="Eras Bold ITC" w:eastAsia="Times New Roman" w:hAnsi="Eras Bold ITC" w:cs="Arabic Transparent" w:hint="cs"/>
          <w:b/>
          <w:bCs/>
          <w:sz w:val="32"/>
          <w:szCs w:val="32"/>
          <w:u w:val="single"/>
          <w:rtl/>
        </w:rPr>
        <w:t>أنماط</w:t>
      </w:r>
      <w:r w:rsidR="003E3493" w:rsidRPr="007E61AD">
        <w:rPr>
          <w:rFonts w:ascii="Eras Bold ITC" w:eastAsia="Times New Roman" w:hAnsi="Eras Bold ITC" w:cs="Arabic Transparent" w:hint="cs"/>
          <w:b/>
          <w:bCs/>
          <w:sz w:val="32"/>
          <w:szCs w:val="32"/>
          <w:u w:val="single"/>
          <w:rtl/>
        </w:rPr>
        <w:t xml:space="preserve"> اندماج القطاع غير المنظم في الاقتصاد الوطني</w:t>
      </w:r>
    </w:p>
    <w:p w:rsidR="006E22F2" w:rsidRDefault="006E22F2" w:rsidP="008C37B0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قبل التطرق إلى نتائج الأنشطة غير المنظمة، 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أود بداية، أن أعبر عن رأي مفاده أن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هذه 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الأنشطة لا تشكل قطاعا اقتصاديا، بمعنى الكلمة، </w:t>
      </w:r>
      <w:r w:rsidR="00E05DFC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من شأنه أن يجعل منها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مكون</w:t>
      </w:r>
      <w:r w:rsidR="008C37B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بنيو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</w:t>
      </w:r>
      <w:r w:rsidR="00E05DFC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ا </w:t>
      </w:r>
      <w:r w:rsidR="008C37B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</w:t>
      </w:r>
      <w:r w:rsidR="00174EB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يضفي عليها </w:t>
      </w:r>
      <w:r w:rsidR="008C37B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مشروعية احتلال موقعا خاصا</w:t>
      </w:r>
      <w:r w:rsidR="00E05DFC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ا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لاقتصاد الوطني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لإدراجه</w:t>
      </w:r>
      <w:r w:rsidR="00B7201D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المحاسبة الوطنية. </w:t>
      </w:r>
      <w:r w:rsidR="008650A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فيما الحقيقة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، يبدو أن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هذه الأنشطة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تشكل 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نمط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لإرتباط التاريخي لمجتمع تقليدي في طور </w:t>
      </w:r>
      <w:r w:rsidR="00304F5B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الانتقال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،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مع 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نموذج رأسمالي ليبرالي</w:t>
      </w:r>
      <w:r w:rsidR="00BF076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دو إنتاجية ضعيفة</w:t>
      </w:r>
      <w:r w:rsidR="008A17D8"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.</w:t>
      </w:r>
    </w:p>
    <w:p w:rsidR="00D730FF" w:rsidRPr="00782D21" w:rsidRDefault="008A17D8" w:rsidP="00304F5B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و</w:t>
      </w:r>
      <w:r w:rsidR="00304F5B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ت</w:t>
      </w:r>
      <w:r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ؤثر هذ</w:t>
      </w:r>
      <w:r w:rsidR="00304F5B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ه الوضعية</w:t>
      </w:r>
      <w:r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على نمط اشتغال </w:t>
      </w:r>
      <w:r w:rsidR="006E22F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هذه الأنشطة</w:t>
      </w:r>
      <w:r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على </w:t>
      </w:r>
      <w:r w:rsidR="00304F5B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جميع </w:t>
      </w:r>
      <w:r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مستويات الإنتاج </w:t>
      </w:r>
      <w:r w:rsidR="006E22F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</w:t>
      </w:r>
      <w:r w:rsidRPr="008A17D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المبادلات والاستهلاك على الصعيد الوطني</w:t>
      </w:r>
      <w:r w:rsidR="006E22F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. </w:t>
      </w:r>
      <w:r w:rsidR="00C64A9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وفي هذا السياق،</w:t>
      </w:r>
      <w:r w:rsidR="00D730F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بلغ</w:t>
      </w:r>
      <w:r w:rsidR="00CD141C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ت</w:t>
      </w:r>
      <w:r w:rsidR="00D730F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قيمة إنتاج القطاع غير المنظم سنة 2013 حوالي 185 ملي</w:t>
      </w:r>
      <w:r w:rsidR="008B507A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ار</w:t>
      </w:r>
      <w:r w:rsidR="00D730F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درهم من السلع والخدمات</w:t>
      </w:r>
      <w:r w:rsidR="00CD141C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أي</w:t>
      </w:r>
      <w:r w:rsidR="00D730F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F9760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lastRenderedPageBreak/>
        <w:t>ب</w:t>
      </w:r>
      <w:r w:rsidR="00D730F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زيادة </w:t>
      </w:r>
      <w:r w:rsidR="00F9760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سنوي</w:t>
      </w:r>
      <w:r w:rsidR="008B507A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ة</w:t>
      </w:r>
      <w:r w:rsidR="00F9760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304F5B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تصل</w:t>
      </w:r>
      <w:r w:rsidR="008B507A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إلى</w:t>
      </w:r>
      <w:r w:rsidR="00F9760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F97604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7,9%</w:t>
      </w:r>
      <w:r w:rsidR="00D730F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منذ 2007</w:t>
      </w:r>
      <w:r w:rsidR="00C64A9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3E349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C64A9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ساهمت فيه بشكل كبير </w:t>
      </w:r>
      <w:r w:rsidR="00CD141C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الأ</w:t>
      </w:r>
      <w:r w:rsidR="00D730F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نشطة التجارية</w:t>
      </w:r>
      <w:r w:rsidR="00C64A9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رغم تراجعها منذ 2007 لفائدة</w:t>
      </w:r>
      <w:r w:rsidR="00D730F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الأنشطة الصناعية والخدمات</w:t>
      </w:r>
      <w:r w:rsidR="008B507A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.</w:t>
      </w:r>
    </w:p>
    <w:p w:rsidR="00F97604" w:rsidRDefault="008B507A" w:rsidP="001500E2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</w:t>
      </w:r>
      <w:r w:rsidR="00933FD5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لسد </w:t>
      </w:r>
      <w:r w:rsidR="00933FD5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حاجياته </w:t>
      </w:r>
      <w:r w:rsidR="00933FD5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من عوامل الإنتاج، يع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تمد القطاع غير المنظم على التزود </w:t>
      </w:r>
      <w:r w:rsidR="00E9300D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الذاتي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بنسبة </w:t>
      </w:r>
      <w:r w:rsidR="00F97604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71%</w:t>
      </w:r>
      <w:r w:rsidR="0097340D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F9760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245F4E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فيما يلجأ إلى القطاع المنظم في حدود</w:t>
      </w:r>
      <w:r w:rsidR="00F9760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F97604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18%</w:t>
      </w:r>
      <w:r w:rsidR="00A82FDC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، </w:t>
      </w:r>
      <w:r w:rsidR="00245F4E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وإلى الأسر بنسبة </w:t>
      </w:r>
      <w:r w:rsidR="00F9760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F97604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7%</w:t>
      </w:r>
      <w:r w:rsidR="00F9760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245F4E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والقطاع العام بنسبة</w:t>
      </w:r>
      <w:r w:rsidR="00F9760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F97604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1,4%</w:t>
      </w:r>
      <w:r w:rsidR="00245F4E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.</w:t>
      </w:r>
      <w:r w:rsidR="004E461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وفي المقابل، </w:t>
      </w:r>
      <w:r w:rsidR="00F9760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اقتنت</w:t>
      </w:r>
      <w:r w:rsidR="00933FD5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الأسر حوالي </w:t>
      </w:r>
      <w:r w:rsidR="00F97604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80%</w:t>
      </w:r>
      <w:r w:rsidR="00F9760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4750CC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من السلع و الخدمات التي أنتجها هذا القطاع</w:t>
      </w:r>
      <w:r w:rsidR="004E461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4750CC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4E461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خلال سنة 2013، </w:t>
      </w:r>
      <w:r w:rsidR="00F9760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في حين بلغت حصة المقاولات </w:t>
      </w:r>
      <w:r w:rsidR="0043206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غير المنظمة </w:t>
      </w:r>
      <w:r w:rsidR="0097340D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منها </w:t>
      </w:r>
      <w:r w:rsidR="0043206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21,3%</w:t>
      </w:r>
      <w:r w:rsidR="0043206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مقابل </w:t>
      </w:r>
      <w:r w:rsidR="0043206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0,5%</w:t>
      </w:r>
      <w:r w:rsidR="00245F4E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للمقاولات المنظمة.</w:t>
      </w:r>
      <w:r w:rsidR="0043206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</w:p>
    <w:p w:rsidR="00F11843" w:rsidRPr="00782D21" w:rsidRDefault="00F11843" w:rsidP="00F11843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</w:p>
    <w:p w:rsidR="00432066" w:rsidRPr="00782D21" w:rsidRDefault="00467501" w:rsidP="00467501">
      <w:pPr>
        <w:pStyle w:val="Paragraphedeliste"/>
        <w:numPr>
          <w:ilvl w:val="0"/>
          <w:numId w:val="7"/>
        </w:numPr>
        <w:bidi/>
        <w:spacing w:before="240" w:after="240" w:line="240" w:lineRule="auto"/>
        <w:jc w:val="both"/>
        <w:rPr>
          <w:rFonts w:ascii="Times New Roman" w:eastAsia="Times New Roman" w:hAnsi="Times New Roman" w:cs="Arabic Transparent"/>
          <w:b/>
          <w:bCs/>
          <w:sz w:val="32"/>
          <w:szCs w:val="32"/>
          <w:u w:val="single"/>
          <w:lang w:bidi="ar-MA"/>
        </w:rPr>
      </w:pPr>
      <w:r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MA"/>
        </w:rPr>
        <w:t xml:space="preserve"> </w:t>
      </w:r>
      <w:r w:rsidR="00432066" w:rsidRPr="00782D21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MA"/>
        </w:rPr>
        <w:t xml:space="preserve">مساهمة </w:t>
      </w:r>
      <w:r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MA"/>
        </w:rPr>
        <w:t>ا</w:t>
      </w:r>
      <w:r w:rsidR="00432066" w:rsidRPr="00782D21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MA"/>
        </w:rPr>
        <w:t>لقطا</w:t>
      </w:r>
      <w:r w:rsidR="008730A3" w:rsidRPr="00782D21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MA"/>
        </w:rPr>
        <w:t>ع غير المنظم في الاقتصاد الوطني</w:t>
      </w:r>
    </w:p>
    <w:p w:rsidR="00432066" w:rsidRPr="00782D21" w:rsidRDefault="00432066" w:rsidP="00F11843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بلغ حجم الاستثمارات التي قامت بها وحدات الإنتاج غير المنظمة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3,366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مليار درهم، بارتفاع </w:t>
      </w:r>
      <w:r w:rsidR="00F118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نسبته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 xml:space="preserve">3,2%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منذ</w:t>
      </w:r>
      <w:r w:rsidR="008B507A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سنة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2007، لتصل مساهمتها إلى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1,1%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التكوين الإجمالي لرأس المال الثابت الوطني.</w:t>
      </w:r>
      <w:r w:rsidR="008B507A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F118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</w:t>
      </w:r>
      <w:r w:rsidR="0046750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حقق قطاع الخدمات </w:t>
      </w:r>
      <w:r w:rsidR="00467501">
        <w:rPr>
          <w:rFonts w:ascii="Times New Roman" w:eastAsia="Times New Roman" w:hAnsi="Times New Roman" w:cs="Arabic Transparent"/>
          <w:sz w:val="32"/>
          <w:szCs w:val="32"/>
          <w:lang w:bidi="ar-MA"/>
        </w:rPr>
        <w:t>50%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 هذه الاستثمارات</w:t>
      </w:r>
      <w:r w:rsidR="00051A8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46750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مقابل أزيد من </w:t>
      </w:r>
      <w:r w:rsidR="00F118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</w:t>
      </w:r>
      <w:r w:rsidR="0046750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ثلث بالنسبة لق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طاع التجارة و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12,2%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46750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بالنسبة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46750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لل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صناعة و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5,3%</w:t>
      </w:r>
      <w:r w:rsidR="0072039C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46750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بالنسبة ل</w:t>
      </w:r>
      <w:r w:rsidR="0072039C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قطاع البناء والأشغال العمومية.</w:t>
      </w:r>
    </w:p>
    <w:p w:rsidR="0072039C" w:rsidRPr="00782D21" w:rsidRDefault="0072039C" w:rsidP="00106FC9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وبرسم نفس السنة، حققت وحدات الإنتاج غير المنظمة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12,2%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 الإنتاج</w:t>
      </w:r>
      <w:r w:rsidR="0091484F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الوطني</w:t>
      </w:r>
      <w:r w:rsidR="008730A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91484F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مقابل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10,9%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سنة 2007. وتتراوح مساهمتها</w:t>
      </w:r>
      <w:r w:rsidR="008730A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التي عرفت ارتفاعا منذ ذلك التاريخ، بين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56,8%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القطاع التجاري و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27%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البناء و حوالي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10%</w:t>
      </w:r>
      <w:r w:rsidR="0052616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الصناعة و </w:t>
      </w:r>
      <w:r w:rsidR="0052616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8%</w:t>
      </w:r>
      <w:r w:rsidR="0052616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أنشطة الخدمات دون احتساب الإدارات العمومية.</w:t>
      </w:r>
    </w:p>
    <w:p w:rsidR="00526166" w:rsidRPr="00782D21" w:rsidRDefault="00817D8F" w:rsidP="00C84D1C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</w:t>
      </w:r>
      <w:r w:rsidR="0052616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تمثل القيمة المضافة التي حققتها هذه الوحدات سنة 2013 حوالي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103,346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مليار درهم،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أ</w:t>
      </w:r>
      <w:r w:rsidR="00C84D1C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ما يعادل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56%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 الإنتاج و </w:t>
      </w:r>
      <w:r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 xml:space="preserve"> </w:t>
      </w:r>
      <w:r w:rsidR="0052616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12,6%</w:t>
      </w:r>
      <w:r w:rsidR="0052616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من القيمة المضافة الوطنية. وحسب القطاعات</w:t>
      </w:r>
      <w:r w:rsidR="00051A8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52616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تنتقل مساهمتها في القيمة المضافة من </w:t>
      </w:r>
      <w:r w:rsidR="0052616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60%</w:t>
      </w:r>
      <w:r w:rsidR="0052616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قطاع التجارة إلى </w:t>
      </w:r>
      <w:r w:rsidR="0052616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29,3%</w:t>
      </w:r>
      <w:r w:rsidR="0052616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البناء و </w:t>
      </w:r>
      <w:r w:rsidR="0052616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13,3%</w:t>
      </w:r>
      <w:r w:rsidR="0052616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الصناعة و </w:t>
      </w:r>
      <w:r w:rsidR="00526166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6,4%</w:t>
      </w:r>
      <w:r w:rsidR="0052616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الخدمات</w:t>
      </w:r>
      <w:r w:rsidR="00C96518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.</w:t>
      </w:r>
    </w:p>
    <w:p w:rsidR="00245F4E" w:rsidRDefault="009F4E96" w:rsidP="00C84D1C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</w:t>
      </w:r>
      <w:r w:rsidR="00C84D1C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على العموم وب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اعتبار ضعف قيمة </w:t>
      </w:r>
      <w:r w:rsidR="00245F4E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الضرائب والرسوم</w:t>
      </w:r>
      <w:r w:rsidR="0091484F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، نسبيا، </w:t>
      </w:r>
      <w:r w:rsidR="00245F4E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التي</w:t>
      </w:r>
      <w:r w:rsidR="0091484F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يتم استخلاصها من القطاع غير</w:t>
      </w:r>
      <w:r w:rsidR="00817D8F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91484F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المنظم،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فإن مساهم</w:t>
      </w:r>
      <w:r w:rsidR="0091484F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ته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الناتج الداخلي الإجمالي تقدر سنة 2013 </w:t>
      </w:r>
      <w:r w:rsidR="00245F4E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ب</w:t>
      </w:r>
      <w:r w:rsidR="00245F4E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 xml:space="preserve">11,5% </w:t>
      </w:r>
      <w:r w:rsidR="00245F4E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(سنة الأساس 2007). </w:t>
      </w:r>
    </w:p>
    <w:p w:rsidR="0091484F" w:rsidRDefault="00817D8F" w:rsidP="00C84D1C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ومن جهة أخرى، </w:t>
      </w:r>
      <w:r w:rsidR="00C84D1C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بلغ عدد المشتغلين في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القطاع غير المنظم </w:t>
      </w:r>
      <w:r w:rsidR="00C84D1C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حوالي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91484F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2,4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مليون شخص</w:t>
      </w:r>
      <w:r w:rsidR="00273FB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خلال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سنة 2013،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وهو ما يمثل </w:t>
      </w:r>
      <w:r w:rsidR="0091484F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36,3%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 إجمالي ال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مناصب 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غير الفلاحي</w:t>
      </w:r>
      <w:r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ة</w:t>
      </w:r>
      <w:r w:rsidR="00273FB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على الصعيد الوطني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. </w:t>
      </w:r>
      <w:r w:rsidR="00273FB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وفي هذا الإطار</w:t>
      </w:r>
      <w:r w:rsidR="00C84D1C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273FB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قام 233000 </w:t>
      </w:r>
      <w:r w:rsidR="00273FB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مشغل مستقل بتشغيل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420000 أجير </w:t>
      </w:r>
      <w:r w:rsidR="00273FB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وتوزيع </w:t>
      </w:r>
      <w:r w:rsidR="0091484F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11,4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مليار درهم</w:t>
      </w:r>
      <w:r w:rsidR="00273FB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كأجور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 وهو ما يمثل</w:t>
      </w:r>
      <w:r w:rsidR="0091484F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 xml:space="preserve">4% 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 كثلة 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lastRenderedPageBreak/>
        <w:t xml:space="preserve">الأجور الموزعة على المستوى الوطني، و </w:t>
      </w:r>
      <w:r w:rsidR="0091484F" w:rsidRPr="00782D21">
        <w:rPr>
          <w:rFonts w:ascii="Times New Roman" w:eastAsia="Times New Roman" w:hAnsi="Times New Roman" w:cs="Arabic Transparent"/>
          <w:sz w:val="32"/>
          <w:szCs w:val="32"/>
          <w:lang w:bidi="ar-MA"/>
        </w:rPr>
        <w:t>11%</w:t>
      </w:r>
      <w:r w:rsidR="0091484F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من القيمة المضافة الإجمالية للقطاع غير المنظم.</w:t>
      </w:r>
    </w:p>
    <w:p w:rsidR="00174EBE" w:rsidRDefault="00174EBE" w:rsidP="00174EBE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</w:p>
    <w:p w:rsidR="00174EBE" w:rsidRDefault="00174EBE" w:rsidP="00174EBE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</w:p>
    <w:p w:rsidR="00174EBE" w:rsidRDefault="00174EBE" w:rsidP="00174EBE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</w:p>
    <w:p w:rsidR="003A3334" w:rsidRPr="00782D21" w:rsidRDefault="00E04B56" w:rsidP="00245F4E">
      <w:pPr>
        <w:bidi/>
        <w:spacing w:before="240" w:after="240" w:line="240" w:lineRule="auto"/>
        <w:ind w:left="708"/>
        <w:jc w:val="both"/>
        <w:rPr>
          <w:rFonts w:ascii="Times New Roman" w:eastAsia="Times New Roman" w:hAnsi="Times New Roman" w:cs="Arabic Transparent"/>
          <w:b/>
          <w:bCs/>
          <w:sz w:val="32"/>
          <w:szCs w:val="32"/>
          <w:u w:val="single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u w:val="single"/>
          <w:rtl/>
          <w:lang w:bidi="ar-MA"/>
        </w:rPr>
        <w:t>4)</w:t>
      </w:r>
      <w:r w:rsidR="0064687E" w:rsidRPr="00782D21">
        <w:rPr>
          <w:rFonts w:ascii="Times New Roman" w:eastAsia="Times New Roman" w:hAnsi="Times New Roman" w:cs="Arabic Transparent" w:hint="cs"/>
          <w:sz w:val="32"/>
          <w:szCs w:val="32"/>
          <w:u w:val="single"/>
          <w:rtl/>
          <w:lang w:bidi="ar-MA"/>
        </w:rPr>
        <w:t xml:space="preserve"> </w:t>
      </w:r>
      <w:r w:rsidR="003A3334" w:rsidRPr="00782D21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MA"/>
        </w:rPr>
        <w:t>خاتم</w:t>
      </w:r>
      <w:r w:rsidRPr="00782D21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MA"/>
        </w:rPr>
        <w:t>ـــ</w:t>
      </w:r>
      <w:r w:rsidR="003A3334" w:rsidRPr="00782D21">
        <w:rPr>
          <w:rFonts w:ascii="Times New Roman" w:eastAsia="Times New Roman" w:hAnsi="Times New Roman" w:cs="Arabic Transparent" w:hint="cs"/>
          <w:b/>
          <w:bCs/>
          <w:sz w:val="32"/>
          <w:szCs w:val="32"/>
          <w:u w:val="single"/>
          <w:rtl/>
          <w:lang w:bidi="ar-MA"/>
        </w:rPr>
        <w:t>ة</w:t>
      </w:r>
    </w:p>
    <w:p w:rsidR="00052722" w:rsidRDefault="00FB50A4" w:rsidP="00C64CEA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إن القطاع غير المنظم</w:t>
      </w:r>
      <w:r w:rsidR="004E742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A7785D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الذي غالبا ما </w:t>
      </w:r>
      <w:r w:rsidR="00174EB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ينظر </w:t>
      </w:r>
      <w:r w:rsidR="001500E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إليه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CB59FD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ك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قطاع طفيلي</w:t>
      </w:r>
      <w:r w:rsidR="009F4E96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174EB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يعتبر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مصدر</w:t>
      </w:r>
      <w:r w:rsidR="00174EB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ل</w:t>
      </w:r>
      <w:r w:rsidR="00A7785D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فقدان 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موارد </w:t>
      </w:r>
      <w:r w:rsidR="008730A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لميزانية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 ي</w:t>
      </w:r>
      <w:r w:rsidR="00CF5FC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ظهر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 من خلال تحليل و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ظ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ائفه، طبيعته البنيوية</w:t>
      </w:r>
      <w:r w:rsidR="00D864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4E742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مرتبطة</w:t>
      </w:r>
      <w:r w:rsidR="00174EB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بنموذج </w:t>
      </w:r>
      <w:r w:rsidR="00D864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اقتصاد</w:t>
      </w:r>
      <w:r w:rsidR="00174EB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 شامل</w:t>
      </w:r>
      <w:r w:rsidR="00D864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174EB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يعرف فيه</w:t>
      </w:r>
      <w:r w:rsidR="00CF5FC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D864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مسلسل تحول بنياته </w:t>
      </w:r>
      <w:r w:rsidR="00CF5FC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الإنتاجية</w:t>
      </w:r>
      <w:r w:rsidR="00D864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174EB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غيابا أو تأخرا في </w:t>
      </w:r>
      <w:r w:rsidR="00A505C7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</w:t>
      </w:r>
      <w:r w:rsidR="00174EB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انجاز </w:t>
      </w:r>
      <w:r w:rsidR="00A505C7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يتسم ب</w:t>
      </w:r>
      <w:r w:rsidR="00CF5FC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ضعف </w:t>
      </w:r>
      <w:r w:rsidR="00A505C7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الانتاجية</w:t>
      </w:r>
      <w:r w:rsidR="00D864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الإجمالية.</w:t>
      </w:r>
      <w:r w:rsidR="00764D02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وهكذا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764D02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ف</w:t>
      </w:r>
      <w:r w:rsidR="00E9300D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إ</w:t>
      </w:r>
      <w:r w:rsidR="00764D02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ن هذا القطاع 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يصبح</w:t>
      </w:r>
      <w:r w:rsidR="00764D02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بمثا</w:t>
      </w:r>
      <w:r w:rsidR="003A3334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ب</w:t>
      </w:r>
      <w:r w:rsidR="00764D02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ة وسط ملائم </w:t>
      </w:r>
      <w:r w:rsidR="00D8644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لتطوير أنشط</w:t>
      </w:r>
      <w:r w:rsidR="00D86443" w:rsidRPr="00782D21">
        <w:rPr>
          <w:rFonts w:ascii="Times New Roman" w:eastAsia="Times New Roman" w:hAnsi="Times New Roman" w:cs="Arabic Transparent" w:hint="eastAsia"/>
          <w:sz w:val="32"/>
          <w:szCs w:val="32"/>
          <w:rtl/>
          <w:lang w:bidi="ar-MA"/>
        </w:rPr>
        <w:t>ة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استغلال الفرص</w:t>
      </w:r>
      <w:r w:rsidR="00764D02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المناسباتية، </w:t>
      </w:r>
      <w:r w:rsidR="00D864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لصالح طلب</w:t>
      </w:r>
      <w:r w:rsidR="00291FA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ات</w:t>
      </w:r>
      <w:r w:rsidR="00D864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الاستهلاك والخدمات لمجتمع تقليدي في طور </w:t>
      </w:r>
      <w:r w:rsidR="00373CA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الانتقال،</w:t>
      </w:r>
      <w:r w:rsidR="00CF5FC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291FA8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مستفيدا </w:t>
      </w:r>
      <w:r w:rsidR="00D504BF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من</w:t>
      </w:r>
      <w:r w:rsidR="00CF5FC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D864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هشاشة </w:t>
      </w:r>
      <w:r w:rsidR="00D504BF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</w:t>
      </w:r>
      <w:r w:rsidR="00D864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عرض </w:t>
      </w:r>
      <w:r w:rsidR="00D504BF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وجودة </w:t>
      </w:r>
      <w:r w:rsidR="00D8644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اليد العاملة في سوق الشغل.</w:t>
      </w:r>
      <w:r w:rsidR="00CB59FD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</w:p>
    <w:p w:rsidR="00E56957" w:rsidRDefault="00764D02" w:rsidP="004E7420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إن </w:t>
      </w:r>
      <w:r w:rsidR="0044073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العرض الإحصائي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</w:t>
      </w:r>
      <w:r w:rsidR="0044073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هذه ال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علاقات مع مختلف القطاعات الاقتصادية ومساهماته</w:t>
      </w:r>
      <w:r w:rsidR="0044073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الاقتصاد الوطني، لا</w:t>
      </w:r>
      <w:r w:rsidR="00BE7B46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ينبغي أن 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</w:t>
      </w:r>
      <w:r w:rsidR="00B0551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زكي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لوهم</w:t>
      </w:r>
      <w:r w:rsidR="00BE7B46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الرائج 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لدى الرأي العام </w:t>
      </w:r>
      <w:r w:rsidR="00BE7B46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ذ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ي 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عتبر أن </w:t>
      </w:r>
      <w:r w:rsidR="005F266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إدماج</w:t>
      </w:r>
      <w:r w:rsidR="00560CF0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القطاع غير</w:t>
      </w:r>
      <w:r w:rsidR="00BE7B46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المنظم </w:t>
      </w:r>
      <w:r w:rsidR="005F266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في القطاع المنظم تمر</w:t>
      </w:r>
      <w:r w:rsidR="00373CA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5F266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في نهاية المطاف</w:t>
      </w:r>
      <w:r w:rsidR="00373CA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5F2664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عبر إخضاعه </w:t>
      </w:r>
      <w:r w:rsidR="0081752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لمقتضيات النظام الجبائي</w:t>
      </w:r>
      <w:r w:rsidR="008730A3" w:rsidRPr="00782D21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الوطني.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على أنه حتى من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هذا المنظور، 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فان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الربح 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الضريبي </w:t>
      </w:r>
      <w:r w:rsidR="00051A83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يبقى 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محدودا جدا 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نظرا لضعف مستوى دخل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الوحدات الانتاجية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(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ك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وحد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ة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إنتاج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ية وكأسرة القائم عليها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)</w:t>
      </w:r>
      <w:r w:rsidR="004E742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 حيث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لا </w:t>
      </w:r>
      <w:r w:rsidR="00C64CEA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تعدى </w:t>
      </w:r>
      <w:r w:rsidR="004E742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عدد الوحدات الانتاجية ذات الدخل القريب من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10000 درهم شهريا 20000 وحدة </w:t>
      </w:r>
      <w:r w:rsidR="00EC42D9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إ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نتاج غير</w:t>
      </w:r>
      <w:r w:rsidR="00BE7B46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منظمة.</w:t>
      </w:r>
      <w:r w:rsidR="00C52B29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و</w:t>
      </w:r>
      <w:r w:rsidR="004E742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على ه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ذا</w:t>
      </w:r>
      <w:r w:rsidR="00373CAE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،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4E742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فان استيعاب </w:t>
      </w:r>
      <w:r w:rsidR="000807F6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الأنشطة</w:t>
      </w:r>
      <w:r w:rsidR="004E742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غير المنظمة من المفروض أن يتم عبر ادماجه في سياق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  <w:r w:rsidR="004E742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تحول </w:t>
      </w:r>
      <w:r w:rsidR="004E742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ال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شامل </w:t>
      </w:r>
      <w:r w:rsidR="004E742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لبنيات الإنتاج</w:t>
      </w:r>
      <w:r w:rsidR="004E742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ية للنموذج التنموي الكلي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والرفع من </w:t>
      </w:r>
      <w:r w:rsidR="004E7420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تنافسيته</w:t>
      </w:r>
      <w:r w:rsidR="00052722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>.</w:t>
      </w:r>
      <w:r w:rsidR="00C52B29">
        <w:rPr>
          <w:rFonts w:ascii="Times New Roman" w:eastAsia="Times New Roman" w:hAnsi="Times New Roman" w:cs="Arabic Transparent" w:hint="cs"/>
          <w:sz w:val="32"/>
          <w:szCs w:val="32"/>
          <w:rtl/>
          <w:lang w:bidi="ar-MA"/>
        </w:rPr>
        <w:t xml:space="preserve"> </w:t>
      </w:r>
    </w:p>
    <w:p w:rsidR="00C52B29" w:rsidRDefault="00C52B29" w:rsidP="00C52B29">
      <w:pPr>
        <w:tabs>
          <w:tab w:val="right" w:pos="253"/>
        </w:tabs>
        <w:bidi/>
        <w:spacing w:before="240" w:after="240" w:line="240" w:lineRule="auto"/>
        <w:ind w:firstLine="360"/>
        <w:jc w:val="both"/>
        <w:rPr>
          <w:rFonts w:ascii="Times New Roman" w:eastAsia="Times New Roman" w:hAnsi="Times New Roman" w:cs="Arabic Transparent"/>
          <w:sz w:val="32"/>
          <w:szCs w:val="32"/>
          <w:rtl/>
          <w:lang w:bidi="ar-MA"/>
        </w:rPr>
      </w:pPr>
    </w:p>
    <w:p w:rsidR="00C52B29" w:rsidRPr="00AE4E57" w:rsidRDefault="00C52B29" w:rsidP="007E29AD">
      <w:pPr>
        <w:tabs>
          <w:tab w:val="right" w:pos="253"/>
        </w:tabs>
        <w:bidi/>
        <w:spacing w:before="240" w:after="240" w:line="240" w:lineRule="auto"/>
        <w:ind w:firstLine="5498"/>
        <w:jc w:val="both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bidi="ar-MA"/>
        </w:rPr>
      </w:pPr>
      <w:r w:rsidRPr="00AE4E57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MA"/>
        </w:rPr>
        <w:t>أحمد الحليمي علمي</w:t>
      </w:r>
    </w:p>
    <w:sectPr w:rsidR="00C52B29" w:rsidRPr="00AE4E57" w:rsidSect="00B922D6">
      <w:footerReference w:type="default" r:id="rId8"/>
      <w:headerReference w:type="first" r:id="rId9"/>
      <w:footnotePr>
        <w:numRestart w:val="eachSect"/>
      </w:footnotePr>
      <w:pgSz w:w="11906" w:h="16838"/>
      <w:pgMar w:top="1418" w:right="158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81A" w:rsidRDefault="009D081A" w:rsidP="00D730FF">
      <w:pPr>
        <w:spacing w:after="0" w:line="240" w:lineRule="auto"/>
      </w:pPr>
      <w:r>
        <w:separator/>
      </w:r>
    </w:p>
  </w:endnote>
  <w:endnote w:type="continuationSeparator" w:id="0">
    <w:p w:rsidR="009D081A" w:rsidRDefault="009D081A" w:rsidP="00D7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iri">
    <w:altName w:val="Courier New"/>
    <w:charset w:val="B2"/>
    <w:family w:val="auto"/>
    <w:pitch w:val="variable"/>
    <w:sig w:usb0="00002000" w:usb1="0000204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Eras Bold ITC">
    <w:altName w:val="Antique Olive Compac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69439"/>
      <w:docPartObj>
        <w:docPartGallery w:val="Page Numbers (Bottom of Page)"/>
        <w:docPartUnique/>
      </w:docPartObj>
    </w:sdtPr>
    <w:sdtContent>
      <w:p w:rsidR="00E56957" w:rsidRDefault="00A00D40">
        <w:pPr>
          <w:pStyle w:val="Pieddepage"/>
          <w:jc w:val="center"/>
        </w:pPr>
        <w:fldSimple w:instr=" PAGE   \* MERGEFORMAT ">
          <w:r w:rsidR="00BE39D6">
            <w:rPr>
              <w:noProof/>
            </w:rPr>
            <w:t>5</w:t>
          </w:r>
        </w:fldSimple>
      </w:p>
    </w:sdtContent>
  </w:sdt>
  <w:p w:rsidR="00E56957" w:rsidRDefault="00E5695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81A" w:rsidRDefault="009D081A" w:rsidP="00D730FF">
      <w:pPr>
        <w:spacing w:after="0" w:line="240" w:lineRule="auto"/>
      </w:pPr>
      <w:r>
        <w:separator/>
      </w:r>
    </w:p>
  </w:footnote>
  <w:footnote w:type="continuationSeparator" w:id="0">
    <w:p w:rsidR="009D081A" w:rsidRDefault="009D081A" w:rsidP="00D7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2D6" w:rsidRDefault="00B922D6">
    <w:pPr>
      <w:pStyle w:val="En-tte"/>
    </w:pPr>
    <w:r w:rsidRPr="00B922D6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2425</wp:posOffset>
          </wp:positionH>
          <wp:positionV relativeFrom="page">
            <wp:posOffset>0</wp:posOffset>
          </wp:positionV>
          <wp:extent cx="7562157" cy="9584575"/>
          <wp:effectExtent l="1905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B3D"/>
    <w:multiLevelType w:val="hybridMultilevel"/>
    <w:tmpl w:val="427860E6"/>
    <w:lvl w:ilvl="0" w:tplc="CD1E86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186C0F24"/>
    <w:multiLevelType w:val="hybridMultilevel"/>
    <w:tmpl w:val="0218982E"/>
    <w:lvl w:ilvl="0" w:tplc="12F6E9F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D23820"/>
    <w:multiLevelType w:val="hybridMultilevel"/>
    <w:tmpl w:val="9A5AD836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9309E"/>
    <w:multiLevelType w:val="hybridMultilevel"/>
    <w:tmpl w:val="E1A03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75E5C"/>
    <w:multiLevelType w:val="hybridMultilevel"/>
    <w:tmpl w:val="54CEBAC6"/>
    <w:lvl w:ilvl="0" w:tplc="1ADCBC10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Ami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686C31F5"/>
    <w:multiLevelType w:val="hybridMultilevel"/>
    <w:tmpl w:val="332C6E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83709"/>
    <w:multiLevelType w:val="hybridMultilevel"/>
    <w:tmpl w:val="26ECAE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A06EA3"/>
    <w:rsid w:val="00010BB8"/>
    <w:rsid w:val="00012FAA"/>
    <w:rsid w:val="000236FA"/>
    <w:rsid w:val="0002736A"/>
    <w:rsid w:val="00051A83"/>
    <w:rsid w:val="00052722"/>
    <w:rsid w:val="000766D6"/>
    <w:rsid w:val="0008004D"/>
    <w:rsid w:val="000807F6"/>
    <w:rsid w:val="00082C49"/>
    <w:rsid w:val="000F2F9B"/>
    <w:rsid w:val="00106FC9"/>
    <w:rsid w:val="001444A6"/>
    <w:rsid w:val="001500E2"/>
    <w:rsid w:val="00156E36"/>
    <w:rsid w:val="00174EBE"/>
    <w:rsid w:val="00185196"/>
    <w:rsid w:val="001B4FA6"/>
    <w:rsid w:val="001B726D"/>
    <w:rsid w:val="001C1414"/>
    <w:rsid w:val="001C786B"/>
    <w:rsid w:val="001E3FBA"/>
    <w:rsid w:val="001E67C8"/>
    <w:rsid w:val="00207B24"/>
    <w:rsid w:val="0022764F"/>
    <w:rsid w:val="00245F4E"/>
    <w:rsid w:val="002603A6"/>
    <w:rsid w:val="00260FC6"/>
    <w:rsid w:val="00273FB1"/>
    <w:rsid w:val="00290451"/>
    <w:rsid w:val="00291FA8"/>
    <w:rsid w:val="002B235B"/>
    <w:rsid w:val="002B3920"/>
    <w:rsid w:val="002F3FBA"/>
    <w:rsid w:val="002F57B7"/>
    <w:rsid w:val="00304F5B"/>
    <w:rsid w:val="00311A36"/>
    <w:rsid w:val="0032660C"/>
    <w:rsid w:val="0033671F"/>
    <w:rsid w:val="0036752C"/>
    <w:rsid w:val="00373CAE"/>
    <w:rsid w:val="003777AF"/>
    <w:rsid w:val="00384ADA"/>
    <w:rsid w:val="003A3334"/>
    <w:rsid w:val="003A7487"/>
    <w:rsid w:val="003C13EE"/>
    <w:rsid w:val="003C35FC"/>
    <w:rsid w:val="003C583C"/>
    <w:rsid w:val="003E3493"/>
    <w:rsid w:val="003F7278"/>
    <w:rsid w:val="004020E5"/>
    <w:rsid w:val="00427CFE"/>
    <w:rsid w:val="00432066"/>
    <w:rsid w:val="00440731"/>
    <w:rsid w:val="00467501"/>
    <w:rsid w:val="00467A46"/>
    <w:rsid w:val="00467D08"/>
    <w:rsid w:val="004750CC"/>
    <w:rsid w:val="004A1032"/>
    <w:rsid w:val="004B185F"/>
    <w:rsid w:val="004C3BA5"/>
    <w:rsid w:val="004E4611"/>
    <w:rsid w:val="004E7420"/>
    <w:rsid w:val="004F2B77"/>
    <w:rsid w:val="004F439D"/>
    <w:rsid w:val="00500377"/>
    <w:rsid w:val="00511CA3"/>
    <w:rsid w:val="005120B9"/>
    <w:rsid w:val="005128BB"/>
    <w:rsid w:val="00526166"/>
    <w:rsid w:val="00547BA3"/>
    <w:rsid w:val="00560CF0"/>
    <w:rsid w:val="005C40A6"/>
    <w:rsid w:val="005E3839"/>
    <w:rsid w:val="005E4E44"/>
    <w:rsid w:val="005F2664"/>
    <w:rsid w:val="00605492"/>
    <w:rsid w:val="00613000"/>
    <w:rsid w:val="006160FD"/>
    <w:rsid w:val="0064687E"/>
    <w:rsid w:val="006671F4"/>
    <w:rsid w:val="00670C99"/>
    <w:rsid w:val="006D0E54"/>
    <w:rsid w:val="006D5BB8"/>
    <w:rsid w:val="006E22F2"/>
    <w:rsid w:val="0072039C"/>
    <w:rsid w:val="00764D02"/>
    <w:rsid w:val="007751B8"/>
    <w:rsid w:val="007823D6"/>
    <w:rsid w:val="00782D21"/>
    <w:rsid w:val="0078694B"/>
    <w:rsid w:val="007C211F"/>
    <w:rsid w:val="007E29AD"/>
    <w:rsid w:val="007E38B4"/>
    <w:rsid w:val="007E61AD"/>
    <w:rsid w:val="007F42FE"/>
    <w:rsid w:val="00804E41"/>
    <w:rsid w:val="00813855"/>
    <w:rsid w:val="00817523"/>
    <w:rsid w:val="00817D8F"/>
    <w:rsid w:val="00847E34"/>
    <w:rsid w:val="008650A3"/>
    <w:rsid w:val="00865A4A"/>
    <w:rsid w:val="008730A3"/>
    <w:rsid w:val="00877753"/>
    <w:rsid w:val="00894774"/>
    <w:rsid w:val="008A17D8"/>
    <w:rsid w:val="008B507A"/>
    <w:rsid w:val="008C37B0"/>
    <w:rsid w:val="008C68BB"/>
    <w:rsid w:val="008D3BC3"/>
    <w:rsid w:val="008F082B"/>
    <w:rsid w:val="0091484F"/>
    <w:rsid w:val="00933FD5"/>
    <w:rsid w:val="0097340D"/>
    <w:rsid w:val="00982ABF"/>
    <w:rsid w:val="009A41A7"/>
    <w:rsid w:val="009B3A3E"/>
    <w:rsid w:val="009C14D9"/>
    <w:rsid w:val="009D081A"/>
    <w:rsid w:val="009D3E7E"/>
    <w:rsid w:val="009E5987"/>
    <w:rsid w:val="009F4E96"/>
    <w:rsid w:val="00A00D40"/>
    <w:rsid w:val="00A06EA3"/>
    <w:rsid w:val="00A26BB2"/>
    <w:rsid w:val="00A505C7"/>
    <w:rsid w:val="00A6350A"/>
    <w:rsid w:val="00A7785D"/>
    <w:rsid w:val="00A80560"/>
    <w:rsid w:val="00A82FDC"/>
    <w:rsid w:val="00A856C1"/>
    <w:rsid w:val="00AE4E57"/>
    <w:rsid w:val="00AE6AA9"/>
    <w:rsid w:val="00AE747E"/>
    <w:rsid w:val="00AF1D95"/>
    <w:rsid w:val="00B03687"/>
    <w:rsid w:val="00B03F1B"/>
    <w:rsid w:val="00B05513"/>
    <w:rsid w:val="00B16DE9"/>
    <w:rsid w:val="00B171AD"/>
    <w:rsid w:val="00B24D91"/>
    <w:rsid w:val="00B4722C"/>
    <w:rsid w:val="00B673C9"/>
    <w:rsid w:val="00B7201D"/>
    <w:rsid w:val="00B8635A"/>
    <w:rsid w:val="00B922D6"/>
    <w:rsid w:val="00BB7717"/>
    <w:rsid w:val="00BC0B74"/>
    <w:rsid w:val="00BD054E"/>
    <w:rsid w:val="00BD1E2E"/>
    <w:rsid w:val="00BD2693"/>
    <w:rsid w:val="00BE146A"/>
    <w:rsid w:val="00BE39D6"/>
    <w:rsid w:val="00BE7B46"/>
    <w:rsid w:val="00BF0762"/>
    <w:rsid w:val="00BF1277"/>
    <w:rsid w:val="00BF2BFC"/>
    <w:rsid w:val="00BF58C4"/>
    <w:rsid w:val="00C104C2"/>
    <w:rsid w:val="00C11E01"/>
    <w:rsid w:val="00C22D66"/>
    <w:rsid w:val="00C52B29"/>
    <w:rsid w:val="00C53520"/>
    <w:rsid w:val="00C5679B"/>
    <w:rsid w:val="00C64A94"/>
    <w:rsid w:val="00C64CEA"/>
    <w:rsid w:val="00C65CE3"/>
    <w:rsid w:val="00C841A6"/>
    <w:rsid w:val="00C84D1C"/>
    <w:rsid w:val="00C96518"/>
    <w:rsid w:val="00CB59FD"/>
    <w:rsid w:val="00CD141C"/>
    <w:rsid w:val="00CF5FC4"/>
    <w:rsid w:val="00D164AC"/>
    <w:rsid w:val="00D22A87"/>
    <w:rsid w:val="00D31343"/>
    <w:rsid w:val="00D40398"/>
    <w:rsid w:val="00D504BF"/>
    <w:rsid w:val="00D55A37"/>
    <w:rsid w:val="00D62EF0"/>
    <w:rsid w:val="00D71408"/>
    <w:rsid w:val="00D730FF"/>
    <w:rsid w:val="00D86443"/>
    <w:rsid w:val="00D97D6F"/>
    <w:rsid w:val="00DA6761"/>
    <w:rsid w:val="00E04B56"/>
    <w:rsid w:val="00E05DFC"/>
    <w:rsid w:val="00E26299"/>
    <w:rsid w:val="00E309EB"/>
    <w:rsid w:val="00E56957"/>
    <w:rsid w:val="00E74940"/>
    <w:rsid w:val="00E77C56"/>
    <w:rsid w:val="00E863AF"/>
    <w:rsid w:val="00E9300D"/>
    <w:rsid w:val="00E95FE8"/>
    <w:rsid w:val="00EC42D9"/>
    <w:rsid w:val="00EC474C"/>
    <w:rsid w:val="00ED2128"/>
    <w:rsid w:val="00EF7008"/>
    <w:rsid w:val="00F04141"/>
    <w:rsid w:val="00F11843"/>
    <w:rsid w:val="00F16E89"/>
    <w:rsid w:val="00F55C49"/>
    <w:rsid w:val="00F72BE9"/>
    <w:rsid w:val="00F97604"/>
    <w:rsid w:val="00F97F51"/>
    <w:rsid w:val="00FB0E1D"/>
    <w:rsid w:val="00FB50A4"/>
    <w:rsid w:val="00FC0B84"/>
    <w:rsid w:val="00FD0323"/>
    <w:rsid w:val="00FE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2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5C4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30F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30F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730FF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A6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6350A"/>
  </w:style>
  <w:style w:type="paragraph" w:styleId="Pieddepage">
    <w:name w:val="footer"/>
    <w:basedOn w:val="Normal"/>
    <w:link w:val="PieddepageCar"/>
    <w:uiPriority w:val="99"/>
    <w:unhideWhenUsed/>
    <w:rsid w:val="00A6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3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97D08-5FDB-41E5-85DA-BBEEB6D5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mbennani</cp:lastModifiedBy>
  <cp:revision>2</cp:revision>
  <cp:lastPrinted>2016-10-13T08:37:00Z</cp:lastPrinted>
  <dcterms:created xsi:type="dcterms:W3CDTF">2016-10-14T08:34:00Z</dcterms:created>
  <dcterms:modified xsi:type="dcterms:W3CDTF">2016-10-14T08:34:00Z</dcterms:modified>
</cp:coreProperties>
</file>