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AF4455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88657C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107B7B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107B7B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386AAF" w:rsidP="00B974E3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2C157B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450ABD">
        <w:rPr>
          <w:color w:val="0000FF"/>
          <w:szCs w:val="24"/>
        </w:rPr>
        <w:t>2</w:t>
      </w:r>
    </w:p>
    <w:p w:rsidR="00C24E01" w:rsidRDefault="00CF036E" w:rsidP="00C24E0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</w:t>
      </w:r>
    </w:p>
    <w:p w:rsidR="00D97E86" w:rsidRPr="002023BA" w:rsidRDefault="00CF036E" w:rsidP="00CF036E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</w:t>
      </w:r>
    </w:p>
    <w:p w:rsidR="009F099F" w:rsidRDefault="009F099F" w:rsidP="001A7B36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386AAF">
        <w:t>hausse</w:t>
      </w:r>
      <w:r w:rsidRPr="002023BA">
        <w:t xml:space="preserve"> de </w:t>
      </w:r>
      <w:r w:rsidR="00386AAF">
        <w:t>1,</w:t>
      </w:r>
      <w:r w:rsidR="001A7B36">
        <w:t>8</w:t>
      </w:r>
      <w:r w:rsidRPr="002023BA">
        <w:t xml:space="preserve">% au cours du </w:t>
      </w:r>
      <w:r w:rsidR="00386AAF">
        <w:t>deuxième</w:t>
      </w:r>
      <w:r w:rsidRPr="002023BA">
        <w:t xml:space="preserve"> trimestre </w:t>
      </w:r>
      <w:r w:rsidR="009F274D">
        <w:t>2022</w:t>
      </w:r>
      <w:r w:rsidR="002C157B">
        <w:t xml:space="preserve"> </w:t>
      </w:r>
      <w:r w:rsidRPr="002023BA">
        <w:t>par rapport à la même période de 20</w:t>
      </w:r>
      <w:r>
        <w:t>2</w:t>
      </w:r>
      <w:r w:rsidR="009F274D">
        <w:t>1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460FF1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386AAF">
        <w:t>hausse</w:t>
      </w:r>
      <w:r w:rsidRPr="00942070">
        <w:t xml:space="preserve"> de l’indice de la production de</w:t>
      </w:r>
      <w:r w:rsidR="0020633B">
        <w:t xml:space="preserve"> l’</w:t>
      </w:r>
      <w:r w:rsidRPr="00942070">
        <w:t>«</w:t>
      </w:r>
      <w:r w:rsidR="00CD506C">
        <w:t xml:space="preserve"> </w:t>
      </w:r>
      <w:r w:rsidRPr="00942070">
        <w:t xml:space="preserve">industrie </w:t>
      </w:r>
      <w:r w:rsidR="00386AAF">
        <w:t>automobile </w:t>
      </w:r>
      <w:r w:rsidRPr="00942070">
        <w:t xml:space="preserve">» de </w:t>
      </w:r>
      <w:r w:rsidR="00460FF1">
        <w:t>16,8</w:t>
      </w:r>
      <w:r w:rsidRPr="00942070">
        <w:t>%,</w:t>
      </w:r>
      <w:r>
        <w:t xml:space="preserve"> de celui des « i</w:t>
      </w:r>
      <w:r w:rsidR="00A23221">
        <w:t xml:space="preserve">ndustries alimentaires » de </w:t>
      </w:r>
      <w:r w:rsidR="00F301BA">
        <w:t>8,3</w:t>
      </w:r>
      <w:r>
        <w:t>%, de celui de</w:t>
      </w:r>
      <w:r w:rsidR="002C157B">
        <w:t xml:space="preserve"> </w:t>
      </w:r>
      <w:r w:rsidR="001D1F55">
        <w:t xml:space="preserve">la </w:t>
      </w:r>
      <w:r w:rsidR="009F274D">
        <w:t xml:space="preserve">« fabrication d’équipements électriques » de </w:t>
      </w:r>
      <w:r w:rsidR="00386AAF">
        <w:t>22,2</w:t>
      </w:r>
      <w:r w:rsidR="009F274D">
        <w:t xml:space="preserve">%, de celui </w:t>
      </w:r>
      <w:r w:rsidR="002C157B">
        <w:t xml:space="preserve">de </w:t>
      </w:r>
      <w:r w:rsidR="001D1F55">
        <w:t xml:space="preserve">la </w:t>
      </w:r>
      <w:r>
        <w:t>« </w:t>
      </w:r>
      <w:r w:rsidR="00386AAF">
        <w:t>métallurgie</w:t>
      </w:r>
      <w:r w:rsidR="00386AAF" w:rsidRPr="00EC52A2">
        <w:t> </w:t>
      </w:r>
      <w:r w:rsidR="00A23221">
        <w:t xml:space="preserve">» de </w:t>
      </w:r>
      <w:r w:rsidR="00386AAF">
        <w:t>18,</w:t>
      </w:r>
      <w:r w:rsidR="00460FF1">
        <w:t>5</w:t>
      </w:r>
      <w:r>
        <w:t xml:space="preserve">%, </w:t>
      </w:r>
      <w:r w:rsidR="0019002E">
        <w:t>de celui de l’</w:t>
      </w:r>
      <w:r w:rsidR="00F301BA">
        <w:t>« industrie du cuir et de la chaussure » de 23,</w:t>
      </w:r>
      <w:r w:rsidR="00460FF1">
        <w:t>2</w:t>
      </w:r>
      <w:r w:rsidR="00F301BA">
        <w:t xml:space="preserve">%, </w:t>
      </w:r>
      <w:r w:rsidR="009F274D">
        <w:t>de celui de l’« </w:t>
      </w:r>
      <w:r w:rsidR="00386AAF">
        <w:t>industrie de textiles </w:t>
      </w:r>
      <w:r w:rsidR="009F274D">
        <w:t xml:space="preserve">» de </w:t>
      </w:r>
      <w:r w:rsidR="00386AAF">
        <w:t>9,</w:t>
      </w:r>
      <w:r w:rsidR="00F301BA">
        <w:t>7</w:t>
      </w:r>
      <w:r w:rsidR="009F274D">
        <w:t xml:space="preserve">%, </w:t>
      </w:r>
      <w:r>
        <w:t xml:space="preserve">de celui de </w:t>
      </w:r>
      <w:r w:rsidRPr="00942070">
        <w:t> </w:t>
      </w:r>
      <w:r w:rsidRPr="00842040">
        <w:t>l’« </w:t>
      </w:r>
      <w:r w:rsidR="00386AAF">
        <w:t xml:space="preserve">imprimerie et reproduction d’enregistrements </w:t>
      </w:r>
      <w:r w:rsidR="00553A65">
        <w:t xml:space="preserve">» de </w:t>
      </w:r>
      <w:r w:rsidR="00386AAF">
        <w:t>25,0</w:t>
      </w:r>
      <w:r w:rsidR="00553A65">
        <w:t xml:space="preserve">% et </w:t>
      </w:r>
      <w:r>
        <w:t>de celui de l’« </w:t>
      </w:r>
      <w:r w:rsidR="00D66990">
        <w:t>industrie d’habillement</w:t>
      </w:r>
      <w:r w:rsidR="00A23221">
        <w:t xml:space="preserve">» de </w:t>
      </w:r>
      <w:r w:rsidR="00D66990">
        <w:t>2,</w:t>
      </w:r>
      <w:r w:rsidR="00460FF1">
        <w:t>2</w:t>
      </w:r>
      <w:r w:rsidR="00553A65">
        <w:t>%.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DD3EC5">
      <w:pPr>
        <w:pStyle w:val="Corpsdetexte2"/>
        <w:spacing w:line="380" w:lineRule="exact"/>
        <w:ind w:firstLine="708"/>
      </w:pPr>
      <w:r w:rsidRPr="001F04F3">
        <w:t>En revanche, l’indice de l’«</w:t>
      </w:r>
      <w:r w:rsidR="00CD506C">
        <w:t xml:space="preserve"> </w:t>
      </w:r>
      <w:r w:rsidRPr="001F04F3">
        <w:t xml:space="preserve">industrie </w:t>
      </w:r>
      <w:r w:rsidR="001F2CC9">
        <w:t>chimique</w:t>
      </w:r>
      <w:r w:rsidR="00CD506C">
        <w:t xml:space="preserve"> </w:t>
      </w:r>
      <w:r w:rsidRPr="001F04F3">
        <w:t xml:space="preserve">» a enregistré une </w:t>
      </w:r>
      <w:r w:rsidR="001F2CC9">
        <w:t>baisse</w:t>
      </w:r>
      <w:r w:rsidRPr="001F04F3">
        <w:t xml:space="preserve"> de </w:t>
      </w:r>
      <w:r w:rsidR="001F2CC9">
        <w:t>7,</w:t>
      </w:r>
      <w:r w:rsidR="00460FF1">
        <w:t>1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l</w:t>
      </w:r>
      <w:r w:rsidR="00553A65">
        <w:t>a</w:t>
      </w:r>
      <w:r>
        <w:t> « </w:t>
      </w:r>
      <w:r w:rsidR="001F2CC9">
        <w:t>fabrication d’autres produits minéraux non métalliques</w:t>
      </w:r>
      <w:r w:rsidRPr="00EC52A2">
        <w:t xml:space="preserve"> » de </w:t>
      </w:r>
      <w:r w:rsidR="001F2CC9">
        <w:t>7,</w:t>
      </w:r>
      <w:r w:rsidR="00460FF1">
        <w:t>2</w:t>
      </w:r>
      <w:r w:rsidR="001A7B36">
        <w:t>%</w:t>
      </w:r>
      <w:r w:rsidR="00DD3EC5">
        <w:t xml:space="preserve"> et de celui du « travail du bois» de 2,8%.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1F2CC9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553A65">
        <w:t>baisse</w:t>
      </w:r>
      <w:r>
        <w:t xml:space="preserve"> de </w:t>
      </w:r>
      <w:r w:rsidR="001F2CC9">
        <w:t>15,6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553A65">
        <w:t>baisse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1F2CC9">
        <w:t>16,1</w:t>
      </w:r>
      <w:r w:rsidRPr="002023BA">
        <w:t>%</w:t>
      </w:r>
      <w:r>
        <w:t xml:space="preserve"> et de </w:t>
      </w:r>
      <w:r w:rsidR="00553A65">
        <w:t xml:space="preserve">la </w:t>
      </w:r>
      <w:r w:rsidR="001F2CC9">
        <w:t>stagnation</w:t>
      </w:r>
      <w:r w:rsidR="00553A65">
        <w:t xml:space="preserve"> de </w:t>
      </w:r>
      <w:r>
        <w:t xml:space="preserve">celui </w:t>
      </w:r>
      <w:r w:rsidRPr="002023BA">
        <w:t>des</w:t>
      </w:r>
      <w:r w:rsidR="006550A6">
        <w:t xml:space="preserve"> </w:t>
      </w:r>
      <w:r w:rsidR="001F2CC9">
        <w:t>« minerais métalliques ».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460FF1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hausse </w:t>
      </w:r>
      <w:r w:rsidRPr="002023BA">
        <w:t xml:space="preserve">de </w:t>
      </w:r>
      <w:r w:rsidR="001F2CC9">
        <w:t>2,</w:t>
      </w:r>
      <w:r w:rsidR="00460FF1">
        <w:t>1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107B7B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107B7B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93300" w:rsidP="00993300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2</w:t>
      </w:r>
      <w:r w:rsidRPr="00993300">
        <w:rPr>
          <w:color w:val="0000FF"/>
          <w:szCs w:val="24"/>
          <w:vertAlign w:val="superscript"/>
        </w:rPr>
        <w:t>ème</w:t>
      </w:r>
      <w:r w:rsidR="002C157B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2022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9C6C25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C942EC" w:rsidRDefault="00993300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50ABD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9F099F" w:rsidRPr="00C942EC" w:rsidRDefault="00993300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C157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50ABD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A769F3" w:rsidRPr="00C86913" w:rsidTr="005227A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769F3" w:rsidRPr="00DD6C01" w:rsidRDefault="00A769F3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-15,6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87,9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87,9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0,0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142,5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119,5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-16,1</w:t>
            </w:r>
          </w:p>
        </w:tc>
      </w:tr>
      <w:tr w:rsidR="00A769F3" w:rsidRPr="00C86913" w:rsidTr="00F345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769F3" w:rsidRPr="00DD6C01" w:rsidRDefault="00A769F3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A769F3" w:rsidRDefault="00A769F3" w:rsidP="001A7B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</w:t>
            </w:r>
            <w:r w:rsidR="001A7B3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</w:t>
            </w:r>
            <w:r w:rsidR="001A7B3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117,3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127,0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8,3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74,8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76,9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2,8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89,0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89,0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0,0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80,5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88,3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9,7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96,5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98,6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62,0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76,4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23,2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46,2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44,9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-2,8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114,0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117,7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3,2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106,6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133,2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25,0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154,6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143,7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-7,1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108,2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1A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 w:rsidP="001A7B36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</w:t>
            </w:r>
            <w:r w:rsidR="001A7B36">
              <w:rPr>
                <w:sz w:val="20"/>
                <w:szCs w:val="20"/>
              </w:rPr>
              <w:t>0,3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135,5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138,8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2,4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95,3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88,4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-7,2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72,0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85,3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18,5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69,5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72,0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3,6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98,7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92,0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-6,8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107,9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131,8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22,2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121,5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115,3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-5,1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113,8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132,9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16,8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87,8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91,9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4,7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74,5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82,9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11,3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89,9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89,7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-0,2</w:t>
            </w:r>
          </w:p>
        </w:tc>
      </w:tr>
      <w:tr w:rsidR="00460FF1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60FF1" w:rsidRPr="00DD6C01" w:rsidRDefault="00460FF1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97,6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95,8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60FF1" w:rsidRPr="00460FF1" w:rsidRDefault="00460FF1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-1,8</w:t>
            </w:r>
          </w:p>
        </w:tc>
      </w:tr>
      <w:tr w:rsidR="00A769F3" w:rsidRPr="00C86913" w:rsidTr="003D543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769F3" w:rsidRPr="003004EE" w:rsidRDefault="00A769F3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A769F3" w:rsidRDefault="00A769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</w:t>
            </w:r>
          </w:p>
        </w:tc>
      </w:tr>
    </w:tbl>
    <w:p w:rsidR="003D3A71" w:rsidRDefault="003D3A71" w:rsidP="00AD1B16">
      <w:pPr>
        <w:suppressAutoHyphens/>
        <w:spacing w:line="262" w:lineRule="auto"/>
        <w:jc w:val="right"/>
        <w:rPr>
          <w:b/>
          <w:sz w:val="24"/>
          <w:rtl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9C6C25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711680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881D0C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Default="00881D0C" w:rsidP="001A7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</w:t>
            </w:r>
            <w:r w:rsidR="001A7B36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19002E" w:rsidP="0019002E">
      <w:pPr>
        <w:suppressAutoHyphens/>
        <w:spacing w:line="262" w:lineRule="auto"/>
      </w:pPr>
      <w:bookmarkStart w:id="0" w:name="_GoBack"/>
      <w:bookmarkEnd w:id="0"/>
      <w:r w:rsidRPr="0019002E">
        <w:rPr>
          <w:noProof/>
        </w:rPr>
        <w:drawing>
          <wp:inline distT="0" distB="0" distL="0" distR="0">
            <wp:extent cx="6026516" cy="3565503"/>
            <wp:effectExtent l="19050" t="0" r="12334" b="0"/>
            <wp:docPr id="1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CF03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07B7B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66977"/>
    <w:rsid w:val="0017112F"/>
    <w:rsid w:val="0017193F"/>
    <w:rsid w:val="00176A0B"/>
    <w:rsid w:val="0018156C"/>
    <w:rsid w:val="001844D8"/>
    <w:rsid w:val="00187811"/>
    <w:rsid w:val="0019002E"/>
    <w:rsid w:val="00190F37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E0FBC"/>
    <w:rsid w:val="001E53A7"/>
    <w:rsid w:val="001E6D79"/>
    <w:rsid w:val="001F2C36"/>
    <w:rsid w:val="001F2CC9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60FF1"/>
    <w:rsid w:val="00471CAE"/>
    <w:rsid w:val="00471EB0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06B8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C90"/>
    <w:rsid w:val="00843EEC"/>
    <w:rsid w:val="00846A5A"/>
    <w:rsid w:val="008649F8"/>
    <w:rsid w:val="00865C89"/>
    <w:rsid w:val="00872BA4"/>
    <w:rsid w:val="00881D0C"/>
    <w:rsid w:val="0088657C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021D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300"/>
    <w:rsid w:val="009936B7"/>
    <w:rsid w:val="009A2F1C"/>
    <w:rsid w:val="009B2986"/>
    <w:rsid w:val="009B2BF4"/>
    <w:rsid w:val="009C13A7"/>
    <w:rsid w:val="009C15D8"/>
    <w:rsid w:val="009C6C25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274D"/>
    <w:rsid w:val="009F7EC4"/>
    <w:rsid w:val="00A006FB"/>
    <w:rsid w:val="00A01A4D"/>
    <w:rsid w:val="00A11564"/>
    <w:rsid w:val="00A13726"/>
    <w:rsid w:val="00A171A1"/>
    <w:rsid w:val="00A17950"/>
    <w:rsid w:val="00A23221"/>
    <w:rsid w:val="00A4140A"/>
    <w:rsid w:val="00A50F9A"/>
    <w:rsid w:val="00A552D9"/>
    <w:rsid w:val="00A72A50"/>
    <w:rsid w:val="00A769F3"/>
    <w:rsid w:val="00A76FC1"/>
    <w:rsid w:val="00A81799"/>
    <w:rsid w:val="00A95967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455"/>
    <w:rsid w:val="00AF467A"/>
    <w:rsid w:val="00AF4CC9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036E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66990"/>
    <w:rsid w:val="00D7579A"/>
    <w:rsid w:val="00D76F4E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C03E1"/>
    <w:rsid w:val="00DD05CE"/>
    <w:rsid w:val="00DD0D10"/>
    <w:rsid w:val="00DD3EC5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0AB3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01BA"/>
    <w:rsid w:val="00F34DB7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Nouvel%20IP%20BASE%202015\Ann&#233;e%202022\Communiqu&#233;%202%20trim%202022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FR'!$C$15:$C$20</c:f>
              <c:numCache>
                <c:formatCode>0.0</c:formatCode>
                <c:ptCount val="6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FR'!$D$15:$D$20</c:f>
              <c:numCache>
                <c:formatCode>0.0</c:formatCode>
                <c:ptCount val="6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FR'!$E$15:$E$20</c:f>
              <c:numCache>
                <c:formatCode>General</c:formatCode>
                <c:ptCount val="6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78665984"/>
        <c:axId val="78682368"/>
      </c:lineChart>
      <c:catAx>
        <c:axId val="786659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8682368"/>
        <c:crosses val="autoZero"/>
        <c:auto val="1"/>
        <c:lblAlgn val="ctr"/>
        <c:lblOffset val="100"/>
        <c:tickLblSkip val="1"/>
        <c:tickMarkSkip val="1"/>
      </c:catAx>
      <c:valAx>
        <c:axId val="78682368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86659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User</cp:lastModifiedBy>
  <cp:revision>20</cp:revision>
  <cp:lastPrinted>2022-09-09T13:41:00Z</cp:lastPrinted>
  <dcterms:created xsi:type="dcterms:W3CDTF">2022-09-08T10:49:00Z</dcterms:created>
  <dcterms:modified xsi:type="dcterms:W3CDTF">2022-09-14T12:09:00Z</dcterms:modified>
</cp:coreProperties>
</file>