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EA1267" w:rsidRDefault="00176998" w:rsidP="00176998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lang w:bidi="ar-MA"/>
        </w:rPr>
      </w:pPr>
      <w:r w:rsidRPr="00EA1267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EA1267" w:rsidRDefault="00176998" w:rsidP="00176998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</w:pPr>
      <w:r w:rsidRPr="00EA1267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584D81" w:rsidRPr="00EA1267" w:rsidRDefault="00584D81" w:rsidP="002340BA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</w:pPr>
      <w:r w:rsidRPr="00EA1267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حول الأرقام الاستدلالية</w:t>
      </w:r>
      <w:r w:rsidR="001E0B45" w:rsidRPr="00EA1267">
        <w:rPr>
          <w:rFonts w:ascii="Arial" w:hAnsi="Arial" w:cs="Arial"/>
          <w:b/>
          <w:bCs/>
          <w:color w:val="632423"/>
          <w:sz w:val="36"/>
          <w:szCs w:val="36"/>
          <w:lang w:bidi="ar-MA"/>
        </w:rPr>
        <w:t xml:space="preserve"> </w:t>
      </w:r>
      <w:r w:rsidRPr="00EA1267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للتجارة الخارجية</w:t>
      </w:r>
    </w:p>
    <w:p w:rsidR="00584D81" w:rsidRPr="00EA1267" w:rsidRDefault="007050D2" w:rsidP="00F95C13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lang w:bidi="ar-MA"/>
        </w:rPr>
      </w:pPr>
      <w:r w:rsidRPr="00EA1267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ل</w:t>
      </w:r>
      <w:r w:rsidR="00584D81" w:rsidRPr="00EA1267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 xml:space="preserve">لفصل </w:t>
      </w:r>
      <w:r w:rsidR="00063711" w:rsidRPr="00EA1267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ا</w:t>
      </w:r>
      <w:r w:rsidR="00F95C13" w:rsidRPr="00EA1267">
        <w:rPr>
          <w:rFonts w:ascii="Arial" w:hAnsi="Arial" w:cs="Arial" w:hint="cs"/>
          <w:b/>
          <w:bCs/>
          <w:color w:val="632423"/>
          <w:sz w:val="36"/>
          <w:szCs w:val="36"/>
          <w:rtl/>
          <w:lang w:bidi="ar-MA"/>
        </w:rPr>
        <w:t>لاول</w:t>
      </w:r>
      <w:r w:rsidR="00584D81" w:rsidRPr="00EA1267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F95C13" w:rsidRPr="00EA1267">
        <w:rPr>
          <w:rFonts w:ascii="Arial" w:hAnsi="Arial" w:cs="Arial" w:hint="cs"/>
          <w:b/>
          <w:bCs/>
          <w:color w:val="632423"/>
          <w:sz w:val="36"/>
          <w:szCs w:val="36"/>
          <w:rtl/>
          <w:lang w:bidi="ar-MA"/>
        </w:rPr>
        <w:t>2023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2340BA" w:rsidRDefault="004C2091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 xml:space="preserve">                    </w:t>
      </w:r>
    </w:p>
    <w:p w:rsidR="002340BA" w:rsidRPr="00EA1267" w:rsidRDefault="00176998" w:rsidP="00831707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2"/>
          <w:szCs w:val="32"/>
          <w:lang w:bidi="ar-MA"/>
        </w:rPr>
      </w:pPr>
      <w:r w:rsidRPr="00EA1267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ارتفاع</w:t>
      </w:r>
      <w:r w:rsidRPr="00EA1267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 ال</w:t>
      </w:r>
      <w:r w:rsidR="002340BA" w:rsidRPr="00EA1267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أ</w:t>
      </w:r>
      <w:r w:rsidRPr="00EA1267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رق</w:t>
      </w:r>
      <w:r w:rsidR="002340BA" w:rsidRPr="00EA1267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Pr="00EA1267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م الاستدلالي</w:t>
      </w:r>
      <w:r w:rsidR="002340BA" w:rsidRPr="00EA1267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ة</w:t>
      </w:r>
      <w:r w:rsidR="001E0B45" w:rsidRPr="00EA1267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340BA" w:rsidRPr="00EA1267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للقيم المتوسطة للواردات </w:t>
      </w:r>
      <w:r w:rsidR="00DD1623" w:rsidRPr="00EA1267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ب</w:t>
      </w:r>
      <w:r w:rsidR="00DD1623" w:rsidRPr="00EA1267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B7478A" w:rsidRPr="00EA1267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1,</w:t>
      </w:r>
      <w:r w:rsidR="00831707" w:rsidRPr="00EA1267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2</w:t>
      </w:r>
      <w:r w:rsidR="002340BA" w:rsidRPr="00EA1267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%</w:t>
      </w:r>
      <w:r w:rsidR="00DD1623" w:rsidRPr="00EA1267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340BA" w:rsidRPr="00EA1267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و</w:t>
      </w:r>
      <w:r w:rsidR="00AB30EE" w:rsidRPr="00EA1267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</w:t>
      </w:r>
      <w:r w:rsidR="002340BA" w:rsidRPr="00EA1267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لصادرات ب</w:t>
      </w:r>
      <w:r w:rsidR="002340BA" w:rsidRPr="00EA1267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1E0B45" w:rsidRPr="00EA1267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.</w:t>
      </w:r>
      <w:r w:rsidR="00831707" w:rsidRPr="00EA1267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4</w:t>
      </w:r>
      <w:r w:rsidR="00B7478A" w:rsidRPr="00EA1267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,</w:t>
      </w:r>
      <w:r w:rsidR="00831707" w:rsidRPr="00EA1267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1</w:t>
      </w:r>
      <w:r w:rsidR="002340BA" w:rsidRPr="00EA1267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%</w:t>
      </w:r>
      <w:r w:rsidR="00D23047" w:rsidRPr="00EA1267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 xml:space="preserve"> </w:t>
      </w:r>
    </w:p>
    <w:p w:rsidR="002340BA" w:rsidRDefault="002340BA" w:rsidP="002340BA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2340BA" w:rsidRPr="004B62B3" w:rsidRDefault="002340BA" w:rsidP="00B72B7D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lang w:bidi="ar-MA"/>
        </w:rPr>
      </w:pPr>
      <w:r w:rsidRPr="004B62B3">
        <w:rPr>
          <w:rFonts w:ascii="Arial" w:hAnsi="Arial" w:cs="Arial"/>
          <w:b/>
          <w:bCs/>
          <w:sz w:val="32"/>
          <w:szCs w:val="32"/>
          <w:rtl/>
        </w:rPr>
        <w:t>سجل الرقم الاستدلالي للقيم المتوسطة للواردات</w:t>
      </w:r>
      <w:r w:rsidRPr="004B62B3">
        <w:rPr>
          <w:rFonts w:ascii="Arial" w:hAnsi="Arial" w:cs="Arial"/>
          <w:sz w:val="32"/>
          <w:szCs w:val="32"/>
          <w:rtl/>
        </w:rPr>
        <w:t xml:space="preserve"> ارتفاعا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ب </w:t>
      </w:r>
      <w:r w:rsidR="00B7478A" w:rsidRPr="004B62B3">
        <w:rPr>
          <w:rFonts w:ascii="Arial" w:hAnsi="Arial" w:cs="Arial"/>
          <w:sz w:val="32"/>
          <w:szCs w:val="32"/>
        </w:rPr>
        <w:t>1,</w:t>
      </w:r>
      <w:r w:rsidR="00831707">
        <w:rPr>
          <w:rFonts w:ascii="Arial" w:hAnsi="Arial" w:cs="Arial"/>
          <w:sz w:val="32"/>
          <w:szCs w:val="32"/>
        </w:rPr>
        <w:t>2</w:t>
      </w:r>
      <w:r w:rsidRPr="004B62B3">
        <w:rPr>
          <w:rFonts w:ascii="Arial" w:hAnsi="Arial" w:cs="Arial"/>
          <w:sz w:val="32"/>
          <w:szCs w:val="32"/>
        </w:rPr>
        <w:t>%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خلال</w:t>
      </w:r>
      <w:r w:rsidRPr="004B62B3">
        <w:rPr>
          <w:rFonts w:ascii="Arial" w:hAnsi="Arial" w:cs="Arial"/>
          <w:sz w:val="32"/>
          <w:szCs w:val="32"/>
          <w:rtl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الفصل </w:t>
      </w:r>
      <w:r w:rsidR="00063711" w:rsidRPr="004B62B3">
        <w:rPr>
          <w:rFonts w:ascii="Arial" w:hAnsi="Arial" w:cs="Arial"/>
          <w:sz w:val="32"/>
          <w:szCs w:val="32"/>
          <w:rtl/>
          <w:lang w:bidi="ar-MA"/>
        </w:rPr>
        <w:t>ال</w:t>
      </w:r>
      <w:r w:rsidR="006E4F76">
        <w:rPr>
          <w:rFonts w:ascii="Arial" w:hAnsi="Arial" w:cs="Arial" w:hint="cs"/>
          <w:sz w:val="32"/>
          <w:szCs w:val="32"/>
          <w:rtl/>
          <w:lang w:bidi="ar-MA"/>
        </w:rPr>
        <w:t>اول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من سنة</w:t>
      </w:r>
      <w:r w:rsidR="00831707">
        <w:rPr>
          <w:rFonts w:ascii="Arial" w:hAnsi="Arial" w:cs="Arial"/>
          <w:sz w:val="32"/>
          <w:szCs w:val="32"/>
        </w:rPr>
        <w:t>2023</w:t>
      </w:r>
      <w:r w:rsidR="0083308A" w:rsidRPr="004B62B3">
        <w:rPr>
          <w:rFonts w:ascii="Arial" w:hAnsi="Arial" w:cs="Arial"/>
          <w:sz w:val="32"/>
          <w:szCs w:val="32"/>
        </w:rPr>
        <w:t xml:space="preserve"> </w:t>
      </w:r>
      <w:r w:rsidR="000B73EE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211590" w:rsidRPr="004B62B3">
        <w:rPr>
          <w:rFonts w:ascii="Arial" w:hAnsi="Arial" w:cs="Arial"/>
          <w:sz w:val="32"/>
          <w:szCs w:val="32"/>
        </w:rPr>
        <w:t xml:space="preserve"> </w:t>
      </w:r>
      <w:r w:rsidR="0083308A" w:rsidRPr="004B62B3">
        <w:rPr>
          <w:rFonts w:ascii="Arial" w:hAnsi="Arial" w:cs="Arial"/>
          <w:sz w:val="32"/>
          <w:szCs w:val="32"/>
          <w:rtl/>
        </w:rPr>
        <w:t>مقارنة</w:t>
      </w:r>
      <w:r w:rsidRPr="004B62B3">
        <w:rPr>
          <w:rFonts w:ascii="Arial" w:hAnsi="Arial" w:cs="Arial"/>
          <w:sz w:val="32"/>
          <w:szCs w:val="32"/>
          <w:rtl/>
        </w:rPr>
        <w:t xml:space="preserve"> مع</w:t>
      </w:r>
      <w:r w:rsidR="001E0B45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نفس</w:t>
      </w:r>
      <w:r w:rsidRPr="004B62B3">
        <w:rPr>
          <w:rFonts w:ascii="Arial" w:hAnsi="Arial" w:cs="Arial"/>
          <w:sz w:val="32"/>
          <w:szCs w:val="32"/>
          <w:rtl/>
        </w:rPr>
        <w:t xml:space="preserve"> الفصل لسنة</w:t>
      </w:r>
      <w:r w:rsidR="00D83F62" w:rsidRPr="004B62B3">
        <w:rPr>
          <w:rFonts w:ascii="Arial" w:hAnsi="Arial" w:cs="Arial"/>
          <w:sz w:val="32"/>
          <w:szCs w:val="32"/>
        </w:rPr>
        <w:t xml:space="preserve"> </w:t>
      </w:r>
      <w:r w:rsidR="00327DEA" w:rsidRPr="004B62B3">
        <w:rPr>
          <w:rFonts w:ascii="Arial" w:hAnsi="Arial" w:cs="Arial"/>
          <w:sz w:val="32"/>
          <w:szCs w:val="32"/>
        </w:rPr>
        <w:t>.</w:t>
      </w:r>
      <w:r w:rsidR="00831707">
        <w:rPr>
          <w:rFonts w:ascii="Arial" w:hAnsi="Arial" w:cs="Arial"/>
          <w:sz w:val="32"/>
          <w:szCs w:val="32"/>
        </w:rPr>
        <w:t>2022</w:t>
      </w:r>
      <w:r w:rsidR="001E0B45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ويعود هذا التطور أساسا إلى </w:t>
      </w:r>
      <w:r w:rsidRPr="004B62B3">
        <w:rPr>
          <w:rFonts w:ascii="Arial" w:hAnsi="Arial" w:cs="Arial"/>
          <w:sz w:val="32"/>
          <w:szCs w:val="32"/>
          <w:rtl/>
        </w:rPr>
        <w:t>ارتفاع القيم المتوسطة</w:t>
      </w:r>
      <w:r w:rsidR="001E0B45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 xml:space="preserve">في مجموعات الاستعمال ل </w:t>
      </w:r>
      <w:r w:rsidR="00481138">
        <w:rPr>
          <w:rFonts w:ascii="Arial" w:hAnsi="Arial" w:cs="Arial"/>
          <w:sz w:val="32"/>
          <w:szCs w:val="32"/>
          <w:rtl/>
        </w:rPr>
        <w:t xml:space="preserve">"مواد الاستهلاك" ب </w:t>
      </w:r>
      <w:r w:rsidR="00552F8D">
        <w:rPr>
          <w:rFonts w:ascii="Arial" w:hAnsi="Arial" w:cs="Arial"/>
          <w:sz w:val="32"/>
          <w:szCs w:val="32"/>
        </w:rPr>
        <w:t xml:space="preserve"> 7,4%</w:t>
      </w:r>
      <w:r w:rsidR="00552F8D">
        <w:rPr>
          <w:rFonts w:ascii="Arial" w:hAnsi="Arial" w:cs="Arial" w:hint="cs"/>
          <w:sz w:val="32"/>
          <w:szCs w:val="32"/>
          <w:rtl/>
        </w:rPr>
        <w:t xml:space="preserve"> وفي </w:t>
      </w:r>
      <w:r w:rsidR="00967C2F" w:rsidRPr="00967C2F">
        <w:rPr>
          <w:rFonts w:ascii="Arial" w:hAnsi="Arial" w:cs="Arial"/>
          <w:sz w:val="32"/>
          <w:szCs w:val="32"/>
          <w:rtl/>
        </w:rPr>
        <w:t xml:space="preserve">"المواد الغذائية والمشروبات والتبغ" ب </w:t>
      </w:r>
      <w:r w:rsidR="00552F8D">
        <w:rPr>
          <w:rFonts w:ascii="Arial" w:hAnsi="Arial" w:cs="Arial"/>
          <w:sz w:val="32"/>
          <w:szCs w:val="32"/>
        </w:rPr>
        <w:t>4,8%</w:t>
      </w:r>
      <w:r w:rsidR="00552F8D">
        <w:rPr>
          <w:rFonts w:ascii="Arial" w:hAnsi="Arial" w:cs="Arial" w:hint="cs"/>
          <w:sz w:val="32"/>
          <w:szCs w:val="32"/>
          <w:rtl/>
          <w:lang w:bidi="ar-MA"/>
        </w:rPr>
        <w:t xml:space="preserve"> وفي </w:t>
      </w:r>
      <w:r w:rsidRPr="004B62B3">
        <w:rPr>
          <w:rFonts w:ascii="Arial" w:hAnsi="Arial" w:cs="Arial"/>
          <w:sz w:val="32"/>
          <w:szCs w:val="32"/>
          <w:rtl/>
        </w:rPr>
        <w:t>"الطاقة وزيوت التشحيم"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ب</w:t>
      </w:r>
      <w:r w:rsidR="001E0B45" w:rsidRPr="004B62B3">
        <w:rPr>
          <w:rFonts w:ascii="Arial" w:hAnsi="Arial" w:cs="Arial"/>
          <w:sz w:val="32"/>
          <w:szCs w:val="32"/>
          <w:rtl/>
          <w:lang w:bidi="ar-MA"/>
        </w:rPr>
        <w:t xml:space="preserve"> </w:t>
      </w:r>
      <w:r w:rsidR="00831707">
        <w:rPr>
          <w:rFonts w:ascii="Arial" w:hAnsi="Arial" w:cs="Arial"/>
          <w:sz w:val="32"/>
          <w:szCs w:val="32"/>
        </w:rPr>
        <w:t>2,1</w:t>
      </w:r>
      <w:r w:rsidRPr="004B62B3">
        <w:rPr>
          <w:rFonts w:ascii="Arial" w:hAnsi="Arial" w:cs="Arial"/>
          <w:sz w:val="32"/>
          <w:szCs w:val="32"/>
        </w:rPr>
        <w:t>%</w:t>
      </w:r>
      <w:r w:rsidRPr="004B62B3">
        <w:rPr>
          <w:rFonts w:ascii="Arial" w:hAnsi="Arial" w:cs="Arial"/>
          <w:sz w:val="32"/>
          <w:szCs w:val="32"/>
          <w:rtl/>
        </w:rPr>
        <w:t xml:space="preserve"> وفي</w:t>
      </w:r>
      <w:r w:rsidR="00D83F62" w:rsidRPr="004B62B3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"أنصاف المنتجات" ب %</w:t>
      </w:r>
      <w:r w:rsidR="001E0B45" w:rsidRPr="004B62B3">
        <w:rPr>
          <w:rFonts w:ascii="Arial" w:hAnsi="Arial" w:cs="Arial"/>
          <w:sz w:val="32"/>
          <w:szCs w:val="32"/>
        </w:rPr>
        <w:t xml:space="preserve"> </w:t>
      </w:r>
      <w:r w:rsidR="00831707">
        <w:rPr>
          <w:rFonts w:ascii="Arial" w:hAnsi="Arial" w:cs="Arial"/>
          <w:sz w:val="32"/>
          <w:szCs w:val="32"/>
        </w:rPr>
        <w:t>1,6</w:t>
      </w:r>
      <w:r w:rsidRPr="004B62B3">
        <w:rPr>
          <w:rFonts w:ascii="Arial" w:hAnsi="Arial" w:cs="Arial"/>
          <w:sz w:val="32"/>
          <w:szCs w:val="32"/>
          <w:rtl/>
        </w:rPr>
        <w:t xml:space="preserve">وفي </w:t>
      </w:r>
      <w:r w:rsidR="00063711" w:rsidRPr="004B62B3">
        <w:rPr>
          <w:rFonts w:ascii="Arial" w:hAnsi="Arial" w:cs="Arial"/>
          <w:sz w:val="32"/>
          <w:szCs w:val="32"/>
          <w:rtl/>
        </w:rPr>
        <w:t xml:space="preserve"> "مواد التجهيز الصناعية" ب</w:t>
      </w:r>
      <w:r w:rsidR="00831707">
        <w:rPr>
          <w:rFonts w:ascii="Arial" w:hAnsi="Arial" w:cs="Arial"/>
          <w:sz w:val="32"/>
          <w:szCs w:val="32"/>
        </w:rPr>
        <w:t>0,6</w:t>
      </w:r>
      <w:r w:rsidR="00972D43" w:rsidRPr="004B62B3">
        <w:rPr>
          <w:rFonts w:ascii="Arial" w:hAnsi="Arial" w:cs="Arial"/>
          <w:sz w:val="32"/>
          <w:szCs w:val="32"/>
        </w:rPr>
        <w:t>%</w:t>
      </w:r>
      <w:r w:rsidR="002B6F94">
        <w:rPr>
          <w:rFonts w:ascii="Arial" w:hAnsi="Arial" w:cs="Arial"/>
          <w:sz w:val="32"/>
          <w:szCs w:val="32"/>
        </w:rPr>
        <w:t xml:space="preserve"> </w:t>
      </w:r>
      <w:r w:rsidR="002220E4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DD1623" w:rsidRPr="004B62B3">
        <w:rPr>
          <w:rFonts w:ascii="Arial" w:hAnsi="Arial" w:cs="Arial"/>
          <w:sz w:val="32"/>
          <w:szCs w:val="32"/>
          <w:rtl/>
          <w:lang w:bidi="ar-MA"/>
        </w:rPr>
        <w:t>و</w:t>
      </w:r>
      <w:r w:rsidR="00D83F62" w:rsidRPr="004B62B3">
        <w:rPr>
          <w:rFonts w:ascii="Arial" w:hAnsi="Arial" w:cs="Arial"/>
          <w:sz w:val="32"/>
          <w:szCs w:val="32"/>
          <w:rtl/>
        </w:rPr>
        <w:t>في</w:t>
      </w:r>
      <w:r w:rsidR="00D83F62" w:rsidRPr="004B62B3">
        <w:rPr>
          <w:rFonts w:ascii="Arial" w:hAnsi="Arial" w:cs="Arial"/>
          <w:sz w:val="32"/>
          <w:szCs w:val="32"/>
        </w:rPr>
        <w:t xml:space="preserve"> </w:t>
      </w:r>
      <w:r w:rsidR="00D83F62" w:rsidRPr="004B62B3">
        <w:rPr>
          <w:rFonts w:ascii="Arial" w:hAnsi="Arial" w:cs="Arial"/>
          <w:sz w:val="32"/>
          <w:szCs w:val="32"/>
          <w:rtl/>
        </w:rPr>
        <w:t>"</w:t>
      </w:r>
      <w:r w:rsidR="00063711" w:rsidRPr="004B62B3">
        <w:rPr>
          <w:rFonts w:ascii="Arial" w:hAnsi="Arial" w:cs="Arial"/>
          <w:sz w:val="32"/>
          <w:szCs w:val="32"/>
          <w:rtl/>
        </w:rPr>
        <w:t>مواد التجهيز الفلاحية</w:t>
      </w:r>
      <w:r w:rsidRPr="004B62B3">
        <w:rPr>
          <w:rFonts w:ascii="Arial" w:hAnsi="Arial" w:cs="Arial"/>
          <w:sz w:val="32"/>
          <w:szCs w:val="32"/>
          <w:rtl/>
        </w:rPr>
        <w:t>" ب</w:t>
      </w:r>
      <w:r w:rsidR="00B947B3" w:rsidRPr="004B62B3">
        <w:rPr>
          <w:rFonts w:ascii="Arial" w:hAnsi="Arial" w:cs="Arial"/>
          <w:sz w:val="32"/>
          <w:szCs w:val="32"/>
        </w:rPr>
        <w:t xml:space="preserve"> </w:t>
      </w:r>
      <w:r w:rsidR="00972D43" w:rsidRPr="004B62B3">
        <w:rPr>
          <w:rFonts w:ascii="Arial" w:hAnsi="Arial" w:cs="Arial"/>
          <w:sz w:val="32"/>
          <w:szCs w:val="32"/>
        </w:rPr>
        <w:t>.</w:t>
      </w:r>
      <w:r w:rsidR="00831707">
        <w:rPr>
          <w:rFonts w:ascii="Arial" w:hAnsi="Arial" w:cs="Arial"/>
          <w:sz w:val="32"/>
          <w:szCs w:val="32"/>
        </w:rPr>
        <w:t>2,9</w:t>
      </w:r>
      <w:r w:rsidR="00972D43" w:rsidRPr="004B62B3">
        <w:rPr>
          <w:rFonts w:ascii="Arial" w:hAnsi="Arial" w:cs="Arial"/>
          <w:sz w:val="32"/>
          <w:szCs w:val="32"/>
        </w:rPr>
        <w:t>%</w:t>
      </w:r>
      <w:r w:rsidR="00DD1623" w:rsidRPr="004B62B3">
        <w:rPr>
          <w:rFonts w:ascii="Arial" w:hAnsi="Arial" w:cs="Arial"/>
          <w:sz w:val="32"/>
          <w:szCs w:val="32"/>
        </w:rPr>
        <w:t xml:space="preserve"> </w:t>
      </w:r>
      <w:r w:rsidR="00967C2F">
        <w:rPr>
          <w:rFonts w:ascii="Arial" w:hAnsi="Arial" w:cs="Arial" w:hint="cs"/>
          <w:sz w:val="32"/>
          <w:szCs w:val="32"/>
          <w:rtl/>
          <w:lang w:bidi="ar-MA"/>
        </w:rPr>
        <w:t xml:space="preserve">وعلى العكس من ذلك، سجل هذا الرقم الاستدلالي  انخفاضا في </w:t>
      </w:r>
      <w:r w:rsidR="002F3562" w:rsidRPr="002F3562">
        <w:rPr>
          <w:rFonts w:ascii="Arial" w:hAnsi="Arial" w:cs="Arial"/>
          <w:sz w:val="32"/>
          <w:szCs w:val="32"/>
          <w:rtl/>
        </w:rPr>
        <w:t xml:space="preserve"> "المواد الخام من أصل معدني" ب </w:t>
      </w:r>
      <w:r w:rsidR="002F3562">
        <w:rPr>
          <w:rFonts w:ascii="Arial" w:hAnsi="Arial" w:cs="Arial"/>
          <w:sz w:val="32"/>
          <w:szCs w:val="32"/>
        </w:rPr>
        <w:t>39,0%</w:t>
      </w:r>
      <w:r w:rsidR="002F3562" w:rsidRPr="002F3562">
        <w:rPr>
          <w:rtl/>
        </w:rPr>
        <w:t xml:space="preserve"> </w:t>
      </w:r>
      <w:r w:rsidR="002F3562" w:rsidRPr="002F3562">
        <w:rPr>
          <w:rFonts w:ascii="Arial" w:hAnsi="Arial" w:cs="Arial"/>
          <w:sz w:val="32"/>
          <w:szCs w:val="32"/>
          <w:rtl/>
        </w:rPr>
        <w:t>وفي "المواد</w:t>
      </w:r>
      <w:r w:rsidR="00552F8D">
        <w:rPr>
          <w:rFonts w:ascii="Arial" w:hAnsi="Arial" w:cs="Arial"/>
          <w:sz w:val="32"/>
          <w:szCs w:val="32"/>
          <w:rtl/>
        </w:rPr>
        <w:t xml:space="preserve"> الخام من أصل حيواني ونباتي"</w:t>
      </w:r>
      <w:r w:rsidR="00552F8D">
        <w:rPr>
          <w:rFonts w:ascii="Arial" w:hAnsi="Arial" w:cs="Arial"/>
          <w:sz w:val="32"/>
          <w:szCs w:val="32"/>
        </w:rPr>
        <w:t xml:space="preserve"> </w:t>
      </w:r>
      <w:r w:rsidR="00552F8D">
        <w:rPr>
          <w:rFonts w:ascii="Arial" w:hAnsi="Arial" w:cs="Arial" w:hint="cs"/>
          <w:sz w:val="32"/>
          <w:szCs w:val="32"/>
          <w:rtl/>
          <w:lang w:bidi="ar-MA"/>
        </w:rPr>
        <w:t xml:space="preserve"> ب </w:t>
      </w:r>
      <w:r w:rsidR="00552F8D">
        <w:rPr>
          <w:rFonts w:ascii="Arial" w:hAnsi="Arial" w:cs="Arial"/>
          <w:sz w:val="32"/>
          <w:szCs w:val="32"/>
          <w:lang w:bidi="ar-MA"/>
        </w:rPr>
        <w:t>0,7%</w:t>
      </w:r>
      <w:r w:rsidR="002F3562" w:rsidRPr="002F3562">
        <w:rPr>
          <w:rFonts w:ascii="Arial" w:hAnsi="Arial" w:cs="Arial"/>
          <w:sz w:val="32"/>
          <w:szCs w:val="32"/>
          <w:rtl/>
        </w:rPr>
        <w:t xml:space="preserve"> </w:t>
      </w:r>
      <w:r w:rsidR="00552F8D">
        <w:rPr>
          <w:rFonts w:ascii="Arial" w:hAnsi="Arial" w:cs="Arial" w:hint="cs"/>
          <w:sz w:val="32"/>
          <w:szCs w:val="32"/>
          <w:rtl/>
        </w:rPr>
        <w:t>.</w:t>
      </w:r>
      <w:r w:rsidR="002F3562" w:rsidRPr="002F3562">
        <w:rPr>
          <w:rFonts w:ascii="Arial" w:hAnsi="Arial" w:cs="Arial"/>
          <w:sz w:val="32"/>
          <w:szCs w:val="32"/>
          <w:rtl/>
        </w:rPr>
        <w:t xml:space="preserve"> </w:t>
      </w:r>
    </w:p>
    <w:p w:rsidR="002340BA" w:rsidRPr="002220E4" w:rsidRDefault="002340BA" w:rsidP="002340BA">
      <w:pPr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  <w:lang w:bidi="ar-MA"/>
        </w:rPr>
      </w:pPr>
    </w:p>
    <w:p w:rsidR="00180E63" w:rsidRPr="004B62B3" w:rsidRDefault="002340BA" w:rsidP="00B72B7D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lang w:bidi="ar-MA"/>
        </w:rPr>
      </w:pP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فيما يخص </w:t>
      </w:r>
      <w:r w:rsidRPr="004B62B3">
        <w:rPr>
          <w:rFonts w:ascii="Arial" w:hAnsi="Arial" w:cs="Arial"/>
          <w:b/>
          <w:bCs/>
          <w:sz w:val="32"/>
          <w:szCs w:val="32"/>
          <w:rtl/>
          <w:lang w:bidi="ar-MA"/>
        </w:rPr>
        <w:t xml:space="preserve">الرقم الاستدلالي </w:t>
      </w:r>
      <w:r w:rsidRPr="004B62B3">
        <w:rPr>
          <w:rFonts w:ascii="Arial" w:hAnsi="Arial" w:cs="Arial"/>
          <w:b/>
          <w:bCs/>
          <w:sz w:val="32"/>
          <w:szCs w:val="32"/>
          <w:rtl/>
        </w:rPr>
        <w:t xml:space="preserve">للقيم المتوسطة </w:t>
      </w:r>
      <w:r w:rsidRPr="004B62B3">
        <w:rPr>
          <w:rFonts w:ascii="Arial" w:hAnsi="Arial" w:cs="Arial"/>
          <w:b/>
          <w:bCs/>
          <w:sz w:val="32"/>
          <w:szCs w:val="32"/>
          <w:rtl/>
          <w:lang w:bidi="ar-MA"/>
        </w:rPr>
        <w:t>للصادرات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، فقد سجل من جهته ارتفاعا ب</w:t>
      </w:r>
      <w:r w:rsidR="001E0B45" w:rsidRPr="004B62B3">
        <w:rPr>
          <w:rFonts w:ascii="Arial" w:hAnsi="Arial" w:cs="Arial"/>
          <w:sz w:val="32"/>
          <w:szCs w:val="32"/>
          <w:lang w:bidi="ar-MA"/>
        </w:rPr>
        <w:t xml:space="preserve"> </w:t>
      </w:r>
      <w:r w:rsidR="006521D6">
        <w:rPr>
          <w:rFonts w:ascii="Arial" w:hAnsi="Arial" w:cs="Arial"/>
          <w:sz w:val="32"/>
          <w:szCs w:val="32"/>
        </w:rPr>
        <w:t>4</w:t>
      </w:r>
      <w:r w:rsidR="002E4FBB" w:rsidRPr="004B62B3">
        <w:rPr>
          <w:rFonts w:ascii="Arial" w:hAnsi="Arial" w:cs="Arial"/>
          <w:sz w:val="32"/>
          <w:szCs w:val="32"/>
        </w:rPr>
        <w:t>,</w:t>
      </w:r>
      <w:r w:rsidR="006521D6">
        <w:rPr>
          <w:rFonts w:ascii="Arial" w:hAnsi="Arial" w:cs="Arial"/>
          <w:sz w:val="32"/>
          <w:szCs w:val="32"/>
        </w:rPr>
        <w:t>1</w:t>
      </w:r>
      <w:r w:rsidR="002E4FBB" w:rsidRPr="004B62B3">
        <w:rPr>
          <w:rFonts w:ascii="Arial" w:hAnsi="Arial" w:cs="Arial"/>
          <w:sz w:val="32"/>
          <w:szCs w:val="32"/>
        </w:rPr>
        <w:t>%</w:t>
      </w:r>
      <w:r w:rsidR="00192E8B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 xml:space="preserve">خلال </w:t>
      </w:r>
      <w:r w:rsidR="001F614E" w:rsidRPr="004B62B3">
        <w:rPr>
          <w:rFonts w:ascii="Arial" w:hAnsi="Arial" w:cs="Arial"/>
          <w:sz w:val="32"/>
          <w:szCs w:val="32"/>
          <w:rtl/>
          <w:lang w:bidi="ar-MA"/>
        </w:rPr>
        <w:t xml:space="preserve">الفصل </w:t>
      </w:r>
      <w:r w:rsidR="002832A7" w:rsidRPr="004B62B3">
        <w:rPr>
          <w:rFonts w:ascii="Arial" w:hAnsi="Arial" w:cs="Arial"/>
          <w:sz w:val="32"/>
          <w:szCs w:val="32"/>
          <w:rtl/>
          <w:lang w:bidi="ar-MA"/>
        </w:rPr>
        <w:t>ال</w:t>
      </w:r>
      <w:r w:rsidR="00552F8D">
        <w:rPr>
          <w:rFonts w:ascii="Arial" w:hAnsi="Arial" w:cs="Arial" w:hint="cs"/>
          <w:sz w:val="32"/>
          <w:szCs w:val="32"/>
          <w:rtl/>
          <w:lang w:bidi="ar-MA"/>
        </w:rPr>
        <w:t>اول</w:t>
      </w:r>
      <w:r w:rsidR="00BF59A2" w:rsidRPr="004B62B3">
        <w:rPr>
          <w:rFonts w:ascii="Arial" w:hAnsi="Arial" w:cs="Arial"/>
          <w:sz w:val="32"/>
          <w:szCs w:val="32"/>
          <w:rtl/>
          <w:lang w:bidi="ar-MA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من سنة</w:t>
      </w:r>
      <w:r w:rsidR="00BE5323" w:rsidRPr="004B62B3">
        <w:rPr>
          <w:rFonts w:ascii="Arial" w:hAnsi="Arial" w:cs="Arial"/>
          <w:sz w:val="32"/>
          <w:szCs w:val="32"/>
          <w:lang w:bidi="ar-MA"/>
        </w:rPr>
        <w:t xml:space="preserve"> </w:t>
      </w:r>
      <w:r w:rsidR="006521D6">
        <w:rPr>
          <w:rFonts w:ascii="Arial" w:hAnsi="Arial" w:cs="Arial"/>
          <w:sz w:val="32"/>
          <w:szCs w:val="32"/>
        </w:rPr>
        <w:t>2023</w:t>
      </w:r>
      <w:r w:rsidR="00BE5323" w:rsidRPr="004B62B3">
        <w:rPr>
          <w:rFonts w:ascii="Arial" w:hAnsi="Arial" w:cs="Arial"/>
          <w:sz w:val="32"/>
          <w:szCs w:val="32"/>
        </w:rPr>
        <w:t xml:space="preserve"> </w:t>
      </w:r>
      <w:r w:rsidR="00BE5323" w:rsidRPr="004B62B3">
        <w:rPr>
          <w:rFonts w:ascii="Arial" w:hAnsi="Arial" w:cs="Arial"/>
          <w:sz w:val="32"/>
          <w:szCs w:val="32"/>
          <w:rtl/>
        </w:rPr>
        <w:t>مقارنة</w:t>
      </w:r>
      <w:r w:rsidRPr="004B62B3">
        <w:rPr>
          <w:rFonts w:ascii="Arial" w:hAnsi="Arial" w:cs="Arial"/>
          <w:sz w:val="32"/>
          <w:szCs w:val="32"/>
          <w:rtl/>
        </w:rPr>
        <w:t xml:space="preserve"> مع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نفس</w:t>
      </w:r>
      <w:r w:rsidRPr="004B62B3">
        <w:rPr>
          <w:rFonts w:ascii="Arial" w:hAnsi="Arial" w:cs="Arial"/>
          <w:sz w:val="32"/>
          <w:szCs w:val="32"/>
          <w:rtl/>
        </w:rPr>
        <w:t xml:space="preserve"> الفصل للسنة السابقة.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وقد نتج هذا الارتفاع بالخصوص عن ارتفاع ا</w:t>
      </w:r>
      <w:r w:rsidRPr="004B62B3">
        <w:rPr>
          <w:rFonts w:ascii="Arial" w:hAnsi="Arial" w:cs="Arial"/>
          <w:sz w:val="32"/>
          <w:szCs w:val="32"/>
          <w:rtl/>
        </w:rPr>
        <w:t>لقيم المتوسطة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في</w:t>
      </w:r>
      <w:r w:rsidR="00552F8D">
        <w:rPr>
          <w:rFonts w:ascii="Arial" w:hAnsi="Arial" w:cs="Arial" w:hint="cs"/>
          <w:sz w:val="32"/>
          <w:szCs w:val="32"/>
          <w:rtl/>
          <w:lang w:bidi="ar-MA"/>
        </w:rPr>
        <w:t xml:space="preserve"> </w:t>
      </w:r>
      <w:r w:rsidR="00FD294A">
        <w:rPr>
          <w:rFonts w:ascii="Arial" w:hAnsi="Arial" w:cs="Arial"/>
          <w:sz w:val="32"/>
          <w:szCs w:val="32"/>
          <w:rtl/>
          <w:lang w:bidi="ar-MA"/>
        </w:rPr>
        <w:t>"مواد التجهيز الصناعية" ب</w:t>
      </w:r>
      <w:r w:rsidR="00FD294A">
        <w:rPr>
          <w:rFonts w:ascii="Arial" w:hAnsi="Arial" w:cs="Arial"/>
          <w:sz w:val="32"/>
          <w:szCs w:val="32"/>
          <w:lang w:bidi="ar-MA"/>
        </w:rPr>
        <w:t xml:space="preserve"> 17,3% </w:t>
      </w:r>
      <w:r w:rsidR="00FD294A" w:rsidRPr="00FD294A">
        <w:rPr>
          <w:rFonts w:ascii="Arial" w:hAnsi="Arial" w:cs="Arial"/>
          <w:sz w:val="32"/>
          <w:szCs w:val="32"/>
          <w:rtl/>
          <w:lang w:bidi="ar-MA"/>
        </w:rPr>
        <w:t xml:space="preserve">وفي "مواد الاستهلاك" ب </w:t>
      </w:r>
      <w:r w:rsidR="00FD294A">
        <w:rPr>
          <w:rFonts w:ascii="Arial" w:hAnsi="Arial" w:cs="Arial"/>
          <w:sz w:val="32"/>
          <w:szCs w:val="32"/>
          <w:lang w:bidi="ar-MA"/>
        </w:rPr>
        <w:t>9,6%</w:t>
      </w:r>
      <w:r w:rsidR="00FD294A">
        <w:rPr>
          <w:rFonts w:ascii="Arial" w:hAnsi="Arial" w:cs="Arial" w:hint="cs"/>
          <w:sz w:val="32"/>
          <w:szCs w:val="32"/>
          <w:rtl/>
          <w:lang w:bidi="ar-MA"/>
        </w:rPr>
        <w:t xml:space="preserve"> </w:t>
      </w:r>
      <w:r w:rsidR="00552F8D">
        <w:rPr>
          <w:rFonts w:ascii="Arial" w:hAnsi="Arial" w:cs="Arial" w:hint="cs"/>
          <w:sz w:val="32"/>
          <w:szCs w:val="32"/>
          <w:rtl/>
          <w:lang w:bidi="ar-MA"/>
        </w:rPr>
        <w:t xml:space="preserve">وفي </w:t>
      </w:r>
      <w:r w:rsidR="00FD294A" w:rsidRPr="00FD294A">
        <w:rPr>
          <w:rFonts w:ascii="Arial" w:hAnsi="Arial" w:cs="Arial"/>
          <w:sz w:val="32"/>
          <w:szCs w:val="32"/>
          <w:rtl/>
          <w:lang w:bidi="ar-MA"/>
        </w:rPr>
        <w:t xml:space="preserve">"المواد الغذائية والمشروبات والتبغ" ب </w:t>
      </w:r>
      <w:r w:rsidR="00552F8D">
        <w:rPr>
          <w:rFonts w:ascii="Arial" w:hAnsi="Arial" w:cs="Arial"/>
          <w:sz w:val="32"/>
          <w:szCs w:val="32"/>
          <w:lang w:bidi="ar-MA"/>
        </w:rPr>
        <w:t>9,1%</w:t>
      </w:r>
      <w:r w:rsidR="00FD294A">
        <w:rPr>
          <w:rFonts w:ascii="Arial" w:hAnsi="Arial" w:cs="Arial" w:hint="cs"/>
          <w:sz w:val="32"/>
          <w:szCs w:val="32"/>
          <w:rtl/>
          <w:lang w:bidi="ar-MA"/>
        </w:rPr>
        <w:t xml:space="preserve"> </w:t>
      </w:r>
      <w:r w:rsidR="000C5EA1" w:rsidRPr="004B62B3">
        <w:rPr>
          <w:rFonts w:ascii="Arial" w:hAnsi="Arial" w:cs="Arial"/>
          <w:sz w:val="32"/>
          <w:szCs w:val="32"/>
          <w:rtl/>
        </w:rPr>
        <w:t>وفي "المواد الخام من أصل معدني" ب</w:t>
      </w:r>
      <w:r w:rsidR="000C5EA1" w:rsidRPr="004B62B3">
        <w:rPr>
          <w:rFonts w:ascii="Arial" w:hAnsi="Arial" w:cs="Arial"/>
          <w:sz w:val="32"/>
          <w:szCs w:val="32"/>
        </w:rPr>
        <w:t xml:space="preserve"> </w:t>
      </w:r>
      <w:r w:rsidR="001C43A4">
        <w:rPr>
          <w:rFonts w:ascii="Arial" w:hAnsi="Arial" w:cs="Arial"/>
          <w:sz w:val="32"/>
          <w:szCs w:val="32"/>
        </w:rPr>
        <w:t>.4,6</w:t>
      </w:r>
      <w:r w:rsidR="000C5EA1" w:rsidRPr="004B62B3">
        <w:rPr>
          <w:rFonts w:ascii="Arial" w:hAnsi="Arial" w:cs="Arial"/>
          <w:sz w:val="32"/>
          <w:szCs w:val="32"/>
        </w:rPr>
        <w:t>%</w:t>
      </w:r>
      <w:r w:rsidR="00192E8B">
        <w:rPr>
          <w:rFonts w:ascii="Arial" w:hAnsi="Arial" w:cs="Arial"/>
          <w:sz w:val="32"/>
          <w:szCs w:val="32"/>
        </w:rPr>
        <w:t xml:space="preserve"> </w:t>
      </w:r>
      <w:r w:rsidR="001C43A4">
        <w:rPr>
          <w:rFonts w:ascii="Arial" w:hAnsi="Arial" w:cs="Arial" w:hint="cs"/>
          <w:sz w:val="32"/>
          <w:szCs w:val="32"/>
          <w:rtl/>
          <w:lang w:bidi="ar-MA"/>
        </w:rPr>
        <w:t>أما الأرقام الاستدلالية للقيم المتوسطة ل</w:t>
      </w:r>
      <w:r w:rsidR="006410FB">
        <w:rPr>
          <w:rFonts w:ascii="Arial" w:hAnsi="Arial" w:cs="Arial" w:hint="cs"/>
          <w:sz w:val="32"/>
          <w:szCs w:val="32"/>
          <w:rtl/>
          <w:lang w:bidi="ar-MA"/>
        </w:rPr>
        <w:t xml:space="preserve"> </w:t>
      </w:r>
      <w:r w:rsidR="00FD294A" w:rsidRPr="00FD294A">
        <w:rPr>
          <w:rFonts w:ascii="Arial" w:hAnsi="Arial" w:cs="Arial"/>
          <w:sz w:val="32"/>
          <w:szCs w:val="32"/>
          <w:rtl/>
        </w:rPr>
        <w:t xml:space="preserve">"أنصاف المنتجات" </w:t>
      </w:r>
      <w:r w:rsidR="001C43A4" w:rsidRPr="001C43A4">
        <w:rPr>
          <w:rFonts w:ascii="Arial" w:hAnsi="Arial" w:cs="Arial"/>
          <w:sz w:val="32"/>
          <w:szCs w:val="32"/>
          <w:rtl/>
        </w:rPr>
        <w:t>و"المواد</w:t>
      </w:r>
      <w:r w:rsidR="006410FB">
        <w:rPr>
          <w:rFonts w:ascii="Arial" w:hAnsi="Arial" w:cs="Arial"/>
          <w:sz w:val="32"/>
          <w:szCs w:val="32"/>
          <w:rtl/>
        </w:rPr>
        <w:t xml:space="preserve"> الخام من أصل حيواني ونباتي" و"</w:t>
      </w:r>
      <w:r w:rsidR="001C43A4" w:rsidRPr="001C43A4">
        <w:rPr>
          <w:rFonts w:ascii="Arial" w:hAnsi="Arial" w:cs="Arial"/>
          <w:sz w:val="32"/>
          <w:szCs w:val="32"/>
          <w:rtl/>
        </w:rPr>
        <w:t xml:space="preserve">الطاقة وزيوت التشحيم" </w:t>
      </w:r>
      <w:r w:rsidR="001C43A4">
        <w:rPr>
          <w:rFonts w:ascii="Arial" w:hAnsi="Arial" w:cs="Arial" w:hint="cs"/>
          <w:sz w:val="32"/>
          <w:szCs w:val="32"/>
          <w:rtl/>
        </w:rPr>
        <w:t xml:space="preserve">فقد سجلت انخفاضا على التوالي ب </w:t>
      </w:r>
      <w:r w:rsidR="001C43A4">
        <w:rPr>
          <w:rFonts w:ascii="Arial" w:hAnsi="Arial" w:cs="Arial"/>
          <w:sz w:val="32"/>
          <w:szCs w:val="32"/>
        </w:rPr>
        <w:t>15,6%</w:t>
      </w:r>
      <w:r w:rsidR="001C43A4">
        <w:rPr>
          <w:rFonts w:ascii="Arial" w:hAnsi="Arial" w:cs="Arial" w:hint="cs"/>
          <w:sz w:val="32"/>
          <w:szCs w:val="32"/>
          <w:rtl/>
          <w:lang w:bidi="ar-MA"/>
        </w:rPr>
        <w:t xml:space="preserve">، </w:t>
      </w:r>
      <w:r w:rsidR="001C43A4">
        <w:rPr>
          <w:rFonts w:ascii="Arial" w:hAnsi="Arial" w:cs="Arial"/>
          <w:sz w:val="32"/>
          <w:szCs w:val="32"/>
          <w:lang w:bidi="ar-MA"/>
        </w:rPr>
        <w:t>0,8%</w:t>
      </w:r>
      <w:r w:rsidR="001C43A4">
        <w:rPr>
          <w:rFonts w:ascii="Arial" w:hAnsi="Arial" w:cs="Arial" w:hint="cs"/>
          <w:sz w:val="32"/>
          <w:szCs w:val="32"/>
          <w:rtl/>
          <w:lang w:bidi="ar-MA"/>
        </w:rPr>
        <w:t xml:space="preserve"> و </w:t>
      </w:r>
      <w:r w:rsidR="001C43A4">
        <w:rPr>
          <w:rFonts w:ascii="Arial" w:hAnsi="Arial" w:cs="Arial"/>
          <w:sz w:val="32"/>
          <w:szCs w:val="32"/>
          <w:lang w:bidi="ar-MA"/>
        </w:rPr>
        <w:t>1,7%</w:t>
      </w:r>
      <w:r w:rsidR="001C43A4">
        <w:rPr>
          <w:rFonts w:ascii="Arial" w:hAnsi="Arial" w:cs="Arial" w:hint="cs"/>
          <w:sz w:val="32"/>
          <w:szCs w:val="32"/>
          <w:rtl/>
          <w:lang w:bidi="ar-MA"/>
        </w:rPr>
        <w:t xml:space="preserve"> مساهمة بذلك في التخفيف من حدة ارتفاع الرقم الاستدلالي للصادرات.</w:t>
      </w:r>
    </w:p>
    <w:p w:rsidR="004B62B3" w:rsidRDefault="004B62B3" w:rsidP="00A838E6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lang w:bidi="ar-MA"/>
        </w:rPr>
      </w:pPr>
    </w:p>
    <w:p w:rsidR="006F3A6D" w:rsidRDefault="006F3A6D" w:rsidP="00307D58">
      <w:pPr>
        <w:bidi/>
        <w:spacing w:line="276" w:lineRule="auto"/>
        <w:ind w:right="142"/>
        <w:rPr>
          <w:rFonts w:cs="Simplified Arabic"/>
          <w:b/>
          <w:bCs/>
          <w:color w:val="00B0F0"/>
          <w:sz w:val="32"/>
          <w:szCs w:val="32"/>
        </w:rPr>
      </w:pPr>
    </w:p>
    <w:p w:rsidR="002340BA" w:rsidRPr="0006312F" w:rsidRDefault="002340BA" w:rsidP="002340BA">
      <w:pPr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06312F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>ال</w:t>
      </w:r>
      <w:r w:rsidRPr="0006312F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أ</w:t>
      </w:r>
      <w:r w:rsidRPr="0006312F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رق</w:t>
      </w:r>
      <w:r w:rsidRPr="0006312F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</w:t>
      </w:r>
      <w:r w:rsidRPr="0006312F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م الاستدلالي</w:t>
      </w:r>
      <w:r w:rsidRPr="0006312F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ة للتجارة الخارجية</w:t>
      </w:r>
    </w:p>
    <w:p w:rsidR="00637952" w:rsidRPr="006B27D4" w:rsidRDefault="00637952" w:rsidP="00637952">
      <w:pPr>
        <w:bidi/>
        <w:ind w:firstLine="141"/>
        <w:jc w:val="center"/>
        <w:rPr>
          <w:rFonts w:cs="Arial"/>
          <w:b/>
          <w:bCs/>
          <w:sz w:val="36"/>
          <w:szCs w:val="36"/>
          <w:rtl/>
          <w:lang w:bidi="ar-MA"/>
        </w:rPr>
      </w:pPr>
      <w:r w:rsidRPr="006B27D4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(أساس2019:100)</w:t>
      </w:r>
    </w:p>
    <w:p w:rsidR="00637952" w:rsidRDefault="00637952" w:rsidP="002340BA">
      <w:pPr>
        <w:jc w:val="center"/>
        <w:rPr>
          <w:rFonts w:ascii="Arial" w:hAnsi="Arial" w:cs="Arial"/>
          <w:b/>
          <w:bCs/>
          <w:color w:val="E36C0A"/>
          <w:szCs w:val="48"/>
          <w:rtl/>
          <w:lang w:bidi="ar-MA"/>
        </w:rPr>
      </w:pPr>
    </w:p>
    <w:p w:rsidR="001416EB" w:rsidRDefault="001416EB" w:rsidP="001416EB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للقيم المتوسطة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حسب</w:t>
      </w:r>
      <w:r w:rsidR="006F3A6D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مجموعات الاستعمال</w:t>
      </w:r>
    </w:p>
    <w:p w:rsidR="002340BA" w:rsidRPr="00DF6976" w:rsidRDefault="002340BA" w:rsidP="002340BA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889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59"/>
        <w:gridCol w:w="1843"/>
        <w:gridCol w:w="1559"/>
        <w:gridCol w:w="3930"/>
      </w:tblGrid>
      <w:tr w:rsidR="00FF1B71" w:rsidRPr="00C942EC" w:rsidTr="00EA1267">
        <w:trPr>
          <w:trHeight w:val="88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FF1B71" w:rsidRPr="00EA1267" w:rsidRDefault="00FF1B71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FF1B71" w:rsidRPr="00EA1267" w:rsidRDefault="00FF1B71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A1267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EA126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FF1B71" w:rsidRPr="00EA1267" w:rsidRDefault="00FF1B71" w:rsidP="00530AAF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FF1B71" w:rsidRPr="00EA1267" w:rsidRDefault="00FF1B71" w:rsidP="00CF61D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الفصل </w:t>
            </w:r>
            <w:r w:rsidR="00CF61DB" w:rsidRPr="00EA1267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الاول </w:t>
            </w:r>
            <w:r w:rsidRPr="00EA1267">
              <w:rPr>
                <w:rFonts w:ascii="Arial" w:hAnsi="Arial" w:cs="Arial"/>
                <w:b/>
                <w:bCs/>
                <w:lang w:bidi="ar-MA"/>
              </w:rPr>
              <w:t xml:space="preserve">   202</w:t>
            </w:r>
            <w:r w:rsidR="00CF61DB" w:rsidRPr="00EA1267">
              <w:rPr>
                <w:rFonts w:ascii="Arial" w:hAnsi="Arial" w:cs="Arial"/>
                <w:b/>
                <w:bCs/>
                <w:lang w:bidi="ar-MA"/>
              </w:rPr>
              <w:t>3</w:t>
            </w:r>
          </w:p>
          <w:p w:rsidR="00FF1B71" w:rsidRPr="00EA1267" w:rsidRDefault="00FF1B71" w:rsidP="00A528CC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</w:tc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FF1B71" w:rsidRPr="00EA1267" w:rsidRDefault="00FF1B71" w:rsidP="00CF61D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الفصل ال</w:t>
            </w:r>
            <w:r w:rsidR="00CF61DB" w:rsidRPr="00EA1267">
              <w:rPr>
                <w:rFonts w:ascii="Arial" w:hAnsi="Arial" w:cs="Arial" w:hint="cs"/>
                <w:b/>
                <w:bCs/>
                <w:rtl/>
              </w:rPr>
              <w:t>اول</w:t>
            </w:r>
            <w:r w:rsidRPr="00EA1267">
              <w:rPr>
                <w:rFonts w:ascii="Arial" w:hAnsi="Arial" w:cs="Arial" w:hint="cs"/>
                <w:b/>
                <w:bCs/>
                <w:i/>
                <w:iCs/>
                <w:rtl/>
              </w:rPr>
              <w:t xml:space="preserve"> </w:t>
            </w:r>
            <w:r w:rsidRPr="00EA1267">
              <w:rPr>
                <w:rFonts w:ascii="Arial" w:hAnsi="Arial" w:cs="Arial"/>
                <w:b/>
                <w:bCs/>
              </w:rPr>
              <w:t>202</w:t>
            </w:r>
            <w:r w:rsidR="00CF61DB" w:rsidRPr="00EA126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FF1B71" w:rsidRPr="00EA1267" w:rsidRDefault="00FF1B71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FF1B71" w:rsidRPr="00EA1267" w:rsidRDefault="00FF1B71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A1267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E80A9B" w:rsidRPr="00C86913" w:rsidTr="00EA1267">
        <w:trPr>
          <w:trHeight w:val="425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D6962" w:rsidRDefault="00E80A9B" w:rsidP="00E80A9B">
            <w:pPr>
              <w:jc w:val="center"/>
              <w:rPr>
                <w:b/>
                <w:bCs/>
                <w:color w:val="000000"/>
              </w:rPr>
            </w:pPr>
            <w:r w:rsidRPr="00E80A9B">
              <w:rPr>
                <w:rFonts w:ascii="Arial" w:hAnsi="Arial" w:cs="Arial"/>
                <w:b/>
                <w:bCs/>
                <w:color w:val="000000"/>
              </w:rPr>
              <w:t>125,8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0A9B">
              <w:rPr>
                <w:rFonts w:ascii="Arial" w:hAnsi="Arial" w:cs="Arial"/>
                <w:b/>
                <w:bCs/>
                <w:color w:val="000000"/>
              </w:rPr>
              <w:t>124,3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4,8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146,0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139,3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133,6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130,8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134,5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135,4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-39,0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86,7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142,2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1,6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138,0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135,8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2,9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107,9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  <w:rtl/>
                <w:lang w:bidi="ar-MA"/>
              </w:rPr>
            </w:pPr>
            <w:r w:rsidRPr="00EA1267"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108,8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7,4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112,9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E80A9B" w:rsidRPr="00C86913" w:rsidTr="00EA1267">
        <w:trPr>
          <w:trHeight w:val="425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</w:rPr>
              <w:t>4,1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Default="00E80A9B" w:rsidP="00E80A9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80A9B">
              <w:rPr>
                <w:rFonts w:ascii="Arial" w:hAnsi="Arial" w:cs="Arial"/>
                <w:b/>
                <w:bCs/>
                <w:color w:val="000000"/>
              </w:rPr>
              <w:t>129,3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0A9B">
              <w:rPr>
                <w:rFonts w:ascii="Arial" w:hAnsi="Arial" w:cs="Arial"/>
                <w:b/>
                <w:bCs/>
                <w:color w:val="000000"/>
              </w:rPr>
              <w:t>124,2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97,5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-1,7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123,0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165,2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166,5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4,6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158,0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151,1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-15,6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164,1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194,4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-5,2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98,9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17,3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E80A9B" w:rsidRPr="00C86913" w:rsidTr="00EA1267">
        <w:trPr>
          <w:trHeight w:val="379"/>
        </w:trPr>
        <w:tc>
          <w:tcPr>
            <w:tcW w:w="155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E80A9B" w:rsidRPr="00EA1267" w:rsidRDefault="00B660D1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111,8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80A9B" w:rsidRPr="00E80A9B" w:rsidRDefault="00E80A9B" w:rsidP="00E80A9B">
            <w:pPr>
              <w:jc w:val="center"/>
              <w:rPr>
                <w:rFonts w:ascii="Arial" w:hAnsi="Arial" w:cs="Arial"/>
                <w:color w:val="000000"/>
              </w:rPr>
            </w:pPr>
            <w:r w:rsidRPr="00E80A9B"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393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E80A9B" w:rsidRPr="00EA1267" w:rsidRDefault="00E80A9B" w:rsidP="00E80A9B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307D58" w:rsidRPr="00EA1267" w:rsidRDefault="000632E7" w:rsidP="00E548B9">
      <w:pPr>
        <w:pStyle w:val="Corpsdetexte"/>
        <w:bidi/>
        <w:jc w:val="lowKashida"/>
        <w:rPr>
          <w:rFonts w:cs="Arial"/>
          <w:b/>
          <w:bCs/>
          <w:color w:val="943634"/>
          <w:rtl/>
          <w:lang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</w:t>
      </w:r>
      <w:r w:rsidRPr="004C6DB0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Pr="004C6DB0">
        <w:rPr>
          <w:rFonts w:cs="Arial" w:hint="eastAsia"/>
          <w:b/>
          <w:bCs/>
          <w:color w:val="632423"/>
          <w:rtl/>
          <w:lang w:bidi="ar-MA"/>
        </w:rPr>
        <w:t>م</w:t>
      </w:r>
      <w:r w:rsidR="006756CF" w:rsidRPr="004C6DB0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</w:p>
    <w:p w:rsidR="00B91DF6" w:rsidRDefault="00B91DF6" w:rsidP="00B91DF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</w:pPr>
    </w:p>
    <w:p w:rsidR="00B91DF6" w:rsidRDefault="00B91DF6" w:rsidP="00B91DF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</w:pPr>
    </w:p>
    <w:p w:rsidR="00A659CA" w:rsidRDefault="00A659CA" w:rsidP="007C2D6B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06312F" w:rsidRDefault="0006312F" w:rsidP="0006312F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C202EF" w:rsidRDefault="00C202EF" w:rsidP="00C202EF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rtl/>
          <w:lang w:bidi="ar-MA"/>
        </w:rPr>
      </w:pPr>
    </w:p>
    <w:p w:rsidR="00C202EF" w:rsidRPr="0006312F" w:rsidRDefault="00C202EF" w:rsidP="00C202EF">
      <w:pPr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06312F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>ال</w:t>
      </w:r>
      <w:r w:rsidRPr="0006312F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أ</w:t>
      </w:r>
      <w:r w:rsidRPr="0006312F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رق</w:t>
      </w:r>
      <w:r w:rsidRPr="0006312F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</w:t>
      </w:r>
      <w:r w:rsidRPr="0006312F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م الاستدلالي</w:t>
      </w:r>
      <w:r w:rsidRPr="0006312F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ة للتجارة الخارجية</w:t>
      </w:r>
    </w:p>
    <w:p w:rsidR="00C202EF" w:rsidRDefault="00C202EF" w:rsidP="00C202EF">
      <w:pPr>
        <w:bidi/>
        <w:ind w:firstLine="141"/>
        <w:jc w:val="center"/>
        <w:rPr>
          <w:rFonts w:cs="Arial"/>
          <w:b/>
          <w:bCs/>
          <w:sz w:val="36"/>
          <w:szCs w:val="36"/>
          <w:lang w:bidi="ar-MA"/>
        </w:rPr>
      </w:pPr>
      <w:r w:rsidRPr="006B27D4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(أساس2019:100)</w:t>
      </w:r>
    </w:p>
    <w:p w:rsidR="00C202EF" w:rsidRPr="006A7ACC" w:rsidRDefault="00135E6E" w:rsidP="00C202EF">
      <w:pPr>
        <w:bidi/>
        <w:ind w:firstLine="141"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lang w:bidi="ar-MA"/>
        </w:rPr>
        <w:t xml:space="preserve">     </w:t>
      </w:r>
    </w:p>
    <w:p w:rsidR="00C202EF" w:rsidRDefault="00C202EF" w:rsidP="00C202EF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الشهرية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للقيم المتوسطة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حسب</w:t>
      </w:r>
      <w:r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مجموعات الاستعمال</w:t>
      </w:r>
      <w:r>
        <w:rPr>
          <w:rFonts w:cs="Arial" w:hint="cs"/>
          <w:b/>
          <w:bCs/>
          <w:sz w:val="28"/>
          <w:szCs w:val="28"/>
          <w:rtl/>
          <w:lang w:bidi="ar-MA"/>
        </w:rPr>
        <w:t xml:space="preserve"> الخاصة</w:t>
      </w:r>
    </w:p>
    <w:p w:rsidR="00C202EF" w:rsidRDefault="00C202EF" w:rsidP="00C202EF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>
        <w:rPr>
          <w:rFonts w:cs="Arial" w:hint="cs"/>
          <w:b/>
          <w:bCs/>
          <w:sz w:val="28"/>
          <w:szCs w:val="28"/>
          <w:rtl/>
          <w:lang w:bidi="ar-MA"/>
        </w:rPr>
        <w:t>بالفصل الأول من سنة 2023</w:t>
      </w:r>
    </w:p>
    <w:p w:rsidR="00C202EF" w:rsidRPr="00DF6976" w:rsidRDefault="00C202EF" w:rsidP="00C202EF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90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1701"/>
        <w:gridCol w:w="1985"/>
        <w:gridCol w:w="3646"/>
      </w:tblGrid>
      <w:tr w:rsidR="00C202EF" w:rsidRPr="00C942EC" w:rsidTr="005803DC">
        <w:trPr>
          <w:trHeight w:val="814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مارس</w:t>
            </w:r>
          </w:p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2023</w:t>
            </w:r>
          </w:p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فبراير</w:t>
            </w:r>
          </w:p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</w:rPr>
              <w:t>2023</w:t>
            </w:r>
          </w:p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يناير</w:t>
            </w:r>
          </w:p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2023</w:t>
            </w:r>
          </w:p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C202EF" w:rsidRPr="00EA1267" w:rsidRDefault="00C202EF" w:rsidP="005803DC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C202EF" w:rsidRPr="00EA1267" w:rsidRDefault="00C202EF" w:rsidP="005803DC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A1267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C202EF" w:rsidRPr="00C86913" w:rsidTr="005803DC">
        <w:trPr>
          <w:trHeight w:val="3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</w:rPr>
              <w:t>124,7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144,8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128,1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135,1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89,4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137,9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  <w:rtl/>
                <w:lang w:bidi="ar-MA"/>
              </w:rPr>
            </w:pPr>
            <w:r w:rsidRPr="00EA1267">
              <w:rPr>
                <w:rFonts w:ascii="Arial" w:hAnsi="Arial" w:cs="Arial"/>
                <w:color w:val="000000"/>
                <w:lang w:bidi="ar-MA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122,2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C202EF" w:rsidRPr="00C86913" w:rsidTr="005803DC">
        <w:trPr>
          <w:trHeight w:val="3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</w:rPr>
              <w:t>132,6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163,2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160,9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166,7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98,7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123,9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C202EF" w:rsidRPr="00C86913" w:rsidTr="005803DC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202EF" w:rsidRPr="00EA1267" w:rsidRDefault="00C202EF" w:rsidP="005803DC">
            <w:pPr>
              <w:jc w:val="center"/>
              <w:rPr>
                <w:rFonts w:ascii="Arial" w:hAnsi="Arial" w:cs="Arial"/>
                <w:color w:val="000000"/>
              </w:rPr>
            </w:pPr>
            <w:r w:rsidRPr="00EA1267">
              <w:rPr>
                <w:rFonts w:ascii="Arial" w:hAnsi="Arial" w:cs="Arial"/>
                <w:color w:val="000000"/>
              </w:rPr>
              <w:t>113,5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C202EF" w:rsidRDefault="00C202EF" w:rsidP="005803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C202EF" w:rsidRPr="00EA1267" w:rsidRDefault="00C202EF" w:rsidP="005803DC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C202EF" w:rsidRPr="00EA1267" w:rsidRDefault="00C202EF" w:rsidP="00C202EF">
      <w:pPr>
        <w:pStyle w:val="Corpsdetexte"/>
        <w:bidi/>
        <w:jc w:val="lowKashida"/>
        <w:rPr>
          <w:rFonts w:cs="Arial"/>
          <w:b/>
          <w:bCs/>
          <w:color w:val="943634"/>
          <w:rtl/>
          <w:lang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</w:t>
      </w:r>
      <w:r w:rsidRPr="004C6DB0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Pr="004C6DB0">
        <w:rPr>
          <w:rFonts w:cs="Arial" w:hint="eastAsia"/>
          <w:b/>
          <w:bCs/>
          <w:color w:val="632423"/>
          <w:rtl/>
          <w:lang w:bidi="ar-MA"/>
        </w:rPr>
        <w:t>م</w:t>
      </w:r>
      <w:r w:rsidRPr="004C6DB0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</w:p>
    <w:p w:rsidR="00C202EF" w:rsidRDefault="00C202EF" w:rsidP="00C202EF">
      <w:pPr>
        <w:pStyle w:val="Corpsdetexte"/>
        <w:bidi/>
        <w:spacing w:line="320" w:lineRule="exact"/>
        <w:jc w:val="left"/>
        <w:rPr>
          <w:rFonts w:cs="Arial"/>
          <w:b/>
          <w:bCs/>
          <w:lang w:bidi="ar-MA"/>
        </w:rPr>
      </w:pPr>
    </w:p>
    <w:p w:rsidR="00C202EF" w:rsidRDefault="00C202EF" w:rsidP="00C202EF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06312F" w:rsidRDefault="0006312F" w:rsidP="0006312F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</w:pPr>
    </w:p>
    <w:p w:rsidR="00B91DF6" w:rsidRPr="0006312F" w:rsidRDefault="002340BA" w:rsidP="00B91DF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06312F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06312F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06312F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6B27D4" w:rsidRPr="00125FED" w:rsidRDefault="006B27D4" w:rsidP="006B27D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rtl/>
          <w:lang w:bidi="ar-MA"/>
        </w:rPr>
      </w:pPr>
      <w:r w:rsidRPr="00125FED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125FED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2340BA" w:rsidRDefault="006756CF" w:rsidP="006756C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الفصلية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للقيم الم</w:t>
      </w:r>
      <w:r w:rsidRPr="006B27D4">
        <w:rPr>
          <w:rFonts w:ascii="Arial" w:hAnsi="Arial" w:cs="Arial" w:hint="cs"/>
          <w:b/>
          <w:bCs/>
          <w:sz w:val="28"/>
          <w:szCs w:val="28"/>
          <w:rtl/>
          <w:lang w:bidi="ar-MA"/>
        </w:rPr>
        <w:t>ت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وسطة</w:t>
      </w:r>
    </w:p>
    <w:tbl>
      <w:tblPr>
        <w:tblpPr w:leftFromText="141" w:rightFromText="141" w:vertAnchor="text" w:horzAnchor="margin" w:tblpY="162"/>
        <w:tblW w:w="8079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double" w:sz="4" w:space="0" w:color="F79646"/>
          <w:insideV w:val="doub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327"/>
        <w:gridCol w:w="1926"/>
        <w:gridCol w:w="1417"/>
      </w:tblGrid>
      <w:tr w:rsidR="00CA445D" w:rsidRPr="008017B4" w:rsidTr="00EA1267">
        <w:trPr>
          <w:trHeight w:val="500"/>
        </w:trPr>
        <w:tc>
          <w:tcPr>
            <w:tcW w:w="2409" w:type="dxa"/>
            <w:shd w:val="clear" w:color="auto" w:fill="auto"/>
            <w:vAlign w:val="center"/>
          </w:tcPr>
          <w:p w:rsidR="00CA445D" w:rsidRPr="00EA1267" w:rsidRDefault="00CA445D" w:rsidP="00CA445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  <w:rtl/>
              </w:rPr>
              <w:t>الواردات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CA445D" w:rsidRPr="00EA1267" w:rsidRDefault="00CA445D" w:rsidP="00CA445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  <w:rtl/>
              </w:rPr>
              <w:t>الصادرات</w:t>
            </w:r>
          </w:p>
        </w:tc>
        <w:tc>
          <w:tcPr>
            <w:tcW w:w="3343" w:type="dxa"/>
            <w:gridSpan w:val="2"/>
            <w:shd w:val="clear" w:color="auto" w:fill="auto"/>
            <w:noWrap/>
            <w:vAlign w:val="bottom"/>
          </w:tcPr>
          <w:p w:rsidR="00CA445D" w:rsidRPr="008017B4" w:rsidRDefault="00CA445D" w:rsidP="00CA445D">
            <w:pPr>
              <w:rPr>
                <w:sz w:val="20"/>
                <w:szCs w:val="20"/>
              </w:rPr>
            </w:pPr>
          </w:p>
        </w:tc>
      </w:tr>
      <w:tr w:rsidR="00CA445D" w:rsidRPr="008017B4" w:rsidTr="00EA126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98,1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99,2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CA445D" w:rsidRPr="008017B4" w:rsidTr="00EA126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103,5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106,0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445D" w:rsidRPr="008017B4" w:rsidTr="00EA126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107,4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115,6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445D" w:rsidRPr="008017B4" w:rsidTr="00EA126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111,7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121,2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445D" w:rsidRPr="008017B4" w:rsidTr="00EA126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124,3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CA445D" w:rsidRPr="008017B4" w:rsidTr="00EA126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135,7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445D" w:rsidRPr="008017B4" w:rsidTr="00EA126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136,0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445D" w:rsidRPr="008017B4" w:rsidTr="00EA126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445D" w:rsidRPr="008017B4" w:rsidTr="00EA126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CA445D" w:rsidRPr="006756CF" w:rsidRDefault="001030B1" w:rsidP="00CA445D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445D" w:rsidRPr="006756CF" w:rsidRDefault="00CA445D" w:rsidP="00CA445D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</w:tc>
      </w:tr>
    </w:tbl>
    <w:p w:rsidR="00CA445D" w:rsidRDefault="006F3A6D" w:rsidP="006A3C1E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  <w:r>
        <w:rPr>
          <w:rFonts w:cs="Arial" w:hint="cs"/>
          <w:b/>
          <w:bCs/>
          <w:sz w:val="20"/>
          <w:szCs w:val="20"/>
          <w:rtl/>
          <w:lang w:bidi="ar-MA"/>
        </w:rPr>
        <w:t xml:space="preserve">   </w:t>
      </w: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CA445D" w:rsidRDefault="006F3A6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  <w:r>
        <w:rPr>
          <w:rFonts w:cs="Arial" w:hint="cs"/>
          <w:b/>
          <w:bCs/>
          <w:sz w:val="20"/>
          <w:szCs w:val="20"/>
          <w:rtl/>
          <w:lang w:bidi="ar-MA"/>
        </w:rPr>
        <w:t xml:space="preserve">    </w:t>
      </w: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CA445D" w:rsidRDefault="00CA445D" w:rsidP="00CA445D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rtl/>
          <w:lang w:bidi="ar-MA"/>
        </w:rPr>
      </w:pPr>
    </w:p>
    <w:p w:rsidR="000A21F1" w:rsidRPr="00BB666C" w:rsidRDefault="00207F97" w:rsidP="00BB666C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rtl/>
          <w:lang w:bidi="ar-MA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551180</wp:posOffset>
            </wp:positionV>
            <wp:extent cx="5980430" cy="4047490"/>
            <wp:effectExtent l="19050" t="0" r="1270" b="0"/>
            <wp:wrapTight wrapText="bothSides">
              <wp:wrapPolygon edited="0">
                <wp:start x="-69" y="0"/>
                <wp:lineTo x="-69" y="21451"/>
                <wp:lineTo x="21605" y="21451"/>
                <wp:lineTo x="21605" y="0"/>
                <wp:lineTo x="-69" y="0"/>
              </wp:wrapPolygon>
            </wp:wrapTight>
            <wp:docPr id="2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404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3A6D">
        <w:rPr>
          <w:rFonts w:cs="Arial" w:hint="cs"/>
          <w:b/>
          <w:bCs/>
          <w:sz w:val="20"/>
          <w:szCs w:val="20"/>
          <w:rtl/>
          <w:lang w:bidi="ar-MA"/>
        </w:rPr>
        <w:t xml:space="preserve">     </w:t>
      </w:r>
      <w:r w:rsidR="00CA445D">
        <w:rPr>
          <w:rFonts w:cs="Arial" w:hint="cs"/>
          <w:b/>
          <w:bCs/>
          <w:sz w:val="20"/>
          <w:szCs w:val="20"/>
          <w:rtl/>
          <w:lang w:bidi="ar-MA"/>
        </w:rPr>
        <w:t xml:space="preserve">     </w:t>
      </w:r>
      <w:r w:rsidR="004F7392" w:rsidRPr="00D6445A">
        <w:rPr>
          <w:rFonts w:cs="Arial" w:hint="cs"/>
          <w:b/>
          <w:bCs/>
          <w:u w:val="single"/>
          <w:rtl/>
          <w:lang w:bidi="ar-MA"/>
        </w:rPr>
        <w:t>المصدر</w:t>
      </w:r>
      <w:r w:rsidR="004F7392" w:rsidRPr="00D6445A">
        <w:rPr>
          <w:rFonts w:cs="Arial" w:hint="cs"/>
          <w:b/>
          <w:bCs/>
          <w:color w:val="632423"/>
          <w:rtl/>
          <w:lang w:bidi="ar-MA"/>
        </w:rPr>
        <w:t>:</w:t>
      </w:r>
      <w:r w:rsidR="006F3A6D" w:rsidRPr="00D6445A">
        <w:rPr>
          <w:rFonts w:cs="Arial" w:hint="cs"/>
          <w:b/>
          <w:bCs/>
          <w:color w:val="632423"/>
          <w:rtl/>
          <w:lang w:bidi="ar-MA"/>
        </w:rPr>
        <w:t xml:space="preserve"> </w:t>
      </w:r>
      <w:r w:rsidR="006756CF" w:rsidRPr="00D6445A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6756CF" w:rsidRDefault="006A3C1E" w:rsidP="00F43229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lang w:bidi="ar-MA"/>
        </w:rPr>
      </w:pPr>
      <w:r w:rsidRPr="00C72088">
        <w:rPr>
          <w:rFonts w:cs="Arial" w:hint="cs"/>
          <w:b/>
          <w:bCs/>
          <w:rtl/>
          <w:lang w:bidi="ar-MA"/>
        </w:rPr>
        <w:t xml:space="preserve">   </w:t>
      </w:r>
      <w:r w:rsidR="00D90611" w:rsidRPr="00C72088">
        <w:rPr>
          <w:rFonts w:cs="Arial" w:hint="cs"/>
          <w:b/>
          <w:bCs/>
          <w:u w:val="single"/>
          <w:rtl/>
          <w:lang w:bidi="ar-MA"/>
        </w:rPr>
        <w:t>المصدر:</w:t>
      </w:r>
      <w:r w:rsidR="006F3A6D" w:rsidRPr="00C72088">
        <w:rPr>
          <w:rFonts w:cs="Arial" w:hint="cs"/>
          <w:b/>
          <w:bCs/>
          <w:rtl/>
          <w:lang w:bidi="ar-MA"/>
        </w:rPr>
        <w:t xml:space="preserve"> </w:t>
      </w:r>
      <w:r w:rsidR="006756CF" w:rsidRPr="00C72088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F43229" w:rsidRDefault="00F43229" w:rsidP="00F43229">
      <w:pPr>
        <w:pStyle w:val="Corpsdetexte"/>
        <w:bidi/>
        <w:spacing w:line="320" w:lineRule="exact"/>
        <w:jc w:val="left"/>
        <w:rPr>
          <w:rFonts w:cs="Arial"/>
          <w:b/>
          <w:bCs/>
          <w:lang w:bidi="ar-MA"/>
        </w:rPr>
      </w:pPr>
    </w:p>
    <w:p w:rsidR="00F43229" w:rsidRDefault="00F43229" w:rsidP="00F43229">
      <w:pPr>
        <w:pStyle w:val="Corpsdetexte"/>
        <w:bidi/>
        <w:spacing w:line="320" w:lineRule="exact"/>
        <w:jc w:val="left"/>
        <w:rPr>
          <w:rFonts w:cs="Arial"/>
          <w:b/>
          <w:bCs/>
          <w:lang w:bidi="ar-MA"/>
        </w:rPr>
      </w:pPr>
    </w:p>
    <w:p w:rsidR="00F43229" w:rsidRDefault="00F43229" w:rsidP="00F43229">
      <w:pPr>
        <w:pStyle w:val="Corpsdetexte"/>
        <w:bidi/>
        <w:spacing w:line="320" w:lineRule="exact"/>
        <w:jc w:val="left"/>
        <w:rPr>
          <w:rFonts w:cs="Arial"/>
          <w:b/>
          <w:bCs/>
          <w:lang w:bidi="ar-MA"/>
        </w:rPr>
      </w:pPr>
    </w:p>
    <w:sectPr w:rsidR="00F43229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D8F" w:rsidRDefault="00BD2D8F">
      <w:r>
        <w:separator/>
      </w:r>
    </w:p>
  </w:endnote>
  <w:endnote w:type="continuationSeparator" w:id="0">
    <w:p w:rsidR="00BD2D8F" w:rsidRDefault="00BD2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170F8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340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40BA" w:rsidRDefault="002340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Pr="006D7FA4" w:rsidRDefault="00170F8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23BAF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  <w:r w:rsidR="002340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23BAF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2340BA" w:rsidRDefault="002340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EA126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2340BA" w:rsidRPr="00773F09" w:rsidRDefault="002340BA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2340BA" w:rsidRPr="00F94487" w:rsidRDefault="002340BA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2340BA" w:rsidRPr="00773F09" w:rsidRDefault="002340BA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2340BA" w:rsidRPr="00773F09" w:rsidRDefault="002340BA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2340BA" w:rsidRPr="00C10BDD" w:rsidRDefault="002340BA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2340BA" w:rsidRPr="00DD4AEF" w:rsidRDefault="002340BA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2340BA" w:rsidRPr="00794363" w:rsidRDefault="002340BA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D8F" w:rsidRDefault="00BD2D8F">
      <w:r>
        <w:separator/>
      </w:r>
    </w:p>
  </w:footnote>
  <w:footnote w:type="continuationSeparator" w:id="0">
    <w:p w:rsidR="00BD2D8F" w:rsidRDefault="00BD2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207F97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173"/>
    <w:rsid w:val="000152BC"/>
    <w:rsid w:val="0001732C"/>
    <w:rsid w:val="000205FA"/>
    <w:rsid w:val="00024095"/>
    <w:rsid w:val="00027850"/>
    <w:rsid w:val="00050A6E"/>
    <w:rsid w:val="0005266F"/>
    <w:rsid w:val="00053619"/>
    <w:rsid w:val="000554EE"/>
    <w:rsid w:val="00056810"/>
    <w:rsid w:val="00060321"/>
    <w:rsid w:val="00061BA9"/>
    <w:rsid w:val="0006312F"/>
    <w:rsid w:val="000632E7"/>
    <w:rsid w:val="00063711"/>
    <w:rsid w:val="00064386"/>
    <w:rsid w:val="0006553F"/>
    <w:rsid w:val="00065DCD"/>
    <w:rsid w:val="00070037"/>
    <w:rsid w:val="00081BE5"/>
    <w:rsid w:val="00085E86"/>
    <w:rsid w:val="000871D5"/>
    <w:rsid w:val="000A21F1"/>
    <w:rsid w:val="000A3BE9"/>
    <w:rsid w:val="000A4F68"/>
    <w:rsid w:val="000B0810"/>
    <w:rsid w:val="000B2A3E"/>
    <w:rsid w:val="000B6424"/>
    <w:rsid w:val="000B6EA6"/>
    <w:rsid w:val="000B73EE"/>
    <w:rsid w:val="000C5E54"/>
    <w:rsid w:val="000C5EA1"/>
    <w:rsid w:val="000C7682"/>
    <w:rsid w:val="000D25AF"/>
    <w:rsid w:val="000E21D3"/>
    <w:rsid w:val="000E7483"/>
    <w:rsid w:val="000E7503"/>
    <w:rsid w:val="000F408A"/>
    <w:rsid w:val="00100AF5"/>
    <w:rsid w:val="00102CEB"/>
    <w:rsid w:val="001030B1"/>
    <w:rsid w:val="00105996"/>
    <w:rsid w:val="001063C7"/>
    <w:rsid w:val="00106452"/>
    <w:rsid w:val="00107113"/>
    <w:rsid w:val="001107F1"/>
    <w:rsid w:val="00111163"/>
    <w:rsid w:val="00114C7E"/>
    <w:rsid w:val="00116B4A"/>
    <w:rsid w:val="00120AF1"/>
    <w:rsid w:val="001217AF"/>
    <w:rsid w:val="0012265F"/>
    <w:rsid w:val="00125FED"/>
    <w:rsid w:val="00135E6E"/>
    <w:rsid w:val="00137652"/>
    <w:rsid w:val="001379C2"/>
    <w:rsid w:val="001416EB"/>
    <w:rsid w:val="001437B0"/>
    <w:rsid w:val="0015016F"/>
    <w:rsid w:val="00153DC3"/>
    <w:rsid w:val="00155095"/>
    <w:rsid w:val="00155EBB"/>
    <w:rsid w:val="001630F0"/>
    <w:rsid w:val="0016363C"/>
    <w:rsid w:val="001640AC"/>
    <w:rsid w:val="00170F81"/>
    <w:rsid w:val="00173DF2"/>
    <w:rsid w:val="001744A2"/>
    <w:rsid w:val="00174719"/>
    <w:rsid w:val="00175E17"/>
    <w:rsid w:val="00176998"/>
    <w:rsid w:val="00176CC0"/>
    <w:rsid w:val="00177EC0"/>
    <w:rsid w:val="00180E63"/>
    <w:rsid w:val="00181D8C"/>
    <w:rsid w:val="00181EFF"/>
    <w:rsid w:val="00191990"/>
    <w:rsid w:val="00192E8B"/>
    <w:rsid w:val="00196808"/>
    <w:rsid w:val="001A1A9C"/>
    <w:rsid w:val="001A282E"/>
    <w:rsid w:val="001A405C"/>
    <w:rsid w:val="001A7093"/>
    <w:rsid w:val="001B2B68"/>
    <w:rsid w:val="001B4AB1"/>
    <w:rsid w:val="001C3920"/>
    <w:rsid w:val="001C43A4"/>
    <w:rsid w:val="001C4BE1"/>
    <w:rsid w:val="001D07F7"/>
    <w:rsid w:val="001D0B13"/>
    <w:rsid w:val="001D34E6"/>
    <w:rsid w:val="001D57E1"/>
    <w:rsid w:val="001D5940"/>
    <w:rsid w:val="001E05D5"/>
    <w:rsid w:val="001E0B45"/>
    <w:rsid w:val="001F1343"/>
    <w:rsid w:val="001F3482"/>
    <w:rsid w:val="001F400A"/>
    <w:rsid w:val="001F4836"/>
    <w:rsid w:val="001F614E"/>
    <w:rsid w:val="001F6AD9"/>
    <w:rsid w:val="002019A3"/>
    <w:rsid w:val="00205A6A"/>
    <w:rsid w:val="00205FDF"/>
    <w:rsid w:val="0020658F"/>
    <w:rsid w:val="00206659"/>
    <w:rsid w:val="0020665D"/>
    <w:rsid w:val="00207F97"/>
    <w:rsid w:val="00211590"/>
    <w:rsid w:val="0021251B"/>
    <w:rsid w:val="002139B6"/>
    <w:rsid w:val="00220161"/>
    <w:rsid w:val="00220DF6"/>
    <w:rsid w:val="002220E4"/>
    <w:rsid w:val="0022228B"/>
    <w:rsid w:val="0022299E"/>
    <w:rsid w:val="0022597E"/>
    <w:rsid w:val="0023043F"/>
    <w:rsid w:val="002316A6"/>
    <w:rsid w:val="002340BA"/>
    <w:rsid w:val="00241A0F"/>
    <w:rsid w:val="00242C76"/>
    <w:rsid w:val="00242CBE"/>
    <w:rsid w:val="002443AA"/>
    <w:rsid w:val="0024586A"/>
    <w:rsid w:val="00246715"/>
    <w:rsid w:val="00247576"/>
    <w:rsid w:val="00256291"/>
    <w:rsid w:val="002603C8"/>
    <w:rsid w:val="00262933"/>
    <w:rsid w:val="00262AA7"/>
    <w:rsid w:val="00264343"/>
    <w:rsid w:val="00264D30"/>
    <w:rsid w:val="00264E77"/>
    <w:rsid w:val="00271922"/>
    <w:rsid w:val="00281373"/>
    <w:rsid w:val="002832A7"/>
    <w:rsid w:val="0028585A"/>
    <w:rsid w:val="00286F23"/>
    <w:rsid w:val="002872EF"/>
    <w:rsid w:val="0028779F"/>
    <w:rsid w:val="00290B03"/>
    <w:rsid w:val="00290B88"/>
    <w:rsid w:val="0029304E"/>
    <w:rsid w:val="00297D73"/>
    <w:rsid w:val="002A281B"/>
    <w:rsid w:val="002A5379"/>
    <w:rsid w:val="002A5A7C"/>
    <w:rsid w:val="002A688F"/>
    <w:rsid w:val="002B6F94"/>
    <w:rsid w:val="002B792C"/>
    <w:rsid w:val="002C01D6"/>
    <w:rsid w:val="002C02CC"/>
    <w:rsid w:val="002C09B2"/>
    <w:rsid w:val="002C12F4"/>
    <w:rsid w:val="002C6433"/>
    <w:rsid w:val="002D022C"/>
    <w:rsid w:val="002D3BD2"/>
    <w:rsid w:val="002D4302"/>
    <w:rsid w:val="002D49EF"/>
    <w:rsid w:val="002E4FBB"/>
    <w:rsid w:val="002F237C"/>
    <w:rsid w:val="002F3562"/>
    <w:rsid w:val="002F3B72"/>
    <w:rsid w:val="00305541"/>
    <w:rsid w:val="0030560D"/>
    <w:rsid w:val="0030605C"/>
    <w:rsid w:val="00307D58"/>
    <w:rsid w:val="003121A0"/>
    <w:rsid w:val="00314191"/>
    <w:rsid w:val="0031450B"/>
    <w:rsid w:val="003151E9"/>
    <w:rsid w:val="00316A57"/>
    <w:rsid w:val="0031735D"/>
    <w:rsid w:val="003243B5"/>
    <w:rsid w:val="00324DB0"/>
    <w:rsid w:val="00326824"/>
    <w:rsid w:val="00327972"/>
    <w:rsid w:val="00327DEA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55AD"/>
    <w:rsid w:val="003671BE"/>
    <w:rsid w:val="00376048"/>
    <w:rsid w:val="00376C2C"/>
    <w:rsid w:val="00376C4A"/>
    <w:rsid w:val="0038298E"/>
    <w:rsid w:val="00385013"/>
    <w:rsid w:val="0039063A"/>
    <w:rsid w:val="00391BD1"/>
    <w:rsid w:val="00393296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6350"/>
    <w:rsid w:val="003E5DDB"/>
    <w:rsid w:val="003F28EA"/>
    <w:rsid w:val="003F445E"/>
    <w:rsid w:val="00401D3E"/>
    <w:rsid w:val="00403A20"/>
    <w:rsid w:val="00404552"/>
    <w:rsid w:val="00415BBD"/>
    <w:rsid w:val="0041796D"/>
    <w:rsid w:val="004275D6"/>
    <w:rsid w:val="00440C66"/>
    <w:rsid w:val="00446DB7"/>
    <w:rsid w:val="00447FBC"/>
    <w:rsid w:val="00455540"/>
    <w:rsid w:val="00461967"/>
    <w:rsid w:val="00465FA8"/>
    <w:rsid w:val="004744FF"/>
    <w:rsid w:val="00474D45"/>
    <w:rsid w:val="004777CD"/>
    <w:rsid w:val="00481138"/>
    <w:rsid w:val="00481E24"/>
    <w:rsid w:val="00484D41"/>
    <w:rsid w:val="00484E8D"/>
    <w:rsid w:val="00485257"/>
    <w:rsid w:val="00486DF1"/>
    <w:rsid w:val="00487904"/>
    <w:rsid w:val="0049060D"/>
    <w:rsid w:val="00491F98"/>
    <w:rsid w:val="00494464"/>
    <w:rsid w:val="004A1173"/>
    <w:rsid w:val="004A225B"/>
    <w:rsid w:val="004A73C5"/>
    <w:rsid w:val="004B2CCC"/>
    <w:rsid w:val="004B3780"/>
    <w:rsid w:val="004B3B09"/>
    <w:rsid w:val="004B3E48"/>
    <w:rsid w:val="004B42B1"/>
    <w:rsid w:val="004B4D2F"/>
    <w:rsid w:val="004B5569"/>
    <w:rsid w:val="004B6126"/>
    <w:rsid w:val="004B62B3"/>
    <w:rsid w:val="004B66EA"/>
    <w:rsid w:val="004C12AE"/>
    <w:rsid w:val="004C2091"/>
    <w:rsid w:val="004C43FD"/>
    <w:rsid w:val="004E36E2"/>
    <w:rsid w:val="004E67F8"/>
    <w:rsid w:val="004F553E"/>
    <w:rsid w:val="004F572F"/>
    <w:rsid w:val="004F57F8"/>
    <w:rsid w:val="004F6D0D"/>
    <w:rsid w:val="004F70A7"/>
    <w:rsid w:val="004F7392"/>
    <w:rsid w:val="005052E3"/>
    <w:rsid w:val="005126CC"/>
    <w:rsid w:val="005178FE"/>
    <w:rsid w:val="0052635A"/>
    <w:rsid w:val="00530AAF"/>
    <w:rsid w:val="00537897"/>
    <w:rsid w:val="00541C46"/>
    <w:rsid w:val="00542043"/>
    <w:rsid w:val="00542E3A"/>
    <w:rsid w:val="005438FF"/>
    <w:rsid w:val="00545CB1"/>
    <w:rsid w:val="00547ECD"/>
    <w:rsid w:val="00550169"/>
    <w:rsid w:val="00551B54"/>
    <w:rsid w:val="00552F8D"/>
    <w:rsid w:val="00553BC0"/>
    <w:rsid w:val="005549EE"/>
    <w:rsid w:val="00557ADB"/>
    <w:rsid w:val="005615F1"/>
    <w:rsid w:val="00564AE3"/>
    <w:rsid w:val="0057148E"/>
    <w:rsid w:val="00571918"/>
    <w:rsid w:val="005746CD"/>
    <w:rsid w:val="005746EB"/>
    <w:rsid w:val="005754A6"/>
    <w:rsid w:val="0057589F"/>
    <w:rsid w:val="005803DC"/>
    <w:rsid w:val="005814DE"/>
    <w:rsid w:val="00582403"/>
    <w:rsid w:val="00584D81"/>
    <w:rsid w:val="00587837"/>
    <w:rsid w:val="005904B7"/>
    <w:rsid w:val="00590E1B"/>
    <w:rsid w:val="00594250"/>
    <w:rsid w:val="00594D60"/>
    <w:rsid w:val="00595235"/>
    <w:rsid w:val="00596CDD"/>
    <w:rsid w:val="00597BCA"/>
    <w:rsid w:val="005A2DC1"/>
    <w:rsid w:val="005B0675"/>
    <w:rsid w:val="005B3229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4DE8"/>
    <w:rsid w:val="00604836"/>
    <w:rsid w:val="006062F3"/>
    <w:rsid w:val="00610ADF"/>
    <w:rsid w:val="00611B94"/>
    <w:rsid w:val="0061200F"/>
    <w:rsid w:val="00613BEE"/>
    <w:rsid w:val="0061442D"/>
    <w:rsid w:val="00621F5D"/>
    <w:rsid w:val="006220CB"/>
    <w:rsid w:val="00630E13"/>
    <w:rsid w:val="0063123E"/>
    <w:rsid w:val="00633846"/>
    <w:rsid w:val="00633A06"/>
    <w:rsid w:val="00633BBA"/>
    <w:rsid w:val="00635AEC"/>
    <w:rsid w:val="00637379"/>
    <w:rsid w:val="00637952"/>
    <w:rsid w:val="006410FB"/>
    <w:rsid w:val="006418B5"/>
    <w:rsid w:val="00650FBE"/>
    <w:rsid w:val="006521D6"/>
    <w:rsid w:val="00656EDF"/>
    <w:rsid w:val="0065766E"/>
    <w:rsid w:val="00661B0F"/>
    <w:rsid w:val="00665592"/>
    <w:rsid w:val="00667E75"/>
    <w:rsid w:val="00667ECC"/>
    <w:rsid w:val="006707C0"/>
    <w:rsid w:val="006732B3"/>
    <w:rsid w:val="00673737"/>
    <w:rsid w:val="00673E67"/>
    <w:rsid w:val="00674270"/>
    <w:rsid w:val="006756CF"/>
    <w:rsid w:val="00682878"/>
    <w:rsid w:val="0068506D"/>
    <w:rsid w:val="00687A8F"/>
    <w:rsid w:val="00690CED"/>
    <w:rsid w:val="00692552"/>
    <w:rsid w:val="00694FF6"/>
    <w:rsid w:val="00695BAE"/>
    <w:rsid w:val="006A1433"/>
    <w:rsid w:val="006A3883"/>
    <w:rsid w:val="006A3C1E"/>
    <w:rsid w:val="006A4B0F"/>
    <w:rsid w:val="006A7ACC"/>
    <w:rsid w:val="006B27D4"/>
    <w:rsid w:val="006B5F68"/>
    <w:rsid w:val="006C2F1A"/>
    <w:rsid w:val="006C63B8"/>
    <w:rsid w:val="006D08AB"/>
    <w:rsid w:val="006D22BC"/>
    <w:rsid w:val="006D26DE"/>
    <w:rsid w:val="006D4F49"/>
    <w:rsid w:val="006D5C8F"/>
    <w:rsid w:val="006D7AEF"/>
    <w:rsid w:val="006D7FA4"/>
    <w:rsid w:val="006E2C7A"/>
    <w:rsid w:val="006E456F"/>
    <w:rsid w:val="006E4F76"/>
    <w:rsid w:val="006E5679"/>
    <w:rsid w:val="006E7909"/>
    <w:rsid w:val="006F3A6D"/>
    <w:rsid w:val="00700E75"/>
    <w:rsid w:val="00704C26"/>
    <w:rsid w:val="007050D2"/>
    <w:rsid w:val="00707AC0"/>
    <w:rsid w:val="00707D6C"/>
    <w:rsid w:val="007205AD"/>
    <w:rsid w:val="007206D4"/>
    <w:rsid w:val="0072294D"/>
    <w:rsid w:val="007273F0"/>
    <w:rsid w:val="00730CFE"/>
    <w:rsid w:val="007320F2"/>
    <w:rsid w:val="0073339C"/>
    <w:rsid w:val="00737D26"/>
    <w:rsid w:val="00737E9A"/>
    <w:rsid w:val="00740560"/>
    <w:rsid w:val="007418E0"/>
    <w:rsid w:val="007570CB"/>
    <w:rsid w:val="00762728"/>
    <w:rsid w:val="00763262"/>
    <w:rsid w:val="0076370A"/>
    <w:rsid w:val="007650DA"/>
    <w:rsid w:val="00765F4E"/>
    <w:rsid w:val="00772673"/>
    <w:rsid w:val="00773F09"/>
    <w:rsid w:val="00774608"/>
    <w:rsid w:val="007760AE"/>
    <w:rsid w:val="00776F26"/>
    <w:rsid w:val="00782073"/>
    <w:rsid w:val="0078385E"/>
    <w:rsid w:val="00785179"/>
    <w:rsid w:val="00790B01"/>
    <w:rsid w:val="00791486"/>
    <w:rsid w:val="0079181A"/>
    <w:rsid w:val="00793615"/>
    <w:rsid w:val="00793AD0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D6B"/>
    <w:rsid w:val="007C2F91"/>
    <w:rsid w:val="007C31A0"/>
    <w:rsid w:val="007C6380"/>
    <w:rsid w:val="007C68D0"/>
    <w:rsid w:val="007D56DB"/>
    <w:rsid w:val="007D7F9B"/>
    <w:rsid w:val="007E1420"/>
    <w:rsid w:val="007E176C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07"/>
    <w:rsid w:val="008317B4"/>
    <w:rsid w:val="0083308A"/>
    <w:rsid w:val="0083601D"/>
    <w:rsid w:val="008360E3"/>
    <w:rsid w:val="008373A3"/>
    <w:rsid w:val="008421EA"/>
    <w:rsid w:val="0084269C"/>
    <w:rsid w:val="00852402"/>
    <w:rsid w:val="00860B3C"/>
    <w:rsid w:val="0086177A"/>
    <w:rsid w:val="00861DFC"/>
    <w:rsid w:val="0086256E"/>
    <w:rsid w:val="00866410"/>
    <w:rsid w:val="00867FAB"/>
    <w:rsid w:val="0087042E"/>
    <w:rsid w:val="008712A1"/>
    <w:rsid w:val="0087409F"/>
    <w:rsid w:val="00877C3F"/>
    <w:rsid w:val="00877E3C"/>
    <w:rsid w:val="008800CF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53CE"/>
    <w:rsid w:val="008C2132"/>
    <w:rsid w:val="008C2C3C"/>
    <w:rsid w:val="008C5B87"/>
    <w:rsid w:val="008C750A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0AF3"/>
    <w:rsid w:val="00914F99"/>
    <w:rsid w:val="00925D91"/>
    <w:rsid w:val="00926B15"/>
    <w:rsid w:val="0092784F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67C2F"/>
    <w:rsid w:val="00970294"/>
    <w:rsid w:val="00972D43"/>
    <w:rsid w:val="009750B7"/>
    <w:rsid w:val="009801E4"/>
    <w:rsid w:val="00984C53"/>
    <w:rsid w:val="00990C6F"/>
    <w:rsid w:val="00996F92"/>
    <w:rsid w:val="009A205F"/>
    <w:rsid w:val="009A2769"/>
    <w:rsid w:val="009A3A8A"/>
    <w:rsid w:val="009A6817"/>
    <w:rsid w:val="009B2B2B"/>
    <w:rsid w:val="009B5370"/>
    <w:rsid w:val="009C0E61"/>
    <w:rsid w:val="009C1063"/>
    <w:rsid w:val="009C401E"/>
    <w:rsid w:val="009D0EEB"/>
    <w:rsid w:val="009D1867"/>
    <w:rsid w:val="009D3F74"/>
    <w:rsid w:val="009D664A"/>
    <w:rsid w:val="009D79A4"/>
    <w:rsid w:val="009E1925"/>
    <w:rsid w:val="009E3005"/>
    <w:rsid w:val="009E4032"/>
    <w:rsid w:val="009E4BD5"/>
    <w:rsid w:val="009F3563"/>
    <w:rsid w:val="009F3C94"/>
    <w:rsid w:val="009F5937"/>
    <w:rsid w:val="00A00B06"/>
    <w:rsid w:val="00A01A18"/>
    <w:rsid w:val="00A028B9"/>
    <w:rsid w:val="00A03537"/>
    <w:rsid w:val="00A03BBB"/>
    <w:rsid w:val="00A06843"/>
    <w:rsid w:val="00A07E32"/>
    <w:rsid w:val="00A11972"/>
    <w:rsid w:val="00A1268C"/>
    <w:rsid w:val="00A16299"/>
    <w:rsid w:val="00A16B7C"/>
    <w:rsid w:val="00A17CEA"/>
    <w:rsid w:val="00A208E3"/>
    <w:rsid w:val="00A250DB"/>
    <w:rsid w:val="00A316A8"/>
    <w:rsid w:val="00A322D1"/>
    <w:rsid w:val="00A3434A"/>
    <w:rsid w:val="00A370D0"/>
    <w:rsid w:val="00A37370"/>
    <w:rsid w:val="00A37E02"/>
    <w:rsid w:val="00A37E64"/>
    <w:rsid w:val="00A37F6E"/>
    <w:rsid w:val="00A44584"/>
    <w:rsid w:val="00A528CC"/>
    <w:rsid w:val="00A5496C"/>
    <w:rsid w:val="00A54B92"/>
    <w:rsid w:val="00A610E0"/>
    <w:rsid w:val="00A6210F"/>
    <w:rsid w:val="00A646F8"/>
    <w:rsid w:val="00A659CA"/>
    <w:rsid w:val="00A66289"/>
    <w:rsid w:val="00A66B5D"/>
    <w:rsid w:val="00A7067D"/>
    <w:rsid w:val="00A70FEB"/>
    <w:rsid w:val="00A716A1"/>
    <w:rsid w:val="00A71A6A"/>
    <w:rsid w:val="00A74A42"/>
    <w:rsid w:val="00A74F2D"/>
    <w:rsid w:val="00A76F8C"/>
    <w:rsid w:val="00A821C4"/>
    <w:rsid w:val="00A8308B"/>
    <w:rsid w:val="00A834E9"/>
    <w:rsid w:val="00A838E6"/>
    <w:rsid w:val="00A859EE"/>
    <w:rsid w:val="00A87B84"/>
    <w:rsid w:val="00AA3E6A"/>
    <w:rsid w:val="00AA48F7"/>
    <w:rsid w:val="00AA6739"/>
    <w:rsid w:val="00AA723E"/>
    <w:rsid w:val="00AB0149"/>
    <w:rsid w:val="00AB16AA"/>
    <w:rsid w:val="00AB30EE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E7D6D"/>
    <w:rsid w:val="00AF2DC5"/>
    <w:rsid w:val="00AF3581"/>
    <w:rsid w:val="00AF3A3A"/>
    <w:rsid w:val="00AF442C"/>
    <w:rsid w:val="00AF5E43"/>
    <w:rsid w:val="00AF7368"/>
    <w:rsid w:val="00AF746C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15DAA"/>
    <w:rsid w:val="00B23BAF"/>
    <w:rsid w:val="00B247B4"/>
    <w:rsid w:val="00B25334"/>
    <w:rsid w:val="00B317EB"/>
    <w:rsid w:val="00B31D24"/>
    <w:rsid w:val="00B35075"/>
    <w:rsid w:val="00B35A48"/>
    <w:rsid w:val="00B37707"/>
    <w:rsid w:val="00B417BE"/>
    <w:rsid w:val="00B42470"/>
    <w:rsid w:val="00B43C5F"/>
    <w:rsid w:val="00B45423"/>
    <w:rsid w:val="00B476C7"/>
    <w:rsid w:val="00B5039A"/>
    <w:rsid w:val="00B607B2"/>
    <w:rsid w:val="00B61271"/>
    <w:rsid w:val="00B62ED5"/>
    <w:rsid w:val="00B643DC"/>
    <w:rsid w:val="00B657B6"/>
    <w:rsid w:val="00B660D1"/>
    <w:rsid w:val="00B66FB4"/>
    <w:rsid w:val="00B674E5"/>
    <w:rsid w:val="00B70238"/>
    <w:rsid w:val="00B7180B"/>
    <w:rsid w:val="00B72B7D"/>
    <w:rsid w:val="00B7412A"/>
    <w:rsid w:val="00B74508"/>
    <w:rsid w:val="00B7478A"/>
    <w:rsid w:val="00B7568C"/>
    <w:rsid w:val="00B76B20"/>
    <w:rsid w:val="00B77300"/>
    <w:rsid w:val="00B779FE"/>
    <w:rsid w:val="00B800D1"/>
    <w:rsid w:val="00B80FCF"/>
    <w:rsid w:val="00B83212"/>
    <w:rsid w:val="00B8450C"/>
    <w:rsid w:val="00B8462E"/>
    <w:rsid w:val="00B84D1B"/>
    <w:rsid w:val="00B855EA"/>
    <w:rsid w:val="00B91DF6"/>
    <w:rsid w:val="00B92F0E"/>
    <w:rsid w:val="00B947B3"/>
    <w:rsid w:val="00BA0F2A"/>
    <w:rsid w:val="00BA5F9D"/>
    <w:rsid w:val="00BB27CA"/>
    <w:rsid w:val="00BB3BD2"/>
    <w:rsid w:val="00BB49DE"/>
    <w:rsid w:val="00BB55C0"/>
    <w:rsid w:val="00BB666C"/>
    <w:rsid w:val="00BC035F"/>
    <w:rsid w:val="00BC2073"/>
    <w:rsid w:val="00BC2E39"/>
    <w:rsid w:val="00BC2EE7"/>
    <w:rsid w:val="00BC49B4"/>
    <w:rsid w:val="00BC6086"/>
    <w:rsid w:val="00BD05AA"/>
    <w:rsid w:val="00BD2D8F"/>
    <w:rsid w:val="00BD3618"/>
    <w:rsid w:val="00BD611F"/>
    <w:rsid w:val="00BD7B29"/>
    <w:rsid w:val="00BE12C8"/>
    <w:rsid w:val="00BE5323"/>
    <w:rsid w:val="00BF59A2"/>
    <w:rsid w:val="00BF7C16"/>
    <w:rsid w:val="00C005F2"/>
    <w:rsid w:val="00C02BDF"/>
    <w:rsid w:val="00C03E14"/>
    <w:rsid w:val="00C05D57"/>
    <w:rsid w:val="00C10731"/>
    <w:rsid w:val="00C10BDD"/>
    <w:rsid w:val="00C14DCE"/>
    <w:rsid w:val="00C202EF"/>
    <w:rsid w:val="00C26145"/>
    <w:rsid w:val="00C2678A"/>
    <w:rsid w:val="00C31EF5"/>
    <w:rsid w:val="00C36CAE"/>
    <w:rsid w:val="00C36D56"/>
    <w:rsid w:val="00C41523"/>
    <w:rsid w:val="00C455CF"/>
    <w:rsid w:val="00C45E08"/>
    <w:rsid w:val="00C509B9"/>
    <w:rsid w:val="00C5584A"/>
    <w:rsid w:val="00C55A3C"/>
    <w:rsid w:val="00C560D8"/>
    <w:rsid w:val="00C569B9"/>
    <w:rsid w:val="00C57DE2"/>
    <w:rsid w:val="00C654C3"/>
    <w:rsid w:val="00C664ED"/>
    <w:rsid w:val="00C66D30"/>
    <w:rsid w:val="00C72088"/>
    <w:rsid w:val="00C73F77"/>
    <w:rsid w:val="00C740ED"/>
    <w:rsid w:val="00C76334"/>
    <w:rsid w:val="00C77AA4"/>
    <w:rsid w:val="00C90DF4"/>
    <w:rsid w:val="00C92504"/>
    <w:rsid w:val="00C92E38"/>
    <w:rsid w:val="00C94FAA"/>
    <w:rsid w:val="00C97001"/>
    <w:rsid w:val="00CA2232"/>
    <w:rsid w:val="00CA445D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CF61DB"/>
    <w:rsid w:val="00D01031"/>
    <w:rsid w:val="00D068A7"/>
    <w:rsid w:val="00D07E75"/>
    <w:rsid w:val="00D12FA1"/>
    <w:rsid w:val="00D14BAE"/>
    <w:rsid w:val="00D15EC7"/>
    <w:rsid w:val="00D224CC"/>
    <w:rsid w:val="00D23047"/>
    <w:rsid w:val="00D25594"/>
    <w:rsid w:val="00D27E86"/>
    <w:rsid w:val="00D30672"/>
    <w:rsid w:val="00D30B74"/>
    <w:rsid w:val="00D40AE4"/>
    <w:rsid w:val="00D46A93"/>
    <w:rsid w:val="00D4763E"/>
    <w:rsid w:val="00D56CD8"/>
    <w:rsid w:val="00D60382"/>
    <w:rsid w:val="00D6445A"/>
    <w:rsid w:val="00D71FF6"/>
    <w:rsid w:val="00D73373"/>
    <w:rsid w:val="00D74DFF"/>
    <w:rsid w:val="00D820EB"/>
    <w:rsid w:val="00D82174"/>
    <w:rsid w:val="00D83F62"/>
    <w:rsid w:val="00D90611"/>
    <w:rsid w:val="00D9794C"/>
    <w:rsid w:val="00DA18F9"/>
    <w:rsid w:val="00DB234E"/>
    <w:rsid w:val="00DB27A9"/>
    <w:rsid w:val="00DB293A"/>
    <w:rsid w:val="00DB41D2"/>
    <w:rsid w:val="00DB4566"/>
    <w:rsid w:val="00DB5B3F"/>
    <w:rsid w:val="00DC0C38"/>
    <w:rsid w:val="00DC10F3"/>
    <w:rsid w:val="00DC556E"/>
    <w:rsid w:val="00DD09BC"/>
    <w:rsid w:val="00DD1623"/>
    <w:rsid w:val="00DD1685"/>
    <w:rsid w:val="00DD4344"/>
    <w:rsid w:val="00DD4AEF"/>
    <w:rsid w:val="00DD5A2F"/>
    <w:rsid w:val="00DD7BE6"/>
    <w:rsid w:val="00DE1986"/>
    <w:rsid w:val="00DE4B38"/>
    <w:rsid w:val="00DE635A"/>
    <w:rsid w:val="00E022E3"/>
    <w:rsid w:val="00E0323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2ED9"/>
    <w:rsid w:val="00E4560A"/>
    <w:rsid w:val="00E52A17"/>
    <w:rsid w:val="00E52E24"/>
    <w:rsid w:val="00E548B9"/>
    <w:rsid w:val="00E54E88"/>
    <w:rsid w:val="00E62E93"/>
    <w:rsid w:val="00E643D8"/>
    <w:rsid w:val="00E6596F"/>
    <w:rsid w:val="00E80A9B"/>
    <w:rsid w:val="00E81203"/>
    <w:rsid w:val="00E81537"/>
    <w:rsid w:val="00E82E2E"/>
    <w:rsid w:val="00E84D02"/>
    <w:rsid w:val="00E85B18"/>
    <w:rsid w:val="00E86900"/>
    <w:rsid w:val="00E900D7"/>
    <w:rsid w:val="00E94683"/>
    <w:rsid w:val="00E947A6"/>
    <w:rsid w:val="00E96DAD"/>
    <w:rsid w:val="00E9733C"/>
    <w:rsid w:val="00E97B73"/>
    <w:rsid w:val="00EA1267"/>
    <w:rsid w:val="00EA5644"/>
    <w:rsid w:val="00EB537F"/>
    <w:rsid w:val="00EB5AC5"/>
    <w:rsid w:val="00EB7741"/>
    <w:rsid w:val="00EC2318"/>
    <w:rsid w:val="00EC23C9"/>
    <w:rsid w:val="00EC6140"/>
    <w:rsid w:val="00EE0046"/>
    <w:rsid w:val="00EE549F"/>
    <w:rsid w:val="00EE5D39"/>
    <w:rsid w:val="00EF11E3"/>
    <w:rsid w:val="00EF13CA"/>
    <w:rsid w:val="00EF2E82"/>
    <w:rsid w:val="00F054F2"/>
    <w:rsid w:val="00F1016F"/>
    <w:rsid w:val="00F11331"/>
    <w:rsid w:val="00F13493"/>
    <w:rsid w:val="00F15099"/>
    <w:rsid w:val="00F15891"/>
    <w:rsid w:val="00F16832"/>
    <w:rsid w:val="00F2271B"/>
    <w:rsid w:val="00F24784"/>
    <w:rsid w:val="00F2657B"/>
    <w:rsid w:val="00F27223"/>
    <w:rsid w:val="00F30399"/>
    <w:rsid w:val="00F30486"/>
    <w:rsid w:val="00F30675"/>
    <w:rsid w:val="00F35B0B"/>
    <w:rsid w:val="00F35C32"/>
    <w:rsid w:val="00F42454"/>
    <w:rsid w:val="00F43229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44"/>
    <w:rsid w:val="00F771FC"/>
    <w:rsid w:val="00F86045"/>
    <w:rsid w:val="00F867B3"/>
    <w:rsid w:val="00F90B66"/>
    <w:rsid w:val="00F90EB4"/>
    <w:rsid w:val="00F92A08"/>
    <w:rsid w:val="00F94487"/>
    <w:rsid w:val="00F94BFA"/>
    <w:rsid w:val="00F95C13"/>
    <w:rsid w:val="00FA12BC"/>
    <w:rsid w:val="00FA1FD9"/>
    <w:rsid w:val="00FA2B84"/>
    <w:rsid w:val="00FA6DBC"/>
    <w:rsid w:val="00FB00B3"/>
    <w:rsid w:val="00FB15D1"/>
    <w:rsid w:val="00FB4688"/>
    <w:rsid w:val="00FB4728"/>
    <w:rsid w:val="00FB5979"/>
    <w:rsid w:val="00FB69A5"/>
    <w:rsid w:val="00FC1BEE"/>
    <w:rsid w:val="00FC1D54"/>
    <w:rsid w:val="00FC20C3"/>
    <w:rsid w:val="00FC38F3"/>
    <w:rsid w:val="00FC5115"/>
    <w:rsid w:val="00FC601C"/>
    <w:rsid w:val="00FD294A"/>
    <w:rsid w:val="00FD3095"/>
    <w:rsid w:val="00FD4E57"/>
    <w:rsid w:val="00FE18C9"/>
    <w:rsid w:val="00FE1FC9"/>
    <w:rsid w:val="00FE5DD9"/>
    <w:rsid w:val="00FE619F"/>
    <w:rsid w:val="00FE6E69"/>
    <w:rsid w:val="00FF0B11"/>
    <w:rsid w:val="00FF1B71"/>
    <w:rsid w:val="00FF29FF"/>
    <w:rsid w:val="00FF5386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29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  <w:lang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B8401-234F-47C6-93BC-93F0E036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</cp:revision>
  <cp:lastPrinted>2023-06-25T13:49:00Z</cp:lastPrinted>
  <dcterms:created xsi:type="dcterms:W3CDTF">2023-07-04T23:03:00Z</dcterms:created>
  <dcterms:modified xsi:type="dcterms:W3CDTF">2023-07-04T23:06:00Z</dcterms:modified>
</cp:coreProperties>
</file>