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11" w:rsidRPr="00E30A11" w:rsidRDefault="00E30A11" w:rsidP="00DB6072">
      <w:pPr>
        <w:pStyle w:val="Default"/>
        <w:ind w:firstLine="709"/>
        <w:jc w:val="center"/>
        <w:rPr>
          <w:rFonts w:ascii="Book Antiqua" w:hAnsi="Book Antiqua"/>
          <w:b/>
          <w:sz w:val="26"/>
          <w:szCs w:val="26"/>
          <w:lang w:val="fr-FR"/>
        </w:rPr>
      </w:pPr>
    </w:p>
    <w:p w:rsidR="00E81EEF" w:rsidRDefault="00E81EEF" w:rsidP="00E81EEF">
      <w:pPr>
        <w:pStyle w:val="Default"/>
        <w:jc w:val="center"/>
        <w:rPr>
          <w:rFonts w:ascii="Book Antiqua" w:hAnsi="Book Antiqua"/>
          <w:b/>
          <w:sz w:val="26"/>
          <w:szCs w:val="26"/>
          <w:lang w:val="fr-FR"/>
        </w:rPr>
      </w:pPr>
    </w:p>
    <w:p w:rsidR="0045739D" w:rsidRPr="00CB64D9" w:rsidRDefault="000F1254" w:rsidP="001A63BC">
      <w:pPr>
        <w:pStyle w:val="Default"/>
        <w:spacing w:line="288" w:lineRule="auto"/>
        <w:jc w:val="center"/>
        <w:rPr>
          <w:rFonts w:asciiTheme="minorHAnsi" w:hAnsiTheme="minorHAnsi" w:cstheme="minorHAnsi"/>
          <w:b/>
          <w:shadow/>
          <w:sz w:val="26"/>
          <w:szCs w:val="26"/>
          <w:lang w:val="fr-FR"/>
        </w:rPr>
      </w:pPr>
      <w:r w:rsidRPr="00CB64D9">
        <w:rPr>
          <w:rFonts w:asciiTheme="minorHAnsi" w:hAnsiTheme="minorHAnsi" w:cstheme="minorHAnsi"/>
          <w:b/>
          <w:shadow/>
          <w:sz w:val="26"/>
          <w:szCs w:val="26"/>
          <w:lang w:val="fr-FR"/>
        </w:rPr>
        <w:t xml:space="preserve">Communiqué </w:t>
      </w:r>
      <w:r w:rsidR="003E1750" w:rsidRPr="00CB64D9">
        <w:rPr>
          <w:rFonts w:asciiTheme="minorHAnsi" w:hAnsiTheme="minorHAnsi" w:cstheme="minorHAnsi"/>
          <w:b/>
          <w:shadow/>
          <w:sz w:val="26"/>
          <w:szCs w:val="26"/>
          <w:lang w:val="fr-FR"/>
        </w:rPr>
        <w:t>de presse</w:t>
      </w:r>
    </w:p>
    <w:p w:rsidR="00E606B3" w:rsidRPr="00CB64D9" w:rsidRDefault="00E606B3" w:rsidP="00E606B3">
      <w:pPr>
        <w:pStyle w:val="Default"/>
        <w:spacing w:line="288" w:lineRule="auto"/>
        <w:jc w:val="center"/>
        <w:rPr>
          <w:rFonts w:asciiTheme="minorHAnsi" w:hAnsiTheme="minorHAnsi" w:cstheme="minorHAnsi"/>
          <w:b/>
          <w:shadow/>
          <w:sz w:val="26"/>
          <w:szCs w:val="26"/>
          <w:lang w:val="fr-FR"/>
        </w:rPr>
      </w:pPr>
      <w:r w:rsidRPr="00CB64D9">
        <w:rPr>
          <w:rFonts w:asciiTheme="minorHAnsi" w:hAnsiTheme="minorHAnsi" w:cstheme="minorHAnsi"/>
          <w:b/>
          <w:shadow/>
          <w:sz w:val="26"/>
          <w:szCs w:val="26"/>
          <w:lang w:val="fr-FR"/>
        </w:rPr>
        <w:t xml:space="preserve">Le HCP prépare sur le terrain le RGPH 2024 </w:t>
      </w:r>
    </w:p>
    <w:p w:rsidR="001A63BC" w:rsidRPr="00CB64D9" w:rsidRDefault="001A63BC" w:rsidP="00E606B3">
      <w:pPr>
        <w:pStyle w:val="Default"/>
        <w:spacing w:line="288" w:lineRule="auto"/>
        <w:rPr>
          <w:rFonts w:asciiTheme="minorHAnsi" w:hAnsiTheme="minorHAnsi" w:cstheme="minorHAnsi"/>
          <w:b/>
          <w:sz w:val="26"/>
          <w:szCs w:val="26"/>
          <w:lang w:val="fr-FR"/>
        </w:rPr>
      </w:pPr>
    </w:p>
    <w:p w:rsidR="00CB64D9" w:rsidRDefault="00E606B3" w:rsidP="00AA6712">
      <w:pPr>
        <w:pStyle w:val="Default"/>
        <w:spacing w:line="288" w:lineRule="auto"/>
        <w:jc w:val="center"/>
        <w:rPr>
          <w:rFonts w:asciiTheme="minorHAnsi" w:hAnsiTheme="minorHAnsi" w:cstheme="minorHAnsi"/>
          <w:b/>
          <w:shadow/>
          <w:sz w:val="26"/>
          <w:szCs w:val="26"/>
          <w:lang w:val="fr-FR"/>
        </w:rPr>
      </w:pPr>
      <w:r w:rsidRPr="00CB64D9">
        <w:rPr>
          <w:rFonts w:asciiTheme="minorHAnsi" w:hAnsiTheme="minorHAnsi" w:cstheme="minorHAnsi"/>
          <w:b/>
          <w:shadow/>
          <w:sz w:val="26"/>
          <w:szCs w:val="26"/>
          <w:lang w:val="fr-FR"/>
        </w:rPr>
        <w:t xml:space="preserve">Des avancées dans la réalisation </w:t>
      </w:r>
      <w:r w:rsidR="00B523A9" w:rsidRPr="00CB64D9">
        <w:rPr>
          <w:rFonts w:asciiTheme="minorHAnsi" w:hAnsiTheme="minorHAnsi" w:cstheme="minorHAnsi"/>
          <w:b/>
          <w:shadow/>
          <w:sz w:val="26"/>
          <w:szCs w:val="26"/>
          <w:lang w:val="fr-FR"/>
        </w:rPr>
        <w:t xml:space="preserve">des travaux cartographiques et de </w:t>
      </w:r>
      <w:r w:rsidR="00CB64D9" w:rsidRPr="00CB64D9">
        <w:rPr>
          <w:rFonts w:asciiTheme="minorHAnsi" w:hAnsiTheme="minorHAnsi" w:cstheme="minorHAnsi"/>
          <w:b/>
          <w:shadow/>
          <w:sz w:val="26"/>
          <w:szCs w:val="26"/>
          <w:lang w:val="fr-FR"/>
        </w:rPr>
        <w:t xml:space="preserve">                 </w:t>
      </w:r>
    </w:p>
    <w:p w:rsidR="000F1254" w:rsidRPr="00CB64D9" w:rsidRDefault="00B523A9" w:rsidP="00AA6712">
      <w:pPr>
        <w:pStyle w:val="Default"/>
        <w:spacing w:line="288" w:lineRule="auto"/>
        <w:jc w:val="center"/>
        <w:rPr>
          <w:rFonts w:asciiTheme="minorHAnsi" w:hAnsiTheme="minorHAnsi" w:cstheme="minorHAnsi"/>
          <w:b/>
          <w:shadow/>
          <w:sz w:val="26"/>
          <w:szCs w:val="26"/>
          <w:lang w:val="fr-FR"/>
        </w:rPr>
      </w:pPr>
      <w:r w:rsidRPr="00CB64D9">
        <w:rPr>
          <w:rFonts w:asciiTheme="minorHAnsi" w:hAnsiTheme="minorHAnsi" w:cstheme="minorHAnsi"/>
          <w:b/>
          <w:shadow/>
          <w:sz w:val="26"/>
          <w:szCs w:val="26"/>
          <w:lang w:val="fr-FR"/>
        </w:rPr>
        <w:t>la cartographie des établissements économiques</w:t>
      </w:r>
    </w:p>
    <w:p w:rsidR="00B523A9" w:rsidRPr="00E02005" w:rsidRDefault="00B523A9" w:rsidP="00B523A9">
      <w:pPr>
        <w:pStyle w:val="Default"/>
        <w:spacing w:line="288" w:lineRule="auto"/>
        <w:jc w:val="center"/>
        <w:rPr>
          <w:rFonts w:asciiTheme="minorHAnsi" w:hAnsiTheme="minorHAnsi" w:cstheme="minorHAnsi"/>
          <w:b/>
          <w:sz w:val="28"/>
          <w:szCs w:val="28"/>
          <w:lang w:val="fr-FR"/>
        </w:rPr>
      </w:pPr>
      <w:r w:rsidRPr="00E02005">
        <w:rPr>
          <w:rFonts w:asciiTheme="minorHAnsi" w:hAnsiTheme="minorHAnsi" w:cstheme="minorHAnsi"/>
          <w:b/>
          <w:sz w:val="28"/>
          <w:szCs w:val="28"/>
          <w:lang w:val="fr-FR"/>
        </w:rPr>
        <w:t>-----------------------------</w:t>
      </w:r>
    </w:p>
    <w:p w:rsidR="00AA6712" w:rsidRPr="00E02005" w:rsidRDefault="00AA6712" w:rsidP="00AA6712">
      <w:pPr>
        <w:shd w:val="clear" w:color="auto" w:fill="FFFFFF"/>
        <w:spacing w:after="0" w:line="240" w:lineRule="auto"/>
        <w:rPr>
          <w:rFonts w:eastAsia="Times New Roman" w:cstheme="minorHAnsi"/>
          <w:color w:val="222222"/>
          <w:sz w:val="24"/>
          <w:szCs w:val="24"/>
          <w:lang w:val="fr-FR" w:eastAsia="fr-FR"/>
        </w:rPr>
      </w:pPr>
    </w:p>
    <w:p w:rsidR="0037213E" w:rsidRPr="0082146E" w:rsidRDefault="0037213E" w:rsidP="0082146E">
      <w:pPr>
        <w:shd w:val="clear" w:color="auto" w:fill="FFFFFF"/>
        <w:spacing w:after="0" w:line="264" w:lineRule="auto"/>
        <w:jc w:val="both"/>
        <w:rPr>
          <w:rFonts w:cstheme="minorHAnsi"/>
          <w:spacing w:val="-3"/>
          <w:sz w:val="25"/>
          <w:szCs w:val="25"/>
        </w:rPr>
      </w:pPr>
      <w:r w:rsidRPr="0082146E">
        <w:rPr>
          <w:rFonts w:cstheme="minorHAnsi"/>
          <w:spacing w:val="-3"/>
          <w:sz w:val="25"/>
          <w:szCs w:val="25"/>
        </w:rPr>
        <w:t>En perspective du 7ème Recensement Général de la Population et de l'Habitat</w:t>
      </w:r>
      <w:r w:rsidR="00E02005" w:rsidRPr="0082146E">
        <w:rPr>
          <w:rFonts w:cstheme="minorHAnsi"/>
          <w:spacing w:val="-3"/>
          <w:sz w:val="25"/>
          <w:szCs w:val="25"/>
        </w:rPr>
        <w:t>,</w:t>
      </w:r>
      <w:r w:rsidRPr="0082146E">
        <w:rPr>
          <w:rFonts w:cstheme="minorHAnsi"/>
          <w:spacing w:val="-3"/>
          <w:sz w:val="25"/>
          <w:szCs w:val="25"/>
        </w:rPr>
        <w:t xml:space="preserve"> prévu en septembre 2024, plus de </w:t>
      </w:r>
      <w:r w:rsidR="00E8009F" w:rsidRPr="0082146E">
        <w:rPr>
          <w:rFonts w:cstheme="minorHAnsi"/>
          <w:spacing w:val="-3"/>
          <w:sz w:val="25"/>
          <w:szCs w:val="25"/>
        </w:rPr>
        <w:t>1500</w:t>
      </w:r>
      <w:r w:rsidRPr="0082146E">
        <w:rPr>
          <w:rFonts w:cstheme="minorHAnsi"/>
          <w:spacing w:val="-3"/>
          <w:sz w:val="25"/>
          <w:szCs w:val="25"/>
        </w:rPr>
        <w:t xml:space="preserve"> agents cartographes sont sur le terrain pour réaliser les travaux cartographiques </w:t>
      </w:r>
      <w:r w:rsidR="00E02005" w:rsidRPr="0082146E">
        <w:rPr>
          <w:rFonts w:cstheme="minorHAnsi"/>
          <w:spacing w:val="-3"/>
          <w:sz w:val="25"/>
          <w:szCs w:val="25"/>
        </w:rPr>
        <w:t xml:space="preserve">de cette opération, et ce depuis </w:t>
      </w:r>
      <w:r w:rsidR="00E8009F" w:rsidRPr="0082146E">
        <w:rPr>
          <w:rFonts w:cstheme="minorHAnsi"/>
          <w:spacing w:val="-3"/>
          <w:sz w:val="25"/>
          <w:szCs w:val="25"/>
        </w:rPr>
        <w:t xml:space="preserve">le 17 </w:t>
      </w:r>
      <w:r w:rsidR="00E02005" w:rsidRPr="0082146E">
        <w:rPr>
          <w:rFonts w:cstheme="minorHAnsi"/>
          <w:spacing w:val="-3"/>
          <w:sz w:val="25"/>
          <w:szCs w:val="25"/>
        </w:rPr>
        <w:t xml:space="preserve">avril 2023, pour une durée </w:t>
      </w:r>
      <w:r w:rsidR="00E8009F" w:rsidRPr="0082146E">
        <w:rPr>
          <w:rFonts w:cstheme="minorHAnsi"/>
          <w:spacing w:val="-3"/>
          <w:sz w:val="25"/>
          <w:szCs w:val="25"/>
        </w:rPr>
        <w:t>de 14 mois</w:t>
      </w:r>
      <w:r w:rsidR="00E02005" w:rsidRPr="0082146E">
        <w:rPr>
          <w:rFonts w:cstheme="minorHAnsi"/>
          <w:spacing w:val="-3"/>
          <w:sz w:val="25"/>
          <w:szCs w:val="25"/>
        </w:rPr>
        <w:t>. Ces travaux</w:t>
      </w:r>
      <w:r w:rsidRPr="0082146E">
        <w:rPr>
          <w:rFonts w:cstheme="minorHAnsi"/>
          <w:spacing w:val="-3"/>
          <w:sz w:val="25"/>
          <w:szCs w:val="25"/>
        </w:rPr>
        <w:t xml:space="preserve"> permett</w:t>
      </w:r>
      <w:r w:rsidR="00E02005" w:rsidRPr="0082146E">
        <w:rPr>
          <w:rFonts w:cstheme="minorHAnsi"/>
          <w:spacing w:val="-3"/>
          <w:sz w:val="25"/>
          <w:szCs w:val="25"/>
        </w:rPr>
        <w:t>e</w:t>
      </w:r>
      <w:r w:rsidRPr="0082146E">
        <w:rPr>
          <w:rFonts w:cstheme="minorHAnsi"/>
          <w:spacing w:val="-3"/>
          <w:sz w:val="25"/>
          <w:szCs w:val="25"/>
        </w:rPr>
        <w:t xml:space="preserve">nt le découpage du territoire national en « districts de recensement » </w:t>
      </w:r>
      <w:r w:rsidR="00E02005" w:rsidRPr="0082146E">
        <w:rPr>
          <w:rFonts w:cstheme="minorHAnsi"/>
          <w:spacing w:val="-3"/>
          <w:sz w:val="25"/>
          <w:szCs w:val="25"/>
        </w:rPr>
        <w:t>afin d’</w:t>
      </w:r>
      <w:r w:rsidRPr="0082146E">
        <w:rPr>
          <w:rFonts w:cstheme="minorHAnsi"/>
          <w:spacing w:val="-3"/>
          <w:sz w:val="25"/>
          <w:szCs w:val="25"/>
        </w:rPr>
        <w:t xml:space="preserve">assurer, lors de l’exécution du </w:t>
      </w:r>
      <w:r w:rsidR="00E02005" w:rsidRPr="0082146E">
        <w:rPr>
          <w:rFonts w:cstheme="minorHAnsi"/>
          <w:spacing w:val="-3"/>
          <w:sz w:val="25"/>
          <w:szCs w:val="25"/>
        </w:rPr>
        <w:t>RGPH 2024</w:t>
      </w:r>
      <w:r w:rsidRPr="0082146E">
        <w:rPr>
          <w:rFonts w:cstheme="minorHAnsi"/>
          <w:spacing w:val="-3"/>
          <w:sz w:val="25"/>
          <w:szCs w:val="25"/>
        </w:rPr>
        <w:t>, le dénombrement exhaustif de la population, sans risque d’omission ni de doublons, et pour arrêter les ressources humaines et matérielles nécessaires</w:t>
      </w:r>
      <w:r w:rsidR="0082146E" w:rsidRPr="0082146E">
        <w:rPr>
          <w:rFonts w:cstheme="minorHAnsi"/>
          <w:spacing w:val="-3"/>
          <w:sz w:val="25"/>
          <w:szCs w:val="25"/>
        </w:rPr>
        <w:t xml:space="preserve"> à cette opération d’envergure.</w:t>
      </w:r>
      <w:r w:rsidR="009D6757">
        <w:rPr>
          <w:rFonts w:cstheme="minorHAnsi"/>
          <w:spacing w:val="-3"/>
          <w:sz w:val="25"/>
          <w:szCs w:val="25"/>
        </w:rPr>
        <w:t xml:space="preserve"> </w:t>
      </w:r>
    </w:p>
    <w:p w:rsidR="00AA6712" w:rsidRPr="0082146E" w:rsidRDefault="00AA6712" w:rsidP="00E02005">
      <w:pPr>
        <w:shd w:val="clear" w:color="auto" w:fill="FFFFFF"/>
        <w:spacing w:after="0" w:line="240" w:lineRule="auto"/>
        <w:jc w:val="both"/>
        <w:rPr>
          <w:rFonts w:cstheme="minorHAnsi"/>
          <w:spacing w:val="-3"/>
          <w:sz w:val="16"/>
          <w:szCs w:val="16"/>
        </w:rPr>
      </w:pPr>
    </w:p>
    <w:p w:rsidR="0099703C" w:rsidRDefault="00E02005" w:rsidP="0082146E">
      <w:pPr>
        <w:spacing w:after="0" w:line="264" w:lineRule="auto"/>
        <w:jc w:val="both"/>
        <w:rPr>
          <w:rFonts w:cstheme="minorHAnsi"/>
          <w:spacing w:val="-3"/>
          <w:sz w:val="25"/>
          <w:szCs w:val="25"/>
        </w:rPr>
      </w:pPr>
      <w:r w:rsidRPr="0082146E">
        <w:rPr>
          <w:rFonts w:cstheme="minorHAnsi"/>
          <w:spacing w:val="-3"/>
          <w:sz w:val="25"/>
          <w:szCs w:val="25"/>
        </w:rPr>
        <w:t xml:space="preserve">Parallèlement, </w:t>
      </w:r>
      <w:r w:rsidR="0099703C" w:rsidRPr="0082146E">
        <w:rPr>
          <w:rFonts w:cstheme="minorHAnsi"/>
          <w:spacing w:val="-3"/>
          <w:sz w:val="25"/>
          <w:szCs w:val="25"/>
        </w:rPr>
        <w:t>le HCP réalise l’opération de la cartographie des établissements économiques</w:t>
      </w:r>
      <w:r w:rsidR="0099703C" w:rsidRPr="0082146E">
        <w:rPr>
          <w:rFonts w:cstheme="minorHAnsi"/>
          <w:spacing w:val="-3"/>
          <w:sz w:val="24"/>
          <w:szCs w:val="24"/>
        </w:rPr>
        <w:t xml:space="preserve"> </w:t>
      </w:r>
      <w:r w:rsidR="0099703C" w:rsidRPr="0082146E">
        <w:rPr>
          <w:rFonts w:cstheme="minorHAnsi"/>
          <w:spacing w:val="-3"/>
          <w:sz w:val="25"/>
          <w:szCs w:val="25"/>
        </w:rPr>
        <w:t>qui consiste à un ratissage exhaustif permettant la collecte des informations sur les principales</w:t>
      </w:r>
      <w:r w:rsidR="0099703C" w:rsidRPr="0082146E">
        <w:rPr>
          <w:rFonts w:cstheme="minorHAnsi"/>
          <w:spacing w:val="-3"/>
          <w:sz w:val="24"/>
          <w:szCs w:val="24"/>
        </w:rPr>
        <w:t xml:space="preserve"> caractéristiques des unités de production et de services, notamment </w:t>
      </w:r>
      <w:r w:rsidR="0099703C" w:rsidRPr="0082146E">
        <w:rPr>
          <w:rFonts w:cstheme="minorHAnsi"/>
          <w:spacing w:val="-3"/>
          <w:sz w:val="25"/>
          <w:szCs w:val="25"/>
        </w:rPr>
        <w:t>l'identification, l'activité et l'emploi, permettant ainsi la création d'un répertoire statistique</w:t>
      </w:r>
      <w:r w:rsidR="0099703C" w:rsidRPr="0082146E">
        <w:rPr>
          <w:rFonts w:cstheme="minorHAnsi"/>
          <w:spacing w:val="-3"/>
          <w:sz w:val="24"/>
          <w:szCs w:val="24"/>
        </w:rPr>
        <w:t xml:space="preserve"> </w:t>
      </w:r>
      <w:r w:rsidR="0099703C" w:rsidRPr="0082146E">
        <w:rPr>
          <w:rFonts w:cstheme="minorHAnsi"/>
          <w:spacing w:val="-3"/>
          <w:sz w:val="25"/>
          <w:szCs w:val="25"/>
        </w:rPr>
        <w:t xml:space="preserve">intégré. </w:t>
      </w:r>
    </w:p>
    <w:p w:rsidR="0082146E" w:rsidRPr="0082146E" w:rsidRDefault="0082146E" w:rsidP="0082146E">
      <w:pPr>
        <w:shd w:val="clear" w:color="auto" w:fill="FFFFFF"/>
        <w:spacing w:after="0" w:line="240" w:lineRule="auto"/>
        <w:jc w:val="both"/>
        <w:rPr>
          <w:rFonts w:cstheme="minorHAnsi"/>
          <w:spacing w:val="-3"/>
          <w:sz w:val="16"/>
          <w:szCs w:val="16"/>
        </w:rPr>
      </w:pPr>
    </w:p>
    <w:p w:rsidR="00AA6712" w:rsidRDefault="00E02005" w:rsidP="0082146E">
      <w:pPr>
        <w:shd w:val="clear" w:color="auto" w:fill="FFFFFF"/>
        <w:spacing w:after="0" w:line="264" w:lineRule="auto"/>
        <w:jc w:val="both"/>
        <w:rPr>
          <w:rFonts w:cstheme="minorHAnsi"/>
          <w:spacing w:val="-3"/>
          <w:sz w:val="25"/>
          <w:szCs w:val="25"/>
        </w:rPr>
      </w:pPr>
      <w:r w:rsidRPr="0082146E">
        <w:rPr>
          <w:rFonts w:cstheme="minorHAnsi"/>
          <w:spacing w:val="-3"/>
          <w:sz w:val="25"/>
          <w:szCs w:val="25"/>
        </w:rPr>
        <w:t>Gr</w:t>
      </w:r>
      <w:r w:rsidR="00E8009F" w:rsidRPr="0082146E">
        <w:rPr>
          <w:rFonts w:cstheme="minorHAnsi"/>
          <w:spacing w:val="-3"/>
          <w:sz w:val="25"/>
          <w:szCs w:val="25"/>
        </w:rPr>
        <w:t>â</w:t>
      </w:r>
      <w:r w:rsidRPr="0082146E">
        <w:rPr>
          <w:rFonts w:cstheme="minorHAnsi"/>
          <w:spacing w:val="-3"/>
          <w:sz w:val="25"/>
          <w:szCs w:val="25"/>
        </w:rPr>
        <w:t xml:space="preserve">ce aux </w:t>
      </w:r>
      <w:r w:rsidR="0099703C" w:rsidRPr="0082146E">
        <w:rPr>
          <w:rFonts w:cstheme="minorHAnsi"/>
          <w:spacing w:val="-3"/>
          <w:sz w:val="25"/>
          <w:szCs w:val="25"/>
        </w:rPr>
        <w:t>solutions informatiques mobiles intégrées</w:t>
      </w:r>
      <w:r w:rsidRPr="0082146E">
        <w:rPr>
          <w:rFonts w:cstheme="minorHAnsi"/>
          <w:spacing w:val="-3"/>
          <w:sz w:val="25"/>
          <w:szCs w:val="25"/>
        </w:rPr>
        <w:t xml:space="preserve"> développées</w:t>
      </w:r>
      <w:r w:rsidR="0099703C" w:rsidRPr="0082146E">
        <w:rPr>
          <w:rFonts w:cstheme="minorHAnsi"/>
          <w:spacing w:val="-3"/>
          <w:sz w:val="25"/>
          <w:szCs w:val="25"/>
        </w:rPr>
        <w:t xml:space="preserve"> par le HCP</w:t>
      </w:r>
      <w:r w:rsidRPr="0082146E">
        <w:rPr>
          <w:rFonts w:cstheme="minorHAnsi"/>
          <w:spacing w:val="-3"/>
          <w:sz w:val="25"/>
          <w:szCs w:val="25"/>
        </w:rPr>
        <w:t xml:space="preserve"> à cet effet, ce</w:t>
      </w:r>
      <w:r w:rsidR="0099703C" w:rsidRPr="0082146E">
        <w:rPr>
          <w:rFonts w:cstheme="minorHAnsi"/>
          <w:spacing w:val="-3"/>
          <w:sz w:val="25"/>
          <w:szCs w:val="25"/>
        </w:rPr>
        <w:t>s</w:t>
      </w:r>
      <w:r w:rsidRPr="0082146E">
        <w:rPr>
          <w:rFonts w:cstheme="minorHAnsi"/>
          <w:spacing w:val="-3"/>
          <w:sz w:val="25"/>
          <w:szCs w:val="25"/>
        </w:rPr>
        <w:t xml:space="preserve"> opération</w:t>
      </w:r>
      <w:r w:rsidR="0099703C" w:rsidRPr="0082146E">
        <w:rPr>
          <w:rFonts w:cstheme="minorHAnsi"/>
          <w:spacing w:val="-3"/>
          <w:sz w:val="25"/>
          <w:szCs w:val="25"/>
        </w:rPr>
        <w:t>s</w:t>
      </w:r>
      <w:r w:rsidRPr="0082146E">
        <w:rPr>
          <w:rFonts w:cstheme="minorHAnsi"/>
          <w:spacing w:val="-3"/>
          <w:sz w:val="25"/>
          <w:szCs w:val="25"/>
        </w:rPr>
        <w:t xml:space="preserve"> </w:t>
      </w:r>
      <w:r w:rsidR="0099703C" w:rsidRPr="0082146E">
        <w:rPr>
          <w:rFonts w:cstheme="minorHAnsi"/>
          <w:spacing w:val="-3"/>
          <w:sz w:val="25"/>
          <w:szCs w:val="25"/>
        </w:rPr>
        <w:t xml:space="preserve">sont entièrement digitalisées et </w:t>
      </w:r>
      <w:r w:rsidRPr="0082146E">
        <w:rPr>
          <w:rFonts w:cstheme="minorHAnsi"/>
          <w:spacing w:val="-3"/>
          <w:sz w:val="25"/>
          <w:szCs w:val="25"/>
        </w:rPr>
        <w:t>permet</w:t>
      </w:r>
      <w:r w:rsidR="0099703C" w:rsidRPr="0082146E">
        <w:rPr>
          <w:rFonts w:cstheme="minorHAnsi"/>
          <w:spacing w:val="-3"/>
          <w:sz w:val="25"/>
          <w:szCs w:val="25"/>
        </w:rPr>
        <w:t>t</w:t>
      </w:r>
      <w:r w:rsidR="00A8369D" w:rsidRPr="0082146E">
        <w:rPr>
          <w:rFonts w:cstheme="minorHAnsi"/>
          <w:spacing w:val="-3"/>
          <w:sz w:val="25"/>
          <w:szCs w:val="25"/>
        </w:rPr>
        <w:t>ront l</w:t>
      </w:r>
      <w:r w:rsidRPr="0082146E">
        <w:rPr>
          <w:rFonts w:cstheme="minorHAnsi"/>
          <w:spacing w:val="-3"/>
          <w:sz w:val="25"/>
          <w:szCs w:val="25"/>
        </w:rPr>
        <w:t xml:space="preserve">e géoréférencement </w:t>
      </w:r>
      <w:r w:rsidR="0099703C" w:rsidRPr="0082146E">
        <w:rPr>
          <w:rFonts w:cstheme="minorHAnsi"/>
          <w:spacing w:val="-3"/>
          <w:sz w:val="25"/>
          <w:szCs w:val="25"/>
        </w:rPr>
        <w:t xml:space="preserve">de </w:t>
      </w:r>
      <w:r w:rsidR="00AA6712" w:rsidRPr="0082146E">
        <w:rPr>
          <w:rFonts w:cstheme="minorHAnsi"/>
          <w:spacing w:val="-3"/>
          <w:sz w:val="25"/>
          <w:szCs w:val="25"/>
        </w:rPr>
        <w:t xml:space="preserve">l'ensemble des </w:t>
      </w:r>
      <w:r w:rsidR="00231FD5" w:rsidRPr="0082146E">
        <w:rPr>
          <w:rFonts w:cstheme="minorHAnsi"/>
          <w:spacing w:val="-3"/>
          <w:sz w:val="25"/>
          <w:szCs w:val="25"/>
        </w:rPr>
        <w:t>logements</w:t>
      </w:r>
      <w:r w:rsidR="00AA6712" w:rsidRPr="0082146E">
        <w:rPr>
          <w:rFonts w:cstheme="minorHAnsi"/>
          <w:spacing w:val="-3"/>
          <w:sz w:val="25"/>
          <w:szCs w:val="25"/>
        </w:rPr>
        <w:t>, des établissements économiques, administratifs et socioculturels sur l'étendue du territoire national.</w:t>
      </w:r>
    </w:p>
    <w:p w:rsidR="0082146E" w:rsidRPr="0082146E" w:rsidRDefault="0082146E" w:rsidP="0082146E">
      <w:pPr>
        <w:shd w:val="clear" w:color="auto" w:fill="FFFFFF"/>
        <w:spacing w:after="0" w:line="240" w:lineRule="auto"/>
        <w:jc w:val="both"/>
        <w:rPr>
          <w:rFonts w:cstheme="minorHAnsi"/>
          <w:spacing w:val="-3"/>
          <w:sz w:val="16"/>
          <w:szCs w:val="16"/>
        </w:rPr>
      </w:pPr>
    </w:p>
    <w:p w:rsidR="00A8369D" w:rsidRDefault="00A8369D" w:rsidP="0082146E">
      <w:pPr>
        <w:shd w:val="clear" w:color="auto" w:fill="FFFFFF"/>
        <w:spacing w:after="0" w:line="264" w:lineRule="auto"/>
        <w:jc w:val="both"/>
        <w:rPr>
          <w:rFonts w:cstheme="minorHAnsi"/>
          <w:spacing w:val="-3"/>
          <w:sz w:val="25"/>
          <w:szCs w:val="25"/>
        </w:rPr>
      </w:pPr>
      <w:r w:rsidRPr="0082146E">
        <w:rPr>
          <w:rFonts w:cstheme="minorHAnsi"/>
          <w:spacing w:val="-3"/>
          <w:sz w:val="25"/>
          <w:szCs w:val="25"/>
        </w:rPr>
        <w:t xml:space="preserve">A ce jour, </w:t>
      </w:r>
      <w:r w:rsidR="00220999" w:rsidRPr="0082146E">
        <w:rPr>
          <w:rFonts w:cstheme="minorHAnsi"/>
          <w:spacing w:val="-3"/>
          <w:sz w:val="25"/>
          <w:szCs w:val="25"/>
        </w:rPr>
        <w:t>72,3</w:t>
      </w:r>
      <w:r w:rsidRPr="0082146E">
        <w:rPr>
          <w:rFonts w:cstheme="minorHAnsi"/>
          <w:spacing w:val="-3"/>
          <w:sz w:val="25"/>
          <w:szCs w:val="25"/>
        </w:rPr>
        <w:t xml:space="preserve">% des travaux cartographiques sont achevées et près de </w:t>
      </w:r>
      <w:r w:rsidR="00220999" w:rsidRPr="0082146E">
        <w:rPr>
          <w:rFonts w:cstheme="minorHAnsi"/>
          <w:spacing w:val="-3"/>
          <w:sz w:val="25"/>
          <w:szCs w:val="25"/>
        </w:rPr>
        <w:t>34</w:t>
      </w:r>
      <w:r w:rsidRPr="0082146E">
        <w:rPr>
          <w:rFonts w:cstheme="minorHAnsi"/>
          <w:spacing w:val="-3"/>
          <w:sz w:val="25"/>
          <w:szCs w:val="25"/>
        </w:rPr>
        <w:t xml:space="preserve"> % de</w:t>
      </w:r>
      <w:r w:rsidR="001849AE" w:rsidRPr="0082146E">
        <w:rPr>
          <w:rFonts w:cstheme="minorHAnsi"/>
          <w:spacing w:val="-3"/>
          <w:sz w:val="25"/>
          <w:szCs w:val="25"/>
        </w:rPr>
        <w:t>s</w:t>
      </w:r>
      <w:r w:rsidRPr="0082146E">
        <w:rPr>
          <w:rFonts w:cstheme="minorHAnsi"/>
          <w:spacing w:val="-3"/>
          <w:sz w:val="25"/>
          <w:szCs w:val="25"/>
        </w:rPr>
        <w:t xml:space="preserve">  établissement</w:t>
      </w:r>
      <w:r w:rsidR="001849AE" w:rsidRPr="0082146E">
        <w:rPr>
          <w:rFonts w:cstheme="minorHAnsi"/>
          <w:spacing w:val="-3"/>
          <w:sz w:val="25"/>
          <w:szCs w:val="25"/>
        </w:rPr>
        <w:t>s</w:t>
      </w:r>
      <w:r w:rsidRPr="0082146E">
        <w:rPr>
          <w:rFonts w:cstheme="minorHAnsi"/>
          <w:spacing w:val="-3"/>
          <w:sz w:val="25"/>
          <w:szCs w:val="25"/>
        </w:rPr>
        <w:t xml:space="preserve"> économiques </w:t>
      </w:r>
      <w:r w:rsidR="001849AE" w:rsidRPr="0082146E">
        <w:rPr>
          <w:rFonts w:cstheme="minorHAnsi"/>
          <w:spacing w:val="-3"/>
          <w:sz w:val="25"/>
          <w:szCs w:val="25"/>
        </w:rPr>
        <w:t>ont été géo</w:t>
      </w:r>
      <w:r w:rsidR="00E8009F" w:rsidRPr="0082146E">
        <w:rPr>
          <w:rFonts w:cstheme="minorHAnsi"/>
          <w:spacing w:val="-3"/>
          <w:sz w:val="25"/>
          <w:szCs w:val="25"/>
        </w:rPr>
        <w:t>-</w:t>
      </w:r>
      <w:r w:rsidR="001849AE" w:rsidRPr="0082146E">
        <w:rPr>
          <w:rFonts w:cstheme="minorHAnsi"/>
          <w:spacing w:val="-3"/>
          <w:sz w:val="25"/>
          <w:szCs w:val="25"/>
        </w:rPr>
        <w:t>référencés</w:t>
      </w:r>
      <w:r w:rsidRPr="0082146E">
        <w:rPr>
          <w:rFonts w:cstheme="minorHAnsi"/>
          <w:spacing w:val="-3"/>
          <w:sz w:val="25"/>
          <w:szCs w:val="25"/>
        </w:rPr>
        <w:t xml:space="preserve">. </w:t>
      </w:r>
    </w:p>
    <w:p w:rsidR="0082146E" w:rsidRPr="0082146E" w:rsidRDefault="0082146E" w:rsidP="0082146E">
      <w:pPr>
        <w:shd w:val="clear" w:color="auto" w:fill="FFFFFF"/>
        <w:spacing w:after="0" w:line="240" w:lineRule="auto"/>
        <w:jc w:val="both"/>
        <w:rPr>
          <w:rFonts w:cstheme="minorHAnsi"/>
          <w:spacing w:val="-3"/>
          <w:sz w:val="16"/>
          <w:szCs w:val="16"/>
        </w:rPr>
      </w:pPr>
    </w:p>
    <w:p w:rsidR="00A8369D" w:rsidRDefault="00F05467" w:rsidP="0082146E">
      <w:pPr>
        <w:shd w:val="clear" w:color="auto" w:fill="FFFFFF"/>
        <w:spacing w:after="0" w:line="264" w:lineRule="auto"/>
        <w:jc w:val="both"/>
        <w:rPr>
          <w:rFonts w:cstheme="minorHAnsi"/>
          <w:spacing w:val="-3"/>
          <w:sz w:val="25"/>
          <w:szCs w:val="25"/>
        </w:rPr>
      </w:pPr>
      <w:r w:rsidRPr="0082146E">
        <w:rPr>
          <w:rFonts w:cstheme="minorHAnsi"/>
          <w:spacing w:val="-3"/>
          <w:sz w:val="25"/>
          <w:szCs w:val="25"/>
        </w:rPr>
        <w:t>Dans le cadre de la sensibilisation à l'importance de cette opération, le Haut-Commissariat au Plan a adressé des lettres de sensibilisation aux fédérations, ordres et associations professionnels, chambres de commerce, d'industrie et de services, ainsi qu'aux chambres de l'artisanat, afin de sensibiliser leurs adhérents et d'apporter l'assistance nécessaire aux participants à cette opération, enquêteurs, contrôleurs et superviseurs.</w:t>
      </w:r>
    </w:p>
    <w:p w:rsidR="0082146E" w:rsidRPr="0082146E" w:rsidRDefault="0082146E" w:rsidP="0082146E">
      <w:pPr>
        <w:shd w:val="clear" w:color="auto" w:fill="FFFFFF"/>
        <w:spacing w:after="0" w:line="240" w:lineRule="auto"/>
        <w:jc w:val="both"/>
        <w:rPr>
          <w:rFonts w:cstheme="minorHAnsi"/>
          <w:spacing w:val="-3"/>
          <w:sz w:val="16"/>
          <w:szCs w:val="16"/>
        </w:rPr>
      </w:pPr>
    </w:p>
    <w:p w:rsidR="008479E5" w:rsidRPr="0082146E" w:rsidRDefault="008479E5" w:rsidP="0082146E">
      <w:pPr>
        <w:shd w:val="clear" w:color="auto" w:fill="FFFFFF"/>
        <w:spacing w:after="0" w:line="264" w:lineRule="auto"/>
        <w:jc w:val="both"/>
        <w:rPr>
          <w:rFonts w:cstheme="minorHAnsi"/>
          <w:spacing w:val="-3"/>
          <w:sz w:val="25"/>
          <w:szCs w:val="25"/>
        </w:rPr>
      </w:pPr>
      <w:bookmarkStart w:id="0" w:name="_GoBack"/>
      <w:bookmarkEnd w:id="0"/>
      <w:r w:rsidRPr="0082146E">
        <w:rPr>
          <w:rFonts w:cstheme="minorHAnsi"/>
          <w:spacing w:val="-3"/>
          <w:sz w:val="25"/>
          <w:szCs w:val="25"/>
        </w:rPr>
        <w:t>A cet égard, le HCP réitère son appel aux ménages et aux acteurs économiques, les invitant à coopérer activement avec les équipes sur le terrain en vue d'achever les travaux dans les délais impartis et de garantir ainsi le succès de cette opération d'envergure nationale.</w:t>
      </w:r>
    </w:p>
    <w:sectPr w:rsidR="008479E5" w:rsidRPr="0082146E" w:rsidSect="0082146E">
      <w:headerReference w:type="default" r:id="rId7"/>
      <w:footerReference w:type="default" r:id="rId8"/>
      <w:headerReference w:type="first" r:id="rId9"/>
      <w:pgSz w:w="11906" w:h="16838"/>
      <w:pgMar w:top="1276"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38" w:rsidRDefault="00A47338" w:rsidP="00A56ACA">
      <w:pPr>
        <w:spacing w:after="0" w:line="240" w:lineRule="auto"/>
      </w:pPr>
      <w:r>
        <w:separator/>
      </w:r>
    </w:p>
  </w:endnote>
  <w:endnote w:type="continuationSeparator" w:id="0">
    <w:p w:rsidR="00A47338" w:rsidRDefault="00A47338" w:rsidP="00A56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CA" w:rsidRDefault="00A56ACA">
    <w:pPr>
      <w:pStyle w:val="Pieddepage"/>
      <w:jc w:val="center"/>
    </w:pPr>
  </w:p>
  <w:p w:rsidR="00A56ACA" w:rsidRDefault="00A56A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38" w:rsidRDefault="00A47338" w:rsidP="00A56ACA">
      <w:pPr>
        <w:spacing w:after="0" w:line="240" w:lineRule="auto"/>
      </w:pPr>
      <w:r>
        <w:separator/>
      </w:r>
    </w:p>
  </w:footnote>
  <w:footnote w:type="continuationSeparator" w:id="0">
    <w:p w:rsidR="00A47338" w:rsidRDefault="00A47338" w:rsidP="00A56A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BC" w:rsidRDefault="001A63BC" w:rsidP="0082146E">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6E" w:rsidRDefault="0082146E" w:rsidP="0082146E">
    <w:pPr>
      <w:pStyle w:val="En-tte"/>
      <w:jc w:val="center"/>
    </w:pPr>
    <w:r w:rsidRPr="0082146E">
      <w:rPr>
        <w:noProof/>
        <w:lang w:val="fr-FR" w:eastAsia="fr-FR"/>
      </w:rPr>
      <w:drawing>
        <wp:inline distT="0" distB="0" distL="0" distR="0">
          <wp:extent cx="876300" cy="75897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319" cy="766783"/>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rad Feddouli">
    <w15:presenceInfo w15:providerId="AD" w15:userId="S-1-5-21-1883117423-2652628436-1015059681-22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1254"/>
    <w:rsid w:val="000005E8"/>
    <w:rsid w:val="00012D18"/>
    <w:rsid w:val="00023C7E"/>
    <w:rsid w:val="00033667"/>
    <w:rsid w:val="00036BC8"/>
    <w:rsid w:val="000629D5"/>
    <w:rsid w:val="000A1257"/>
    <w:rsid w:val="000D69E3"/>
    <w:rsid w:val="000E1CF5"/>
    <w:rsid w:val="000F1254"/>
    <w:rsid w:val="000F2FF4"/>
    <w:rsid w:val="0010062D"/>
    <w:rsid w:val="00104E00"/>
    <w:rsid w:val="00130335"/>
    <w:rsid w:val="0013215E"/>
    <w:rsid w:val="0014014C"/>
    <w:rsid w:val="00142BDC"/>
    <w:rsid w:val="00145A70"/>
    <w:rsid w:val="001849AE"/>
    <w:rsid w:val="001A1664"/>
    <w:rsid w:val="001A55A9"/>
    <w:rsid w:val="001A63BC"/>
    <w:rsid w:val="001C2531"/>
    <w:rsid w:val="001C7DDB"/>
    <w:rsid w:val="001F0887"/>
    <w:rsid w:val="00201704"/>
    <w:rsid w:val="00220999"/>
    <w:rsid w:val="00224632"/>
    <w:rsid w:val="00231FD5"/>
    <w:rsid w:val="00234C20"/>
    <w:rsid w:val="00235627"/>
    <w:rsid w:val="002370E8"/>
    <w:rsid w:val="00240453"/>
    <w:rsid w:val="002451D1"/>
    <w:rsid w:val="00245BFF"/>
    <w:rsid w:val="002B04E9"/>
    <w:rsid w:val="002B0B28"/>
    <w:rsid w:val="002B2E7E"/>
    <w:rsid w:val="002B5BC5"/>
    <w:rsid w:val="002C36D1"/>
    <w:rsid w:val="002D0CC5"/>
    <w:rsid w:val="00302D88"/>
    <w:rsid w:val="00313097"/>
    <w:rsid w:val="00337D2C"/>
    <w:rsid w:val="00340767"/>
    <w:rsid w:val="00347662"/>
    <w:rsid w:val="00355D36"/>
    <w:rsid w:val="0037010D"/>
    <w:rsid w:val="0037213E"/>
    <w:rsid w:val="003800AD"/>
    <w:rsid w:val="00380F8A"/>
    <w:rsid w:val="00385408"/>
    <w:rsid w:val="00394B18"/>
    <w:rsid w:val="0039762E"/>
    <w:rsid w:val="003B5BE4"/>
    <w:rsid w:val="003E1750"/>
    <w:rsid w:val="003F7340"/>
    <w:rsid w:val="00415429"/>
    <w:rsid w:val="0043706B"/>
    <w:rsid w:val="00437CCF"/>
    <w:rsid w:val="0045032E"/>
    <w:rsid w:val="00450938"/>
    <w:rsid w:val="0045739D"/>
    <w:rsid w:val="00457600"/>
    <w:rsid w:val="00466248"/>
    <w:rsid w:val="004B1ACB"/>
    <w:rsid w:val="004E2B16"/>
    <w:rsid w:val="004E74CC"/>
    <w:rsid w:val="00513F6A"/>
    <w:rsid w:val="00514EAC"/>
    <w:rsid w:val="005160CF"/>
    <w:rsid w:val="00524B75"/>
    <w:rsid w:val="00541A7C"/>
    <w:rsid w:val="00544CE4"/>
    <w:rsid w:val="00554CEC"/>
    <w:rsid w:val="005578B5"/>
    <w:rsid w:val="00581175"/>
    <w:rsid w:val="00594B80"/>
    <w:rsid w:val="005A73EB"/>
    <w:rsid w:val="005C0E7F"/>
    <w:rsid w:val="005D610E"/>
    <w:rsid w:val="005E6AA2"/>
    <w:rsid w:val="005F3819"/>
    <w:rsid w:val="00640FAA"/>
    <w:rsid w:val="00663961"/>
    <w:rsid w:val="00665F18"/>
    <w:rsid w:val="006712FE"/>
    <w:rsid w:val="00677154"/>
    <w:rsid w:val="006D3C7D"/>
    <w:rsid w:val="006D5E99"/>
    <w:rsid w:val="00701D57"/>
    <w:rsid w:val="00702E3A"/>
    <w:rsid w:val="00711D6E"/>
    <w:rsid w:val="00713BD2"/>
    <w:rsid w:val="00714A5A"/>
    <w:rsid w:val="0072444F"/>
    <w:rsid w:val="007332B7"/>
    <w:rsid w:val="007433D1"/>
    <w:rsid w:val="007461AC"/>
    <w:rsid w:val="00755ABD"/>
    <w:rsid w:val="007564D4"/>
    <w:rsid w:val="0077115C"/>
    <w:rsid w:val="007A32F9"/>
    <w:rsid w:val="007A76D1"/>
    <w:rsid w:val="007B7BF2"/>
    <w:rsid w:val="007D3BDA"/>
    <w:rsid w:val="007E7770"/>
    <w:rsid w:val="007F2E3D"/>
    <w:rsid w:val="007F7D9F"/>
    <w:rsid w:val="00812904"/>
    <w:rsid w:val="0082146E"/>
    <w:rsid w:val="008259CE"/>
    <w:rsid w:val="00825B7E"/>
    <w:rsid w:val="00830A3F"/>
    <w:rsid w:val="0084384D"/>
    <w:rsid w:val="008479E5"/>
    <w:rsid w:val="008528A8"/>
    <w:rsid w:val="00857F6D"/>
    <w:rsid w:val="0086777E"/>
    <w:rsid w:val="008836B7"/>
    <w:rsid w:val="00896BE6"/>
    <w:rsid w:val="00901779"/>
    <w:rsid w:val="009325A4"/>
    <w:rsid w:val="00960CA9"/>
    <w:rsid w:val="00964811"/>
    <w:rsid w:val="009819F4"/>
    <w:rsid w:val="0099703C"/>
    <w:rsid w:val="009A189C"/>
    <w:rsid w:val="009A6DA7"/>
    <w:rsid w:val="009A7C54"/>
    <w:rsid w:val="009B2871"/>
    <w:rsid w:val="009D6757"/>
    <w:rsid w:val="009E2970"/>
    <w:rsid w:val="00A01ED5"/>
    <w:rsid w:val="00A07D36"/>
    <w:rsid w:val="00A12937"/>
    <w:rsid w:val="00A27D13"/>
    <w:rsid w:val="00A47191"/>
    <w:rsid w:val="00A47338"/>
    <w:rsid w:val="00A53692"/>
    <w:rsid w:val="00A56ACA"/>
    <w:rsid w:val="00A8369D"/>
    <w:rsid w:val="00AA6712"/>
    <w:rsid w:val="00AB1386"/>
    <w:rsid w:val="00AB4DA1"/>
    <w:rsid w:val="00AC4460"/>
    <w:rsid w:val="00AC6043"/>
    <w:rsid w:val="00AD66D7"/>
    <w:rsid w:val="00B006C2"/>
    <w:rsid w:val="00B030DA"/>
    <w:rsid w:val="00B25CAD"/>
    <w:rsid w:val="00B40A12"/>
    <w:rsid w:val="00B523A9"/>
    <w:rsid w:val="00B57978"/>
    <w:rsid w:val="00B66AD3"/>
    <w:rsid w:val="00B6724E"/>
    <w:rsid w:val="00B72DB6"/>
    <w:rsid w:val="00B847E7"/>
    <w:rsid w:val="00B95126"/>
    <w:rsid w:val="00BC37FA"/>
    <w:rsid w:val="00BE288C"/>
    <w:rsid w:val="00BE2EBC"/>
    <w:rsid w:val="00BE61E8"/>
    <w:rsid w:val="00C100EA"/>
    <w:rsid w:val="00C14D87"/>
    <w:rsid w:val="00C219B3"/>
    <w:rsid w:val="00C24520"/>
    <w:rsid w:val="00C261BF"/>
    <w:rsid w:val="00C44B31"/>
    <w:rsid w:val="00C44E11"/>
    <w:rsid w:val="00C51632"/>
    <w:rsid w:val="00C51AB1"/>
    <w:rsid w:val="00CA0858"/>
    <w:rsid w:val="00CB2B30"/>
    <w:rsid w:val="00CB64D9"/>
    <w:rsid w:val="00CD5116"/>
    <w:rsid w:val="00D028EA"/>
    <w:rsid w:val="00D2025D"/>
    <w:rsid w:val="00D2630A"/>
    <w:rsid w:val="00D41A25"/>
    <w:rsid w:val="00D47EDE"/>
    <w:rsid w:val="00D73097"/>
    <w:rsid w:val="00DB6072"/>
    <w:rsid w:val="00DC34B6"/>
    <w:rsid w:val="00DC5B95"/>
    <w:rsid w:val="00DC6707"/>
    <w:rsid w:val="00DD32F0"/>
    <w:rsid w:val="00DD494B"/>
    <w:rsid w:val="00DE4A3E"/>
    <w:rsid w:val="00DF64DF"/>
    <w:rsid w:val="00E02005"/>
    <w:rsid w:val="00E21B6E"/>
    <w:rsid w:val="00E2376E"/>
    <w:rsid w:val="00E26F96"/>
    <w:rsid w:val="00E30A11"/>
    <w:rsid w:val="00E36622"/>
    <w:rsid w:val="00E36DE0"/>
    <w:rsid w:val="00E37CC8"/>
    <w:rsid w:val="00E44652"/>
    <w:rsid w:val="00E606B3"/>
    <w:rsid w:val="00E70514"/>
    <w:rsid w:val="00E8009F"/>
    <w:rsid w:val="00E81EEF"/>
    <w:rsid w:val="00EA0AEB"/>
    <w:rsid w:val="00EB06CB"/>
    <w:rsid w:val="00EB0FC4"/>
    <w:rsid w:val="00EC174C"/>
    <w:rsid w:val="00EF3331"/>
    <w:rsid w:val="00F01752"/>
    <w:rsid w:val="00F05467"/>
    <w:rsid w:val="00F05806"/>
    <w:rsid w:val="00F0778F"/>
    <w:rsid w:val="00F57A00"/>
    <w:rsid w:val="00F600D8"/>
    <w:rsid w:val="00F652C1"/>
    <w:rsid w:val="00F75A74"/>
    <w:rsid w:val="00F761CB"/>
    <w:rsid w:val="00F87DAA"/>
    <w:rsid w:val="00F97B73"/>
    <w:rsid w:val="00FB35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F1254"/>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1C7DD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aliases w:val="References,Bullet Styles para,Figure_name,Equipment,List Paragraph1,Numbered Indented Text,List Paragraph Char Char Char,List Paragraph Char Char,Bullet 1,lp1,List Paragraph11,Paragraphe de liste du rapport,Paragraphe de liste1"/>
    <w:basedOn w:val="Normal"/>
    <w:link w:val="ParagraphedelisteCar"/>
    <w:uiPriority w:val="34"/>
    <w:qFormat/>
    <w:rsid w:val="00896BE6"/>
    <w:pPr>
      <w:spacing w:after="200" w:line="276" w:lineRule="auto"/>
      <w:ind w:left="720"/>
      <w:contextualSpacing/>
    </w:pPr>
    <w:rPr>
      <w:rFonts w:ascii="Arial" w:eastAsia="Calibri" w:hAnsi="Arial" w:cs="Arial"/>
      <w:sz w:val="18"/>
      <w:szCs w:val="18"/>
      <w:lang w:val="fr-FR"/>
    </w:rPr>
  </w:style>
  <w:style w:type="character" w:customStyle="1" w:styleId="ParagraphedelisteCar">
    <w:name w:val="Paragraphe de liste Car"/>
    <w:aliases w:val="References Car,Bullet Styles para Car,Figure_name Car,Equipment Car,List Paragraph1 Car,Numbered Indented Text Car,List Paragraph Char Char Char Car,List Paragraph Char Char Car,Bullet 1 Car,lp1 Car,List Paragraph11 Car"/>
    <w:basedOn w:val="Policepardfaut"/>
    <w:link w:val="Paragraphedeliste"/>
    <w:uiPriority w:val="34"/>
    <w:qFormat/>
    <w:locked/>
    <w:rsid w:val="00896BE6"/>
    <w:rPr>
      <w:rFonts w:ascii="Arial" w:eastAsia="Calibri" w:hAnsi="Arial" w:cs="Arial"/>
      <w:sz w:val="18"/>
      <w:szCs w:val="18"/>
      <w:lang w:val="fr-FR"/>
    </w:rPr>
  </w:style>
  <w:style w:type="paragraph" w:styleId="En-tte">
    <w:name w:val="header"/>
    <w:basedOn w:val="Normal"/>
    <w:link w:val="En-tteCar"/>
    <w:uiPriority w:val="99"/>
    <w:unhideWhenUsed/>
    <w:rsid w:val="00A56ACA"/>
    <w:pPr>
      <w:tabs>
        <w:tab w:val="center" w:pos="4536"/>
        <w:tab w:val="right" w:pos="9072"/>
      </w:tabs>
      <w:spacing w:after="0" w:line="240" w:lineRule="auto"/>
    </w:pPr>
  </w:style>
  <w:style w:type="character" w:customStyle="1" w:styleId="En-tteCar">
    <w:name w:val="En-tête Car"/>
    <w:basedOn w:val="Policepardfaut"/>
    <w:link w:val="En-tte"/>
    <w:uiPriority w:val="99"/>
    <w:rsid w:val="00A56ACA"/>
  </w:style>
  <w:style w:type="paragraph" w:styleId="Pieddepage">
    <w:name w:val="footer"/>
    <w:basedOn w:val="Normal"/>
    <w:link w:val="PieddepageCar"/>
    <w:uiPriority w:val="99"/>
    <w:unhideWhenUsed/>
    <w:rsid w:val="00A56A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6ACA"/>
  </w:style>
  <w:style w:type="paragraph" w:styleId="Textedebulles">
    <w:name w:val="Balloon Text"/>
    <w:basedOn w:val="Normal"/>
    <w:link w:val="TextedebullesCar"/>
    <w:uiPriority w:val="99"/>
    <w:semiHidden/>
    <w:unhideWhenUsed/>
    <w:rsid w:val="00E705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514"/>
    <w:rPr>
      <w:rFonts w:ascii="Segoe UI" w:hAnsi="Segoe UI" w:cs="Segoe UI"/>
      <w:sz w:val="18"/>
      <w:szCs w:val="18"/>
    </w:rPr>
  </w:style>
  <w:style w:type="character" w:styleId="Lienhypertexte">
    <w:name w:val="Hyperlink"/>
    <w:basedOn w:val="Policepardfaut"/>
    <w:uiPriority w:val="99"/>
    <w:semiHidden/>
    <w:unhideWhenUsed/>
    <w:rsid w:val="00142BDC"/>
    <w:rPr>
      <w:color w:val="0000FF"/>
      <w:u w:val="single"/>
    </w:rPr>
  </w:style>
</w:styles>
</file>

<file path=word/webSettings.xml><?xml version="1.0" encoding="utf-8"?>
<w:webSettings xmlns:r="http://schemas.openxmlformats.org/officeDocument/2006/relationships" xmlns:w="http://schemas.openxmlformats.org/wordprocessingml/2006/main">
  <w:divs>
    <w:div w:id="1669168810">
      <w:bodyDiv w:val="1"/>
      <w:marLeft w:val="0"/>
      <w:marRight w:val="0"/>
      <w:marTop w:val="0"/>
      <w:marBottom w:val="0"/>
      <w:divBdr>
        <w:top w:val="none" w:sz="0" w:space="0" w:color="auto"/>
        <w:left w:val="none" w:sz="0" w:space="0" w:color="auto"/>
        <w:bottom w:val="none" w:sz="0" w:space="0" w:color="auto"/>
        <w:right w:val="none" w:sz="0" w:space="0" w:color="auto"/>
      </w:divBdr>
    </w:div>
    <w:div w:id="1870990553">
      <w:bodyDiv w:val="1"/>
      <w:marLeft w:val="0"/>
      <w:marRight w:val="0"/>
      <w:marTop w:val="0"/>
      <w:marBottom w:val="0"/>
      <w:divBdr>
        <w:top w:val="none" w:sz="0" w:space="0" w:color="auto"/>
        <w:left w:val="none" w:sz="0" w:space="0" w:color="auto"/>
        <w:bottom w:val="none" w:sz="0" w:space="0" w:color="auto"/>
        <w:right w:val="none" w:sz="0" w:space="0" w:color="auto"/>
      </w:divBdr>
      <w:divsChild>
        <w:div w:id="1803188434">
          <w:marLeft w:val="0"/>
          <w:marRight w:val="0"/>
          <w:marTop w:val="0"/>
          <w:marBottom w:val="0"/>
          <w:divBdr>
            <w:top w:val="none" w:sz="0" w:space="0" w:color="auto"/>
            <w:left w:val="none" w:sz="0" w:space="0" w:color="auto"/>
            <w:bottom w:val="none" w:sz="0" w:space="0" w:color="auto"/>
            <w:right w:val="none" w:sz="0" w:space="0" w:color="auto"/>
          </w:divBdr>
        </w:div>
        <w:div w:id="1209798381">
          <w:marLeft w:val="0"/>
          <w:marRight w:val="0"/>
          <w:marTop w:val="0"/>
          <w:marBottom w:val="0"/>
          <w:divBdr>
            <w:top w:val="none" w:sz="0" w:space="0" w:color="auto"/>
            <w:left w:val="none" w:sz="0" w:space="0" w:color="auto"/>
            <w:bottom w:val="none" w:sz="0" w:space="0" w:color="auto"/>
            <w:right w:val="none" w:sz="0" w:space="0" w:color="auto"/>
          </w:divBdr>
        </w:div>
        <w:div w:id="89249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6191-1A9E-446B-A522-F9ED84E2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360</Words>
  <Characters>1982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O.Marseli</dc:creator>
  <cp:lastModifiedBy>HCP</cp:lastModifiedBy>
  <cp:revision>4</cp:revision>
  <cp:lastPrinted>2023-04-28T15:57:00Z</cp:lastPrinted>
  <dcterms:created xsi:type="dcterms:W3CDTF">2023-10-31T13:30:00Z</dcterms:created>
  <dcterms:modified xsi:type="dcterms:W3CDTF">2023-11-01T16:59:00Z</dcterms:modified>
</cp:coreProperties>
</file>