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BA" w:rsidRPr="009725DE" w:rsidRDefault="001F01D2" w:rsidP="009E03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240" w:after="240" w:line="312" w:lineRule="auto"/>
        <w:jc w:val="center"/>
        <w:rPr>
          <w:rFonts w:ascii="Simplified Arabic" w:hAnsi="Simplified Arabic" w:cs="Simplified Arabic"/>
          <w:b/>
          <w:bCs/>
          <w:color w:val="548DD4"/>
          <w:sz w:val="32"/>
          <w:szCs w:val="32"/>
          <w:lang w:val="en-US"/>
        </w:rPr>
      </w:pPr>
      <w:r w:rsidRPr="009725DE">
        <w:rPr>
          <w:rFonts w:ascii="Simplified Arabic" w:hAnsi="Simplified Arabic" w:cs="Simplified Arabic"/>
          <w:b/>
          <w:bCs/>
          <w:color w:val="548DD4"/>
          <w:sz w:val="32"/>
          <w:szCs w:val="32"/>
          <w:lang w:val="en-US"/>
        </w:rPr>
        <w:t xml:space="preserve">               </w:t>
      </w:r>
    </w:p>
    <w:p w:rsidR="00B06067" w:rsidRPr="0007095F" w:rsidRDefault="0030660E" w:rsidP="005664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240" w:after="120"/>
        <w:contextualSpacing/>
        <w:jc w:val="center"/>
        <w:rPr>
          <w:rFonts w:ascii="Simplified Arabic" w:hAnsi="Simplified Arabic" w:cs="Simplified Arabic"/>
          <w:b/>
          <w:bCs/>
          <w:color w:val="4F81BD" w:themeColor="accent1"/>
          <w:sz w:val="32"/>
          <w:szCs w:val="32"/>
          <w:rtl/>
        </w:rPr>
      </w:pPr>
      <w:r w:rsidRPr="0007095F">
        <w:rPr>
          <w:rFonts w:ascii="Simplified Arabic" w:hAnsi="Simplified Arabic" w:cs="Simplified Arabic"/>
          <w:b/>
          <w:bCs/>
          <w:color w:val="4F81BD" w:themeColor="accent1"/>
          <w:sz w:val="32"/>
          <w:szCs w:val="32"/>
          <w:rtl/>
        </w:rPr>
        <w:t xml:space="preserve">مذكرة إخبارية للمندوبية </w:t>
      </w:r>
      <w:r w:rsidR="00936FCC" w:rsidRPr="0007095F">
        <w:rPr>
          <w:rFonts w:ascii="Simplified Arabic" w:hAnsi="Simplified Arabic" w:cs="Simplified Arabic"/>
          <w:b/>
          <w:bCs/>
          <w:color w:val="4F81BD" w:themeColor="accent1"/>
          <w:sz w:val="32"/>
          <w:szCs w:val="32"/>
          <w:rtl/>
        </w:rPr>
        <w:t>السامية</w:t>
      </w:r>
      <w:r w:rsidRPr="0007095F">
        <w:rPr>
          <w:rFonts w:ascii="Simplified Arabic" w:hAnsi="Simplified Arabic" w:cs="Simplified Arabic"/>
          <w:b/>
          <w:bCs/>
          <w:color w:val="4F81BD" w:themeColor="accent1"/>
          <w:sz w:val="32"/>
          <w:szCs w:val="32"/>
          <w:rtl/>
        </w:rPr>
        <w:t xml:space="preserve"> للتخطيط</w:t>
      </w:r>
    </w:p>
    <w:p w:rsidR="00B06067" w:rsidRPr="0007095F" w:rsidRDefault="0030660E" w:rsidP="007832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240" w:after="120"/>
        <w:contextualSpacing/>
        <w:jc w:val="center"/>
        <w:rPr>
          <w:rFonts w:ascii="Simplified Arabic" w:hAnsi="Simplified Arabic" w:cs="Simplified Arabic"/>
          <w:b/>
          <w:bCs/>
          <w:color w:val="4F81BD" w:themeColor="accent1"/>
          <w:sz w:val="32"/>
          <w:szCs w:val="32"/>
          <w:rtl/>
          <w:lang w:bidi="tzm-Arab-MA"/>
        </w:rPr>
      </w:pPr>
      <w:r w:rsidRPr="0007095F">
        <w:rPr>
          <w:rFonts w:ascii="Simplified Arabic" w:hAnsi="Simplified Arabic" w:cs="Simplified Arabic"/>
          <w:b/>
          <w:bCs/>
          <w:color w:val="4F81BD" w:themeColor="accent1"/>
          <w:sz w:val="32"/>
          <w:szCs w:val="32"/>
          <w:rtl/>
        </w:rPr>
        <w:t xml:space="preserve"> حول ال</w:t>
      </w:r>
      <w:r w:rsidR="00566432" w:rsidRPr="0007095F">
        <w:rPr>
          <w:rFonts w:ascii="Simplified Arabic" w:hAnsi="Simplified Arabic" w:cs="Simplified Arabic"/>
          <w:b/>
          <w:bCs/>
          <w:color w:val="4F81BD" w:themeColor="accent1"/>
          <w:sz w:val="32"/>
          <w:szCs w:val="32"/>
          <w:rtl/>
        </w:rPr>
        <w:t>مميزات الأساسية للسكان النشيطين</w:t>
      </w:r>
      <w:r w:rsidR="0093435E" w:rsidRPr="0007095F">
        <w:rPr>
          <w:rFonts w:ascii="Simplified Arabic" w:hAnsi="Simplified Arabic" w:cs="Simplified Arabic"/>
          <w:b/>
          <w:bCs/>
          <w:color w:val="4F81BD" w:themeColor="accent1"/>
          <w:sz w:val="32"/>
          <w:szCs w:val="32"/>
        </w:rPr>
        <w:t xml:space="preserve"> </w:t>
      </w:r>
      <w:r w:rsidR="0093435E" w:rsidRPr="0007095F">
        <w:rPr>
          <w:rFonts w:ascii="Simplified Arabic" w:hAnsi="Simplified Arabic" w:cs="Simplified Arabic"/>
          <w:b/>
          <w:bCs/>
          <w:color w:val="4F81BD" w:themeColor="accent1"/>
          <w:sz w:val="32"/>
          <w:szCs w:val="32"/>
          <w:rtl/>
        </w:rPr>
        <w:t>ومكوناتها</w:t>
      </w:r>
      <w:r w:rsidR="00566432" w:rsidRPr="0007095F">
        <w:rPr>
          <w:rFonts w:ascii="Simplified Arabic" w:hAnsi="Simplified Arabic" w:cs="Simplified Arabic" w:hint="cs"/>
          <w:b/>
          <w:bCs/>
          <w:color w:val="4F81BD" w:themeColor="accent1"/>
          <w:sz w:val="32"/>
          <w:szCs w:val="32"/>
          <w:rtl/>
          <w:lang w:bidi="tzm-Arab-MA"/>
        </w:rPr>
        <w:t xml:space="preserve"> </w:t>
      </w:r>
    </w:p>
    <w:p w:rsidR="0030660E" w:rsidRPr="0007095F" w:rsidRDefault="0030660E" w:rsidP="007832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240" w:after="120"/>
        <w:contextualSpacing/>
        <w:jc w:val="center"/>
        <w:rPr>
          <w:rFonts w:ascii="Simplified Arabic" w:hAnsi="Simplified Arabic" w:cs="Simplified Arabic"/>
          <w:color w:val="4F81BD" w:themeColor="accent1"/>
          <w:sz w:val="32"/>
          <w:szCs w:val="32"/>
        </w:rPr>
      </w:pPr>
      <w:r w:rsidRPr="0007095F">
        <w:rPr>
          <w:rFonts w:ascii="Simplified Arabic" w:hAnsi="Simplified Arabic" w:cs="Simplified Arabic"/>
          <w:b/>
          <w:bCs/>
          <w:color w:val="4F81BD" w:themeColor="accent1"/>
          <w:sz w:val="32"/>
          <w:szCs w:val="32"/>
          <w:rtl/>
        </w:rPr>
        <w:t>خلال سنة</w:t>
      </w:r>
      <w:r w:rsidRPr="0007095F">
        <w:rPr>
          <w:rFonts w:ascii="Simplified Arabic" w:hAnsi="Simplified Arabic" w:cs="Simplified Arabic"/>
          <w:color w:val="4F81BD" w:themeColor="accent1"/>
          <w:sz w:val="32"/>
          <w:szCs w:val="32"/>
          <w:rtl/>
        </w:rPr>
        <w:t xml:space="preserve"> </w:t>
      </w:r>
      <w:r w:rsidR="003E28B1" w:rsidRPr="0007095F">
        <w:rPr>
          <w:rFonts w:ascii="Simplified Arabic" w:hAnsi="Simplified Arabic" w:cs="Simplified Arabic"/>
          <w:b/>
          <w:bCs/>
          <w:color w:val="4F81BD" w:themeColor="accent1"/>
          <w:sz w:val="32"/>
          <w:szCs w:val="32"/>
        </w:rPr>
        <w:t>2023</w:t>
      </w:r>
    </w:p>
    <w:p w:rsidR="00053112" w:rsidRDefault="00053112" w:rsidP="00053112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color w:val="212121"/>
          <w:sz w:val="28"/>
          <w:szCs w:val="28"/>
          <w:lang w:bidi="ar-MA"/>
        </w:rPr>
      </w:pPr>
    </w:p>
    <w:p w:rsidR="00053112" w:rsidRPr="009725DE" w:rsidRDefault="000D5B68" w:rsidP="000D5B68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</w:pPr>
      <w:r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بعد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 </w:t>
      </w:r>
      <w:r w:rsidR="00053112" w:rsidRPr="00053112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المذكرة التي نشرتها المندوبية السامية للتخطيط حول وضعية سوق</w:t>
      </w:r>
      <w:r w:rsidRPr="000D5B68">
        <w:rPr>
          <w:rFonts w:ascii="Simplified Arabic" w:hAnsi="Simplified Arabic" w:cs="Simplified Arabic"/>
          <w:color w:val="212121"/>
          <w:sz w:val="28"/>
          <w:szCs w:val="28"/>
          <w:rtl/>
          <w:lang w:bidi="ar-MA"/>
        </w:rPr>
        <w:t xml:space="preserve">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ar-MA"/>
        </w:rPr>
        <w:t>الشغل</w:t>
      </w:r>
      <w:r w:rsidRPr="00053112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 </w:t>
      </w:r>
      <w:r w:rsidR="00053112" w:rsidRPr="00053112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خلال 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>سنة</w:t>
      </w:r>
      <w:r w:rsidR="00053112" w:rsidRPr="00053112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 2023، تقدم هذه المذكرة ملخصًا 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>ل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ar-MA"/>
        </w:rPr>
        <w:t>أهم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 </w:t>
      </w:r>
      <w:r w:rsidR="00053112" w:rsidRPr="00053112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مميزات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 </w:t>
      </w:r>
      <w:r w:rsidR="00053112" w:rsidRPr="00053112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وخصائص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 وتطور </w:t>
      </w:r>
      <w:r w:rsidR="00053112" w:rsidRPr="00053112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الساكنة النشيطة ومكوناتها، بما في ذلك ال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>نشيطون</w:t>
      </w:r>
      <w:r w:rsidR="00053112" w:rsidRPr="00053112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 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>المشتغلون</w:t>
      </w:r>
      <w:r w:rsidR="00053112" w:rsidRPr="00053112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 و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>العاطلون.</w:t>
      </w:r>
    </w:p>
    <w:p w:rsidR="00566432" w:rsidRPr="009725DE" w:rsidRDefault="00566432" w:rsidP="00566432">
      <w:pPr>
        <w:autoSpaceDE w:val="0"/>
        <w:autoSpaceDN w:val="0"/>
        <w:bidi/>
        <w:adjustRightInd w:val="0"/>
        <w:spacing w:before="240" w:after="120" w:line="312" w:lineRule="auto"/>
        <w:jc w:val="both"/>
        <w:rPr>
          <w:rFonts w:ascii="Simplified Arabic" w:hAnsi="Simplified Arabic" w:cs="Simplified Arabic"/>
          <w:color w:val="212121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b/>
          <w:bCs/>
          <w:color w:val="4F81BD" w:themeColor="accent1"/>
          <w:sz w:val="32"/>
          <w:szCs w:val="32"/>
          <w:rtl/>
          <w:lang w:bidi="tzm-Arab-MA"/>
        </w:rPr>
        <w:t>1</w:t>
      </w:r>
      <w:r w:rsidRPr="009725DE">
        <w:rPr>
          <w:rFonts w:ascii="Simplified Arabic" w:hAnsi="Simplified Arabic" w:cs="Simplified Arabic"/>
          <w:b/>
          <w:bCs/>
          <w:color w:val="4F81BD" w:themeColor="accent1"/>
          <w:sz w:val="32"/>
          <w:szCs w:val="32"/>
          <w:rtl/>
          <w:lang w:bidi="ar-MA"/>
        </w:rPr>
        <w:t xml:space="preserve">. أهم المميزات الساكنة النشيطة </w:t>
      </w:r>
    </w:p>
    <w:p w:rsidR="0030660E" w:rsidRDefault="00B8567E" w:rsidP="000D5B68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</w:pPr>
      <w:r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خلال سنة 2023، </w:t>
      </w:r>
      <w:r w:rsidR="0030660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بلغ</w:t>
      </w:r>
      <w:r w:rsidR="00D70679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 </w:t>
      </w:r>
      <w:r w:rsidR="0030660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عدد السكان</w:t>
      </w:r>
      <w:r w:rsidR="00AF0B3B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 </w:t>
      </w:r>
      <w:r w:rsidR="000D5B68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البالغين لسن </w:t>
      </w:r>
      <w:r w:rsidR="00AF0B3B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النشاط (</w:t>
      </w:r>
      <w:r w:rsidR="0030660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15 سنة فأكثر</w:t>
      </w:r>
      <w:r w:rsidR="00AF0B3B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) </w:t>
      </w:r>
      <w:r w:rsidR="004743E6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2</w:t>
      </w:r>
      <w:r w:rsidR="00EC124B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7</w:t>
      </w:r>
      <w:r w:rsidR="004743E6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.</w:t>
      </w:r>
      <w:r w:rsidR="00EC124B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888</w:t>
      </w:r>
      <w:r w:rsidR="0030660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.000 </w:t>
      </w:r>
      <w:r w:rsidR="00AF0B3B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شخص</w:t>
      </w:r>
      <w:r w:rsidR="0030660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، 1</w:t>
      </w:r>
      <w:r w:rsidR="004743E6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2</w:t>
      </w:r>
      <w:r w:rsidR="0030660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.</w:t>
      </w:r>
      <w:r w:rsidR="00EC124B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171</w:t>
      </w:r>
      <w:r w:rsidR="0030660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.000 </w:t>
      </w:r>
      <w:r w:rsidR="00737860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منهم </w:t>
      </w:r>
      <w:r w:rsidR="0030660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نشيط</w:t>
      </w:r>
      <w:r w:rsidR="00737860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و</w:t>
      </w:r>
      <w:r w:rsidR="0030660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ن</w:t>
      </w:r>
      <w:r w:rsidR="000D5B68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، </w:t>
      </w:r>
      <w:r w:rsidR="0030660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10.</w:t>
      </w:r>
      <w:r w:rsidR="00EC124B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591</w:t>
      </w:r>
      <w:r w:rsidR="0030660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.000 </w:t>
      </w:r>
      <w:r w:rsidR="00566432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هم </w:t>
      </w:r>
      <w:r w:rsidR="0030660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نشيط</w:t>
      </w:r>
      <w:r w:rsidR="00737860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و</w:t>
      </w:r>
      <w:r w:rsidR="0030660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ن مشتغل</w:t>
      </w:r>
      <w:r w:rsidR="00737860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و</w:t>
      </w:r>
      <w:r w:rsidR="0030660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ن و1.</w:t>
      </w:r>
      <w:r w:rsidR="00EC124B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580</w:t>
      </w:r>
      <w:r w:rsidR="0030660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.000 عاطل</w:t>
      </w:r>
      <w:r w:rsidR="00737860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و</w:t>
      </w:r>
      <w:r w:rsidR="0030660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ن</w:t>
      </w:r>
      <w:r w:rsidR="000D5B68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، </w:t>
      </w:r>
      <w:r w:rsidR="0030660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 و1</w:t>
      </w:r>
      <w:r w:rsidR="00EC124B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5</w:t>
      </w:r>
      <w:r w:rsidR="0030660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.</w:t>
      </w:r>
      <w:r w:rsidR="00EC124B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717</w:t>
      </w:r>
      <w:r w:rsidR="0030660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.000 هم خارج سوق ال</w:t>
      </w:r>
      <w:r w:rsidR="003F1A60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شغ</w:t>
      </w:r>
      <w:r w:rsidR="0030660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ل.</w:t>
      </w:r>
    </w:p>
    <w:p w:rsidR="00AB33D1" w:rsidRPr="009725DE" w:rsidRDefault="00AB33D1" w:rsidP="000D5B68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color w:val="212121"/>
          <w:sz w:val="28"/>
          <w:szCs w:val="28"/>
          <w:lang w:bidi="tzm-Arab-MA"/>
        </w:rPr>
      </w:pPr>
    </w:p>
    <w:p w:rsidR="00941ABE" w:rsidRPr="009725DE" w:rsidRDefault="00566432" w:rsidP="000D5B68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color w:val="212121"/>
          <w:sz w:val="28"/>
          <w:szCs w:val="28"/>
          <w:lang w:bidi="tzm-Arab-MA"/>
        </w:rPr>
      </w:pPr>
      <w:r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ما بين سنتي 2022 و2023</w:t>
      </w:r>
      <w:r w:rsidR="00B8567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، </w:t>
      </w:r>
      <w:r w:rsidR="00941AB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انخفضت </w:t>
      </w:r>
      <w:r w:rsidR="00C57AD2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الساكنة النشيطة بنسبة </w:t>
      </w:r>
      <w:r w:rsidR="00053112">
        <w:rPr>
          <w:rFonts w:ascii="Simplified Arabic" w:hAnsi="Simplified Arabic" w:cs="Simplified Arabic"/>
          <w:color w:val="212121"/>
          <w:sz w:val="28"/>
          <w:szCs w:val="28"/>
          <w:lang w:bidi="tzm-Arab-MA"/>
        </w:rPr>
        <w:t xml:space="preserve"> </w:t>
      </w:r>
      <w:r w:rsidR="00C57AD2" w:rsidRPr="009725DE">
        <w:rPr>
          <w:rFonts w:ascii="Simplified Arabic" w:hAnsi="Simplified Arabic" w:cs="Simplified Arabic"/>
          <w:color w:val="212121"/>
          <w:sz w:val="28"/>
          <w:szCs w:val="28"/>
          <w:lang w:bidi="tzm-Arab-MA"/>
        </w:rPr>
        <w:t>0,2%</w:t>
      </w:r>
      <w:r w:rsidR="00C57AD2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 (</w:t>
      </w:r>
      <w:r w:rsidR="00C57AD2" w:rsidRPr="009725DE">
        <w:rPr>
          <w:rFonts w:ascii="Simplified Arabic" w:hAnsi="Simplified Arabic" w:cs="Simplified Arabic"/>
          <w:color w:val="212121"/>
          <w:sz w:val="28"/>
          <w:szCs w:val="28"/>
          <w:lang w:bidi="tzm-Arab-MA"/>
        </w:rPr>
        <w:t>+1,8%</w:t>
      </w:r>
      <w:r w:rsidR="00C57AD2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 بالوسط الحضري و</w:t>
      </w:r>
      <w:r w:rsidR="00C57AD2" w:rsidRPr="009725DE">
        <w:rPr>
          <w:rFonts w:ascii="Simplified Arabic" w:hAnsi="Simplified Arabic" w:cs="Simplified Arabic"/>
          <w:color w:val="212121"/>
          <w:sz w:val="28"/>
          <w:szCs w:val="28"/>
          <w:lang w:bidi="tzm-Arab-MA"/>
        </w:rPr>
        <w:t xml:space="preserve">-3,5% </w:t>
      </w:r>
      <w:r w:rsidR="00C57AD2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 بالوسط القروي). ولقد تزامن هذا الانخفاض </w:t>
      </w:r>
      <w:r w:rsidR="00B8567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مع </w:t>
      </w:r>
      <w:r w:rsidR="00941AB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زيادة السكان في سن النشاط (15 سنة فأكثر) بنسبة </w:t>
      </w:r>
      <w:r w:rsidR="00941ABE" w:rsidRPr="009725DE">
        <w:rPr>
          <w:rFonts w:ascii="Simplified Arabic" w:hAnsi="Simplified Arabic" w:cs="Simplified Arabic"/>
          <w:color w:val="212121"/>
          <w:sz w:val="28"/>
          <w:szCs w:val="28"/>
          <w:lang w:bidi="tzm-Arab-MA"/>
        </w:rPr>
        <w:t>1,4%</w:t>
      </w:r>
      <w:r w:rsidR="00C57AD2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 مما أدى ل</w:t>
      </w:r>
      <w:r w:rsidR="00941AB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انخفاض </w:t>
      </w:r>
      <w:r w:rsidR="00C57AD2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معدل النشاط بـ </w:t>
      </w:r>
      <w:r w:rsidR="00C57AD2" w:rsidRPr="009725DE">
        <w:rPr>
          <w:rFonts w:ascii="Simplified Arabic" w:hAnsi="Simplified Arabic" w:cs="Simplified Arabic"/>
          <w:color w:val="212121"/>
          <w:sz w:val="28"/>
          <w:szCs w:val="28"/>
          <w:lang w:bidi="tzm-Arab-MA"/>
        </w:rPr>
        <w:t xml:space="preserve">0,7 </w:t>
      </w:r>
      <w:r w:rsidR="00C57AD2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 نقطة</w:t>
      </w:r>
      <w:r w:rsidR="00831F6D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، مابين 2022 و 2023، </w:t>
      </w:r>
      <w:r w:rsidR="00C57AD2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 ليبلغ </w:t>
      </w:r>
      <w:r w:rsidR="00C57AD2" w:rsidRPr="009725DE">
        <w:rPr>
          <w:rFonts w:ascii="Simplified Arabic" w:hAnsi="Simplified Arabic" w:cs="Simplified Arabic"/>
          <w:color w:val="212121"/>
          <w:sz w:val="28"/>
          <w:szCs w:val="28"/>
          <w:lang w:bidi="tzm-Arab-MA"/>
        </w:rPr>
        <w:t>43,6%</w:t>
      </w:r>
      <w:r w:rsidR="00C57AD2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.</w:t>
      </w:r>
    </w:p>
    <w:p w:rsidR="00C70B3A" w:rsidRPr="009725DE" w:rsidRDefault="00C70B3A" w:rsidP="000D5B68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color w:val="212121"/>
          <w:sz w:val="28"/>
          <w:szCs w:val="28"/>
          <w:lang w:bidi="tzm-Arab-MA"/>
        </w:rPr>
      </w:pPr>
    </w:p>
    <w:p w:rsidR="00B8567E" w:rsidRPr="009725DE" w:rsidRDefault="00B8567E" w:rsidP="00831F6D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b/>
          <w:bCs/>
          <w:color w:val="000000" w:themeColor="text1"/>
          <w:rtl/>
          <w:lang w:bidi="ar-MA"/>
        </w:rPr>
      </w:pPr>
      <w:r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و</w:t>
      </w:r>
      <w:r w:rsidR="00941AB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كان </w:t>
      </w:r>
      <w:r w:rsidR="00C57AD2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انخفاض معدل النشاط</w:t>
      </w:r>
      <w:r w:rsidR="00941AB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 مهما بالوسط القروي (</w:t>
      </w:r>
      <w:r w:rsidR="00941ABE" w:rsidRPr="009725DE">
        <w:rPr>
          <w:rFonts w:ascii="Simplified Arabic" w:hAnsi="Simplified Arabic" w:cs="Simplified Arabic"/>
          <w:color w:val="212121"/>
          <w:sz w:val="28"/>
          <w:szCs w:val="28"/>
          <w:lang w:bidi="tzm-Arab-MA"/>
        </w:rPr>
        <w:t>-1,8</w:t>
      </w:r>
      <w:r w:rsidR="00941AB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 نقطة)</w:t>
      </w:r>
      <w:r w:rsidR="004B1BC4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، </w:t>
      </w:r>
      <w:r w:rsidR="000D5B68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>حيث انتقل</w:t>
      </w:r>
      <w:r w:rsidR="004B1BC4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 من </w:t>
      </w:r>
      <w:r w:rsidR="004B1BC4" w:rsidRPr="009725DE">
        <w:rPr>
          <w:rFonts w:ascii="Simplified Arabic" w:hAnsi="Simplified Arabic" w:cs="Simplified Arabic"/>
          <w:color w:val="212121"/>
          <w:sz w:val="28"/>
          <w:szCs w:val="28"/>
          <w:lang w:bidi="tzm-Arab-MA"/>
        </w:rPr>
        <w:t xml:space="preserve">49,1% </w:t>
      </w:r>
      <w:r w:rsidR="004B1BC4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 إلى </w:t>
      </w:r>
      <w:r w:rsidR="004B1BC4" w:rsidRPr="009725DE">
        <w:rPr>
          <w:rFonts w:ascii="Simplified Arabic" w:hAnsi="Simplified Arabic" w:cs="Simplified Arabic"/>
          <w:color w:val="212121"/>
          <w:sz w:val="28"/>
          <w:szCs w:val="28"/>
          <w:lang w:bidi="tzm-Arab-MA"/>
        </w:rPr>
        <w:t>47,3%</w:t>
      </w:r>
      <w:r w:rsidR="000D5B68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، </w:t>
      </w:r>
      <w:r w:rsidR="00941AB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 مقارنة بالوسط الحضري (</w:t>
      </w:r>
      <w:r w:rsidR="00941ABE" w:rsidRPr="009725DE">
        <w:rPr>
          <w:rFonts w:ascii="Simplified Arabic" w:hAnsi="Simplified Arabic" w:cs="Simplified Arabic"/>
          <w:color w:val="212121"/>
          <w:sz w:val="28"/>
          <w:szCs w:val="28"/>
          <w:lang w:bidi="tzm-Arab-MA"/>
        </w:rPr>
        <w:t>-0,1</w:t>
      </w:r>
      <w:r w:rsidR="00941AB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 نقطة)،</w:t>
      </w:r>
      <w:r w:rsidR="004B1BC4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 </w:t>
      </w:r>
      <w:r w:rsidR="00941AB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من </w:t>
      </w:r>
      <w:r w:rsidR="00941ABE" w:rsidRPr="009725DE">
        <w:rPr>
          <w:rFonts w:ascii="Simplified Arabic" w:hAnsi="Simplified Arabic" w:cs="Simplified Arabic"/>
          <w:color w:val="212121"/>
          <w:sz w:val="28"/>
          <w:szCs w:val="28"/>
          <w:lang w:bidi="tzm-Arab-MA"/>
        </w:rPr>
        <w:t>41,9%</w:t>
      </w:r>
      <w:r w:rsidR="00941AB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 إلى </w:t>
      </w:r>
      <w:r w:rsidR="00941ABE" w:rsidRPr="009725DE">
        <w:rPr>
          <w:rFonts w:ascii="Simplified Arabic" w:hAnsi="Simplified Arabic" w:cs="Simplified Arabic"/>
          <w:color w:val="212121"/>
          <w:sz w:val="28"/>
          <w:szCs w:val="28"/>
          <w:lang w:bidi="tzm-Arab-MA"/>
        </w:rPr>
        <w:t>41,8%</w:t>
      </w:r>
      <w:r w:rsidR="00941AB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. كما</w:t>
      </w:r>
      <w:r w:rsidR="00831F6D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 كان مهما</w:t>
      </w:r>
      <w:r w:rsidR="00941AB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 </w:t>
      </w:r>
      <w:r w:rsidR="00831F6D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في صفوف النساء</w:t>
      </w:r>
      <w:r w:rsidR="00831F6D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>، حيث انخفظ</w:t>
      </w:r>
      <w:r w:rsidR="00831F6D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 </w:t>
      </w:r>
      <w:r w:rsidR="00941AB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بـ</w:t>
      </w:r>
      <w:r w:rsidR="00941ABE" w:rsidRPr="009725DE">
        <w:rPr>
          <w:rFonts w:ascii="Simplified Arabic" w:hAnsi="Simplified Arabic" w:cs="Simplified Arabic"/>
          <w:color w:val="212121"/>
          <w:sz w:val="28"/>
          <w:szCs w:val="28"/>
          <w:lang w:bidi="tzm-Arab-MA"/>
        </w:rPr>
        <w:t xml:space="preserve">0,8 </w:t>
      </w:r>
      <w:r w:rsidR="00941AB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 نقطة ليبلغ </w:t>
      </w:r>
      <w:r w:rsidR="00941ABE" w:rsidRPr="009725DE">
        <w:rPr>
          <w:rFonts w:ascii="Simplified Arabic" w:hAnsi="Simplified Arabic" w:cs="Simplified Arabic"/>
          <w:color w:val="212121"/>
          <w:sz w:val="28"/>
          <w:szCs w:val="28"/>
          <w:lang w:bidi="tzm-Arab-MA"/>
        </w:rPr>
        <w:t>19%</w:t>
      </w:r>
      <w:r w:rsidR="00941AB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 </w:t>
      </w:r>
      <w:r w:rsidR="00831F6D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سنة 2023 </w:t>
      </w:r>
      <w:r w:rsidR="00941AB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مقابل </w:t>
      </w:r>
      <w:r w:rsidR="00941ABE" w:rsidRPr="009725DE">
        <w:rPr>
          <w:rFonts w:ascii="Simplified Arabic" w:hAnsi="Simplified Arabic" w:cs="Simplified Arabic"/>
          <w:color w:val="212121"/>
          <w:sz w:val="28"/>
          <w:szCs w:val="28"/>
          <w:lang w:bidi="tzm-Arab-MA"/>
        </w:rPr>
        <w:t>69%</w:t>
      </w:r>
      <w:r w:rsidR="00941AB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 لدى الرجال (</w:t>
      </w:r>
      <w:r w:rsidR="00941ABE" w:rsidRPr="009725DE">
        <w:rPr>
          <w:rFonts w:ascii="Simplified Arabic" w:hAnsi="Simplified Arabic" w:cs="Simplified Arabic"/>
          <w:color w:val="212121"/>
          <w:sz w:val="28"/>
          <w:szCs w:val="28"/>
          <w:lang w:bidi="tzm-Arab-MA"/>
        </w:rPr>
        <w:t>0,6</w:t>
      </w:r>
      <w:r w:rsidR="00941ABE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- نقطة).</w:t>
      </w:r>
      <w:r w:rsidRPr="009725DE">
        <w:rPr>
          <w:rFonts w:ascii="Simplified Arabic" w:hAnsi="Simplified Arabic" w:cs="Simplified Arabic"/>
          <w:b/>
          <w:bCs/>
          <w:color w:val="000000" w:themeColor="text1"/>
          <w:rtl/>
          <w:lang w:bidi="ar-MA"/>
        </w:rPr>
        <w:br w:type="page"/>
      </w:r>
    </w:p>
    <w:p w:rsidR="00941ABE" w:rsidRPr="009725DE" w:rsidRDefault="00941ABE" w:rsidP="009E0398">
      <w:pPr>
        <w:autoSpaceDE w:val="0"/>
        <w:autoSpaceDN w:val="0"/>
        <w:bidi/>
        <w:adjustRightInd w:val="0"/>
        <w:spacing w:before="240" w:line="312" w:lineRule="auto"/>
        <w:jc w:val="center"/>
        <w:rPr>
          <w:rFonts w:ascii="Simplified Arabic" w:hAnsi="Simplified Arabic" w:cs="Simplified Arabic"/>
          <w:b/>
          <w:bCs/>
          <w:color w:val="244061" w:themeColor="accent1" w:themeShade="80"/>
          <w:rtl/>
        </w:rPr>
      </w:pP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lastRenderedPageBreak/>
        <w:t xml:space="preserve">مبيان 1: تطور معدل النشاط  </w:t>
      </w:r>
      <w:r w:rsidR="00831F6D">
        <w:rPr>
          <w:rFonts w:ascii="Simplified Arabic" w:hAnsi="Simplified Arabic" w:cs="Simplified Arabic" w:hint="cs"/>
          <w:b/>
          <w:bCs/>
          <w:color w:val="244061" w:themeColor="accent1" w:themeShade="80"/>
          <w:rtl/>
          <w:lang w:bidi="tzm-Arab-MA"/>
        </w:rPr>
        <w:t xml:space="preserve">حسب وسط الأقامة </w:t>
      </w: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>منذ سنة 2017 (ب %)</w:t>
      </w:r>
    </w:p>
    <w:p w:rsidR="00941ABE" w:rsidRPr="009725DE" w:rsidRDefault="00941ABE" w:rsidP="009E0398">
      <w:pPr>
        <w:autoSpaceDE w:val="0"/>
        <w:autoSpaceDN w:val="0"/>
        <w:bidi/>
        <w:adjustRightInd w:val="0"/>
        <w:spacing w:before="240" w:line="312" w:lineRule="auto"/>
        <w:jc w:val="center"/>
        <w:rPr>
          <w:rFonts w:ascii="Simplified Arabic" w:hAnsi="Simplified Arabic" w:cs="Simplified Arabic"/>
          <w:b/>
          <w:bCs/>
          <w:color w:val="548DD4"/>
          <w:sz w:val="32"/>
          <w:szCs w:val="32"/>
          <w:rtl/>
        </w:rPr>
      </w:pPr>
      <w:r w:rsidRPr="009725DE">
        <w:rPr>
          <w:rFonts w:ascii="Simplified Arabic" w:hAnsi="Simplified Arabic" w:cs="Simplified Arabic"/>
          <w:noProof/>
          <w:color w:val="212121"/>
          <w:sz w:val="32"/>
          <w:szCs w:val="32"/>
          <w:rtl/>
        </w:rPr>
        <w:drawing>
          <wp:inline distT="0" distB="0" distL="0" distR="0">
            <wp:extent cx="5759532" cy="1579418"/>
            <wp:effectExtent l="0" t="0" r="0" b="0"/>
            <wp:docPr id="2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D5B68" w:rsidRDefault="00B8567E" w:rsidP="000D5B68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</w:pP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من خلال </w:t>
      </w:r>
      <w:r w:rsidR="004B1BC4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تحليل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خصائص</w:t>
      </w:r>
      <w:r w:rsidR="003F3906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</w:t>
      </w:r>
      <w:r w:rsidR="004B1BC4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لساكنة النشيطة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تبين أن هذه الساكنة تتميز بما يلي</w:t>
      </w:r>
      <w:r w:rsidR="004B1BC4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:</w:t>
      </w:r>
    </w:p>
    <w:p w:rsidR="000D7E78" w:rsidRPr="00091FF9" w:rsidRDefault="004B1BC4" w:rsidP="00091FF9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color w:val="212121"/>
          <w:sz w:val="28"/>
          <w:szCs w:val="28"/>
        </w:rPr>
      </w:pPr>
      <w:r w:rsidRPr="00091FF9">
        <w:rPr>
          <w:rFonts w:ascii="Simplified Arabic" w:hAnsi="Simplified Arabic" w:cs="Simplified Arabic"/>
          <w:color w:val="212121"/>
          <w:sz w:val="28"/>
          <w:szCs w:val="28"/>
          <w:rtl/>
        </w:rPr>
        <w:t>ارتفاع معدل</w:t>
      </w:r>
      <w:r w:rsidR="00C47918" w:rsidRPr="00091FF9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تمدنها</w:t>
      </w:r>
      <w:r w:rsidR="00831F6D" w:rsidRPr="00091FF9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، حيث أن </w:t>
      </w:r>
      <w:r w:rsidRPr="00091FF9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قرابة </w:t>
      </w:r>
      <w:r w:rsidRPr="00091FF9">
        <w:rPr>
          <w:rFonts w:ascii="Simplified Arabic" w:hAnsi="Simplified Arabic" w:cs="Simplified Arabic"/>
          <w:color w:val="212121"/>
          <w:sz w:val="28"/>
          <w:szCs w:val="28"/>
        </w:rPr>
        <w:t>63,5%</w:t>
      </w:r>
      <w:r w:rsidRPr="00091FF9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من النشيطين يقطنون بالوسط الحضري</w:t>
      </w:r>
      <w:r w:rsidR="00091FF9" w:rsidRPr="00091FF9">
        <w:rPr>
          <w:rFonts w:ascii="Simplified Arabic" w:hAnsi="Simplified Arabic" w:cs="Simplified Arabic"/>
          <w:color w:val="212121"/>
          <w:sz w:val="28"/>
          <w:szCs w:val="28"/>
        </w:rPr>
        <w:t xml:space="preserve"> </w:t>
      </w:r>
      <w:r w:rsidR="00091FF9" w:rsidRPr="00091FF9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>سنة 2023</w:t>
      </w:r>
      <w:r w:rsidR="00831F6D" w:rsidRPr="00091FF9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>.</w:t>
      </w:r>
    </w:p>
    <w:p w:rsidR="004B1BC4" w:rsidRPr="000D7E78" w:rsidRDefault="004B1BC4" w:rsidP="00831F6D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color w:val="212121"/>
          <w:sz w:val="28"/>
          <w:szCs w:val="28"/>
          <w:lang w:val="fr-FR" w:eastAsia="fr-FR"/>
        </w:rPr>
      </w:pPr>
      <w:r w:rsidRPr="000D7E78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>انخفاض معدل تأنيت</w:t>
      </w:r>
      <w:r w:rsidR="00B8567E" w:rsidRPr="000D7E78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 xml:space="preserve">ها، حيث انتقلت نسبة </w:t>
      </w:r>
      <w:r w:rsidR="00C70B3A" w:rsidRPr="000D7E78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>الإناث</w:t>
      </w:r>
      <w:r w:rsidR="00B8567E" w:rsidRPr="000D7E78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 xml:space="preserve"> ضمن مجموع النشيطين </w:t>
      </w:r>
      <w:r w:rsidR="00C47918" w:rsidRPr="000D7E78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 xml:space="preserve">من </w:t>
      </w:r>
      <w:r w:rsidR="00C47918" w:rsidRPr="000D7E78">
        <w:rPr>
          <w:rFonts w:ascii="Simplified Arabic" w:hAnsi="Simplified Arabic" w:cs="Simplified Arabic"/>
          <w:color w:val="212121"/>
          <w:sz w:val="28"/>
          <w:szCs w:val="28"/>
          <w:lang w:val="fr-FR" w:eastAsia="fr-FR"/>
        </w:rPr>
        <w:t>22,6%</w:t>
      </w:r>
      <w:r w:rsidR="00C47918" w:rsidRPr="000D7E78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 xml:space="preserve"> سنة 2022 إلى </w:t>
      </w:r>
      <w:r w:rsidR="00C47918" w:rsidRPr="000D7E78">
        <w:rPr>
          <w:rFonts w:ascii="Simplified Arabic" w:hAnsi="Simplified Arabic" w:cs="Simplified Arabic"/>
          <w:color w:val="212121"/>
          <w:sz w:val="28"/>
          <w:szCs w:val="28"/>
          <w:lang w:val="fr-FR" w:eastAsia="fr-FR"/>
        </w:rPr>
        <w:t>22,1%</w:t>
      </w:r>
      <w:r w:rsidR="00C47918" w:rsidRPr="000D7E78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 xml:space="preserve"> سنة 2023</w:t>
      </w:r>
      <w:r w:rsidR="00831F6D">
        <w:rPr>
          <w:rFonts w:ascii="Simplified Arabic" w:hAnsi="Simplified Arabic" w:cs="Simplified Arabic" w:hint="cs"/>
          <w:color w:val="212121"/>
          <w:sz w:val="28"/>
          <w:szCs w:val="28"/>
          <w:rtl/>
          <w:lang w:val="fr-FR" w:eastAsia="fr-FR" w:bidi="tzm-Arab-MA"/>
        </w:rPr>
        <w:t xml:space="preserve">. </w:t>
      </w:r>
      <w:r w:rsidR="000D7E78">
        <w:rPr>
          <w:rFonts w:ascii="Simplified Arabic" w:hAnsi="Simplified Arabic" w:cs="Simplified Arabic" w:hint="cs"/>
          <w:color w:val="212121"/>
          <w:sz w:val="28"/>
          <w:szCs w:val="28"/>
          <w:rtl/>
          <w:lang w:val="fr-FR" w:eastAsia="fr-FR" w:bidi="tzm-Arab-MA"/>
        </w:rPr>
        <w:t>هذا</w:t>
      </w:r>
      <w:r w:rsidR="00C47918" w:rsidRPr="000D7E78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 xml:space="preserve"> </w:t>
      </w:r>
      <w:r w:rsidR="000D7E78">
        <w:rPr>
          <w:rFonts w:ascii="Simplified Arabic" w:hAnsi="Simplified Arabic" w:cs="Simplified Arabic" w:hint="cs"/>
          <w:color w:val="212121"/>
          <w:sz w:val="28"/>
          <w:szCs w:val="28"/>
          <w:rtl/>
          <w:lang w:val="fr-FR" w:eastAsia="fr-FR" w:bidi="tzm-Arab-MA"/>
        </w:rPr>
        <w:t>ال</w:t>
      </w:r>
      <w:r w:rsidR="00C47918" w:rsidRPr="000D7E78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 xml:space="preserve">انخفاض </w:t>
      </w:r>
      <w:r w:rsidR="000D7E78">
        <w:rPr>
          <w:rFonts w:ascii="Simplified Arabic" w:hAnsi="Simplified Arabic" w:cs="Simplified Arabic" w:hint="cs"/>
          <w:color w:val="212121"/>
          <w:sz w:val="28"/>
          <w:szCs w:val="28"/>
          <w:rtl/>
          <w:lang w:val="fr-FR" w:eastAsia="fr-FR" w:bidi="tzm-Arab-MA"/>
        </w:rPr>
        <w:t>كان أكثر</w:t>
      </w:r>
      <w:r w:rsidR="00C47918" w:rsidRPr="000D7E78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 xml:space="preserve"> بالوسط القروي</w:t>
      </w:r>
      <w:r w:rsidR="000D7E78">
        <w:rPr>
          <w:rFonts w:ascii="Simplified Arabic" w:hAnsi="Simplified Arabic" w:cs="Simplified Arabic" w:hint="cs"/>
          <w:color w:val="212121"/>
          <w:sz w:val="28"/>
          <w:szCs w:val="28"/>
          <w:rtl/>
          <w:lang w:val="fr-FR" w:eastAsia="fr-FR" w:bidi="tzm-Arab-MA"/>
        </w:rPr>
        <w:t>،</w:t>
      </w:r>
      <w:r w:rsidR="00C47918" w:rsidRPr="000D7E78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 xml:space="preserve"> من </w:t>
      </w:r>
      <w:r w:rsidR="00C47918" w:rsidRPr="000D7E78">
        <w:rPr>
          <w:rFonts w:ascii="Simplified Arabic" w:hAnsi="Simplified Arabic" w:cs="Simplified Arabic"/>
          <w:color w:val="212121"/>
          <w:sz w:val="28"/>
          <w:szCs w:val="28"/>
          <w:lang w:val="fr-FR" w:eastAsia="fr-FR"/>
        </w:rPr>
        <w:t>22,9%</w:t>
      </w:r>
      <w:r w:rsidR="00C47918" w:rsidRPr="000D7E78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 xml:space="preserve"> إلى </w:t>
      </w:r>
      <w:r w:rsidR="00C47918" w:rsidRPr="000D7E78">
        <w:rPr>
          <w:rFonts w:ascii="Simplified Arabic" w:hAnsi="Simplified Arabic" w:cs="Simplified Arabic"/>
          <w:color w:val="212121"/>
          <w:sz w:val="28"/>
          <w:szCs w:val="28"/>
          <w:lang w:val="fr-FR" w:eastAsia="fr-FR"/>
        </w:rPr>
        <w:t>20,7%</w:t>
      </w:r>
      <w:r w:rsidR="00C47918" w:rsidRPr="000D7E78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>.</w:t>
      </w:r>
    </w:p>
    <w:p w:rsidR="00C47918" w:rsidRPr="009725DE" w:rsidRDefault="0088277C" w:rsidP="00C70B3A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color w:val="212121"/>
          <w:sz w:val="28"/>
          <w:szCs w:val="28"/>
          <w:lang w:val="fr-FR" w:eastAsia="fr-FR"/>
        </w:rPr>
      </w:pPr>
      <w:r>
        <w:rPr>
          <w:rFonts w:ascii="Simplified Arabic" w:hAnsi="Simplified Arabic" w:cs="Simplified Arabic" w:hint="cs"/>
          <w:color w:val="212121"/>
          <w:sz w:val="28"/>
          <w:szCs w:val="28"/>
          <w:rtl/>
          <w:lang w:val="fr-FR" w:eastAsia="fr-FR" w:bidi="tzm-Arab-MA"/>
        </w:rPr>
        <w:t xml:space="preserve">من فئة الشياب، حيث </w:t>
      </w:r>
      <w:r w:rsidR="00C47918" w:rsidRPr="009725DE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 xml:space="preserve">يمثل الأشخاص البالغين من العمر أقل من 35 سنة </w:t>
      </w:r>
      <w:r w:rsidR="00C47918" w:rsidRPr="009725DE">
        <w:rPr>
          <w:rFonts w:ascii="Simplified Arabic" w:hAnsi="Simplified Arabic" w:cs="Simplified Arabic"/>
          <w:color w:val="212121"/>
          <w:sz w:val="28"/>
          <w:szCs w:val="28"/>
          <w:lang w:val="fr-FR" w:eastAsia="fr-FR"/>
        </w:rPr>
        <w:t>39,6%</w:t>
      </w:r>
      <w:r w:rsidR="00C47918" w:rsidRPr="009725DE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 xml:space="preserve"> من مجموع النشيطين </w:t>
      </w:r>
      <w:r w:rsidR="0009165F">
        <w:rPr>
          <w:rFonts w:ascii="Simplified Arabic" w:hAnsi="Simplified Arabic" w:cs="Simplified Arabic" w:hint="cs"/>
          <w:color w:val="212121"/>
          <w:sz w:val="28"/>
          <w:szCs w:val="28"/>
          <w:rtl/>
          <w:lang w:val="fr-FR" w:eastAsia="fr-FR" w:bidi="tzm-Arab-MA"/>
        </w:rPr>
        <w:t xml:space="preserve">سنة 2023 </w:t>
      </w:r>
      <w:r w:rsidR="00C47918" w:rsidRPr="009725DE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>(</w:t>
      </w:r>
      <w:r w:rsidR="00C47918" w:rsidRPr="009725DE">
        <w:rPr>
          <w:rFonts w:ascii="Simplified Arabic" w:hAnsi="Simplified Arabic" w:cs="Simplified Arabic"/>
          <w:color w:val="212121"/>
          <w:sz w:val="28"/>
          <w:szCs w:val="28"/>
          <w:lang w:val="fr-FR" w:eastAsia="fr-FR"/>
        </w:rPr>
        <w:t>40,5%</w:t>
      </w:r>
      <w:r w:rsidR="00C47918" w:rsidRPr="009725DE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 xml:space="preserve"> بالوسط الحضري و</w:t>
      </w:r>
      <w:r w:rsidR="00C47918" w:rsidRPr="009725DE">
        <w:rPr>
          <w:rFonts w:ascii="Simplified Arabic" w:hAnsi="Simplified Arabic" w:cs="Simplified Arabic"/>
          <w:color w:val="212121"/>
          <w:sz w:val="28"/>
          <w:szCs w:val="28"/>
          <w:lang w:val="fr-FR" w:eastAsia="fr-FR"/>
        </w:rPr>
        <w:t>38,2%</w:t>
      </w:r>
      <w:r w:rsidR="00C47918" w:rsidRPr="009725DE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 xml:space="preserve"> بالوسط القروي)</w:t>
      </w:r>
      <w:r w:rsidR="003F3906" w:rsidRPr="009725DE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 xml:space="preserve"> مقابل </w:t>
      </w:r>
      <w:r w:rsidR="003F3906" w:rsidRPr="009725DE">
        <w:rPr>
          <w:rFonts w:ascii="Simplified Arabic" w:hAnsi="Simplified Arabic" w:cs="Simplified Arabic"/>
          <w:color w:val="212121"/>
          <w:sz w:val="28"/>
          <w:szCs w:val="28"/>
          <w:lang w:val="fr-FR" w:eastAsia="fr-FR"/>
        </w:rPr>
        <w:t>8,9%</w:t>
      </w:r>
      <w:r w:rsidR="003F3906" w:rsidRPr="009725DE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 xml:space="preserve"> للنشيطين البالغين من العمر 60 سنة فما فوق (</w:t>
      </w:r>
      <w:r w:rsidR="003F3906" w:rsidRPr="009725DE">
        <w:rPr>
          <w:rFonts w:ascii="Simplified Arabic" w:hAnsi="Simplified Arabic" w:cs="Simplified Arabic"/>
          <w:color w:val="212121"/>
          <w:sz w:val="28"/>
          <w:szCs w:val="28"/>
          <w:lang w:val="fr-FR" w:eastAsia="fr-FR"/>
        </w:rPr>
        <w:t>13%</w:t>
      </w:r>
      <w:r w:rsidR="003F3906" w:rsidRPr="009725DE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 xml:space="preserve"> بالوسط القروي و</w:t>
      </w:r>
      <w:r w:rsidR="003F3906" w:rsidRPr="009725DE">
        <w:rPr>
          <w:rFonts w:ascii="Simplified Arabic" w:hAnsi="Simplified Arabic" w:cs="Simplified Arabic"/>
          <w:color w:val="212121"/>
          <w:sz w:val="28"/>
          <w:szCs w:val="28"/>
          <w:lang w:val="fr-FR" w:eastAsia="fr-FR"/>
        </w:rPr>
        <w:t>6,5%</w:t>
      </w:r>
      <w:r w:rsidR="003F3906" w:rsidRPr="009725DE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 xml:space="preserve"> بالوسط الحضري)</w:t>
      </w:r>
      <w:r w:rsidR="00C47918" w:rsidRPr="009725DE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>.</w:t>
      </w:r>
    </w:p>
    <w:p w:rsidR="003F3906" w:rsidRDefault="003F3906" w:rsidP="00091FF9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color w:val="212121"/>
          <w:sz w:val="28"/>
          <w:szCs w:val="28"/>
          <w:lang w:val="fr-FR" w:eastAsia="fr-FR"/>
        </w:rPr>
      </w:pPr>
      <w:r w:rsidRPr="009725DE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 xml:space="preserve">ضعف تأهيلها، </w:t>
      </w:r>
      <w:r w:rsidR="00091FF9">
        <w:rPr>
          <w:rFonts w:ascii="Simplified Arabic" w:hAnsi="Simplified Arabic" w:cs="Simplified Arabic" w:hint="cs"/>
          <w:color w:val="212121"/>
          <w:sz w:val="28"/>
          <w:szCs w:val="28"/>
          <w:rtl/>
          <w:lang w:val="fr-FR" w:eastAsia="fr-FR" w:bidi="tzm-Arab-MA"/>
        </w:rPr>
        <w:t xml:space="preserve">حيث أن قرابة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 xml:space="preserve">نصف الساكنة النشيطة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lang w:val="fr-FR" w:eastAsia="fr-FR"/>
        </w:rPr>
        <w:t>(48,2%)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 xml:space="preserve"> لم يسبق له</w:t>
      </w:r>
      <w:r w:rsidR="00091418" w:rsidRPr="009725DE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>م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 xml:space="preserve"> </w:t>
      </w:r>
      <w:r w:rsidR="00091418" w:rsidRPr="009725DE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>الالتحاق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 xml:space="preserve"> بالمدرسة أو </w:t>
      </w:r>
      <w:r w:rsidR="00091418" w:rsidRPr="009725DE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>ي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>توفر</w:t>
      </w:r>
      <w:r w:rsidR="00091418" w:rsidRPr="009725DE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>ون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 xml:space="preserve"> على مستوى تعليمي أساسي</w:t>
      </w:r>
      <w:r w:rsidR="000D7E78">
        <w:rPr>
          <w:rFonts w:ascii="Simplified Arabic" w:hAnsi="Simplified Arabic" w:cs="Simplified Arabic" w:hint="cs"/>
          <w:color w:val="212121"/>
          <w:sz w:val="28"/>
          <w:szCs w:val="28"/>
          <w:rtl/>
          <w:lang w:val="fr-FR" w:eastAsia="fr-FR" w:bidi="tzm-Arab-MA"/>
        </w:rPr>
        <w:t xml:space="preserve">، حيث تترتفع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>هذه النسبة</w:t>
      </w:r>
      <w:r w:rsidR="000D7E78">
        <w:rPr>
          <w:rFonts w:ascii="Simplified Arabic" w:hAnsi="Simplified Arabic" w:cs="Simplified Arabic" w:hint="cs"/>
          <w:color w:val="212121"/>
          <w:sz w:val="28"/>
          <w:szCs w:val="28"/>
          <w:rtl/>
          <w:lang w:val="fr-FR" w:eastAsia="fr-FR" w:bidi="tzm-Arab-MA"/>
        </w:rPr>
        <w:t xml:space="preserve"> الى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 xml:space="preserve"> 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lang w:val="fr-FR" w:eastAsia="fr-FR"/>
        </w:rPr>
        <w:t>71,6%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  <w:lang w:val="fr-FR" w:eastAsia="fr-FR"/>
        </w:rPr>
        <w:t xml:space="preserve"> بالوسط القروي.</w:t>
      </w:r>
    </w:p>
    <w:p w:rsidR="00D71D56" w:rsidRPr="009725DE" w:rsidRDefault="009E0398" w:rsidP="00566432">
      <w:pPr>
        <w:autoSpaceDE w:val="0"/>
        <w:autoSpaceDN w:val="0"/>
        <w:bidi/>
        <w:adjustRightInd w:val="0"/>
        <w:spacing w:before="240" w:after="120" w:line="312" w:lineRule="auto"/>
        <w:jc w:val="both"/>
        <w:rPr>
          <w:rFonts w:ascii="Simplified Arabic" w:hAnsi="Simplified Arabic" w:cs="Simplified Arabic"/>
          <w:color w:val="212121"/>
          <w:sz w:val="32"/>
          <w:szCs w:val="32"/>
          <w:rtl/>
          <w:lang w:bidi="ar-MA"/>
        </w:rPr>
      </w:pPr>
      <w:r w:rsidRPr="009725DE">
        <w:rPr>
          <w:rFonts w:ascii="Simplified Arabic" w:hAnsi="Simplified Arabic" w:cs="Simplified Arabic"/>
          <w:b/>
          <w:bCs/>
          <w:color w:val="4F81BD" w:themeColor="accent1"/>
          <w:sz w:val="32"/>
          <w:szCs w:val="32"/>
          <w:rtl/>
          <w:lang w:bidi="ar-MA"/>
        </w:rPr>
        <w:t>2.</w:t>
      </w:r>
      <w:r w:rsidR="00D71D56" w:rsidRPr="009725DE">
        <w:rPr>
          <w:rFonts w:ascii="Simplified Arabic" w:hAnsi="Simplified Arabic" w:cs="Simplified Arabic"/>
          <w:b/>
          <w:bCs/>
          <w:color w:val="4F81BD" w:themeColor="accent1"/>
          <w:sz w:val="32"/>
          <w:szCs w:val="32"/>
          <w:rtl/>
          <w:lang w:bidi="ar-MA"/>
        </w:rPr>
        <w:t xml:space="preserve"> </w:t>
      </w:r>
      <w:r w:rsidR="00566432" w:rsidRPr="009725DE">
        <w:rPr>
          <w:rFonts w:ascii="Simplified Arabic" w:hAnsi="Simplified Arabic" w:cs="Simplified Arabic"/>
          <w:b/>
          <w:bCs/>
          <w:color w:val="4F81BD" w:themeColor="accent1"/>
          <w:sz w:val="32"/>
          <w:szCs w:val="32"/>
          <w:rtl/>
          <w:lang w:bidi="ar-MA"/>
        </w:rPr>
        <w:t xml:space="preserve">أهم المميزات </w:t>
      </w:r>
      <w:r w:rsidR="00D71D56" w:rsidRPr="009725DE">
        <w:rPr>
          <w:rFonts w:ascii="Simplified Arabic" w:hAnsi="Simplified Arabic" w:cs="Simplified Arabic"/>
          <w:b/>
          <w:bCs/>
          <w:color w:val="4F81BD" w:themeColor="accent1"/>
          <w:sz w:val="32"/>
          <w:szCs w:val="32"/>
          <w:rtl/>
          <w:lang w:bidi="ar-MA"/>
        </w:rPr>
        <w:t>الساكنة النشيطة المشتغلة</w:t>
      </w:r>
      <w:r w:rsidR="0071727E" w:rsidRPr="009725DE">
        <w:rPr>
          <w:rFonts w:ascii="Simplified Arabic" w:hAnsi="Simplified Arabic" w:cs="Simplified Arabic"/>
          <w:b/>
          <w:bCs/>
          <w:color w:val="4F81BD" w:themeColor="accent1"/>
          <w:sz w:val="32"/>
          <w:szCs w:val="32"/>
          <w:rtl/>
          <w:lang w:bidi="ar-MA"/>
        </w:rPr>
        <w:t xml:space="preserve"> </w:t>
      </w:r>
    </w:p>
    <w:p w:rsidR="0030660E" w:rsidRPr="009725DE" w:rsidRDefault="0009165F" w:rsidP="00C70B3A">
      <w:pPr>
        <w:pStyle w:val="PrformatHTML"/>
        <w:shd w:val="clear" w:color="auto" w:fill="FFFFFF"/>
        <w:bidi/>
        <w:jc w:val="both"/>
        <w:rPr>
          <w:rFonts w:ascii="Simplified Arabic" w:hAnsi="Simplified Arabic" w:cs="Simplified Arabic"/>
          <w:color w:val="212121"/>
          <w:sz w:val="28"/>
          <w:szCs w:val="28"/>
        </w:rPr>
      </w:pPr>
      <w:r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سنة 2023، </w:t>
      </w:r>
      <w:r w:rsidR="0030660E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من بين </w:t>
      </w:r>
      <w:r w:rsidR="00113D24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10.591.000</w:t>
      </w:r>
      <w:r w:rsidR="0030660E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نشيط مشتغل،</w:t>
      </w:r>
      <w:r w:rsidR="00475781"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 </w:t>
      </w:r>
      <w:r w:rsidR="00D70679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يقطن</w:t>
      </w:r>
      <w:r w:rsidR="0030660E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113D24"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39,3% </w:t>
      </w:r>
      <w:r w:rsidR="0030660E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D70679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منهم</w:t>
      </w:r>
      <w:r w:rsidR="0030660E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بالوسط القروي و</w:t>
      </w:r>
      <w:r w:rsidR="00113D24"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20,7% </w:t>
      </w:r>
      <w:r w:rsidR="00113D24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30660E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هم نساء. </w:t>
      </w:r>
      <w:r w:rsidR="00091418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و</w:t>
      </w:r>
      <w:r w:rsidR="006229DE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يمثل</w:t>
      </w:r>
      <w:r w:rsidR="0030660E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الشباب الذين تتراوح أعمارهم </w:t>
      </w:r>
      <w:r w:rsidR="00D70679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ما </w:t>
      </w:r>
      <w:r w:rsidR="00091418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بين 15 و34 سنة</w:t>
      </w:r>
      <w:r w:rsidR="00113D24" w:rsidRPr="009725DE">
        <w:rPr>
          <w:rFonts w:ascii="Simplified Arabic" w:hAnsi="Simplified Arabic" w:cs="Simplified Arabic"/>
          <w:color w:val="212121"/>
          <w:sz w:val="28"/>
          <w:szCs w:val="28"/>
        </w:rPr>
        <w:t>34,2%</w:t>
      </w:r>
      <w:r w:rsidR="0030660E"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 </w:t>
      </w:r>
      <w:r w:rsidR="0030660E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من حجم الشغل الإجمالي (</w:t>
      </w:r>
      <w:r w:rsidR="00113D24"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8,1% </w:t>
      </w:r>
      <w:r w:rsidR="0030660E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091418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شباب </w:t>
      </w:r>
      <w:r w:rsidR="0030660E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تتراوح أعمارهم بين15 و24 سنة و</w:t>
      </w:r>
      <w:r w:rsidR="00113D24" w:rsidRPr="009725DE">
        <w:rPr>
          <w:rFonts w:ascii="Simplified Arabic" w:hAnsi="Simplified Arabic" w:cs="Simplified Arabic"/>
          <w:color w:val="212121"/>
          <w:sz w:val="28"/>
          <w:szCs w:val="28"/>
        </w:rPr>
        <w:t>26,1%</w:t>
      </w:r>
      <w:r w:rsidR="0030660E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091418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تتراوح </w:t>
      </w:r>
      <w:r w:rsidR="00AF0B3B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أعمارهم </w:t>
      </w:r>
      <w:r w:rsidR="0030660E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ما بين 25 و34 سنة).</w:t>
      </w:r>
    </w:p>
    <w:p w:rsidR="0030660E" w:rsidRDefault="0030660E" w:rsidP="00C70B3A">
      <w:pPr>
        <w:pStyle w:val="PrformatHTML"/>
        <w:shd w:val="clear" w:color="auto" w:fill="FFFFFF"/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</w:pP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بلغ معدل الشغل </w:t>
      </w:r>
      <w:r w:rsidR="00113D24" w:rsidRPr="009725DE">
        <w:rPr>
          <w:rFonts w:ascii="Simplified Arabic" w:hAnsi="Simplified Arabic" w:cs="Simplified Arabic"/>
          <w:color w:val="212121"/>
          <w:sz w:val="28"/>
          <w:szCs w:val="28"/>
        </w:rPr>
        <w:t>38%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على المستوى الوطني (</w:t>
      </w:r>
      <w:r w:rsidR="00113D24" w:rsidRPr="009725DE">
        <w:rPr>
          <w:rFonts w:ascii="Simplified Arabic" w:hAnsi="Simplified Arabic" w:cs="Simplified Arabic"/>
          <w:color w:val="212121"/>
          <w:sz w:val="28"/>
          <w:szCs w:val="28"/>
        </w:rPr>
        <w:t>34,8%</w:t>
      </w:r>
      <w:r w:rsidR="00113D24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بالوسط الحضري و</w:t>
      </w:r>
      <w:r w:rsidR="00113D24" w:rsidRPr="009725DE">
        <w:rPr>
          <w:rFonts w:ascii="Simplified Arabic" w:hAnsi="Simplified Arabic" w:cs="Simplified Arabic"/>
          <w:color w:val="212121"/>
          <w:sz w:val="28"/>
          <w:szCs w:val="28"/>
        </w:rPr>
        <w:t>44,3%</w:t>
      </w:r>
      <w:r w:rsidR="00113D24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بالوسط القروي). كما بلغ هذا المعدل </w:t>
      </w:r>
      <w:r w:rsidR="00113D24" w:rsidRPr="009725DE">
        <w:rPr>
          <w:rFonts w:ascii="Simplified Arabic" w:hAnsi="Simplified Arabic" w:cs="Simplified Arabic"/>
          <w:color w:val="212121"/>
          <w:sz w:val="28"/>
          <w:szCs w:val="28"/>
        </w:rPr>
        <w:t>61,1%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في صفوف الرجال </w:t>
      </w:r>
      <w:r w:rsidR="00D30522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مقابل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113D24" w:rsidRPr="009725DE">
        <w:rPr>
          <w:rFonts w:ascii="Simplified Arabic" w:hAnsi="Simplified Arabic" w:cs="Simplified Arabic"/>
          <w:color w:val="212121"/>
          <w:sz w:val="28"/>
          <w:szCs w:val="28"/>
        </w:rPr>
        <w:t>15,5%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في صفوف النساء و</w:t>
      </w:r>
      <w:r w:rsidR="00113D24" w:rsidRPr="009725DE">
        <w:rPr>
          <w:rFonts w:ascii="Simplified Arabic" w:hAnsi="Simplified Arabic" w:cs="Simplified Arabic"/>
          <w:color w:val="212121"/>
          <w:sz w:val="28"/>
          <w:szCs w:val="28"/>
        </w:rPr>
        <w:t>53,8%</w:t>
      </w:r>
      <w:r w:rsidR="00113D24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بالنسبة للأشخاص الذين تتراوح أعمارهم</w:t>
      </w:r>
      <w:r w:rsidR="00D70679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ما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بين 35 و44 سنة و</w:t>
      </w:r>
      <w:r w:rsidR="00113D24" w:rsidRPr="009725DE">
        <w:rPr>
          <w:rFonts w:ascii="Simplified Arabic" w:hAnsi="Simplified Arabic" w:cs="Simplified Arabic"/>
          <w:color w:val="212121"/>
          <w:sz w:val="28"/>
          <w:szCs w:val="28"/>
        </w:rPr>
        <w:t>14,5%</w:t>
      </w:r>
      <w:r w:rsidR="00113D24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لدى </w:t>
      </w:r>
      <w:r w:rsidR="00D71D56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الشباب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الذين تتراوح أعمارهم</w:t>
      </w:r>
      <w:r w:rsidR="00D70679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ما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بين 15 و24 سنة.</w:t>
      </w:r>
    </w:p>
    <w:p w:rsidR="00ED2E01" w:rsidRPr="009725DE" w:rsidRDefault="008044F9" w:rsidP="00C70B3A">
      <w:pPr>
        <w:spacing w:before="240" w:after="240" w:line="312" w:lineRule="auto"/>
        <w:jc w:val="center"/>
        <w:rPr>
          <w:rFonts w:ascii="Simplified Arabic" w:hAnsi="Simplified Arabic" w:cs="Simplified Arabic"/>
          <w:b/>
          <w:bCs/>
          <w:color w:val="548DD4"/>
          <w:rtl/>
          <w:lang w:val="en-US"/>
        </w:rPr>
      </w:pP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lastRenderedPageBreak/>
        <w:t>)</w:t>
      </w:r>
      <w:r w:rsidRPr="009725DE">
        <w:rPr>
          <w:rFonts w:ascii="Simplified Arabic" w:hAnsi="Simplified Arabic" w:cs="Simplified Arabic"/>
          <w:b/>
          <w:bCs/>
          <w:color w:val="244061" w:themeColor="accent1" w:themeShade="80"/>
        </w:rPr>
        <w:t>%</w:t>
      </w: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 xml:space="preserve"> مبيان</w:t>
      </w:r>
      <w:r w:rsidR="009E0398" w:rsidRPr="009725DE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>2</w:t>
      </w: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 xml:space="preserve">: </w:t>
      </w:r>
      <w:r w:rsidR="0009165F">
        <w:rPr>
          <w:rFonts w:ascii="Simplified Arabic" w:hAnsi="Simplified Arabic" w:cs="Simplified Arabic" w:hint="cs"/>
          <w:b/>
          <w:bCs/>
          <w:color w:val="244061" w:themeColor="accent1" w:themeShade="80"/>
          <w:rtl/>
          <w:lang w:bidi="tzm-Arab-MA"/>
        </w:rPr>
        <w:t xml:space="preserve">تطور </w:t>
      </w: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>معدل الشغل حسب وسط الإقامة</w:t>
      </w:r>
      <w:r w:rsidR="000D7E78">
        <w:rPr>
          <w:rFonts w:ascii="Simplified Arabic" w:hAnsi="Simplified Arabic" w:cs="Simplified Arabic" w:hint="cs"/>
          <w:b/>
          <w:bCs/>
          <w:color w:val="244061" w:themeColor="accent1" w:themeShade="80"/>
          <w:rtl/>
          <w:lang w:bidi="tzm-Arab-MA"/>
        </w:rPr>
        <w:t xml:space="preserve"> </w:t>
      </w:r>
      <w:r w:rsidR="000D7E78" w:rsidRPr="009725DE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 xml:space="preserve">منذ سنة 2017 </w:t>
      </w: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 xml:space="preserve"> (ب</w:t>
      </w:r>
      <w:r w:rsidRPr="009725DE">
        <w:rPr>
          <w:rFonts w:ascii="Simplified Arabic" w:hAnsi="Simplified Arabic" w:cs="Simplified Arabic"/>
          <w:b/>
          <w:bCs/>
          <w:color w:val="548DD4"/>
          <w:rtl/>
          <w:lang w:val="en-US"/>
        </w:rPr>
        <w:t>ـ</w:t>
      </w:r>
    </w:p>
    <w:p w:rsidR="008044F9" w:rsidRPr="009725DE" w:rsidRDefault="00ED2E01" w:rsidP="00ED2E01">
      <w:pPr>
        <w:spacing w:after="200" w:line="276" w:lineRule="auto"/>
        <w:rPr>
          <w:rFonts w:ascii="Simplified Arabic" w:hAnsi="Simplified Arabic" w:cs="Simplified Arabic"/>
          <w:b/>
          <w:bCs/>
          <w:color w:val="548DD4"/>
          <w:rtl/>
          <w:lang w:val="en-US"/>
        </w:rPr>
      </w:pPr>
      <w:r w:rsidRPr="009725DE">
        <w:rPr>
          <w:rFonts w:ascii="Simplified Arabic" w:hAnsi="Simplified Arabic" w:cs="Simplified Arabic"/>
          <w:b/>
          <w:bCs/>
          <w:noProof/>
          <w:color w:val="548DD4"/>
        </w:rPr>
        <w:drawing>
          <wp:inline distT="0" distB="0" distL="0" distR="0">
            <wp:extent cx="5759532" cy="1935678"/>
            <wp:effectExtent l="0" t="0" r="0" b="0"/>
            <wp:docPr id="9" name="Graphique 4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81461EC6-8CB1-41F8-B2E9-7536A8542A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C5937" w:rsidRPr="009725DE" w:rsidRDefault="00D71D56" w:rsidP="00ED2E01">
      <w:pPr>
        <w:bidi/>
        <w:spacing w:after="200" w:line="276" w:lineRule="auto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</w:pPr>
      <w:r w:rsidRPr="009725DE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بنية الساكنة النشيطة المشتغلة حسب القطاعات</w:t>
      </w:r>
    </w:p>
    <w:p w:rsidR="004D0296" w:rsidRPr="009725DE" w:rsidRDefault="004D0296" w:rsidP="00C70B3A">
      <w:pPr>
        <w:pStyle w:val="PrformatHTML"/>
        <w:shd w:val="clear" w:color="auto" w:fill="FFFFFF"/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يشغل قطاع </w:t>
      </w:r>
      <w:r w:rsidR="00475781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الخدمات</w:t>
      </w:r>
      <w:r w:rsidR="00475781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="00113D24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113D24"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5.114.000 </w:t>
      </w:r>
      <w:r w:rsidR="00113D24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شخص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113D24" w:rsidRPr="009725DE">
        <w:rPr>
          <w:rFonts w:ascii="Simplified Arabic" w:hAnsi="Simplified Arabic" w:cs="Simplified Arabic"/>
          <w:color w:val="212121"/>
          <w:sz w:val="28"/>
          <w:szCs w:val="28"/>
        </w:rPr>
        <w:t>48,3%)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من السكان النشطين المشتغلين</w:t>
      </w:r>
      <w:r w:rsidR="00091418" w:rsidRPr="009725DE">
        <w:rPr>
          <w:rFonts w:ascii="Simplified Arabic" w:hAnsi="Simplified Arabic" w:cs="Simplified Arabic"/>
          <w:color w:val="212121"/>
          <w:sz w:val="28"/>
          <w:szCs w:val="28"/>
        </w:rPr>
        <w:t>(</w:t>
      </w:r>
      <w:r w:rsidR="008306C2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،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AB0258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متبوعا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AB0258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ب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قطاع </w:t>
      </w:r>
      <w:r w:rsidR="00AB0258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الفلاحة والغابات والصيد</w:t>
      </w:r>
      <w:r w:rsidR="00AB0258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113D24"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2.947.000 </w:t>
      </w:r>
      <w:r w:rsidR="00113D24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بنسبة </w:t>
      </w:r>
      <w:r w:rsidR="00113D24" w:rsidRPr="009725DE">
        <w:rPr>
          <w:rFonts w:ascii="Simplified Arabic" w:hAnsi="Simplified Arabic" w:cs="Simplified Arabic"/>
          <w:color w:val="212121"/>
          <w:sz w:val="28"/>
          <w:szCs w:val="28"/>
        </w:rPr>
        <w:t>27,8%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وقطاع </w:t>
      </w:r>
      <w:r w:rsidR="00AB0258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الصناعة بما فيها الصناعة التقليدية</w:t>
      </w:r>
      <w:r w:rsidR="00AB0258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113D24"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1.296.000 </w:t>
      </w:r>
      <w:r w:rsidR="00113D24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113D24" w:rsidRPr="009725DE">
        <w:rPr>
          <w:rFonts w:ascii="Simplified Arabic" w:hAnsi="Simplified Arabic" w:cs="Simplified Arabic"/>
          <w:color w:val="212121"/>
          <w:sz w:val="28"/>
          <w:szCs w:val="28"/>
        </w:rPr>
        <w:t>12,2%)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)</w:t>
      </w:r>
      <w:r w:rsidR="00977FC4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وقطاع </w:t>
      </w:r>
      <w:r w:rsidR="00AB0258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البناء والأشغال العمومية</w:t>
      </w:r>
      <w:r w:rsidR="00AB0258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="00113D24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113D24"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1.228.000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(</w:t>
      </w:r>
      <w:r w:rsidR="00113D24" w:rsidRPr="009725DE">
        <w:rPr>
          <w:rFonts w:ascii="Simplified Arabic" w:hAnsi="Simplified Arabic" w:cs="Simplified Arabic"/>
          <w:color w:val="212121"/>
          <w:sz w:val="28"/>
          <w:szCs w:val="28"/>
        </w:rPr>
        <w:t>11,6%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)</w:t>
      </w:r>
      <w:r w:rsidR="00AC5937" w:rsidRPr="009725DE">
        <w:rPr>
          <w:rStyle w:val="Appelnotedebasdep"/>
          <w:rFonts w:ascii="Simplified Arabic" w:hAnsi="Simplified Arabic" w:cs="Simplified Arabic"/>
          <w:color w:val="212121"/>
          <w:sz w:val="28"/>
          <w:szCs w:val="28"/>
          <w:rtl/>
        </w:rPr>
        <w:footnoteReference w:id="1"/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.</w:t>
      </w:r>
    </w:p>
    <w:p w:rsidR="009E0398" w:rsidRPr="009725DE" w:rsidRDefault="009E0398" w:rsidP="00C70B3A">
      <w:pPr>
        <w:pStyle w:val="PrformatHTML"/>
        <w:shd w:val="clear" w:color="auto" w:fill="FFFFFF"/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من بين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5.114.000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شخص الذين يشتغلون بقطاع الخدمات، </w:t>
      </w:r>
      <w:r w:rsidR="00091418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يزاول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31,3%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بفرع التجارة،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12,7%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بفرع الخدمات </w:t>
      </w:r>
      <w:r w:rsidR="00091418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الاجتماعية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المقدمة للمجتمع و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12,1%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بالنقل والتخزين والاتصال.</w:t>
      </w:r>
    </w:p>
    <w:p w:rsidR="00EE5D43" w:rsidRPr="009725DE" w:rsidRDefault="00EE5D43" w:rsidP="00036168">
      <w:pPr>
        <w:pStyle w:val="PrformatHTML"/>
        <w:shd w:val="clear" w:color="auto" w:fill="FFFFFF"/>
        <w:bidi/>
        <w:spacing w:before="240" w:after="240" w:line="312" w:lineRule="auto"/>
        <w:jc w:val="center"/>
        <w:rPr>
          <w:rFonts w:ascii="Simplified Arabic" w:hAnsi="Simplified Arabic" w:cs="Simplified Arabic"/>
          <w:b/>
          <w:bCs/>
          <w:color w:val="244061" w:themeColor="accent1" w:themeShade="80"/>
          <w:sz w:val="24"/>
          <w:szCs w:val="24"/>
          <w:rtl/>
        </w:rPr>
      </w:pP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sz w:val="24"/>
          <w:szCs w:val="24"/>
          <w:rtl/>
        </w:rPr>
        <w:t xml:space="preserve">مبيان </w:t>
      </w:r>
      <w:r w:rsidR="009E0398" w:rsidRPr="009725DE">
        <w:rPr>
          <w:rFonts w:ascii="Simplified Arabic" w:hAnsi="Simplified Arabic" w:cs="Simplified Arabic"/>
          <w:b/>
          <w:bCs/>
          <w:color w:val="244061" w:themeColor="accent1" w:themeShade="80"/>
          <w:sz w:val="24"/>
          <w:szCs w:val="24"/>
          <w:rtl/>
        </w:rPr>
        <w:t>3</w:t>
      </w: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sz w:val="24"/>
          <w:szCs w:val="24"/>
          <w:rtl/>
        </w:rPr>
        <w:t xml:space="preserve"> : توزيع النشطين المشتغلين حسب </w:t>
      </w:r>
      <w:r w:rsidR="009E0398" w:rsidRPr="009725DE">
        <w:rPr>
          <w:rFonts w:ascii="Simplified Arabic" w:hAnsi="Simplified Arabic" w:cs="Simplified Arabic"/>
          <w:b/>
          <w:bCs/>
          <w:color w:val="244061" w:themeColor="accent1" w:themeShade="80"/>
          <w:sz w:val="24"/>
          <w:szCs w:val="24"/>
          <w:rtl/>
        </w:rPr>
        <w:t>قطاع</w:t>
      </w: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sz w:val="24"/>
          <w:szCs w:val="24"/>
          <w:rtl/>
        </w:rPr>
        <w:t xml:space="preserve"> النشاط (ب</w:t>
      </w: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sz w:val="24"/>
          <w:szCs w:val="24"/>
        </w:rPr>
        <w:t>%</w:t>
      </w: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sz w:val="24"/>
          <w:szCs w:val="24"/>
          <w:rtl/>
        </w:rPr>
        <w:t>)</w:t>
      </w:r>
    </w:p>
    <w:p w:rsidR="00DC4DBA" w:rsidRPr="009725DE" w:rsidRDefault="001B08A3" w:rsidP="001B08A3">
      <w:pPr>
        <w:pStyle w:val="PrformatHTML"/>
        <w:shd w:val="clear" w:color="auto" w:fill="FFFFFF"/>
        <w:bidi/>
        <w:spacing w:before="240" w:after="240" w:line="312" w:lineRule="auto"/>
        <w:jc w:val="center"/>
        <w:rPr>
          <w:rFonts w:ascii="Simplified Arabic" w:hAnsi="Simplified Arabic" w:cs="Simplified Arabic"/>
          <w:color w:val="212121"/>
          <w:sz w:val="32"/>
          <w:szCs w:val="32"/>
          <w:rtl/>
          <w:lang w:bidi="ar-MA"/>
        </w:rPr>
      </w:pPr>
      <w:r w:rsidRPr="009725DE">
        <w:rPr>
          <w:rFonts w:ascii="Simplified Arabic" w:hAnsi="Simplified Arabic" w:cs="Simplified Arabic"/>
          <w:noProof/>
          <w:color w:val="212121"/>
          <w:sz w:val="32"/>
          <w:szCs w:val="32"/>
          <w:rtl/>
        </w:rPr>
        <w:drawing>
          <wp:inline distT="0" distB="0" distL="0" distR="0">
            <wp:extent cx="4643252" cy="1876302"/>
            <wp:effectExtent l="0" t="0" r="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D0296" w:rsidRPr="009725DE" w:rsidRDefault="00A25F02" w:rsidP="00C70B3A">
      <w:pPr>
        <w:pStyle w:val="PrformatHTML"/>
        <w:shd w:val="clear" w:color="auto" w:fill="FFFFFF"/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يشتغل </w:t>
      </w:r>
      <w:r w:rsidR="004D0296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قرابة ثلثي</w:t>
      </w:r>
      <w:r w:rsidR="00AB0258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4D0296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النشيطين المشتغلين بالوسط الحضري </w:t>
      </w:r>
      <w:r w:rsidR="00AB0258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(</w:t>
      </w:r>
      <w:r w:rsidR="0021590A" w:rsidRPr="009725DE">
        <w:rPr>
          <w:rFonts w:ascii="Simplified Arabic" w:hAnsi="Simplified Arabic" w:cs="Simplified Arabic"/>
          <w:color w:val="212121"/>
          <w:sz w:val="28"/>
          <w:szCs w:val="28"/>
        </w:rPr>
        <w:t>66,5%</w:t>
      </w:r>
      <w:r w:rsidR="00AB0258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) </w:t>
      </w:r>
      <w:r w:rsidR="0021590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ب</w:t>
      </w:r>
      <w:r w:rsidR="004D0296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قطاع </w:t>
      </w:r>
      <w:r w:rsidR="00936FCC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="004D0296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الخدمات</w:t>
      </w:r>
      <w:r w:rsidR="00936FCC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="004D0296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و</w:t>
      </w:r>
      <w:r w:rsidR="0021590A" w:rsidRPr="009725DE">
        <w:rPr>
          <w:rFonts w:ascii="Simplified Arabic" w:hAnsi="Simplified Arabic" w:cs="Simplified Arabic"/>
          <w:color w:val="212121"/>
          <w:sz w:val="28"/>
          <w:szCs w:val="28"/>
        </w:rPr>
        <w:t>16,8%</w:t>
      </w:r>
      <w:r w:rsidR="0021590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</w:t>
      </w:r>
      <w:r w:rsidR="004D0296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قطاع </w:t>
      </w:r>
      <w:r w:rsidR="00936FCC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="004D0296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الصناعة بما فيها الصناعة التقليدية</w:t>
      </w:r>
      <w:r w:rsidR="00936FCC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="004D0296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. </w:t>
      </w:r>
      <w:r w:rsidR="00AB0258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فيما يشتغل </w:t>
      </w:r>
      <w:r w:rsidR="0020690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ب</w:t>
      </w:r>
      <w:r w:rsidR="004D0296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الوسط القروي، </w:t>
      </w:r>
      <w:r w:rsidR="0021590A" w:rsidRPr="009725DE">
        <w:rPr>
          <w:rFonts w:ascii="Simplified Arabic" w:hAnsi="Simplified Arabic" w:cs="Simplified Arabic"/>
          <w:color w:val="212121"/>
          <w:sz w:val="28"/>
          <w:szCs w:val="28"/>
        </w:rPr>
        <w:t>64%</w:t>
      </w:r>
      <w:r w:rsidR="0021590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4D0296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م</w:t>
      </w:r>
      <w:r w:rsidR="0021590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ن</w:t>
      </w:r>
      <w:r w:rsidR="004D0296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21590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ال</w:t>
      </w:r>
      <w:r w:rsidR="002E0BE4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نشيطين </w:t>
      </w:r>
      <w:r w:rsidR="0021590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ال</w:t>
      </w:r>
      <w:r w:rsidR="002E0BE4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مشتغلين</w:t>
      </w:r>
      <w:r w:rsidR="001647A6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21590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ب</w:t>
      </w:r>
      <w:r w:rsidR="004D0296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قطاع </w:t>
      </w:r>
      <w:r w:rsidR="00936FCC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="004D0296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الفلاحة والغاب</w:t>
      </w:r>
      <w:r w:rsidR="00977FC4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ة</w:t>
      </w:r>
      <w:r w:rsidR="004D0296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والصيد</w:t>
      </w:r>
      <w:r w:rsidR="00936FCC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="004D0296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.</w:t>
      </w:r>
    </w:p>
    <w:p w:rsidR="00091418" w:rsidRPr="009725DE" w:rsidRDefault="00091418" w:rsidP="0009165F">
      <w:pPr>
        <w:pStyle w:val="PrformatHTML"/>
        <w:shd w:val="clear" w:color="auto" w:fill="FFFFFF"/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lastRenderedPageBreak/>
        <w:t>ومن بين المهن الأكثر مزاولة من طرف السكان النشيطين المشتغلين، نجد</w:t>
      </w:r>
      <w:r w:rsidR="000D7E78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 مهن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"الحرفيين والعمال المؤهلين في المهن الحرفية" بنسبة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18,9%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من مجموع النشيطين المشتغلين و"العمال اليدويون غير الفلاحيين، الحمالون وعمال المهن الصغرى" 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(18,3%)</w:t>
      </w:r>
      <w:r w:rsidR="0009165F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و"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العمال اليدويون في الفلاحة، الغابة والصيد" 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(17,3%)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.</w:t>
      </w:r>
    </w:p>
    <w:p w:rsidR="00DC7E94" w:rsidRPr="009725DE" w:rsidRDefault="00DC7E94" w:rsidP="009E0398">
      <w:pPr>
        <w:spacing w:before="240" w:after="240" w:line="312" w:lineRule="auto"/>
        <w:jc w:val="right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</w:rPr>
      </w:pPr>
      <w:r w:rsidRPr="009725DE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المستأجر</w:t>
      </w:r>
      <w:r w:rsidR="00A25F02" w:rsidRPr="009725DE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و</w:t>
      </w:r>
      <w:r w:rsidRPr="009725DE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ن والمستقل</w:t>
      </w:r>
      <w:r w:rsidR="00A25F02" w:rsidRPr="009725DE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و</w:t>
      </w:r>
      <w:r w:rsidRPr="009725DE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ن</w:t>
      </w:r>
      <w:r w:rsidR="00D81741" w:rsidRPr="009725DE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 xml:space="preserve"> </w:t>
      </w:r>
      <w:r w:rsidR="00A25F02" w:rsidRPr="009725DE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 xml:space="preserve">هم الأكثر حضورا في </w:t>
      </w:r>
      <w:r w:rsidR="00D81741" w:rsidRPr="009725DE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سوق الشغل</w:t>
      </w:r>
    </w:p>
    <w:p w:rsidR="000D7E78" w:rsidRDefault="004D6DED" w:rsidP="00C70B3A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</w:pP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قرابة 6 نشيطين مشتغلين من </w:t>
      </w:r>
      <w:r w:rsidR="00036168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بين </w:t>
      </w:r>
      <w:r w:rsidR="00036168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كل 10 هم</w:t>
      </w:r>
      <w:r w:rsidR="00036168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 </w:t>
      </w:r>
      <w:r w:rsidR="00DC7E94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مستأجر</w:t>
      </w:r>
      <w:r w:rsidR="00036168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>ي</w:t>
      </w:r>
      <w:r w:rsidR="00DC7E94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ن </w:t>
      </w:r>
      <w:r w:rsidR="00D46C79" w:rsidRPr="009725DE">
        <w:rPr>
          <w:rFonts w:ascii="Simplified Arabic" w:hAnsi="Simplified Arabic" w:cs="Simplified Arabic"/>
          <w:color w:val="212121"/>
          <w:sz w:val="28"/>
          <w:szCs w:val="28"/>
        </w:rPr>
        <w:t>(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58,9%</w:t>
      </w:r>
      <w:r w:rsidR="00D46C79" w:rsidRPr="009725DE">
        <w:rPr>
          <w:rFonts w:ascii="Simplified Arabic" w:hAnsi="Simplified Arabic" w:cs="Simplified Arabic"/>
          <w:color w:val="212121"/>
          <w:sz w:val="28"/>
          <w:szCs w:val="28"/>
        </w:rPr>
        <w:t>)</w:t>
      </w:r>
      <w:r w:rsidR="0020690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.</w:t>
      </w:r>
      <w:r w:rsidR="00D46C79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20690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ويبقى الشغل المأجور أكثر انتشارًا بين النساء النشيطات المشتغلات بالوسط الحضري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، بنسبة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85,9% </w:t>
      </w:r>
      <w:r w:rsidR="0020690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مقابل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67,3%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بين</w:t>
      </w:r>
      <w:r w:rsidR="0047170E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ا</w:t>
      </w:r>
      <w:r w:rsidR="0020690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لرجال. و</w:t>
      </w:r>
      <w:r w:rsidR="00B236E6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يمثل المستقلون</w:t>
      </w:r>
      <w:r w:rsidR="00DC7E94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26,3%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من النشيطين المشتغلين</w:t>
      </w:r>
      <w:r w:rsidR="00DC7E94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،</w:t>
      </w:r>
      <w:r w:rsidR="0020690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29,9% </w:t>
      </w:r>
      <w:r w:rsidR="0020690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لدى الرجال </w:t>
      </w:r>
      <w:r w:rsidR="009A32AB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و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12,4%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20690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لدى النساء. </w:t>
      </w:r>
    </w:p>
    <w:p w:rsidR="000D7E78" w:rsidRDefault="000D7E78" w:rsidP="000D7E78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</w:pPr>
    </w:p>
    <w:p w:rsidR="00DC7E94" w:rsidRPr="009725DE" w:rsidRDefault="00B236E6" w:rsidP="000D7E78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و</w:t>
      </w:r>
      <w:r w:rsidR="009A32AB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تشكل فئة</w:t>
      </w:r>
      <w:r w:rsidR="0020690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المساعد</w:t>
      </w:r>
      <w:r w:rsidR="009A32AB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ي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ن العائلي</w:t>
      </w:r>
      <w:r w:rsidR="009A32AB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ي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ن</w:t>
      </w:r>
      <w:r w:rsidR="004D6DE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4D6DED" w:rsidRPr="009725DE">
        <w:rPr>
          <w:rFonts w:ascii="Simplified Arabic" w:hAnsi="Simplified Arabic" w:cs="Simplified Arabic"/>
          <w:color w:val="212121"/>
          <w:sz w:val="28"/>
          <w:szCs w:val="28"/>
        </w:rPr>
        <w:t>10,5%</w:t>
      </w:r>
      <w:r w:rsidR="0020690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، </w:t>
      </w:r>
      <w:r w:rsidR="003361E0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مع ذروة تبلغ</w:t>
      </w:r>
      <w:r w:rsidR="004D6DE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4D6DED" w:rsidRPr="009725DE">
        <w:rPr>
          <w:rFonts w:ascii="Simplified Arabic" w:hAnsi="Simplified Arabic" w:cs="Simplified Arabic"/>
          <w:color w:val="212121"/>
          <w:sz w:val="28"/>
          <w:szCs w:val="28"/>
        </w:rPr>
        <w:t>67,6%</w:t>
      </w:r>
      <w:r w:rsidR="0020690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لدى النساء القرويات. أما </w:t>
      </w:r>
      <w:r w:rsidR="009A32AB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فئة </w:t>
      </w:r>
      <w:r w:rsidR="0088277C" w:rsidRPr="009725DE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المشغلين</w:t>
      </w:r>
      <w:r w:rsidR="0088277C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</w:t>
      </w:r>
      <w:r w:rsidR="0088277C" w:rsidRPr="009725DE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فتمثل</w:t>
      </w:r>
      <w:r w:rsidR="009A32AB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EA787B" w:rsidRPr="009725DE">
        <w:rPr>
          <w:rFonts w:ascii="Simplified Arabic" w:hAnsi="Simplified Arabic" w:cs="Simplified Arabic"/>
          <w:color w:val="212121"/>
          <w:sz w:val="28"/>
          <w:szCs w:val="28"/>
        </w:rPr>
        <w:t>1,9%</w:t>
      </w:r>
      <w:r w:rsidR="009A32AB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من مجموع النشيطين المشتغلين.</w:t>
      </w:r>
    </w:p>
    <w:p w:rsidR="00C04C3D" w:rsidRPr="009725DE" w:rsidRDefault="00C04C3D" w:rsidP="009F63D3">
      <w:pPr>
        <w:spacing w:before="240" w:after="240" w:line="312" w:lineRule="auto"/>
        <w:jc w:val="right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</w:rPr>
      </w:pPr>
      <w:r w:rsidRPr="009725DE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تأهيل</w:t>
      </w:r>
      <w:r w:rsidR="009F63D3" w:rsidRPr="009725DE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 xml:space="preserve"> الساكنة</w:t>
      </w:r>
      <w:r w:rsidRPr="009725DE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 xml:space="preserve"> النشيط</w:t>
      </w:r>
      <w:r w:rsidR="009F63D3" w:rsidRPr="009725DE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ة</w:t>
      </w:r>
      <w:r w:rsidRPr="009725DE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 xml:space="preserve"> المشتغل</w:t>
      </w:r>
      <w:r w:rsidR="009F63D3" w:rsidRPr="009725DE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ة</w:t>
      </w:r>
    </w:p>
    <w:p w:rsidR="00C04C3D" w:rsidRDefault="00812B45" w:rsidP="000D7E78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</w:pP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قرابة</w:t>
      </w:r>
      <w:r w:rsidR="00501A6F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نصف</w:t>
      </w:r>
      <w:r w:rsidR="00D07FFC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النشيطين المشتغلين </w:t>
      </w:r>
      <w:r w:rsidR="00501A6F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(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49,9%</w:t>
      </w:r>
      <w:r w:rsidR="00501A6F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) 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لا يتوفرون على</w:t>
      </w:r>
      <w:r w:rsidR="00036168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 أية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شهادة</w:t>
      </w:r>
      <w:r w:rsidR="000D4A3C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،</w:t>
      </w:r>
      <w:r w:rsidR="00501A6F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فيما ي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ت</w:t>
      </w:r>
      <w:r w:rsidR="00501A6F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وفر 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32%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501A6F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منهم على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شهادة متوسط</w:t>
      </w:r>
      <w:r w:rsidR="00501A6F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ة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و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18,1%</w:t>
      </w:r>
      <w:r w:rsidR="00F22768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501A6F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على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شهادة عل</w:t>
      </w:r>
      <w:r w:rsidR="00501A6F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يا</w:t>
      </w:r>
      <w:r w:rsidR="000D4A3C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.</w:t>
      </w:r>
      <w:r w:rsidR="009C442E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501A6F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كما أن 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77,2%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من بين النشيطين المشتغلين الذين </w:t>
      </w:r>
      <w:r w:rsidR="00867ECF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يشتغلون بقطاع "الفلاحة الغابة والصيد" 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لا يتوفرون على شهادة</w:t>
      </w:r>
      <w:r w:rsidR="00501A6F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.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501A6F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و</w:t>
      </w:r>
      <w:r w:rsidR="00867ECF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تبلغ هذه النسبة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56,7%</w:t>
      </w:r>
      <w:r w:rsidR="00867ECF"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 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بقطاع "البناء والأشغال العمومية"</w:t>
      </w:r>
      <w:r w:rsidR="00867ECF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و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40,9%</w:t>
      </w:r>
      <w:r w:rsidR="00867ECF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بقطاع الصناعة بما فيها الصناعة التقليدية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و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34,7%</w:t>
      </w:r>
      <w:r w:rsidR="000D4A3C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بقطاع </w:t>
      </w:r>
      <w:r w:rsidR="00501A6F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="000D4A3C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الخدمات</w:t>
      </w:r>
      <w:r w:rsidR="00501A6F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="000D4A3C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.</w:t>
      </w:r>
    </w:p>
    <w:p w:rsidR="000D7E78" w:rsidRPr="009725DE" w:rsidRDefault="000D7E78" w:rsidP="000D7E78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  <w:lang w:bidi="tzm-Arab-MA"/>
        </w:rPr>
      </w:pPr>
    </w:p>
    <w:p w:rsidR="00C70B3A" w:rsidRPr="009725DE" w:rsidRDefault="00501A6F" w:rsidP="000D7E78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ما يقارب 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ثلثي ال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مستقلين (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</w:rPr>
        <w:t>65,8%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)</w:t>
      </w:r>
      <w:r w:rsidR="00867ECF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لا يتوفرون على شهادة،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27,8% 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منهم </w:t>
      </w:r>
      <w:r w:rsidR="008E23A0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يتوفر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ون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على شهادة</w:t>
      </w:r>
      <w:r w:rsidR="00B12DEB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متوسط</w:t>
      </w:r>
      <w:r w:rsidR="008E23A0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ة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و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</w:rPr>
        <w:t>6,4%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0D7E78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يتوفرون </w:t>
      </w:r>
      <w:r w:rsidR="001A1DDE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على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شهادة عل</w:t>
      </w:r>
      <w:r w:rsidR="001A1DDE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يا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.</w:t>
      </w:r>
      <w:r w:rsidR="00857CE0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3361E0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و</w:t>
      </w:r>
      <w:r w:rsidR="001A1DDE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تبلغ هذه النسب، بالنسبة </w:t>
      </w:r>
      <w:r w:rsidR="000D7E78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>لفئة ا</w:t>
      </w:r>
      <w:r w:rsidR="00F8256C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لمستأجرين</w:t>
      </w:r>
      <w:r w:rsidR="001A1DDE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،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40,4% </w:t>
      </w:r>
      <w:r w:rsidR="00615F02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و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</w:rPr>
        <w:t>34,4%</w:t>
      </w:r>
      <w:r w:rsidR="00615F02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و 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</w:rPr>
        <w:t>25,2%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1A1DDE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على التوالي</w:t>
      </w:r>
      <w:r w:rsidR="00C207A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.</w:t>
      </w:r>
    </w:p>
    <w:p w:rsidR="00C70B3A" w:rsidRPr="009725DE" w:rsidRDefault="00C70B3A">
      <w:pPr>
        <w:spacing w:after="200" w:line="276" w:lineRule="auto"/>
        <w:rPr>
          <w:rFonts w:ascii="Simplified Arabic" w:hAnsi="Simplified Arabic" w:cs="Simplified Arabic"/>
          <w:color w:val="212121"/>
          <w:sz w:val="28"/>
          <w:szCs w:val="28"/>
          <w:rtl/>
        </w:rPr>
      </w:pP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br w:type="page"/>
      </w:r>
    </w:p>
    <w:p w:rsidR="00C04C3D" w:rsidRPr="009725DE" w:rsidRDefault="00C04C3D" w:rsidP="0009165F">
      <w:pPr>
        <w:bidi/>
        <w:spacing w:before="240" w:after="240" w:line="312" w:lineRule="auto"/>
        <w:jc w:val="center"/>
        <w:rPr>
          <w:rFonts w:ascii="Simplified Arabic" w:hAnsi="Simplified Arabic" w:cs="Simplified Arabic"/>
          <w:b/>
          <w:bCs/>
          <w:color w:val="244061" w:themeColor="accent1" w:themeShade="80"/>
          <w:rtl/>
        </w:rPr>
      </w:pP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lastRenderedPageBreak/>
        <w:t xml:space="preserve">مبيان </w:t>
      </w:r>
      <w:r w:rsidR="00D33461" w:rsidRPr="009725DE">
        <w:rPr>
          <w:rFonts w:ascii="Simplified Arabic" w:hAnsi="Simplified Arabic" w:cs="Simplified Arabic"/>
          <w:b/>
          <w:bCs/>
          <w:color w:val="244061" w:themeColor="accent1" w:themeShade="80"/>
        </w:rPr>
        <w:t>4</w:t>
      </w: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>. توزيع الساكنة في سن النشاط و الس</w:t>
      </w:r>
      <w:r w:rsidR="0009165F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>اكنة النشيطة المشتغلة حسب مستوى</w:t>
      </w:r>
      <w:r w:rsidR="0009165F">
        <w:rPr>
          <w:rFonts w:ascii="Simplified Arabic" w:hAnsi="Simplified Arabic" w:cs="Simplified Arabic" w:hint="cs"/>
          <w:b/>
          <w:bCs/>
          <w:color w:val="244061" w:themeColor="accent1" w:themeShade="80"/>
          <w:rtl/>
          <w:lang w:bidi="tzm-Arab-MA"/>
        </w:rPr>
        <w:t xml:space="preserve"> </w:t>
      </w:r>
      <w:r w:rsidR="00E77DE8" w:rsidRPr="009725DE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>الشهادة (بـ</w:t>
      </w:r>
      <w:r w:rsidR="00AF2442" w:rsidRPr="009725DE">
        <w:rPr>
          <w:rFonts w:ascii="Simplified Arabic" w:hAnsi="Simplified Arabic" w:cs="Simplified Arabic"/>
          <w:b/>
          <w:bCs/>
          <w:color w:val="244061" w:themeColor="accent1" w:themeShade="80"/>
        </w:rPr>
        <w:t>%</w:t>
      </w:r>
      <w:r w:rsidR="00E77DE8" w:rsidRPr="009725DE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>)</w:t>
      </w:r>
    </w:p>
    <w:p w:rsidR="00812B45" w:rsidRPr="009725DE" w:rsidRDefault="001B08A3" w:rsidP="00946801">
      <w:pPr>
        <w:bidi/>
        <w:spacing w:before="240" w:after="240" w:line="312" w:lineRule="auto"/>
        <w:jc w:val="center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</w:pPr>
      <w:r w:rsidRPr="009725DE">
        <w:rPr>
          <w:rFonts w:ascii="Simplified Arabic" w:hAnsi="Simplified Arabic" w:cs="Simplified Arabic"/>
          <w:b/>
          <w:bCs/>
          <w:noProof/>
          <w:color w:val="17365D" w:themeColor="text2" w:themeShade="BF"/>
          <w:sz w:val="32"/>
          <w:szCs w:val="32"/>
          <w:rtl/>
        </w:rPr>
        <w:drawing>
          <wp:inline distT="0" distB="0" distL="0" distR="0">
            <wp:extent cx="3978234" cy="1733798"/>
            <wp:effectExtent l="0" t="0" r="0" b="0"/>
            <wp:docPr id="7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04C3D" w:rsidRPr="009725DE" w:rsidRDefault="00D33461" w:rsidP="00D33461">
      <w:pPr>
        <w:bidi/>
        <w:spacing w:before="240" w:after="240" w:line="312" w:lineRule="auto"/>
        <w:jc w:val="both"/>
        <w:rPr>
          <w:rFonts w:ascii="Simplified Arabic" w:hAnsi="Simplified Arabic" w:cs="Simplified Arabic"/>
          <w:b/>
          <w:bCs/>
          <w:color w:val="943634" w:themeColor="accent2" w:themeShade="BF"/>
          <w:sz w:val="32"/>
          <w:szCs w:val="32"/>
          <w:rtl/>
        </w:rPr>
      </w:pPr>
      <w:r w:rsidRPr="009725DE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  <w:lang w:bidi="ar-MA"/>
        </w:rPr>
        <w:t>نمط الا</w:t>
      </w:r>
      <w:r w:rsidR="00D71D56" w:rsidRPr="009725DE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ن</w:t>
      </w:r>
      <w:r w:rsidR="001A1DDE" w:rsidRPr="009725DE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 xml:space="preserve">دماج </w:t>
      </w:r>
      <w:r w:rsidR="00C04C3D" w:rsidRPr="009725DE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في سوق الشغل</w:t>
      </w:r>
    </w:p>
    <w:p w:rsidR="00C04C3D" w:rsidRDefault="001A1DDE" w:rsidP="000069A7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</w:pP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يمارس 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حو</w:t>
      </w:r>
      <w:r w:rsidR="00B12DEB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لي </w:t>
      </w:r>
      <w:r w:rsidR="008F725A" w:rsidRPr="009725DE">
        <w:rPr>
          <w:rFonts w:ascii="Simplified Arabic" w:hAnsi="Simplified Arabic" w:cs="Simplified Arabic"/>
          <w:color w:val="212121"/>
          <w:sz w:val="28"/>
          <w:szCs w:val="28"/>
        </w:rPr>
        <w:t>1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</w:rPr>
        <w:t>1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</w:rPr>
        <w:t>%</w:t>
      </w:r>
      <w:r w:rsidR="000D4A3C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من النشيطين المشتغلين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شغلا غير مؤدى عنه</w:t>
      </w:r>
      <w:r w:rsidR="002879A7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ar-MA"/>
        </w:rPr>
        <w:t>. ويهم هذا النوع من الشغل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B501F6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القروي</w:t>
      </w:r>
      <w:r w:rsidR="002879A7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ي</w:t>
      </w:r>
      <w:r w:rsidR="00B501F6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ن </w:t>
      </w:r>
      <w:r w:rsidR="002879A7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(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</w:rPr>
        <w:t>24</w:t>
      </w:r>
      <w:r w:rsidR="002879A7"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</w:rPr>
        <w:t>6</w:t>
      </w:r>
      <w:r w:rsidR="002879A7" w:rsidRPr="009725DE">
        <w:rPr>
          <w:rFonts w:ascii="Simplified Arabic" w:hAnsi="Simplified Arabic" w:cs="Simplified Arabic"/>
          <w:color w:val="212121"/>
          <w:sz w:val="28"/>
          <w:szCs w:val="28"/>
        </w:rPr>
        <w:t>%</w:t>
      </w:r>
      <w:r w:rsidR="002879A7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) </w:t>
      </w:r>
      <w:r w:rsidR="00B501F6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أكثر من القاطنين بالمدن (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</w:rPr>
        <w:t>2</w:t>
      </w:r>
      <w:r w:rsidR="003361E0"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</w:rPr>
        <w:t>2</w:t>
      </w:r>
      <w:r w:rsidR="00B501F6" w:rsidRPr="009725DE">
        <w:rPr>
          <w:rFonts w:ascii="Simplified Arabic" w:hAnsi="Simplified Arabic" w:cs="Simplified Arabic"/>
          <w:color w:val="212121"/>
          <w:sz w:val="28"/>
          <w:szCs w:val="28"/>
        </w:rPr>
        <w:t>%</w:t>
      </w:r>
      <w:r w:rsidR="00B501F6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)</w:t>
      </w:r>
      <w:r w:rsidR="002879A7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، والنساء (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</w:rPr>
        <w:t>28</w:t>
      </w:r>
      <w:r w:rsidR="002879A7"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</w:rPr>
        <w:t>5</w:t>
      </w:r>
      <w:r w:rsidR="002879A7" w:rsidRPr="009725DE">
        <w:rPr>
          <w:rFonts w:ascii="Simplified Arabic" w:hAnsi="Simplified Arabic" w:cs="Simplified Arabic"/>
          <w:color w:val="212121"/>
          <w:sz w:val="28"/>
          <w:szCs w:val="28"/>
        </w:rPr>
        <w:t>%</w:t>
      </w:r>
      <w:r w:rsidR="002879A7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) أكثر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 </w:t>
      </w:r>
      <w:r w:rsidR="002879A7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من الرجال (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</w:rPr>
        <w:t>6,4</w:t>
      </w:r>
      <w:r w:rsidR="002879A7" w:rsidRPr="009725DE">
        <w:rPr>
          <w:rFonts w:ascii="Simplified Arabic" w:hAnsi="Simplified Arabic" w:cs="Simplified Arabic"/>
          <w:color w:val="212121"/>
          <w:sz w:val="28"/>
          <w:szCs w:val="28"/>
        </w:rPr>
        <w:t>%</w:t>
      </w:r>
      <w:r w:rsidR="002879A7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)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.</w:t>
      </w:r>
      <w:r w:rsidR="000D4A3C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و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يعتبر الشباب</w:t>
      </w:r>
      <w:r w:rsidR="009669F7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البالغ</w:t>
      </w:r>
      <w:r w:rsidR="002879A7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ين</w:t>
      </w:r>
      <w:r w:rsidR="009669F7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من العمر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أقل من 25 سنة أكثر عرضة للشغل غير المؤدى</w:t>
      </w:r>
      <w:r w:rsidR="00B12DEB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عنه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 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بنسبة 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</w:rPr>
        <w:t>33</w:t>
      </w:r>
      <w:r w:rsidR="008F725A"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</w:rPr>
        <w:t>5</w:t>
      </w:r>
      <w:r w:rsidR="009669F7" w:rsidRPr="009725DE">
        <w:rPr>
          <w:rFonts w:ascii="Simplified Arabic" w:hAnsi="Simplified Arabic" w:cs="Simplified Arabic"/>
          <w:color w:val="212121"/>
          <w:sz w:val="28"/>
          <w:szCs w:val="28"/>
        </w:rPr>
        <w:t>%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مقابل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 7</w:t>
      </w:r>
      <w:r w:rsidR="008F725A"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</w:rPr>
        <w:t>5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</w:rPr>
        <w:t>%</w:t>
      </w:r>
      <w:r w:rsidR="00644EC5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لدى البالغين 45 سنة فما فوق. 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ويهم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الشغل غير المؤدى عنه أيضا الأشخاص بدون شهادة بنسبة</w:t>
      </w:r>
      <w:r w:rsidR="008F725A" w:rsidRPr="009725DE">
        <w:rPr>
          <w:rFonts w:ascii="Simplified Arabic" w:hAnsi="Simplified Arabic" w:cs="Simplified Arabic"/>
          <w:color w:val="212121"/>
          <w:sz w:val="28"/>
          <w:szCs w:val="28"/>
        </w:rPr>
        <w:t>1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</w:rPr>
        <w:t>4</w:t>
      </w:r>
      <w:r w:rsidR="008F725A" w:rsidRPr="009725DE">
        <w:rPr>
          <w:rFonts w:ascii="Simplified Arabic" w:hAnsi="Simplified Arabic" w:cs="Simplified Arabic"/>
          <w:color w:val="212121"/>
          <w:sz w:val="28"/>
          <w:szCs w:val="28"/>
        </w:rPr>
        <w:t>,7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% 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مقابل 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</w:rPr>
        <w:t>7</w:t>
      </w:r>
      <w:r w:rsidR="008F725A"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</w:rPr>
        <w:t>4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</w:rPr>
        <w:t>%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لد</w:t>
      </w:r>
      <w:r w:rsidR="00B12DEB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ى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حاملي الشواهد. </w:t>
      </w:r>
    </w:p>
    <w:p w:rsidR="000069A7" w:rsidRDefault="000069A7" w:rsidP="00566432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</w:pPr>
    </w:p>
    <w:p w:rsidR="00C04C3D" w:rsidRDefault="003407D4" w:rsidP="000069A7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</w:rPr>
      </w:pP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 </w:t>
      </w:r>
      <w:r w:rsidR="002879A7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ما يقارب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نشيط مشتغل من بين </w:t>
      </w:r>
      <w:r w:rsidR="003361E0"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 </w:t>
      </w:r>
      <w:r w:rsidR="003361E0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كل </w:t>
      </w:r>
      <w:r w:rsidR="002879A7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عشرة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(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</w:rPr>
        <w:t>10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,2%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)</w:t>
      </w:r>
      <w:r w:rsidR="00781143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2879A7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هم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566432" w:rsidRPr="009725DE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صدفين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أو</w:t>
      </w:r>
      <w:r w:rsidR="00566432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 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موسمي</w:t>
      </w:r>
      <w:r w:rsidR="00566432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>ي</w:t>
      </w:r>
      <w:r w:rsidR="002879A7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ن</w:t>
      </w:r>
      <w:r w:rsidR="009669F7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(</w:t>
      </w:r>
      <w:r w:rsidR="008F725A" w:rsidRPr="009725DE">
        <w:rPr>
          <w:rFonts w:ascii="Simplified Arabic" w:hAnsi="Simplified Arabic" w:cs="Simplified Arabic"/>
          <w:color w:val="212121"/>
          <w:sz w:val="28"/>
          <w:szCs w:val="28"/>
        </w:rPr>
        <w:t>1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</w:rPr>
        <w:t>5</w:t>
      </w:r>
      <w:r w:rsidR="008F725A"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</w:rPr>
        <w:t>5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</w:rPr>
        <w:t>%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9669F7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ب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القرى و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</w:rPr>
        <w:t>6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</w:rPr>
        <w:t>8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</w:rPr>
        <w:t>%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9669F7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ب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المدن).</w:t>
      </w:r>
    </w:p>
    <w:p w:rsidR="00F07C50" w:rsidRDefault="00F07C50" w:rsidP="00F07C50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</w:pPr>
    </w:p>
    <w:p w:rsidR="0088277C" w:rsidRDefault="00F07C50" w:rsidP="00E92F86">
      <w:pPr>
        <w:bidi/>
        <w:jc w:val="both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  <w:lang w:bidi="tzm-Arab-MA"/>
        </w:rPr>
      </w:pPr>
      <w:r w:rsidRPr="00F07C50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  <w:lang w:bidi="ar-MA"/>
        </w:rPr>
        <w:t>مدة العمل و</w:t>
      </w:r>
      <w:r w:rsidRPr="00F07C50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  <w:lang w:bidi="ar-MA"/>
        </w:rPr>
        <w:t xml:space="preserve">التوفيق بين </w:t>
      </w:r>
      <w:r w:rsidRPr="00F07C50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  <w:lang w:bidi="ar-MA"/>
        </w:rPr>
        <w:t>ال</w:t>
      </w:r>
      <w:r w:rsidRPr="00F07C50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  <w:lang w:bidi="ar-MA"/>
        </w:rPr>
        <w:t>حي</w:t>
      </w:r>
      <w:r w:rsidRPr="00F07C50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  <w:lang w:bidi="ar-MA"/>
        </w:rPr>
        <w:t>اة</w:t>
      </w:r>
      <w:r w:rsidRPr="00F07C50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  <w:lang w:bidi="ar-MA"/>
        </w:rPr>
        <w:t xml:space="preserve"> الخاصة و</w:t>
      </w:r>
      <w:r w:rsidRPr="00F07C50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  <w:lang w:bidi="ar-MA"/>
        </w:rPr>
        <w:t>ال</w:t>
      </w:r>
      <w:r w:rsidRPr="00F07C50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  <w:lang w:bidi="ar-MA"/>
        </w:rPr>
        <w:t>حيا</w:t>
      </w:r>
      <w:r w:rsidRPr="00F07C50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  <w:lang w:bidi="ar-MA"/>
        </w:rPr>
        <w:t>ة</w:t>
      </w:r>
      <w:r w:rsidRPr="00F07C50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  <w:lang w:bidi="ar-MA"/>
        </w:rPr>
        <w:t xml:space="preserve"> المهنية</w:t>
      </w:r>
    </w:p>
    <w:p w:rsidR="00E92F86" w:rsidRDefault="00E92F86" w:rsidP="00C70B3A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</w:pPr>
    </w:p>
    <w:p w:rsidR="00931EA5" w:rsidRPr="009725DE" w:rsidRDefault="005E3FBC" w:rsidP="00E92F86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</w:rPr>
      </w:pP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يشتغل 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حوالي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35,3% 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من ال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نشيطين </w:t>
      </w:r>
      <w:r w:rsidR="00812B45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ال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مشتغلين لمدة تفوق 48 ساعة في الأسبوع (</w:t>
      </w:r>
      <w:r w:rsidR="00E05711" w:rsidRPr="009725DE">
        <w:rPr>
          <w:rFonts w:ascii="Simplified Arabic" w:hAnsi="Simplified Arabic" w:cs="Simplified Arabic"/>
          <w:color w:val="212121"/>
          <w:sz w:val="28"/>
          <w:szCs w:val="28"/>
        </w:rPr>
        <w:t>37,7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</w:rPr>
        <w:t>%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بالوسط الحضري و</w:t>
      </w:r>
      <w:r w:rsidR="008F725A" w:rsidRPr="009725DE">
        <w:rPr>
          <w:rFonts w:ascii="Simplified Arabic" w:hAnsi="Simplified Arabic" w:cs="Simplified Arabic"/>
          <w:color w:val="212121"/>
          <w:sz w:val="28"/>
          <w:szCs w:val="28"/>
        </w:rPr>
        <w:t>3</w:t>
      </w:r>
      <w:r w:rsidR="00E05711" w:rsidRPr="009725DE">
        <w:rPr>
          <w:rFonts w:ascii="Simplified Arabic" w:hAnsi="Simplified Arabic" w:cs="Simplified Arabic"/>
          <w:color w:val="212121"/>
          <w:sz w:val="28"/>
          <w:szCs w:val="28"/>
        </w:rPr>
        <w:t>1</w:t>
      </w:r>
      <w:r w:rsidR="008F725A"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E05711" w:rsidRPr="009725DE">
        <w:rPr>
          <w:rFonts w:ascii="Simplified Arabic" w:hAnsi="Simplified Arabic" w:cs="Simplified Arabic"/>
          <w:color w:val="212121"/>
          <w:sz w:val="28"/>
          <w:szCs w:val="28"/>
        </w:rPr>
        <w:t>6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</w:rPr>
        <w:t>%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بالوسط القروي)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</w:rPr>
        <w:t>.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و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يهم ال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شغ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ل</w:t>
      </w:r>
      <w:r w:rsidR="00A00802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لساعات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مفرطة</w:t>
      </w:r>
      <w:r w:rsidR="00C04C3D" w:rsidRPr="000069A7">
        <w:rPr>
          <w:rFonts w:ascii="Simplified Arabic" w:hAnsi="Simplified Arabic" w:cs="Simplified Arabic"/>
          <w:color w:val="212121"/>
          <w:sz w:val="28"/>
          <w:szCs w:val="28"/>
          <w:vertAlign w:val="superscript"/>
          <w:rtl/>
        </w:rPr>
        <w:footnoteReference w:id="2"/>
      </w:r>
      <w:r w:rsidR="00F23AF7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بالأساس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الرجال 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</w:rPr>
        <w:t>(</w:t>
      </w:r>
      <w:r w:rsidR="008F725A" w:rsidRPr="009725DE">
        <w:rPr>
          <w:rFonts w:ascii="Simplified Arabic" w:hAnsi="Simplified Arabic" w:cs="Simplified Arabic"/>
          <w:color w:val="212121"/>
          <w:sz w:val="28"/>
          <w:szCs w:val="28"/>
        </w:rPr>
        <w:t>4</w:t>
      </w:r>
      <w:r w:rsidR="00E05711" w:rsidRPr="009725DE">
        <w:rPr>
          <w:rFonts w:ascii="Simplified Arabic" w:hAnsi="Simplified Arabic" w:cs="Simplified Arabic"/>
          <w:color w:val="212121"/>
          <w:sz w:val="28"/>
          <w:szCs w:val="28"/>
        </w:rPr>
        <w:t>1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</w:rPr>
        <w:t>%)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أكثر</w:t>
      </w:r>
      <w:r w:rsidR="00644EC5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من النساء 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</w:rPr>
        <w:t>(</w:t>
      </w:r>
      <w:r w:rsidR="00E05711" w:rsidRPr="009725DE">
        <w:rPr>
          <w:rFonts w:ascii="Simplified Arabic" w:hAnsi="Simplified Arabic" w:cs="Simplified Arabic"/>
          <w:color w:val="212121"/>
          <w:sz w:val="28"/>
          <w:szCs w:val="28"/>
        </w:rPr>
        <w:t>13,5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</w:rPr>
        <w:t>%)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.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كما يهم، 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حسب </w:t>
      </w:r>
      <w:r w:rsidR="00036168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قطاع ال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نشاط </w:t>
      </w:r>
      <w:r w:rsidR="00644EC5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الاقتصادي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،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E05711" w:rsidRPr="009725DE">
        <w:rPr>
          <w:rFonts w:ascii="Simplified Arabic" w:hAnsi="Simplified Arabic" w:cs="Simplified Arabic"/>
          <w:color w:val="212121"/>
          <w:sz w:val="28"/>
          <w:szCs w:val="28"/>
        </w:rPr>
        <w:t>40</w:t>
      </w:r>
      <w:r w:rsidR="00913807" w:rsidRPr="009725DE">
        <w:rPr>
          <w:rFonts w:ascii="Simplified Arabic" w:hAnsi="Simplified Arabic" w:cs="Simplified Arabic"/>
          <w:color w:val="212121"/>
          <w:sz w:val="28"/>
          <w:szCs w:val="28"/>
        </w:rPr>
        <w:t>,3%</w:t>
      </w:r>
      <w:r w:rsidR="00913807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من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النشيطين المشتغلين </w:t>
      </w:r>
      <w:r w:rsidR="00E05711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بقطاع الخدمات و</w:t>
      </w:r>
      <w:r w:rsidR="00E05711" w:rsidRPr="009725DE">
        <w:rPr>
          <w:rFonts w:ascii="Simplified Arabic" w:hAnsi="Simplified Arabic" w:cs="Simplified Arabic"/>
          <w:color w:val="212121"/>
          <w:sz w:val="28"/>
          <w:szCs w:val="28"/>
        </w:rPr>
        <w:t>35,5%</w:t>
      </w:r>
      <w:r w:rsidR="00E05711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من المشتغلين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E05711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ب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قطاع </w:t>
      </w:r>
      <w:r w:rsidR="00A00802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البناء والأشغال العمومية</w:t>
      </w:r>
      <w:r w:rsidR="00C04C3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A00802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و</w:t>
      </w:r>
      <w:r w:rsidR="00E05711" w:rsidRPr="009725DE">
        <w:rPr>
          <w:rFonts w:ascii="Simplified Arabic" w:hAnsi="Simplified Arabic" w:cs="Simplified Arabic"/>
          <w:color w:val="212121"/>
          <w:sz w:val="28"/>
          <w:szCs w:val="28"/>
        </w:rPr>
        <w:t>32</w:t>
      </w:r>
      <w:r w:rsidR="00913807"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E05711" w:rsidRPr="009725DE">
        <w:rPr>
          <w:rFonts w:ascii="Simplified Arabic" w:hAnsi="Simplified Arabic" w:cs="Simplified Arabic"/>
          <w:color w:val="212121"/>
          <w:sz w:val="28"/>
          <w:szCs w:val="28"/>
        </w:rPr>
        <w:t>8</w:t>
      </w:r>
      <w:r w:rsidR="00913807" w:rsidRPr="009725DE">
        <w:rPr>
          <w:rFonts w:ascii="Simplified Arabic" w:hAnsi="Simplified Arabic" w:cs="Simplified Arabic"/>
          <w:color w:val="212121"/>
          <w:sz w:val="28"/>
          <w:szCs w:val="28"/>
        </w:rPr>
        <w:t>%</w:t>
      </w:r>
      <w:r w:rsidR="00913807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بقطاع الصناعة بما فيها الصناعة التقليدية و</w:t>
      </w:r>
      <w:r w:rsidR="00E05711" w:rsidRPr="009725DE">
        <w:rPr>
          <w:rFonts w:ascii="Simplified Arabic" w:hAnsi="Simplified Arabic" w:cs="Simplified Arabic"/>
          <w:color w:val="212121"/>
          <w:sz w:val="28"/>
          <w:szCs w:val="28"/>
        </w:rPr>
        <w:t>27</w:t>
      </w:r>
      <w:r w:rsidR="00913807"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,6% </w:t>
      </w:r>
      <w:r w:rsidR="00913807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 بقطاع "الفلاحة الغابة والصيد". </w:t>
      </w:r>
      <w:r w:rsidR="00A00802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</w:p>
    <w:p w:rsidR="00C70B3A" w:rsidRPr="009725DE" w:rsidRDefault="00C70B3A" w:rsidP="00C70B3A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</w:rPr>
      </w:pPr>
    </w:p>
    <w:p w:rsidR="00913807" w:rsidRPr="009725DE" w:rsidRDefault="00913807" w:rsidP="00C70B3A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</w:rPr>
      </w:pP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lastRenderedPageBreak/>
        <w:t xml:space="preserve">ومن جهة أخرى، ما يقارب 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6,</w:t>
      </w:r>
      <w:r w:rsidR="00E05711" w:rsidRPr="009725DE">
        <w:rPr>
          <w:rFonts w:ascii="Simplified Arabic" w:hAnsi="Simplified Arabic" w:cs="Simplified Arabic"/>
          <w:color w:val="212121"/>
          <w:sz w:val="28"/>
          <w:szCs w:val="28"/>
        </w:rPr>
        <w:t>4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%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من النشيطين المشتغلين يعملون جزءا من النهار وآخر من الليل (</w:t>
      </w:r>
      <w:r w:rsidR="00E05711" w:rsidRPr="009725DE">
        <w:rPr>
          <w:rFonts w:ascii="Simplified Arabic" w:hAnsi="Simplified Arabic" w:cs="Simplified Arabic"/>
          <w:color w:val="212121"/>
          <w:sz w:val="28"/>
          <w:szCs w:val="28"/>
        </w:rPr>
        <w:t>8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E05711" w:rsidRPr="009725DE">
        <w:rPr>
          <w:rFonts w:ascii="Simplified Arabic" w:hAnsi="Simplified Arabic" w:cs="Simplified Arabic"/>
          <w:color w:val="212121"/>
          <w:sz w:val="28"/>
          <w:szCs w:val="28"/>
        </w:rPr>
        <w:t>3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%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بالوسط الحضري و 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3,</w:t>
      </w:r>
      <w:r w:rsidR="00E05711" w:rsidRPr="009725DE">
        <w:rPr>
          <w:rFonts w:ascii="Simplified Arabic" w:hAnsi="Simplified Arabic" w:cs="Simplified Arabic"/>
          <w:color w:val="212121"/>
          <w:sz w:val="28"/>
          <w:szCs w:val="28"/>
        </w:rPr>
        <w:t>5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%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بالوسط القروي)، و</w:t>
      </w:r>
      <w:r w:rsidR="00E05711" w:rsidRPr="009725DE">
        <w:rPr>
          <w:rFonts w:ascii="Simplified Arabic" w:hAnsi="Simplified Arabic" w:cs="Simplified Arabic"/>
          <w:color w:val="212121"/>
          <w:sz w:val="28"/>
          <w:szCs w:val="28"/>
        </w:rPr>
        <w:t>3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E05711" w:rsidRPr="009725DE">
        <w:rPr>
          <w:rFonts w:ascii="Simplified Arabic" w:hAnsi="Simplified Arabic" w:cs="Simplified Arabic"/>
          <w:color w:val="212121"/>
          <w:sz w:val="28"/>
          <w:szCs w:val="28"/>
        </w:rPr>
        <w:t>2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%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بالتناوب ما بين الليل والنهار و</w:t>
      </w:r>
      <w:r w:rsidR="00E05711" w:rsidRPr="009725DE">
        <w:rPr>
          <w:rFonts w:ascii="Simplified Arabic" w:hAnsi="Simplified Arabic" w:cs="Simplified Arabic"/>
          <w:color w:val="212121"/>
          <w:sz w:val="28"/>
          <w:szCs w:val="28"/>
        </w:rPr>
        <w:t>,1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%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1 لا يشتغلون إلا بالليل. </w:t>
      </w:r>
    </w:p>
    <w:p w:rsidR="001B08A3" w:rsidRPr="009725DE" w:rsidRDefault="000069A7" w:rsidP="000069A7">
      <w:pPr>
        <w:bidi/>
        <w:ind w:left="51"/>
        <w:jc w:val="both"/>
        <w:rPr>
          <w:rFonts w:ascii="Simplified Arabic" w:hAnsi="Simplified Arabic" w:cs="Simplified Arabic"/>
          <w:color w:val="212121"/>
          <w:sz w:val="28"/>
          <w:szCs w:val="28"/>
        </w:rPr>
      </w:pPr>
      <w:r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بالنسبة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التوفيق بين 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>ال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حي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>اة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الخاصة و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>ال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حيا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>ة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المهنية</w:t>
      </w:r>
      <w:r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>،</w:t>
      </w:r>
      <w:r w:rsidR="001B08A3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3,5%</w:t>
      </w:r>
      <w:r>
        <w:rPr>
          <w:rFonts w:ascii="Simplified Arabic" w:hAnsi="Simplified Arabic" w:cs="Simplified Arabic"/>
          <w:color w:val="212121"/>
          <w:sz w:val="28"/>
          <w:szCs w:val="28"/>
        </w:rPr>
        <w:t xml:space="preserve"> </w:t>
      </w:r>
      <w:r w:rsidR="001B08A3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من النشيطين المشتغلين</w:t>
      </w:r>
      <w:r w:rsidR="001B08A3"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 </w:t>
      </w:r>
      <w:r w:rsidR="001B08A3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صرحوا أنهم لا يستطيعون التوفيق بين حياتهم الخاصة وحياتهم المهنية</w:t>
      </w:r>
      <w:r w:rsidR="001B08A3"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 </w:t>
      </w:r>
      <w:r w:rsidR="001B08A3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رغم كل الجهود المبذولة، </w:t>
      </w:r>
      <w:r w:rsidR="001B08A3" w:rsidRPr="009725DE">
        <w:rPr>
          <w:rFonts w:ascii="Simplified Arabic" w:hAnsi="Simplified Arabic" w:cs="Simplified Arabic"/>
          <w:color w:val="212121"/>
          <w:sz w:val="28"/>
          <w:szCs w:val="28"/>
        </w:rPr>
        <w:t>7,4%</w:t>
      </w:r>
      <w:r w:rsidR="001B08A3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يستطيعون التوفيق لكن بصعوبة كبيرة، و</w:t>
      </w:r>
      <w:r w:rsidR="001B08A3" w:rsidRPr="009725DE">
        <w:rPr>
          <w:rFonts w:ascii="Simplified Arabic" w:hAnsi="Simplified Arabic" w:cs="Simplified Arabic"/>
          <w:color w:val="212121"/>
          <w:sz w:val="28"/>
          <w:szCs w:val="28"/>
        </w:rPr>
        <w:t>31,2%</w:t>
      </w:r>
      <w:r w:rsidR="001B08A3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 يستطيعون ذلك لكن بصعوبة. </w:t>
      </w:r>
    </w:p>
    <w:p w:rsidR="00644EC5" w:rsidRPr="009725DE" w:rsidRDefault="00644EC5" w:rsidP="0088277C">
      <w:pPr>
        <w:bidi/>
        <w:spacing w:before="240" w:after="120" w:line="312" w:lineRule="auto"/>
        <w:jc w:val="both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  <w:lang w:bidi="tzm-Arab-MA"/>
        </w:rPr>
      </w:pPr>
      <w:r w:rsidRPr="009725DE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  <w:lang w:bidi="ar-MA"/>
        </w:rPr>
        <w:t>نمط</w:t>
      </w:r>
      <w:r w:rsidR="001B08A3" w:rsidRPr="009725DE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lang w:bidi="ar-MA"/>
        </w:rPr>
        <w:t xml:space="preserve"> </w:t>
      </w:r>
      <w:r w:rsidR="001B08A3" w:rsidRPr="009725DE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  <w:lang w:bidi="ar-MA"/>
        </w:rPr>
        <w:t xml:space="preserve">تنظيم </w:t>
      </w:r>
      <w:r w:rsidR="000069A7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  <w:lang w:bidi="tzm-Arab-MA"/>
        </w:rPr>
        <w:t>الشغل</w:t>
      </w:r>
    </w:p>
    <w:p w:rsidR="007A63CA" w:rsidRDefault="005E3FBC" w:rsidP="00C70B3A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</w:pP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يستفيد 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قرابة </w:t>
      </w:r>
      <w:r w:rsidR="004F416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ثلاثة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نشيطين مشتغلين</w:t>
      </w:r>
      <w:r w:rsidR="004F416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من كل عشرة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(</w:t>
      </w:r>
      <w:r w:rsidR="004F416A" w:rsidRPr="009725DE">
        <w:rPr>
          <w:rFonts w:ascii="Simplified Arabic" w:hAnsi="Simplified Arabic" w:cs="Simplified Arabic"/>
          <w:sz w:val="28"/>
          <w:szCs w:val="28"/>
        </w:rPr>
        <w:t>29,3%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) من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ال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تغطية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ال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صحية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ال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مرتبطة بال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شغ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ل (%</w:t>
      </w:r>
      <w:r w:rsidR="004F416A" w:rsidRPr="009725DE">
        <w:rPr>
          <w:rFonts w:ascii="Simplified Arabic" w:hAnsi="Simplified Arabic" w:cs="Simplified Arabic"/>
          <w:color w:val="212121"/>
          <w:sz w:val="28"/>
          <w:szCs w:val="28"/>
        </w:rPr>
        <w:t>41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</w:rPr>
        <w:t>,4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بالمدن و%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 </w:t>
      </w:r>
      <w:r w:rsidR="004F416A" w:rsidRPr="009725DE">
        <w:rPr>
          <w:rFonts w:ascii="Simplified Arabic" w:hAnsi="Simplified Arabic" w:cs="Simplified Arabic"/>
          <w:color w:val="212121"/>
          <w:sz w:val="28"/>
          <w:szCs w:val="28"/>
        </w:rPr>
        <w:t>10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4F416A" w:rsidRPr="009725DE">
        <w:rPr>
          <w:rFonts w:ascii="Simplified Arabic" w:hAnsi="Simplified Arabic" w:cs="Simplified Arabic"/>
          <w:color w:val="212121"/>
          <w:sz w:val="28"/>
          <w:szCs w:val="28"/>
        </w:rPr>
        <w:t>7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 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بالقرى).</w:t>
      </w:r>
      <w:r w:rsidR="00644EC5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936FCC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ar-MA"/>
        </w:rPr>
        <w:t>و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ترتفع نسبة المستفيدين من التغطية الصحية</w:t>
      </w:r>
      <w:r w:rsidR="00C4657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المرتبطة بالشغل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بارتفاع مستوى الشهادات، 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حيث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ت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نتقل من %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 1</w:t>
      </w:r>
      <w:r w:rsidR="004F416A" w:rsidRPr="009725DE">
        <w:rPr>
          <w:rFonts w:ascii="Simplified Arabic" w:hAnsi="Simplified Arabic" w:cs="Simplified Arabic"/>
          <w:color w:val="212121"/>
          <w:sz w:val="28"/>
          <w:szCs w:val="28"/>
        </w:rPr>
        <w:t>3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4F416A" w:rsidRPr="009725DE">
        <w:rPr>
          <w:rFonts w:ascii="Simplified Arabic" w:hAnsi="Simplified Arabic" w:cs="Simplified Arabic"/>
          <w:color w:val="212121"/>
          <w:sz w:val="28"/>
          <w:szCs w:val="28"/>
        </w:rPr>
        <w:t>5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بالنسبة للأشخاص الذين لا يتوفرون على </w:t>
      </w:r>
      <w:r w:rsidR="00036168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أية 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شهادة إلى %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</w:rPr>
        <w:t>7</w:t>
      </w:r>
      <w:r w:rsidR="00C4657D" w:rsidRPr="009725DE">
        <w:rPr>
          <w:rFonts w:ascii="Simplified Arabic" w:hAnsi="Simplified Arabic" w:cs="Simplified Arabic"/>
          <w:color w:val="212121"/>
          <w:sz w:val="28"/>
          <w:szCs w:val="28"/>
        </w:rPr>
        <w:t>4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بالنسبة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ل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حاملي الشهادات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العليا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.</w:t>
      </w:r>
    </w:p>
    <w:p w:rsidR="000069A7" w:rsidRPr="009725DE" w:rsidRDefault="000069A7" w:rsidP="000069A7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</w:pPr>
    </w:p>
    <w:p w:rsidR="007A63CA" w:rsidRDefault="007A63CA" w:rsidP="00C70B3A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</w:pP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يسجل ال</w:t>
      </w:r>
      <w:r w:rsidR="00781143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مشتغلون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C4657D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ar-MA"/>
        </w:rPr>
        <w:t>ب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قطاع "الصناعة بما في ذلك الصناعة التقليدية" أعلى معدل </w:t>
      </w:r>
      <w:r w:rsidR="00C4657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للتغطية الصحية المرتبطة بالشغل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(%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4</w:t>
      </w:r>
      <w:r w:rsidR="00C4657D" w:rsidRPr="009725DE">
        <w:rPr>
          <w:rFonts w:ascii="Simplified Arabic" w:hAnsi="Simplified Arabic" w:cs="Simplified Arabic"/>
          <w:color w:val="212121"/>
          <w:sz w:val="28"/>
          <w:szCs w:val="28"/>
        </w:rPr>
        <w:t>9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C4657D" w:rsidRPr="009725DE">
        <w:rPr>
          <w:rFonts w:ascii="Simplified Arabic" w:hAnsi="Simplified Arabic" w:cs="Simplified Arabic"/>
          <w:color w:val="212121"/>
          <w:sz w:val="28"/>
          <w:szCs w:val="28"/>
        </w:rPr>
        <w:t>2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)، يليه قطاع "الخدمات" (%</w:t>
      </w:r>
      <w:r w:rsidR="00C4657D" w:rsidRPr="009725DE">
        <w:rPr>
          <w:rFonts w:ascii="Simplified Arabic" w:hAnsi="Simplified Arabic" w:cs="Simplified Arabic"/>
          <w:color w:val="212121"/>
          <w:sz w:val="28"/>
          <w:szCs w:val="28"/>
        </w:rPr>
        <w:t>41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,2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) ثم قطاع "البناء والأشغال العمومية" (%</w:t>
      </w:r>
      <w:r w:rsidR="00C4657D" w:rsidRPr="009725DE">
        <w:rPr>
          <w:rFonts w:ascii="Simplified Arabic" w:hAnsi="Simplified Arabic" w:cs="Simplified Arabic"/>
          <w:color w:val="212121"/>
          <w:sz w:val="28"/>
          <w:szCs w:val="28"/>
        </w:rPr>
        <w:t>13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) وقطاع "الفلاحة، الغابة والصيد" (%</w:t>
      </w:r>
      <w:r w:rsidR="00C4657D" w:rsidRPr="009725DE">
        <w:rPr>
          <w:rFonts w:ascii="Simplified Arabic" w:hAnsi="Simplified Arabic" w:cs="Simplified Arabic"/>
          <w:color w:val="212121"/>
          <w:sz w:val="28"/>
          <w:szCs w:val="28"/>
        </w:rPr>
        <w:t>6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C4657D" w:rsidRPr="009725DE">
        <w:rPr>
          <w:rFonts w:ascii="Simplified Arabic" w:hAnsi="Simplified Arabic" w:cs="Simplified Arabic"/>
          <w:color w:val="212121"/>
          <w:sz w:val="28"/>
          <w:szCs w:val="28"/>
        </w:rPr>
        <w:t>8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).</w:t>
      </w:r>
    </w:p>
    <w:p w:rsidR="000069A7" w:rsidRPr="009725DE" w:rsidRDefault="000069A7" w:rsidP="000069A7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</w:pPr>
    </w:p>
    <w:p w:rsidR="007A63CA" w:rsidRDefault="00EC6B79" w:rsidP="00C70B3A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</w:pP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يستفيد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%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</w:rPr>
        <w:t>45,</w:t>
      </w:r>
      <w:r w:rsidR="00C4657D" w:rsidRPr="009725DE">
        <w:rPr>
          <w:rFonts w:ascii="Simplified Arabic" w:hAnsi="Simplified Arabic" w:cs="Simplified Arabic"/>
          <w:color w:val="212121"/>
          <w:sz w:val="28"/>
          <w:szCs w:val="28"/>
        </w:rPr>
        <w:t>7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من المستأجرين من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ال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تغطية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ال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صحية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المرتب</w:t>
      </w:r>
      <w:r w:rsidR="00D33461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ط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ة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بال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شغل، </w:t>
      </w:r>
      <w:r w:rsidR="00644EC5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على الصعيد الوطني، 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%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</w:rPr>
        <w:t>5</w:t>
      </w:r>
      <w:r w:rsidR="00C4657D" w:rsidRPr="009725DE">
        <w:rPr>
          <w:rFonts w:ascii="Simplified Arabic" w:hAnsi="Simplified Arabic" w:cs="Simplified Arabic"/>
          <w:color w:val="212121"/>
          <w:sz w:val="28"/>
          <w:szCs w:val="28"/>
        </w:rPr>
        <w:t>3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C4657D" w:rsidRPr="009725DE">
        <w:rPr>
          <w:rFonts w:ascii="Simplified Arabic" w:hAnsi="Simplified Arabic" w:cs="Simplified Arabic"/>
          <w:color w:val="212121"/>
          <w:sz w:val="28"/>
          <w:szCs w:val="28"/>
        </w:rPr>
        <w:t>1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بالوسط الحضري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و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%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</w:rPr>
        <w:t>2</w:t>
      </w:r>
      <w:r w:rsidR="00C4657D" w:rsidRPr="009725DE">
        <w:rPr>
          <w:rFonts w:ascii="Simplified Arabic" w:hAnsi="Simplified Arabic" w:cs="Simplified Arabic"/>
          <w:color w:val="212121"/>
          <w:sz w:val="28"/>
          <w:szCs w:val="28"/>
        </w:rPr>
        <w:t>5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C4657D" w:rsidRPr="009725DE">
        <w:rPr>
          <w:rFonts w:ascii="Simplified Arabic" w:hAnsi="Simplified Arabic" w:cs="Simplified Arabic"/>
          <w:color w:val="212121"/>
          <w:sz w:val="28"/>
          <w:szCs w:val="28"/>
        </w:rPr>
        <w:t>3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بالوسط القروي. وت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بلغ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هذه النسبة %</w:t>
      </w:r>
      <w:r w:rsidR="00C4657D" w:rsidRPr="009725DE">
        <w:rPr>
          <w:rFonts w:ascii="Simplified Arabic" w:hAnsi="Simplified Arabic" w:cs="Simplified Arabic"/>
          <w:color w:val="212121"/>
          <w:sz w:val="28"/>
          <w:szCs w:val="28"/>
        </w:rPr>
        <w:t>60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C4657D" w:rsidRPr="009725DE">
        <w:rPr>
          <w:rFonts w:ascii="Simplified Arabic" w:hAnsi="Simplified Arabic" w:cs="Simplified Arabic"/>
          <w:color w:val="212121"/>
          <w:sz w:val="28"/>
          <w:szCs w:val="28"/>
        </w:rPr>
        <w:t>7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لدى النساء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و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%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</w:rPr>
        <w:t>4</w:t>
      </w:r>
      <w:r w:rsidR="00C4657D" w:rsidRPr="009725DE">
        <w:rPr>
          <w:rFonts w:ascii="Simplified Arabic" w:hAnsi="Simplified Arabic" w:cs="Simplified Arabic"/>
          <w:color w:val="212121"/>
          <w:sz w:val="28"/>
          <w:szCs w:val="28"/>
        </w:rPr>
        <w:t>1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</w:rPr>
        <w:t>,9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لدى الرجال.</w:t>
      </w:r>
    </w:p>
    <w:p w:rsidR="000069A7" w:rsidRPr="009725DE" w:rsidRDefault="000069A7" w:rsidP="000069A7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</w:pPr>
    </w:p>
    <w:p w:rsidR="007A63CA" w:rsidRDefault="00EC6B79" w:rsidP="00C70B3A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</w:pP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يستفيد </w:t>
      </w:r>
      <w:r w:rsidR="00C4657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حوالي ثلاثة 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نشيط</w:t>
      </w:r>
      <w:r w:rsidR="00C4657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ين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مشتغل</w:t>
      </w:r>
      <w:r w:rsidR="00C4657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ين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من بين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كل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C4657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عشرة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(%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</w:rPr>
        <w:t>2</w:t>
      </w:r>
      <w:r w:rsidR="00C4657D" w:rsidRPr="009725DE">
        <w:rPr>
          <w:rFonts w:ascii="Simplified Arabic" w:hAnsi="Simplified Arabic" w:cs="Simplified Arabic"/>
          <w:color w:val="212121"/>
          <w:sz w:val="28"/>
          <w:szCs w:val="28"/>
        </w:rPr>
        <w:t>8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C4657D" w:rsidRPr="009725DE">
        <w:rPr>
          <w:rFonts w:ascii="Simplified Arabic" w:hAnsi="Simplified Arabic" w:cs="Simplified Arabic"/>
          <w:color w:val="212121"/>
          <w:sz w:val="28"/>
          <w:szCs w:val="28"/>
        </w:rPr>
        <w:t>3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) من نظام </w:t>
      </w:r>
      <w:r w:rsidR="00D33461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ل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تقاعد</w:t>
      </w:r>
      <w:r w:rsidR="00C4657D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المرتبط بالشغل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، %</w:t>
      </w:r>
      <w:r w:rsidR="00C4657D" w:rsidRPr="009725DE">
        <w:rPr>
          <w:rFonts w:ascii="Simplified Arabic" w:hAnsi="Simplified Arabic" w:cs="Simplified Arabic"/>
          <w:color w:val="212121"/>
          <w:sz w:val="28"/>
          <w:szCs w:val="28"/>
        </w:rPr>
        <w:t>40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C4657D" w:rsidRPr="009725DE">
        <w:rPr>
          <w:rFonts w:ascii="Simplified Arabic" w:hAnsi="Simplified Arabic" w:cs="Simplified Arabic"/>
          <w:color w:val="212121"/>
          <w:sz w:val="28"/>
          <w:szCs w:val="28"/>
        </w:rPr>
        <w:t>7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بالوسط الحضري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و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%</w:t>
      </w:r>
      <w:r w:rsidR="00C4657D" w:rsidRPr="009725DE">
        <w:rPr>
          <w:rFonts w:ascii="Simplified Arabic" w:hAnsi="Simplified Arabic" w:cs="Simplified Arabic"/>
          <w:color w:val="212121"/>
          <w:sz w:val="28"/>
          <w:szCs w:val="28"/>
        </w:rPr>
        <w:t>9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C4657D" w:rsidRPr="009725DE">
        <w:rPr>
          <w:rFonts w:ascii="Simplified Arabic" w:hAnsi="Simplified Arabic" w:cs="Simplified Arabic"/>
          <w:color w:val="212121"/>
          <w:sz w:val="28"/>
          <w:szCs w:val="28"/>
        </w:rPr>
        <w:t>3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بالوسط القروي. </w:t>
      </w:r>
      <w:r w:rsidR="00F90548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ويبلغ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معدل التغطية بنظام </w:t>
      </w:r>
      <w:r w:rsidR="00D33461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ل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تقاعد </w:t>
      </w:r>
      <w:r w:rsidR="00F90548" w:rsidRPr="009725DE">
        <w:rPr>
          <w:rFonts w:ascii="Simplified Arabic" w:hAnsi="Simplified Arabic" w:cs="Simplified Arabic"/>
          <w:color w:val="212121"/>
          <w:sz w:val="28"/>
          <w:szCs w:val="28"/>
        </w:rPr>
        <w:t>35,8%</w:t>
      </w:r>
      <w:r w:rsidR="00F90548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لدى النساء و</w:t>
      </w:r>
      <w:r w:rsidR="00F90548" w:rsidRPr="009725DE">
        <w:rPr>
          <w:rFonts w:ascii="Simplified Arabic" w:hAnsi="Simplified Arabic" w:cs="Simplified Arabic"/>
          <w:color w:val="212121"/>
          <w:sz w:val="28"/>
          <w:szCs w:val="28"/>
        </w:rPr>
        <w:t>26,4%</w:t>
      </w:r>
      <w:r w:rsidR="00F90548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لدى الرجال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.</w:t>
      </w:r>
      <w:r w:rsidR="00F90548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 </w:t>
      </w:r>
      <w:r w:rsidR="00F90548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ar-MA"/>
        </w:rPr>
        <w:t>و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ينتقل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هذا المعدل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من %</w:t>
      </w:r>
      <w:r w:rsidR="00F90548" w:rsidRPr="009725DE">
        <w:rPr>
          <w:rFonts w:ascii="Simplified Arabic" w:hAnsi="Simplified Arabic" w:cs="Simplified Arabic"/>
          <w:color w:val="212121"/>
          <w:sz w:val="28"/>
          <w:szCs w:val="28"/>
        </w:rPr>
        <w:t>12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F90548" w:rsidRPr="009725DE">
        <w:rPr>
          <w:rFonts w:ascii="Simplified Arabic" w:hAnsi="Simplified Arabic" w:cs="Simplified Arabic"/>
          <w:color w:val="212121"/>
          <w:sz w:val="28"/>
          <w:szCs w:val="28"/>
        </w:rPr>
        <w:t>5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بالنسبة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للأشخاص بدون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036168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أية 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شهادة إلى 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</w:rPr>
        <w:t>7</w:t>
      </w:r>
      <w:r w:rsidR="00F90548" w:rsidRPr="009725DE">
        <w:rPr>
          <w:rFonts w:ascii="Simplified Arabic" w:hAnsi="Simplified Arabic" w:cs="Simplified Arabic"/>
          <w:color w:val="212121"/>
          <w:sz w:val="28"/>
          <w:szCs w:val="28"/>
        </w:rPr>
        <w:t>3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F90548" w:rsidRPr="009725DE">
        <w:rPr>
          <w:rFonts w:ascii="Simplified Arabic" w:hAnsi="Simplified Arabic" w:cs="Simplified Arabic"/>
          <w:color w:val="212121"/>
          <w:sz w:val="28"/>
          <w:szCs w:val="28"/>
        </w:rPr>
        <w:t>2%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لدى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حاملي الشهادات </w:t>
      </w:r>
      <w:r w:rsidR="005671F8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العليا.</w:t>
      </w:r>
    </w:p>
    <w:p w:rsidR="000069A7" w:rsidRPr="009725DE" w:rsidRDefault="000069A7" w:rsidP="000069A7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</w:pPr>
    </w:p>
    <w:p w:rsidR="007A63CA" w:rsidRDefault="006032C8" w:rsidP="00C70B3A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</w:pP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و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يسجل كل من قطاع "الصناعة بما في ذلك الصناعة التقليدية" و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قطاع 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"الخدمات" أعلى معدلات التغطية بنظام التقاعد،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بنسب تبلغ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على التوالي %</w:t>
      </w:r>
      <w:r w:rsidR="00F90548" w:rsidRPr="009725DE">
        <w:rPr>
          <w:rFonts w:ascii="Simplified Arabic" w:hAnsi="Simplified Arabic" w:cs="Simplified Arabic"/>
          <w:color w:val="212121"/>
          <w:sz w:val="28"/>
          <w:szCs w:val="28"/>
        </w:rPr>
        <w:t>4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</w:rPr>
        <w:t>9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و%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</w:rPr>
        <w:t>3</w:t>
      </w:r>
      <w:r w:rsidR="00F90548" w:rsidRPr="009725DE">
        <w:rPr>
          <w:rFonts w:ascii="Simplified Arabic" w:hAnsi="Simplified Arabic" w:cs="Simplified Arabic"/>
          <w:color w:val="212121"/>
          <w:sz w:val="28"/>
          <w:szCs w:val="28"/>
        </w:rPr>
        <w:t>9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F90548" w:rsidRPr="009725DE">
        <w:rPr>
          <w:rFonts w:ascii="Simplified Arabic" w:hAnsi="Simplified Arabic" w:cs="Simplified Arabic"/>
          <w:color w:val="212121"/>
          <w:sz w:val="28"/>
          <w:szCs w:val="28"/>
        </w:rPr>
        <w:t>3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، في حين يسجل كل من قطاع "البناء والأشغال العمومية" و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قطاع 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"الفلاحة، الغابة والصيد" أدنى المعدلات،على التوالي %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</w:rPr>
        <w:t>1</w:t>
      </w:r>
      <w:r w:rsidR="00F90548" w:rsidRPr="009725DE">
        <w:rPr>
          <w:rFonts w:ascii="Simplified Arabic" w:hAnsi="Simplified Arabic" w:cs="Simplified Arabic"/>
          <w:color w:val="212121"/>
          <w:sz w:val="28"/>
          <w:szCs w:val="28"/>
        </w:rPr>
        <w:t>2,8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و %</w:t>
      </w:r>
      <w:r w:rsidR="00F90548" w:rsidRPr="009725DE">
        <w:rPr>
          <w:rFonts w:ascii="Simplified Arabic" w:hAnsi="Simplified Arabic" w:cs="Simplified Arabic"/>
          <w:color w:val="212121"/>
          <w:sz w:val="28"/>
          <w:szCs w:val="28"/>
        </w:rPr>
        <w:t>6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F90548" w:rsidRPr="009725DE">
        <w:rPr>
          <w:rFonts w:ascii="Simplified Arabic" w:hAnsi="Simplified Arabic" w:cs="Simplified Arabic"/>
          <w:color w:val="212121"/>
          <w:sz w:val="28"/>
          <w:szCs w:val="28"/>
        </w:rPr>
        <w:t>8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. </w:t>
      </w:r>
    </w:p>
    <w:p w:rsidR="007A63CA" w:rsidRDefault="007A63CA" w:rsidP="00C70B3A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</w:pP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lastRenderedPageBreak/>
        <w:t xml:space="preserve">حسب الحالة في المهنة، </w:t>
      </w:r>
      <w:r w:rsidR="00F90548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أكثر من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أربع</w:t>
      </w:r>
      <w:r w:rsidR="00781143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ة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مستأجرين من بين عشرة (%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4</w:t>
      </w:r>
      <w:r w:rsidR="00F90548" w:rsidRPr="009725DE">
        <w:rPr>
          <w:rFonts w:ascii="Simplified Arabic" w:hAnsi="Simplified Arabic" w:cs="Simplified Arabic"/>
          <w:color w:val="212121"/>
          <w:sz w:val="28"/>
          <w:szCs w:val="28"/>
        </w:rPr>
        <w:t>4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,4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) هم منخرطون بنظام </w:t>
      </w:r>
      <w:r w:rsidR="00D33461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ال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تقاعد</w:t>
      </w:r>
      <w:r w:rsidR="00781143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، </w:t>
      </w:r>
      <w:r w:rsidR="00781143" w:rsidRPr="009725DE">
        <w:rPr>
          <w:rFonts w:ascii="Simplified Arabic" w:hAnsi="Simplified Arabic" w:cs="Simplified Arabic"/>
          <w:color w:val="212121"/>
          <w:sz w:val="28"/>
          <w:szCs w:val="28"/>
        </w:rPr>
        <w:t>5</w:t>
      </w:r>
      <w:r w:rsidR="00F90548" w:rsidRPr="009725DE">
        <w:rPr>
          <w:rFonts w:ascii="Simplified Arabic" w:hAnsi="Simplified Arabic" w:cs="Simplified Arabic"/>
          <w:color w:val="212121"/>
          <w:sz w:val="28"/>
          <w:szCs w:val="28"/>
        </w:rPr>
        <w:t>2,5</w:t>
      </w:r>
      <w:r w:rsidR="00781143" w:rsidRPr="009725DE">
        <w:rPr>
          <w:rFonts w:ascii="Simplified Arabic" w:hAnsi="Simplified Arabic" w:cs="Simplified Arabic"/>
          <w:color w:val="212121"/>
          <w:sz w:val="28"/>
          <w:szCs w:val="28"/>
        </w:rPr>
        <w:t>%</w:t>
      </w:r>
      <w:r w:rsidR="00781143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بالوسط الحضري و</w:t>
      </w:r>
      <w:r w:rsidR="00F90548" w:rsidRPr="009725DE">
        <w:rPr>
          <w:rFonts w:ascii="Simplified Arabic" w:hAnsi="Simplified Arabic" w:cs="Simplified Arabic"/>
          <w:color w:val="212121"/>
          <w:sz w:val="28"/>
          <w:szCs w:val="28"/>
        </w:rPr>
        <w:t>21</w:t>
      </w:r>
      <w:r w:rsidR="00781143"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F90548" w:rsidRPr="009725DE">
        <w:rPr>
          <w:rFonts w:ascii="Simplified Arabic" w:hAnsi="Simplified Arabic" w:cs="Simplified Arabic"/>
          <w:color w:val="212121"/>
          <w:sz w:val="28"/>
          <w:szCs w:val="28"/>
        </w:rPr>
        <w:t>8</w:t>
      </w:r>
      <w:r w:rsidR="00781143" w:rsidRPr="009725DE">
        <w:rPr>
          <w:rFonts w:ascii="Simplified Arabic" w:hAnsi="Simplified Arabic" w:cs="Simplified Arabic"/>
          <w:color w:val="212121"/>
          <w:sz w:val="28"/>
          <w:szCs w:val="28"/>
        </w:rPr>
        <w:t>%</w:t>
      </w:r>
      <w:r w:rsidR="00781143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بالوسط القروي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.</w:t>
      </w:r>
      <w:r w:rsidR="00781143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وتبلغ هذه النسبة</w:t>
      </w:r>
      <w:r w:rsidR="00F90548" w:rsidRPr="009725DE">
        <w:rPr>
          <w:rFonts w:ascii="Simplified Arabic" w:hAnsi="Simplified Arabic" w:cs="Simplified Arabic"/>
          <w:color w:val="212121"/>
          <w:sz w:val="28"/>
          <w:szCs w:val="28"/>
        </w:rPr>
        <w:t>60</w:t>
      </w:r>
      <w:r w:rsidR="005C088E"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F90548" w:rsidRPr="009725DE">
        <w:rPr>
          <w:rFonts w:ascii="Simplified Arabic" w:hAnsi="Simplified Arabic" w:cs="Simplified Arabic"/>
          <w:color w:val="212121"/>
          <w:sz w:val="28"/>
          <w:szCs w:val="28"/>
        </w:rPr>
        <w:t>6</w:t>
      </w:r>
      <w:r w:rsidR="005C088E"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% </w:t>
      </w:r>
      <w:r w:rsidR="00781143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لدى النساء مقابل </w:t>
      </w:r>
      <w:r w:rsidR="00F90548" w:rsidRPr="009725DE">
        <w:rPr>
          <w:rFonts w:ascii="Simplified Arabic" w:hAnsi="Simplified Arabic" w:cs="Simplified Arabic"/>
          <w:color w:val="212121"/>
          <w:sz w:val="28"/>
          <w:szCs w:val="28"/>
        </w:rPr>
        <w:t>40</w:t>
      </w:r>
      <w:r w:rsidR="005C088E"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F90548" w:rsidRPr="009725DE">
        <w:rPr>
          <w:rFonts w:ascii="Simplified Arabic" w:hAnsi="Simplified Arabic" w:cs="Simplified Arabic"/>
          <w:color w:val="212121"/>
          <w:sz w:val="28"/>
          <w:szCs w:val="28"/>
        </w:rPr>
        <w:t>2</w:t>
      </w:r>
      <w:r w:rsidR="005C088E"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% </w:t>
      </w:r>
      <w:r w:rsidR="00781143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 لدى الرجال.</w:t>
      </w:r>
    </w:p>
    <w:p w:rsidR="000069A7" w:rsidRPr="009725DE" w:rsidRDefault="000069A7" w:rsidP="000069A7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  <w:lang w:bidi="tzm-Arab-MA"/>
        </w:rPr>
      </w:pPr>
    </w:p>
    <w:p w:rsidR="007A63CA" w:rsidRDefault="005C088E" w:rsidP="00C70B3A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</w:pP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أكثر من نصف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ال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مستأجرين (%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</w:rPr>
        <w:t>5</w:t>
      </w:r>
      <w:r w:rsidR="00EC3CD5" w:rsidRPr="009725DE">
        <w:rPr>
          <w:rFonts w:ascii="Simplified Arabic" w:hAnsi="Simplified Arabic" w:cs="Simplified Arabic"/>
          <w:color w:val="212121"/>
          <w:sz w:val="28"/>
          <w:szCs w:val="28"/>
        </w:rPr>
        <w:t>1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</w:rPr>
        <w:t>,9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) لا يتوفرون على عقدة عمل تنظم علاقاتهم مع مشغلهم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. وأكثر من الربع (%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26,</w:t>
      </w:r>
      <w:r w:rsidR="00EC3CD5" w:rsidRPr="009725DE">
        <w:rPr>
          <w:rFonts w:ascii="Simplified Arabic" w:hAnsi="Simplified Arabic" w:cs="Simplified Arabic"/>
          <w:color w:val="212121"/>
          <w:sz w:val="28"/>
          <w:szCs w:val="28"/>
        </w:rPr>
        <w:t>7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)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يتوفرون على عقدة ذات مدة غير محدودة،</w:t>
      </w:r>
      <w:r w:rsidR="00584586"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%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1</w:t>
      </w:r>
      <w:r w:rsidR="00EC3CD5" w:rsidRPr="009725DE">
        <w:rPr>
          <w:rFonts w:ascii="Simplified Arabic" w:hAnsi="Simplified Arabic" w:cs="Simplified Arabic"/>
          <w:color w:val="212121"/>
          <w:sz w:val="28"/>
          <w:szCs w:val="28"/>
        </w:rPr>
        <w:t>4,9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على عقدة ذات مدة محدودة  و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%</w:t>
      </w:r>
      <w:r w:rsidR="00EC3CD5" w:rsidRPr="009725DE">
        <w:rPr>
          <w:rFonts w:ascii="Simplified Arabic" w:hAnsi="Simplified Arabic" w:cs="Simplified Arabic"/>
          <w:color w:val="212121"/>
          <w:sz w:val="28"/>
          <w:szCs w:val="28"/>
        </w:rPr>
        <w:t>6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EC3CD5" w:rsidRPr="009725DE">
        <w:rPr>
          <w:rFonts w:ascii="Simplified Arabic" w:hAnsi="Simplified Arabic" w:cs="Simplified Arabic"/>
          <w:color w:val="212121"/>
          <w:sz w:val="28"/>
          <w:szCs w:val="28"/>
        </w:rPr>
        <w:t>5</w:t>
      </w:r>
      <w:r w:rsidR="007A63C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على عقد شفوي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.</w:t>
      </w:r>
    </w:p>
    <w:p w:rsidR="000069A7" w:rsidRPr="009725DE" w:rsidRDefault="000069A7" w:rsidP="000069A7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</w:pPr>
    </w:p>
    <w:p w:rsidR="007A63CA" w:rsidRPr="009725DE" w:rsidRDefault="007A63CA" w:rsidP="00C70B3A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وترتفع نسبة المستأجرين الذين لا يتوفرون على عقدة عمل إلى %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7</w:t>
      </w:r>
      <w:r w:rsidR="00EC3CD5" w:rsidRPr="009725DE">
        <w:rPr>
          <w:rFonts w:ascii="Simplified Arabic" w:hAnsi="Simplified Arabic" w:cs="Simplified Arabic"/>
          <w:color w:val="212121"/>
          <w:sz w:val="28"/>
          <w:szCs w:val="28"/>
        </w:rPr>
        <w:t>2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EC3CD5" w:rsidRPr="009725DE">
        <w:rPr>
          <w:rFonts w:ascii="Simplified Arabic" w:hAnsi="Simplified Arabic" w:cs="Simplified Arabic"/>
          <w:color w:val="212121"/>
          <w:sz w:val="28"/>
          <w:szCs w:val="28"/>
        </w:rPr>
        <w:t>5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بالوسط القروي و %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4</w:t>
      </w:r>
      <w:r w:rsidR="00EC3CD5" w:rsidRPr="009725DE">
        <w:rPr>
          <w:rFonts w:ascii="Simplified Arabic" w:hAnsi="Simplified Arabic" w:cs="Simplified Arabic"/>
          <w:color w:val="212121"/>
          <w:sz w:val="28"/>
          <w:szCs w:val="28"/>
        </w:rPr>
        <w:t>4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EC3CD5" w:rsidRPr="009725DE">
        <w:rPr>
          <w:rFonts w:ascii="Simplified Arabic" w:hAnsi="Simplified Arabic" w:cs="Simplified Arabic"/>
          <w:color w:val="212121"/>
          <w:sz w:val="28"/>
          <w:szCs w:val="28"/>
        </w:rPr>
        <w:t>4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بالوسط الحضري</w:t>
      </w:r>
      <w:r w:rsidR="005C088E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.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وتقدر هذه النسبة ب %</w:t>
      </w:r>
      <w:r w:rsidR="00EC3CD5" w:rsidRPr="009725DE">
        <w:rPr>
          <w:rFonts w:ascii="Simplified Arabic" w:hAnsi="Simplified Arabic" w:cs="Simplified Arabic"/>
          <w:color w:val="212121"/>
          <w:sz w:val="28"/>
          <w:szCs w:val="28"/>
        </w:rPr>
        <w:t>36,2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لدى النساء مقابل %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5</w:t>
      </w:r>
      <w:r w:rsidR="00716593" w:rsidRPr="009725DE">
        <w:rPr>
          <w:rFonts w:ascii="Simplified Arabic" w:hAnsi="Simplified Arabic" w:cs="Simplified Arabic"/>
          <w:color w:val="212121"/>
          <w:sz w:val="28"/>
          <w:szCs w:val="28"/>
        </w:rPr>
        <w:t>5,9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لدى الرجال.</w:t>
      </w:r>
    </w:p>
    <w:p w:rsidR="007A63CA" w:rsidRPr="009725DE" w:rsidRDefault="007A63CA" w:rsidP="00C70B3A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و</w:t>
      </w:r>
      <w:r w:rsidR="00D33461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ي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بقى الشباب </w:t>
      </w:r>
      <w:r w:rsidR="005C088E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المتراوحة أعمارهم ما بين 15و24 سنة و الأشخاص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الذين لا يتوفرون على</w:t>
      </w:r>
      <w:r w:rsidR="00036168" w:rsidRPr="009725DE"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  <w:t xml:space="preserve"> أية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شهادة </w:t>
      </w:r>
      <w:r w:rsidR="005C088E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أكثر عرضة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5C088E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للعمل بدون عقدة، بنسبة</w:t>
      </w:r>
      <w:r w:rsidR="00716593" w:rsidRPr="009725DE">
        <w:rPr>
          <w:rFonts w:ascii="Simplified Arabic" w:hAnsi="Simplified Arabic" w:cs="Simplified Arabic"/>
          <w:color w:val="212121"/>
          <w:sz w:val="28"/>
          <w:szCs w:val="28"/>
        </w:rPr>
        <w:t>69</w:t>
      </w:r>
      <w:r w:rsidR="008B2E55"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D33461" w:rsidRPr="009725DE">
        <w:rPr>
          <w:rFonts w:ascii="Simplified Arabic" w:hAnsi="Simplified Arabic" w:cs="Simplified Arabic"/>
          <w:color w:val="212121"/>
          <w:sz w:val="28"/>
          <w:szCs w:val="28"/>
        </w:rPr>
        <w:t>6</w:t>
      </w:r>
      <w:r w:rsidR="008B2E55" w:rsidRPr="009725DE">
        <w:rPr>
          <w:rFonts w:ascii="Simplified Arabic" w:hAnsi="Simplified Arabic" w:cs="Simplified Arabic"/>
          <w:color w:val="212121"/>
          <w:sz w:val="28"/>
          <w:szCs w:val="28"/>
        </w:rPr>
        <w:t xml:space="preserve">% </w:t>
      </w:r>
      <w:r w:rsidR="008B2E55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و</w:t>
      </w:r>
      <w:r w:rsidR="008B2E55" w:rsidRPr="009725DE">
        <w:rPr>
          <w:rFonts w:ascii="Simplified Arabic" w:hAnsi="Simplified Arabic" w:cs="Simplified Arabic"/>
          <w:color w:val="212121"/>
          <w:sz w:val="28"/>
          <w:szCs w:val="28"/>
        </w:rPr>
        <w:t>7</w:t>
      </w:r>
      <w:r w:rsidR="00716593" w:rsidRPr="009725DE">
        <w:rPr>
          <w:rFonts w:ascii="Simplified Arabic" w:hAnsi="Simplified Arabic" w:cs="Simplified Arabic"/>
          <w:color w:val="212121"/>
          <w:sz w:val="28"/>
          <w:szCs w:val="28"/>
        </w:rPr>
        <w:t>1</w:t>
      </w:r>
      <w:r w:rsidR="008B2E55"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716593" w:rsidRPr="009725DE">
        <w:rPr>
          <w:rFonts w:ascii="Simplified Arabic" w:hAnsi="Simplified Arabic" w:cs="Simplified Arabic"/>
          <w:color w:val="212121"/>
          <w:sz w:val="28"/>
          <w:szCs w:val="28"/>
        </w:rPr>
        <w:t>5</w:t>
      </w:r>
      <w:r w:rsidR="008B2E55" w:rsidRPr="009725DE">
        <w:rPr>
          <w:rFonts w:ascii="Simplified Arabic" w:hAnsi="Simplified Arabic" w:cs="Simplified Arabic"/>
          <w:color w:val="212121"/>
          <w:sz w:val="28"/>
          <w:szCs w:val="28"/>
        </w:rPr>
        <w:t>%</w:t>
      </w:r>
      <w:r w:rsidR="008B2E55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5C088E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على التوالي</w:t>
      </w:r>
      <w:r w:rsidR="005C088E" w:rsidRPr="009725DE">
        <w:rPr>
          <w:rFonts w:ascii="Simplified Arabic" w:hAnsi="Simplified Arabic" w:cs="Simplified Arabic"/>
          <w:sz w:val="28"/>
          <w:szCs w:val="28"/>
        </w:rPr>
        <w:t>.</w:t>
      </w:r>
    </w:p>
    <w:p w:rsidR="00C70B3A" w:rsidRPr="009725DE" w:rsidRDefault="00C70B3A" w:rsidP="00C70B3A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:rsidR="009725DE" w:rsidRPr="009725DE" w:rsidRDefault="009725DE" w:rsidP="009725DE">
      <w:pPr>
        <w:pStyle w:val="PrformatHTML"/>
        <w:shd w:val="clear" w:color="auto" w:fill="FFFFFF"/>
        <w:bidi/>
        <w:spacing w:before="240" w:after="240" w:line="312" w:lineRule="auto"/>
        <w:jc w:val="center"/>
        <w:rPr>
          <w:rFonts w:ascii="Simplified Arabic" w:hAnsi="Simplified Arabic" w:cs="Simplified Arabic"/>
          <w:b/>
          <w:bCs/>
          <w:color w:val="244061" w:themeColor="accent1" w:themeShade="80"/>
          <w:sz w:val="24"/>
          <w:szCs w:val="24"/>
          <w:rtl/>
        </w:rPr>
      </w:pP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sz w:val="24"/>
          <w:szCs w:val="24"/>
          <w:rtl/>
        </w:rPr>
        <w:t xml:space="preserve">المبيان </w:t>
      </w:r>
      <w:r>
        <w:rPr>
          <w:rFonts w:ascii="Simplified Arabic" w:hAnsi="Simplified Arabic" w:cs="Simplified Arabic"/>
          <w:b/>
          <w:bCs/>
          <w:color w:val="244061" w:themeColor="accent1" w:themeShade="80"/>
          <w:sz w:val="24"/>
          <w:szCs w:val="24"/>
        </w:rPr>
        <w:t>5</w:t>
      </w: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sz w:val="24"/>
          <w:szCs w:val="24"/>
          <w:rtl/>
        </w:rPr>
        <w:t xml:space="preserve"> : توزيع النشطين المشتغلين</w:t>
      </w:r>
      <w:r>
        <w:rPr>
          <w:rFonts w:ascii="Simplified Arabic" w:hAnsi="Simplified Arabic" w:cs="Simplified Arabic"/>
          <w:b/>
          <w:bCs/>
          <w:color w:val="244061" w:themeColor="accent1" w:themeShade="80"/>
          <w:sz w:val="24"/>
          <w:szCs w:val="24"/>
        </w:rPr>
        <w:t xml:space="preserve"> </w:t>
      </w: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244061" w:themeColor="accent1" w:themeShade="80"/>
          <w:sz w:val="24"/>
          <w:szCs w:val="24"/>
          <w:rtl/>
        </w:rPr>
        <w:t xml:space="preserve">الأجراء البالغين 15 سنة فأكثر </w:t>
      </w: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sz w:val="24"/>
          <w:szCs w:val="24"/>
          <w:rtl/>
        </w:rPr>
        <w:t xml:space="preserve">حسب </w:t>
      </w:r>
      <w:r>
        <w:rPr>
          <w:rFonts w:ascii="Simplified Arabic" w:hAnsi="Simplified Arabic" w:cs="Simplified Arabic" w:hint="cs"/>
          <w:b/>
          <w:bCs/>
          <w:color w:val="244061" w:themeColor="accent1" w:themeShade="80"/>
          <w:sz w:val="24"/>
          <w:szCs w:val="24"/>
          <w:rtl/>
        </w:rPr>
        <w:t xml:space="preserve">الشهادة ونوع عقدة العمل </w:t>
      </w: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sz w:val="24"/>
          <w:szCs w:val="24"/>
          <w:rtl/>
        </w:rPr>
        <w:t>(ب</w:t>
      </w: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sz w:val="24"/>
          <w:szCs w:val="24"/>
        </w:rPr>
        <w:t>%</w:t>
      </w: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sz w:val="24"/>
          <w:szCs w:val="24"/>
          <w:rtl/>
        </w:rPr>
        <w:t>)</w:t>
      </w:r>
    </w:p>
    <w:p w:rsidR="00946801" w:rsidRPr="009725DE" w:rsidRDefault="00946801" w:rsidP="00946801">
      <w:pPr>
        <w:bidi/>
        <w:spacing w:before="240" w:after="120" w:line="312" w:lineRule="auto"/>
        <w:jc w:val="both"/>
        <w:rPr>
          <w:rFonts w:ascii="Simplified Arabic" w:hAnsi="Simplified Arabic" w:cs="Simplified Arabic"/>
          <w:lang w:bidi="ar-MA"/>
        </w:rPr>
      </w:pPr>
      <w:r w:rsidRPr="009725DE">
        <w:rPr>
          <w:rFonts w:ascii="Simplified Arabic" w:hAnsi="Simplified Arabic" w:cs="Simplified Arabic"/>
          <w:noProof/>
          <w:rtl/>
        </w:rPr>
        <w:drawing>
          <wp:inline distT="0" distB="0" distL="0" distR="0">
            <wp:extent cx="5758740" cy="1959429"/>
            <wp:effectExtent l="0" t="0" r="0" b="0"/>
            <wp:docPr id="8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44EC5" w:rsidRPr="009725DE" w:rsidRDefault="0088277C" w:rsidP="00644EC5">
      <w:pPr>
        <w:bidi/>
        <w:spacing w:before="240" w:after="120" w:line="312" w:lineRule="auto"/>
        <w:jc w:val="both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  <w:lang w:bidi="tzm-Arab-MA"/>
        </w:rPr>
        <w:t>ال</w:t>
      </w:r>
      <w:r w:rsidR="00644EC5" w:rsidRPr="009725DE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  <w:lang w:bidi="ar-MA"/>
        </w:rPr>
        <w:t xml:space="preserve">انخراط النقابي </w:t>
      </w:r>
      <w:r w:rsidR="009725DE" w:rsidRPr="009725DE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  <w:lang w:bidi="ar-MA"/>
        </w:rPr>
        <w:t xml:space="preserve">والمهني </w:t>
      </w:r>
    </w:p>
    <w:p w:rsidR="007A63CA" w:rsidRDefault="007A63CA" w:rsidP="000D5B68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</w:pP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معظم النشيطين المشتغلين (%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9</w:t>
      </w:r>
      <w:r w:rsidR="003811A3" w:rsidRPr="009725DE">
        <w:rPr>
          <w:rFonts w:ascii="Simplified Arabic" w:hAnsi="Simplified Arabic" w:cs="Simplified Arabic"/>
          <w:color w:val="212121"/>
          <w:sz w:val="28"/>
          <w:szCs w:val="28"/>
        </w:rPr>
        <w:t>7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,3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)</w:t>
      </w:r>
      <w:r w:rsidR="00936FCC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غير منخرطين في أية نقابة أو</w:t>
      </w:r>
      <w:r w:rsidR="000D5B68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 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منظمة مهنية، %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9</w:t>
      </w:r>
      <w:r w:rsidR="003811A3" w:rsidRPr="009725DE">
        <w:rPr>
          <w:rFonts w:ascii="Simplified Arabic" w:hAnsi="Simplified Arabic" w:cs="Simplified Arabic"/>
          <w:color w:val="212121"/>
          <w:sz w:val="28"/>
          <w:szCs w:val="28"/>
        </w:rPr>
        <w:t>6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3811A3" w:rsidRPr="009725DE">
        <w:rPr>
          <w:rFonts w:ascii="Simplified Arabic" w:hAnsi="Simplified Arabic" w:cs="Simplified Arabic"/>
          <w:color w:val="212121"/>
          <w:sz w:val="28"/>
          <w:szCs w:val="28"/>
        </w:rPr>
        <w:t>1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بالوسط الحضري و%</w:t>
      </w:r>
      <w:r w:rsidR="003811A3" w:rsidRPr="009725DE">
        <w:rPr>
          <w:rFonts w:ascii="Simplified Arabic" w:hAnsi="Simplified Arabic" w:cs="Simplified Arabic"/>
          <w:color w:val="212121"/>
          <w:sz w:val="28"/>
          <w:szCs w:val="28"/>
        </w:rPr>
        <w:t>,3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99 بالوسط القروي، %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9</w:t>
      </w:r>
      <w:r w:rsidR="003811A3" w:rsidRPr="009725DE">
        <w:rPr>
          <w:rFonts w:ascii="Simplified Arabic" w:hAnsi="Simplified Arabic" w:cs="Simplified Arabic"/>
          <w:color w:val="212121"/>
          <w:sz w:val="28"/>
          <w:szCs w:val="28"/>
        </w:rPr>
        <w:t>7,5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لدى الرجال و %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9</w:t>
      </w:r>
      <w:r w:rsidR="003811A3" w:rsidRPr="009725DE">
        <w:rPr>
          <w:rFonts w:ascii="Simplified Arabic" w:hAnsi="Simplified Arabic" w:cs="Simplified Arabic"/>
          <w:color w:val="212121"/>
          <w:sz w:val="28"/>
          <w:szCs w:val="28"/>
        </w:rPr>
        <w:t>6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3811A3" w:rsidRPr="009725DE">
        <w:rPr>
          <w:rFonts w:ascii="Simplified Arabic" w:hAnsi="Simplified Arabic" w:cs="Simplified Arabic"/>
          <w:color w:val="212121"/>
          <w:sz w:val="28"/>
          <w:szCs w:val="28"/>
        </w:rPr>
        <w:t>9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لدى النساء.</w:t>
      </w:r>
    </w:p>
    <w:p w:rsidR="007A63CA" w:rsidRPr="009725DE" w:rsidRDefault="007A63CA" w:rsidP="00C70B3A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</w:rPr>
      </w:pP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وفي صفوف المستأجرين، %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9</w:t>
      </w:r>
      <w:r w:rsidR="003811A3" w:rsidRPr="009725DE">
        <w:rPr>
          <w:rFonts w:ascii="Simplified Arabic" w:hAnsi="Simplified Arabic" w:cs="Simplified Arabic"/>
          <w:color w:val="212121"/>
          <w:sz w:val="28"/>
          <w:szCs w:val="28"/>
        </w:rPr>
        <w:t>6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3811A3" w:rsidRPr="009725DE">
        <w:rPr>
          <w:rFonts w:ascii="Simplified Arabic" w:hAnsi="Simplified Arabic" w:cs="Simplified Arabic"/>
          <w:color w:val="212121"/>
          <w:sz w:val="28"/>
          <w:szCs w:val="28"/>
        </w:rPr>
        <w:t>1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غير منخرطين في أية نقابة أو منظمة مهنية، %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9</w:t>
      </w:r>
      <w:r w:rsidR="003811A3" w:rsidRPr="009725DE">
        <w:rPr>
          <w:rFonts w:ascii="Simplified Arabic" w:hAnsi="Simplified Arabic" w:cs="Simplified Arabic"/>
          <w:color w:val="212121"/>
          <w:sz w:val="28"/>
          <w:szCs w:val="28"/>
        </w:rPr>
        <w:t>5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,</w:t>
      </w:r>
      <w:r w:rsidR="003811A3" w:rsidRPr="009725DE">
        <w:rPr>
          <w:rFonts w:ascii="Simplified Arabic" w:hAnsi="Simplified Arabic" w:cs="Simplified Arabic"/>
          <w:color w:val="212121"/>
          <w:sz w:val="28"/>
          <w:szCs w:val="28"/>
        </w:rPr>
        <w:t>2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بالوسط الحضري و%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9</w:t>
      </w:r>
      <w:r w:rsidR="003811A3" w:rsidRPr="009725DE">
        <w:rPr>
          <w:rFonts w:ascii="Simplified Arabic" w:hAnsi="Simplified Arabic" w:cs="Simplified Arabic"/>
          <w:color w:val="212121"/>
          <w:sz w:val="28"/>
          <w:szCs w:val="28"/>
        </w:rPr>
        <w:t>8</w:t>
      </w:r>
      <w:r w:rsidRPr="009725DE">
        <w:rPr>
          <w:rFonts w:ascii="Simplified Arabic" w:hAnsi="Simplified Arabic" w:cs="Simplified Arabic"/>
          <w:color w:val="212121"/>
          <w:sz w:val="28"/>
          <w:szCs w:val="28"/>
        </w:rPr>
        <w:t>,6</w:t>
      </w:r>
      <w:r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بالوسط القروي.</w:t>
      </w:r>
    </w:p>
    <w:p w:rsidR="00A15893" w:rsidRPr="009725DE" w:rsidRDefault="00F15EFC" w:rsidP="009E0398">
      <w:pPr>
        <w:bidi/>
        <w:spacing w:before="240" w:line="312" w:lineRule="auto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  <w:lang w:bidi="ar-MA"/>
        </w:rPr>
      </w:pPr>
      <w:r w:rsidRPr="009725DE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  <w:lang w:bidi="ar-MA"/>
        </w:rPr>
        <w:lastRenderedPageBreak/>
        <w:t>أهم خصائص</w:t>
      </w:r>
      <w:r w:rsidR="00A15893" w:rsidRPr="009725DE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  <w:lang w:bidi="ar-MA"/>
        </w:rPr>
        <w:t xml:space="preserve"> الشغل الناقص</w:t>
      </w:r>
    </w:p>
    <w:p w:rsidR="00A15893" w:rsidRDefault="00A15893" w:rsidP="00566432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</w:pP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ارتفع حجم النشيطين المشتغلين في حالة الشغل الناقص على الصعيد الوطني، بين سنتي 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>2022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E25CFA" w:rsidRPr="0056643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و</w:t>
      </w:r>
      <w:r w:rsidR="00E25CFA" w:rsidRPr="00566432">
        <w:rPr>
          <w:rFonts w:ascii="Simplified Arabic" w:hAnsi="Simplified Arabic" w:cs="Simplified Arabic"/>
          <w:color w:val="212121"/>
          <w:sz w:val="28"/>
          <w:szCs w:val="28"/>
        </w:rPr>
        <w:t>2023</w:t>
      </w:r>
      <w:r w:rsidR="00E25CFA"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>،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من 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>972.000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إلى 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>1.043.000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شخص، ومن 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>520.000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إلى 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>560.000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شخص بالوسط الحضري ومن 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>452.000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إلى 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>483.000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بالوسط القروي.</w:t>
      </w:r>
    </w:p>
    <w:p w:rsidR="000069A7" w:rsidRPr="00566432" w:rsidRDefault="000069A7" w:rsidP="000069A7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  <w:lang w:bidi="tzm-Arab-MA"/>
        </w:rPr>
      </w:pPr>
    </w:p>
    <w:p w:rsidR="00A15893" w:rsidRPr="00566432" w:rsidRDefault="00F15EFC" w:rsidP="00566432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</w:rPr>
      </w:pP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خلال سنة 2023، </w:t>
      </w:r>
      <w:r w:rsidR="00A15893" w:rsidRPr="00566432">
        <w:rPr>
          <w:rFonts w:ascii="Simplified Arabic" w:hAnsi="Simplified Arabic" w:cs="Simplified Arabic"/>
          <w:color w:val="212121"/>
          <w:sz w:val="28"/>
          <w:szCs w:val="28"/>
        </w:rPr>
        <w:t xml:space="preserve">53,7% </w:t>
      </w:r>
      <w:r w:rsidR="00A15893"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>من المشتغلين في حالة الشغل الناقص</w:t>
      </w:r>
      <w:r w:rsidR="00A15893" w:rsidRPr="00566432">
        <w:rPr>
          <w:rFonts w:ascii="Simplified Arabic" w:hAnsi="Simplified Arabic" w:cs="Simplified Arabic"/>
          <w:color w:val="212121"/>
          <w:sz w:val="28"/>
          <w:szCs w:val="28"/>
        </w:rPr>
        <w:t xml:space="preserve"> </w:t>
      </w:r>
      <w:r w:rsidR="00A15893"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يقطنون بالوسط الحضري، </w:t>
      </w:r>
      <w:r w:rsidR="00A15893" w:rsidRPr="00566432">
        <w:rPr>
          <w:rFonts w:ascii="Simplified Arabic" w:hAnsi="Simplified Arabic" w:cs="Simplified Arabic"/>
          <w:color w:val="212121"/>
          <w:sz w:val="28"/>
          <w:szCs w:val="28"/>
        </w:rPr>
        <w:t xml:space="preserve"> 76,7% </w:t>
      </w:r>
      <w:r w:rsidR="00A15893"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يقل سنهم عن </w:t>
      </w:r>
      <w:r w:rsidR="00A15893" w:rsidRPr="00566432">
        <w:rPr>
          <w:rFonts w:ascii="Simplified Arabic" w:hAnsi="Simplified Arabic" w:cs="Simplified Arabic"/>
          <w:color w:val="212121"/>
          <w:sz w:val="28"/>
          <w:szCs w:val="28"/>
        </w:rPr>
        <w:t>45</w:t>
      </w:r>
      <w:r w:rsidR="00A15893"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سنة، و</w:t>
      </w:r>
      <w:r w:rsidR="00A15893" w:rsidRPr="00566432">
        <w:rPr>
          <w:rFonts w:ascii="Simplified Arabic" w:hAnsi="Simplified Arabic" w:cs="Simplified Arabic"/>
          <w:color w:val="212121"/>
          <w:sz w:val="28"/>
          <w:szCs w:val="28"/>
        </w:rPr>
        <w:t xml:space="preserve"> 49,7% </w:t>
      </w:r>
      <w:r w:rsidR="00A15893"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لا يتوفرون على </w:t>
      </w:r>
      <w:r w:rsidR="00036168"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أية </w:t>
      </w:r>
      <w:r w:rsidR="00A15893"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>شهادة و</w:t>
      </w:r>
      <w:r w:rsidR="00A15893" w:rsidRPr="00566432">
        <w:rPr>
          <w:rFonts w:ascii="Simplified Arabic" w:hAnsi="Simplified Arabic" w:cs="Simplified Arabic"/>
          <w:color w:val="212121"/>
          <w:sz w:val="28"/>
          <w:szCs w:val="28"/>
        </w:rPr>
        <w:t>35,3%</w:t>
      </w:r>
      <w:r w:rsidR="00A15893"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لديهم شهادات ذات مستوى متوسط و </w:t>
      </w:r>
      <w:r w:rsidR="00A15893" w:rsidRPr="00566432">
        <w:rPr>
          <w:rFonts w:ascii="Simplified Arabic" w:hAnsi="Simplified Arabic" w:cs="Simplified Arabic"/>
          <w:color w:val="212121"/>
          <w:sz w:val="28"/>
          <w:szCs w:val="28"/>
        </w:rPr>
        <w:t>15%</w:t>
      </w:r>
      <w:r w:rsidR="00A15893"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ذات مستوى عال.</w:t>
      </w:r>
    </w:p>
    <w:p w:rsidR="00C70B3A" w:rsidRPr="00566432" w:rsidRDefault="00C70B3A" w:rsidP="00566432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</w:rPr>
      </w:pPr>
    </w:p>
    <w:p w:rsidR="00A15893" w:rsidRPr="00566432" w:rsidRDefault="00A15893" w:rsidP="00566432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</w:rPr>
      </w:pP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>وانتقل معدل الشغل الناقص</w:t>
      </w:r>
      <w:r w:rsidR="0009165F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، مابين 2022 و </w:t>
      </w:r>
      <w:r w:rsidR="00091FF9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>2023</w:t>
      </w:r>
      <w:r w:rsidR="00091FF9" w:rsidRPr="00566432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،</w:t>
      </w:r>
      <w:r w:rsidR="00091FF9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 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>من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 xml:space="preserve"> 9% 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إلى 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 xml:space="preserve"> 9,8%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>على المستوى الوطني، ومن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 xml:space="preserve">8,1% 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إلى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 xml:space="preserve">8,7% 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بالوسط الحضري ومن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 xml:space="preserve">10,4% 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إلى 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 xml:space="preserve">11,6% 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بالوسط القروي.</w:t>
      </w:r>
    </w:p>
    <w:p w:rsidR="009725DE" w:rsidRPr="00566432" w:rsidRDefault="009725DE" w:rsidP="00566432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</w:rPr>
      </w:pPr>
    </w:p>
    <w:p w:rsidR="00A15893" w:rsidRPr="00566432" w:rsidRDefault="00A15893" w:rsidP="00566432">
      <w:pPr>
        <w:bidi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ومن بين فئات السكان التي عرفت أكبر ارتفاع في معدل الشغل الناقص، نجد الأشخاص الذين تتراوح أعمارهم بين 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>25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و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>34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سنة (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>1,6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>+ نقطة)، والذين تتراوح أعمارهم بين 35 و44 سنة (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>1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>+ نقطة)،  والأشخاص بدون أية شهادة (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>1,1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+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 xml:space="preserve"> 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>نقطة) والرجال (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>+0,9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نقطة)  والقرويين (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>1,2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+ نقطة). </w:t>
      </w:r>
    </w:p>
    <w:p w:rsidR="00A15893" w:rsidRPr="009725DE" w:rsidRDefault="00A15893" w:rsidP="00036168">
      <w:pPr>
        <w:bidi/>
        <w:spacing w:before="240" w:line="312" w:lineRule="auto"/>
        <w:jc w:val="center"/>
        <w:rPr>
          <w:rFonts w:ascii="Simplified Arabic" w:hAnsi="Simplified Arabic" w:cs="Simplified Arabic"/>
          <w:b/>
          <w:bCs/>
          <w:color w:val="244061" w:themeColor="accent1" w:themeShade="80"/>
          <w:rtl/>
        </w:rPr>
      </w:pP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 xml:space="preserve">مبيان </w:t>
      </w:r>
      <w:r w:rsidR="00F15EFC" w:rsidRPr="009725DE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>6</w:t>
      </w:r>
      <w:r w:rsidRPr="009725DE">
        <w:rPr>
          <w:rFonts w:ascii="Simplified Arabic" w:hAnsi="Simplified Arabic" w:cs="Simplified Arabic"/>
          <w:b/>
          <w:bCs/>
          <w:color w:val="244061" w:themeColor="accent1" w:themeShade="80"/>
        </w:rPr>
        <w:t xml:space="preserve"> </w:t>
      </w: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>:</w:t>
      </w:r>
      <w:r w:rsidRPr="009725DE">
        <w:rPr>
          <w:rFonts w:ascii="Simplified Arabic" w:hAnsi="Simplified Arabic" w:cs="Simplified Arabic"/>
          <w:b/>
          <w:bCs/>
          <w:color w:val="244061" w:themeColor="accent1" w:themeShade="80"/>
        </w:rPr>
        <w:t xml:space="preserve"> </w:t>
      </w: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>تطور معدل الشغل الناقص لدى بعض فئات السكان النشيطين المشتغلين</w:t>
      </w:r>
      <w:r w:rsidR="00036168" w:rsidRPr="009725DE">
        <w:rPr>
          <w:rFonts w:ascii="Simplified Arabic" w:hAnsi="Simplified Arabic" w:cs="Simplified Arabic"/>
          <w:b/>
          <w:bCs/>
          <w:color w:val="244061" w:themeColor="accent1" w:themeShade="80"/>
          <w:rtl/>
          <w:lang w:bidi="tzm-Arab-MA"/>
        </w:rPr>
        <w:t>،</w:t>
      </w: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 xml:space="preserve"> </w:t>
      </w:r>
      <w:r w:rsidR="00036168" w:rsidRPr="009725DE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 xml:space="preserve">بين سنتي </w:t>
      </w:r>
      <w:r w:rsidR="00036168" w:rsidRPr="009725DE">
        <w:rPr>
          <w:rFonts w:ascii="Simplified Arabic" w:hAnsi="Simplified Arabic" w:cs="Simplified Arabic"/>
          <w:b/>
          <w:bCs/>
          <w:color w:val="244061" w:themeColor="accent1" w:themeShade="80"/>
        </w:rPr>
        <w:t>2022</w:t>
      </w:r>
      <w:r w:rsidR="00036168" w:rsidRPr="009725DE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 xml:space="preserve"> و</w:t>
      </w:r>
      <w:r w:rsidR="00036168" w:rsidRPr="009725DE">
        <w:rPr>
          <w:rFonts w:ascii="Simplified Arabic" w:hAnsi="Simplified Arabic" w:cs="Simplified Arabic"/>
          <w:b/>
          <w:bCs/>
          <w:color w:val="244061" w:themeColor="accent1" w:themeShade="80"/>
        </w:rPr>
        <w:t>2023</w:t>
      </w:r>
      <w:r w:rsidR="00036168" w:rsidRPr="009725DE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 xml:space="preserve"> </w:t>
      </w: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>(%)</w:t>
      </w:r>
    </w:p>
    <w:p w:rsidR="00A15893" w:rsidRPr="009725DE" w:rsidRDefault="00A15893" w:rsidP="009E0398">
      <w:pPr>
        <w:bidi/>
        <w:spacing w:before="240" w:line="312" w:lineRule="auto"/>
        <w:jc w:val="center"/>
        <w:rPr>
          <w:rFonts w:ascii="Simplified Arabic" w:hAnsi="Simplified Arabic" w:cs="Simplified Arabic"/>
          <w:b/>
          <w:bCs/>
          <w:color w:val="002060"/>
          <w:rtl/>
        </w:rPr>
      </w:pPr>
      <w:r w:rsidRPr="009725DE">
        <w:rPr>
          <w:rFonts w:ascii="Simplified Arabic" w:hAnsi="Simplified Arabic" w:cs="Simplified Arabic"/>
          <w:b/>
          <w:bCs/>
          <w:noProof/>
          <w:color w:val="002060"/>
          <w:rtl/>
        </w:rPr>
        <w:drawing>
          <wp:inline distT="0" distB="0" distL="0" distR="0">
            <wp:extent cx="5569528" cy="2280062"/>
            <wp:effectExtent l="0" t="0" r="0" b="0"/>
            <wp:docPr id="3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66432" w:rsidRDefault="00A15893" w:rsidP="00AB33D1">
      <w:pPr>
        <w:bidi/>
        <w:jc w:val="both"/>
        <w:rPr>
          <w:rFonts w:ascii="Simplified Arabic" w:hAnsi="Simplified Arabic" w:cs="Simplified Arabic"/>
          <w:b/>
          <w:bCs/>
          <w:color w:val="244061" w:themeColor="accent1" w:themeShade="80"/>
          <w:rtl/>
        </w:rPr>
      </w:pP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وحسب القطاعات الاقتصادية، سجلت أعلى الارتفاعات في معدل الشغل الناقص بقطاع </w:t>
      </w:r>
      <w:r w:rsidR="00E25CF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>البناء والأشغال العمومية</w:t>
      </w:r>
      <w:r w:rsidR="00E25CF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 xml:space="preserve"> 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 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>2,8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نقطة (من 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>16,4%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إلى 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>19,2%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)، وقطاع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 xml:space="preserve"> 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="00E25CF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>الفلاحة و الغابة و الصيد</w:t>
      </w:r>
      <w:r w:rsidR="00E25CF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ب 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>0,8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 نقطة (من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 xml:space="preserve">10,4% 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إلى 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>11,2%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).في حين، سجل هذا المعدل ارتفاعا ب 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>0,5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 نقطة بقطاع </w:t>
      </w:r>
      <w:r w:rsidR="00E25CF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>الخدمات</w:t>
      </w:r>
      <w:r w:rsidR="00E25CF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="00F15EFC"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lastRenderedPageBreak/>
        <w:t>(من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 xml:space="preserve">7,2% 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إلى 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>7,7%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) و ب 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>0,2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نقطة بقطاع </w:t>
      </w:r>
      <w:r w:rsidR="00E25CF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>الصناعة بما فيها الصناعة التقليدية</w:t>
      </w:r>
      <w:r w:rsidR="00E25CF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، (من 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>6,2%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إلى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>6,4%</w:t>
      </w:r>
      <w:r w:rsidRPr="00566432">
        <w:rPr>
          <w:rFonts w:ascii="Simplified Arabic" w:hAnsi="Simplified Arabic" w:cs="Simplified Arabic"/>
          <w:color w:val="212121"/>
          <w:sz w:val="28"/>
          <w:szCs w:val="28"/>
          <w:rtl/>
        </w:rPr>
        <w:t xml:space="preserve"> )</w:t>
      </w:r>
      <w:r w:rsidRPr="00566432">
        <w:rPr>
          <w:rFonts w:ascii="Simplified Arabic" w:hAnsi="Simplified Arabic" w:cs="Simplified Arabic"/>
          <w:color w:val="212121"/>
          <w:sz w:val="28"/>
          <w:szCs w:val="28"/>
        </w:rPr>
        <w:t>.</w:t>
      </w:r>
    </w:p>
    <w:p w:rsidR="00A15893" w:rsidRPr="009725DE" w:rsidRDefault="00A15893" w:rsidP="00091FF9">
      <w:pPr>
        <w:bidi/>
        <w:spacing w:before="240" w:line="312" w:lineRule="auto"/>
        <w:jc w:val="center"/>
        <w:rPr>
          <w:rFonts w:ascii="Simplified Arabic" w:hAnsi="Simplified Arabic" w:cs="Simplified Arabic"/>
          <w:b/>
          <w:bCs/>
          <w:color w:val="244061" w:themeColor="accent1" w:themeShade="80"/>
          <w:rtl/>
        </w:rPr>
      </w:pP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>مبيان</w:t>
      </w:r>
      <w:r w:rsidR="00053112">
        <w:rPr>
          <w:rFonts w:ascii="Simplified Arabic" w:hAnsi="Simplified Arabic" w:cs="Simplified Arabic"/>
          <w:b/>
          <w:bCs/>
          <w:color w:val="244061" w:themeColor="accent1" w:themeShade="80"/>
        </w:rPr>
        <w:t xml:space="preserve"> </w:t>
      </w:r>
      <w:r w:rsidR="00F15EFC" w:rsidRPr="009725DE">
        <w:rPr>
          <w:rFonts w:ascii="Simplified Arabic" w:hAnsi="Simplified Arabic" w:cs="Simplified Arabic"/>
          <w:b/>
          <w:bCs/>
          <w:color w:val="244061" w:themeColor="accent1" w:themeShade="80"/>
          <w:rtl/>
          <w:lang w:bidi="ar-MA"/>
        </w:rPr>
        <w:t>7</w:t>
      </w:r>
      <w:r w:rsidRPr="009725DE">
        <w:rPr>
          <w:rFonts w:ascii="Simplified Arabic" w:hAnsi="Simplified Arabic" w:cs="Simplified Arabic"/>
          <w:b/>
          <w:bCs/>
          <w:color w:val="244061" w:themeColor="accent1" w:themeShade="80"/>
        </w:rPr>
        <w:t xml:space="preserve"> </w:t>
      </w: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 xml:space="preserve">: تطور معدل الشغل الناقص ما بين سنتي </w:t>
      </w: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lang w:bidi="tzm-Arab-MA"/>
        </w:rPr>
        <w:t>2022</w:t>
      </w: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 xml:space="preserve"> و</w:t>
      </w: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lang w:bidi="tzm-Arab-MA"/>
        </w:rPr>
        <w:t>2023</w:t>
      </w:r>
      <w:r w:rsidR="00091FF9">
        <w:rPr>
          <w:rFonts w:ascii="Simplified Arabic" w:hAnsi="Simplified Arabic" w:cs="Simplified Arabic" w:hint="cs"/>
          <w:b/>
          <w:bCs/>
          <w:color w:val="244061" w:themeColor="accent1" w:themeShade="80"/>
          <w:rtl/>
          <w:lang w:bidi="tzm-Arab-MA"/>
        </w:rPr>
        <w:t xml:space="preserve"> </w:t>
      </w: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>حسب قطاع النشاط الاقتصادي (%)</w:t>
      </w:r>
    </w:p>
    <w:p w:rsidR="00A15893" w:rsidRPr="009725DE" w:rsidRDefault="00036168" w:rsidP="00036168">
      <w:pPr>
        <w:pStyle w:val="Paragraphedeliste"/>
        <w:bidi/>
        <w:spacing w:before="240" w:line="312" w:lineRule="auto"/>
        <w:ind w:left="708"/>
        <w:contextualSpacing w:val="0"/>
        <w:jc w:val="center"/>
        <w:rPr>
          <w:rFonts w:ascii="Simplified Arabic" w:hAnsi="Simplified Arabic" w:cs="Simplified Arabic"/>
          <w:b/>
          <w:bCs/>
          <w:color w:val="002060"/>
          <w:rtl/>
          <w:lang w:bidi="tzm-Arab-MA"/>
        </w:rPr>
      </w:pPr>
      <w:r w:rsidRPr="009725DE">
        <w:rPr>
          <w:rFonts w:ascii="Simplified Arabic" w:hAnsi="Simplified Arabic" w:cs="Simplified Arabic"/>
          <w:b/>
          <w:bCs/>
          <w:noProof/>
          <w:color w:val="002060"/>
          <w:rtl/>
          <w:lang w:val="fr-FR" w:eastAsia="fr-FR"/>
        </w:rPr>
        <w:drawing>
          <wp:inline distT="0" distB="0" distL="0" distR="0">
            <wp:extent cx="5432961" cy="2309751"/>
            <wp:effectExtent l="0" t="0" r="0" b="0"/>
            <wp:docPr id="10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15893" w:rsidRDefault="00A15893" w:rsidP="00566432">
      <w:pPr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tzm-Arab-MA"/>
        </w:rPr>
      </w:pP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>عرفت نسبة الشغل الناقص المرتبط بعدد ساعات العمل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vertAlign w:val="superscript"/>
          <w:rtl/>
          <w:lang w:bidi="ar-MA"/>
        </w:rPr>
        <w:footnoteReference w:id="3"/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 ما بين سنتي 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lang w:bidi="ar-MA"/>
        </w:rPr>
        <w:t>2022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و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lang w:bidi="ar-MA"/>
        </w:rPr>
        <w:t>2023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ارتفاعا، حيث انتقلت من %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lang w:bidi="ar-MA"/>
        </w:rPr>
        <w:t>44,9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إلى %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lang w:bidi="ar-MA"/>
        </w:rPr>
        <w:t>49,1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>. في حين، تراجعت نسبة الشغل الناقص المرتبط بالدخل غير الكافي للشغل أو عدم ملاءمة الشغل مع المؤهلات والتكوين من %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lang w:bidi="ar-MA"/>
        </w:rPr>
        <w:t>55,1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إلى %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lang w:bidi="ar-MA"/>
        </w:rPr>
        <w:t>50,9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>.</w:t>
      </w:r>
    </w:p>
    <w:p w:rsidR="00AB33D1" w:rsidRPr="009725DE" w:rsidRDefault="00AB33D1" w:rsidP="00AB33D1">
      <w:pPr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lang w:bidi="tzm-Arab-MA"/>
        </w:rPr>
      </w:pPr>
    </w:p>
    <w:p w:rsidR="00A15893" w:rsidRDefault="00A15893" w:rsidP="00566432">
      <w:pPr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tzm-Arab-MA"/>
        </w:rPr>
      </w:pP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وفي هذا السياق، بلغ حجم الشغل الناقص المرتبط بعدد ساعات العمل  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lang w:bidi="ar-MA"/>
        </w:rPr>
        <w:t>512.000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شخص سنة 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lang w:bidi="ar-MA"/>
        </w:rPr>
        <w:t>2023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على المستوى الوطني مقابل 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lang w:bidi="ar-MA"/>
        </w:rPr>
        <w:t>437.000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السنة الماضية. وهكذا انتقل معدل الشغل الناقص المرتبط بعدد ساعات العمل من %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lang w:bidi="ar-MA"/>
        </w:rPr>
        <w:t>4,1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إلى %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lang w:bidi="ar-MA"/>
        </w:rPr>
        <w:t>4,8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على المستوى ا</w:t>
      </w:r>
      <w:bookmarkStart w:id="0" w:name="OLE_LINK2"/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>لوطني</w:t>
      </w:r>
      <w:bookmarkEnd w:id="0"/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>، ومن %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lang w:bidi="ar-MA"/>
        </w:rPr>
        <w:t>3,3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إلى %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lang w:bidi="ar-MA"/>
        </w:rPr>
        <w:t>4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بالوسط الحضري، ومن %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lang w:bidi="ar-MA"/>
        </w:rPr>
        <w:t>5,1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إلى %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lang w:bidi="ar-MA"/>
        </w:rPr>
        <w:t>6,2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بالوسط القروي.</w:t>
      </w:r>
    </w:p>
    <w:p w:rsidR="00AB33D1" w:rsidRPr="009725DE" w:rsidRDefault="00AB33D1" w:rsidP="00AB33D1">
      <w:pPr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lang w:bidi="tzm-Arab-MA"/>
        </w:rPr>
      </w:pPr>
    </w:p>
    <w:p w:rsidR="00A15893" w:rsidRDefault="00A15893" w:rsidP="00566432">
      <w:pPr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tzm-Arab-MA"/>
        </w:rPr>
      </w:pP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tzm-Arab-MA"/>
        </w:rPr>
        <w:t xml:space="preserve">وانتقل 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الشغل الناقص المرتبط بالدخل غير الكافي للشغل أو عدم ملاءمة الشغل مع المؤهلات والتكوين 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tzm-Arab-MA"/>
        </w:rPr>
        <w:t>من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lang w:bidi="ar-MA"/>
        </w:rPr>
        <w:t>535.000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شخص سنة 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lang w:bidi="ar-MA"/>
        </w:rPr>
        <w:t>2022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tzm-Arab-MA"/>
        </w:rPr>
        <w:t>الى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lang w:bidi="ar-MA"/>
        </w:rPr>
        <w:t>531.000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سنة 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lang w:bidi="ar-MA"/>
        </w:rPr>
        <w:t>2023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. وهكذا 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tzm-Arab-MA"/>
        </w:rPr>
        <w:t>استقر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tzm-Arab-MA"/>
        </w:rPr>
        <w:t>ال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معدل 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tzm-Arab-MA"/>
        </w:rPr>
        <w:t>في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%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tzm-Arab-MA"/>
        </w:rPr>
        <w:t>5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على المستوى الوطني،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tzm-Arab-MA"/>
        </w:rPr>
        <w:t xml:space="preserve"> و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%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lang w:bidi="ar-MA"/>
        </w:rPr>
        <w:t>4,8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بالوسط 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tzm-Arab-MA"/>
        </w:rPr>
        <w:t>الحضري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>، و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tzm-Arab-MA"/>
        </w:rPr>
        <w:t xml:space="preserve">أنتقل 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>من %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lang w:bidi="ar-MA"/>
        </w:rPr>
        <w:t>5,2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إلى %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lang w:bidi="ar-MA"/>
        </w:rPr>
        <w:t>5,4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بالوسط 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tzm-Arab-MA"/>
        </w:rPr>
        <w:t>القروي.</w:t>
      </w:r>
    </w:p>
    <w:p w:rsidR="00AB33D1" w:rsidRDefault="00AB33D1" w:rsidP="00AB33D1">
      <w:pPr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tzm-Arab-MA"/>
        </w:rPr>
      </w:pPr>
    </w:p>
    <w:p w:rsidR="00AB33D1" w:rsidRDefault="00AB33D1" w:rsidP="00AB33D1">
      <w:pPr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lang w:bidi="tzm-Arab-MA"/>
        </w:rPr>
      </w:pPr>
    </w:p>
    <w:p w:rsidR="0071727E" w:rsidRPr="009725DE" w:rsidRDefault="00A15893" w:rsidP="0071727E">
      <w:pPr>
        <w:bidi/>
        <w:spacing w:before="240" w:line="312" w:lineRule="auto"/>
        <w:jc w:val="both"/>
        <w:rPr>
          <w:rFonts w:ascii="Simplified Arabic" w:hAnsi="Simplified Arabic" w:cs="Simplified Arabic"/>
          <w:b/>
          <w:bCs/>
          <w:color w:val="548DD4" w:themeColor="text2" w:themeTint="99"/>
          <w:sz w:val="32"/>
          <w:szCs w:val="32"/>
          <w:lang w:bidi="ar-MA"/>
        </w:rPr>
      </w:pPr>
      <w:r w:rsidRPr="009725DE">
        <w:rPr>
          <w:rFonts w:ascii="Simplified Arabic" w:hAnsi="Simplified Arabic" w:cs="Simplified Arabic"/>
          <w:b/>
          <w:bCs/>
          <w:color w:val="548DD4" w:themeColor="text2" w:themeTint="99"/>
          <w:sz w:val="28"/>
          <w:szCs w:val="28"/>
          <w:rtl/>
          <w:lang w:bidi="ar-MA"/>
        </w:rPr>
        <w:lastRenderedPageBreak/>
        <w:t>3</w:t>
      </w:r>
      <w:r w:rsidR="0071727E" w:rsidRPr="009725DE">
        <w:rPr>
          <w:rFonts w:ascii="Simplified Arabic" w:hAnsi="Simplified Arabic" w:cs="Simplified Arabic"/>
          <w:b/>
          <w:bCs/>
          <w:color w:val="548DD4" w:themeColor="text2" w:themeTint="99"/>
          <w:sz w:val="32"/>
          <w:szCs w:val="32"/>
          <w:rtl/>
          <w:lang w:bidi="ar-MA"/>
        </w:rPr>
        <w:t xml:space="preserve">. أهم مميزات البطالة </w:t>
      </w:r>
    </w:p>
    <w:p w:rsidR="00A15893" w:rsidRDefault="00036168" w:rsidP="0009165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tzm-Arab-MA"/>
        </w:rPr>
      </w:pP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سنة 2023، </w:t>
      </w:r>
      <w:r w:rsidR="00A15893"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>ما يقارب</w:t>
      </w:r>
      <w:r w:rsidR="00A15893" w:rsidRPr="009725DE">
        <w:rPr>
          <w:rFonts w:ascii="Simplified Arabic" w:hAnsi="Simplified Arabic" w:cs="Simplified Arabic"/>
          <w:sz w:val="28"/>
          <w:szCs w:val="28"/>
          <w:lang w:bidi="tzm-Arab-MA"/>
        </w:rPr>
        <w:t xml:space="preserve">82,3% </w:t>
      </w:r>
      <w:r w:rsidR="00A15893"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 من العاطلين</w:t>
      </w:r>
      <w:r w:rsidR="00A15893" w:rsidRPr="009725DE">
        <w:rPr>
          <w:rFonts w:ascii="Simplified Arabic" w:hAnsi="Simplified Arabic" w:cs="Simplified Arabic"/>
          <w:sz w:val="28"/>
          <w:szCs w:val="28"/>
          <w:lang w:bidi="tzm-Arab-MA"/>
        </w:rPr>
        <w:t xml:space="preserve"> </w:t>
      </w:r>
      <w:r w:rsidR="00A15893"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يقطنون بالوسط الحضري، </w:t>
      </w:r>
      <w:r w:rsidR="00A15893" w:rsidRPr="009725DE">
        <w:rPr>
          <w:rFonts w:ascii="Simplified Arabic" w:hAnsi="Simplified Arabic" w:cs="Simplified Arabic"/>
          <w:sz w:val="28"/>
          <w:szCs w:val="28"/>
          <w:lang w:bidi="tzm-Arab-MA"/>
        </w:rPr>
        <w:t xml:space="preserve"> 75,7% </w:t>
      </w:r>
      <w:r w:rsidR="00A15893"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 يقل سنهم عن 35 سنة،</w:t>
      </w:r>
      <w:r w:rsidR="00053112">
        <w:rPr>
          <w:rFonts w:ascii="Simplified Arabic" w:hAnsi="Simplified Arabic" w:cs="Simplified Arabic"/>
          <w:sz w:val="28"/>
          <w:szCs w:val="28"/>
          <w:lang w:bidi="tzm-Arab-MA"/>
        </w:rPr>
        <w:t xml:space="preserve"> </w:t>
      </w:r>
      <w:r w:rsidR="00A15893"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 و</w:t>
      </w:r>
      <w:r w:rsidR="00A15893" w:rsidRPr="009725DE">
        <w:rPr>
          <w:rFonts w:ascii="Simplified Arabic" w:hAnsi="Simplified Arabic" w:cs="Simplified Arabic"/>
          <w:sz w:val="28"/>
          <w:szCs w:val="28"/>
          <w:lang w:bidi="tzm-Arab-MA"/>
        </w:rPr>
        <w:t>82,6%</w:t>
      </w:r>
      <w:r w:rsidR="00A15893"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A15893"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>يتوفرون على شهادة</w:t>
      </w:r>
      <w:r w:rsidR="00F15EFC"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و </w:t>
      </w:r>
      <w:r w:rsidR="00F15EFC" w:rsidRPr="009725DE">
        <w:rPr>
          <w:rFonts w:ascii="Simplified Arabic" w:hAnsi="Simplified Arabic" w:cs="Simplified Arabic"/>
          <w:sz w:val="28"/>
          <w:szCs w:val="28"/>
          <w:lang w:bidi="ar-MA"/>
        </w:rPr>
        <w:t>31,1%</w:t>
      </w:r>
      <w:r w:rsidR="00F15EFC"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هن نساء</w:t>
      </w:r>
      <w:r w:rsidR="00A15893"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>.</w:t>
      </w:r>
      <w:r w:rsidR="00A15893"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كما أن </w:t>
      </w:r>
      <w:r w:rsidR="0009165F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قرابة </w:t>
      </w:r>
      <w:r w:rsidR="0009165F" w:rsidRPr="009725DE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النصف</w:t>
      </w:r>
      <w:r w:rsidR="00A15893"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 </w:t>
      </w:r>
      <w:r w:rsidR="00A15893" w:rsidRPr="009725DE">
        <w:rPr>
          <w:rFonts w:ascii="Simplified Arabic" w:hAnsi="Simplified Arabic" w:cs="Simplified Arabic"/>
          <w:sz w:val="28"/>
          <w:szCs w:val="28"/>
          <w:lang w:bidi="tzm-Arab-MA"/>
        </w:rPr>
        <w:t>(51,2%)</w:t>
      </w:r>
      <w:r w:rsidR="00A15893"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A15893"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>يبحثون عن عمل لأول مرة و</w:t>
      </w:r>
      <w:r w:rsidR="00A15893" w:rsidRPr="009725DE">
        <w:rPr>
          <w:rFonts w:ascii="Simplified Arabic" w:hAnsi="Simplified Arabic" w:cs="Simplified Arabic"/>
          <w:sz w:val="28"/>
          <w:szCs w:val="28"/>
          <w:lang w:bidi="tzm-Arab-MA"/>
        </w:rPr>
        <w:t>66%</w:t>
      </w:r>
      <w:r w:rsidR="00A15893"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 </w:t>
      </w:r>
      <w:r w:rsidR="00A15893"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منهم عاطلين عن العمل منذ سنة أو أكثر. </w:t>
      </w:r>
    </w:p>
    <w:p w:rsidR="00AB33D1" w:rsidRPr="009725DE" w:rsidRDefault="00AB33D1" w:rsidP="00AB33D1">
      <w:pPr>
        <w:bidi/>
        <w:jc w:val="both"/>
        <w:rPr>
          <w:rFonts w:ascii="Simplified Arabic" w:eastAsiaTheme="majorEastAsia" w:hAnsi="Simplified Arabic" w:cs="Simplified Arabic"/>
          <w:b/>
          <w:bCs/>
          <w:i/>
          <w:iCs/>
          <w:color w:val="4F81BD" w:themeColor="accent1"/>
          <w:spacing w:val="-10"/>
          <w:kern w:val="28"/>
          <w:sz w:val="28"/>
          <w:szCs w:val="28"/>
          <w:rtl/>
          <w:lang w:bidi="tzm-Arab-MA"/>
        </w:rPr>
      </w:pPr>
    </w:p>
    <w:p w:rsidR="00A15893" w:rsidRDefault="00A15893" w:rsidP="00566432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sz w:val="28"/>
          <w:szCs w:val="28"/>
          <w:rtl/>
          <w:lang w:bidi="tzm-Arab-MA"/>
        </w:rPr>
      </w:pP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>بعد انخفاضه من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9725DE">
        <w:rPr>
          <w:rFonts w:ascii="Simplified Arabic" w:hAnsi="Simplified Arabic" w:cs="Simplified Arabic"/>
          <w:sz w:val="28"/>
          <w:szCs w:val="28"/>
          <w:lang w:bidi="tzm-Arab-MA"/>
        </w:rPr>
        <w:t>12,3%</w:t>
      </w: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 إلى </w:t>
      </w:r>
      <w:r w:rsidRPr="009725DE">
        <w:rPr>
          <w:rFonts w:ascii="Simplified Arabic" w:hAnsi="Simplified Arabic" w:cs="Simplified Arabic"/>
          <w:sz w:val="28"/>
          <w:szCs w:val="28"/>
          <w:lang w:bidi="tzm-Arab-MA"/>
        </w:rPr>
        <w:t xml:space="preserve">11,8% </w:t>
      </w: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 بين سنتي 2021 و2022، ارتفع معدل البطالة ليصل إلى </w:t>
      </w:r>
      <w:r w:rsidRPr="009725DE">
        <w:rPr>
          <w:rFonts w:ascii="Simplified Arabic" w:hAnsi="Simplified Arabic" w:cs="Simplified Arabic"/>
          <w:sz w:val="28"/>
          <w:szCs w:val="28"/>
          <w:lang w:bidi="tzm-Arab-MA"/>
        </w:rPr>
        <w:t>13%</w:t>
      </w: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 سنة 2023، وهو ما يعادل ارتفاعا قدره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9725DE">
        <w:rPr>
          <w:rFonts w:ascii="Simplified Arabic" w:hAnsi="Simplified Arabic" w:cs="Simplified Arabic"/>
          <w:sz w:val="28"/>
          <w:szCs w:val="28"/>
          <w:lang w:bidi="ar-MA"/>
        </w:rPr>
        <w:t>1,2</w:t>
      </w: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  نقطة مقارنة بسنة 2022. وهكذا، انتقل معدل البطالة،</w:t>
      </w:r>
      <w:r w:rsidRPr="009725DE">
        <w:rPr>
          <w:rFonts w:ascii="Simplified Arabic" w:hAnsi="Simplified Arabic" w:cs="Simplified Arabic"/>
          <w:sz w:val="28"/>
          <w:szCs w:val="28"/>
          <w:lang w:bidi="tzm-Arab-MA"/>
        </w:rPr>
        <w:t xml:space="preserve"> </w:t>
      </w: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ما بين سنتي </w:t>
      </w:r>
      <w:r w:rsidRPr="009725DE">
        <w:rPr>
          <w:rFonts w:ascii="Simplified Arabic" w:hAnsi="Simplified Arabic" w:cs="Simplified Arabic"/>
          <w:sz w:val="28"/>
          <w:szCs w:val="28"/>
          <w:lang w:bidi="tzm-Arab-MA"/>
        </w:rPr>
        <w:t xml:space="preserve"> 2022</w:t>
      </w: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>و</w:t>
      </w:r>
      <w:r w:rsidRPr="009725DE">
        <w:rPr>
          <w:rFonts w:ascii="Simplified Arabic" w:hAnsi="Simplified Arabic" w:cs="Simplified Arabic"/>
          <w:sz w:val="28"/>
          <w:szCs w:val="28"/>
          <w:lang w:bidi="tzm-Arab-MA"/>
        </w:rPr>
        <w:t>2023</w:t>
      </w: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>، من</w:t>
      </w:r>
      <w:r w:rsidRPr="009725DE">
        <w:rPr>
          <w:rFonts w:ascii="Simplified Arabic" w:hAnsi="Simplified Arabic" w:cs="Simplified Arabic"/>
          <w:sz w:val="28"/>
          <w:szCs w:val="28"/>
          <w:lang w:bidi="tzm-Arab-MA"/>
        </w:rPr>
        <w:t xml:space="preserve">15,8% 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>إلى</w:t>
      </w:r>
      <w:r w:rsidRPr="009725DE">
        <w:rPr>
          <w:rFonts w:ascii="Simplified Arabic" w:hAnsi="Simplified Arabic" w:cs="Simplified Arabic"/>
          <w:sz w:val="28"/>
          <w:szCs w:val="28"/>
          <w:lang w:bidi="tzm-Arab-MA"/>
        </w:rPr>
        <w:t xml:space="preserve">16,8% </w:t>
      </w: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 بالوسط الحضري (</w:t>
      </w:r>
      <w:r w:rsidRPr="009725DE">
        <w:rPr>
          <w:rFonts w:ascii="Simplified Arabic" w:hAnsi="Simplified Arabic" w:cs="Simplified Arabic"/>
          <w:sz w:val="28"/>
          <w:szCs w:val="28"/>
          <w:lang w:bidi="tzm-Arab-MA"/>
        </w:rPr>
        <w:t>+1</w:t>
      </w: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 نقطة)، و من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9725DE">
        <w:rPr>
          <w:rFonts w:ascii="Simplified Arabic" w:hAnsi="Simplified Arabic" w:cs="Simplified Arabic"/>
          <w:sz w:val="28"/>
          <w:szCs w:val="28"/>
          <w:lang w:bidi="tzm-Arab-MA"/>
        </w:rPr>
        <w:t>5,2%</w:t>
      </w: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 إلى </w:t>
      </w:r>
      <w:r w:rsidRPr="009725DE">
        <w:rPr>
          <w:rFonts w:ascii="Simplified Arabic" w:hAnsi="Simplified Arabic" w:cs="Simplified Arabic"/>
          <w:sz w:val="28"/>
          <w:szCs w:val="28"/>
          <w:lang w:bidi="tzm-Arab-MA"/>
        </w:rPr>
        <w:t>6,3%</w:t>
      </w: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 (</w:t>
      </w:r>
      <w:r w:rsidRPr="009725DE">
        <w:rPr>
          <w:rFonts w:ascii="Simplified Arabic" w:hAnsi="Simplified Arabic" w:cs="Simplified Arabic"/>
          <w:sz w:val="28"/>
          <w:szCs w:val="28"/>
          <w:lang w:bidi="tzm-Arab-MA"/>
        </w:rPr>
        <w:t>+1,1</w:t>
      </w: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 نقطة)</w:t>
      </w:r>
      <w:r w:rsidRPr="009725DE">
        <w:rPr>
          <w:rFonts w:ascii="Simplified Arabic" w:hAnsi="Simplified Arabic" w:cs="Simplified Arabic"/>
          <w:sz w:val="28"/>
          <w:szCs w:val="28"/>
          <w:lang w:bidi="tzm-Arab-MA"/>
        </w:rPr>
        <w:t xml:space="preserve"> </w:t>
      </w: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>بالوسط القروي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>.</w:t>
      </w:r>
      <w:r w:rsidRPr="009725DE">
        <w:rPr>
          <w:rFonts w:ascii="Simplified Arabic" w:hAnsi="Simplified Arabic" w:cs="Simplified Arabic"/>
          <w:sz w:val="28"/>
          <w:szCs w:val="28"/>
          <w:lang w:bidi="tzm-Arab-MA"/>
        </w:rPr>
        <w:t xml:space="preserve"> </w:t>
      </w:r>
    </w:p>
    <w:p w:rsidR="00AB33D1" w:rsidRPr="009725DE" w:rsidRDefault="00AB33D1" w:rsidP="00AB33D1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</w:p>
    <w:p w:rsidR="00A15893" w:rsidRDefault="00A15893" w:rsidP="00566432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sz w:val="28"/>
          <w:szCs w:val="28"/>
          <w:rtl/>
          <w:lang w:bidi="tzm-Arab-MA"/>
        </w:rPr>
      </w:pP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كما ارتفع هذا </w:t>
      </w: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>المعدل بـ</w:t>
      </w:r>
      <w:r w:rsidRPr="009725DE">
        <w:rPr>
          <w:rFonts w:ascii="Simplified Arabic" w:hAnsi="Simplified Arabic" w:cs="Simplified Arabic"/>
          <w:sz w:val="28"/>
          <w:szCs w:val="28"/>
          <w:lang w:bidi="tzm-Arab-MA"/>
        </w:rPr>
        <w:t xml:space="preserve">1,1 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>نقطة</w:t>
      </w:r>
      <w:r w:rsidRPr="009725DE">
        <w:rPr>
          <w:rFonts w:ascii="Simplified Arabic" w:hAnsi="Simplified Arabic" w:cs="Simplified Arabic"/>
          <w:sz w:val="28"/>
          <w:szCs w:val="28"/>
          <w:lang w:bidi="tzm-Arab-MA"/>
        </w:rPr>
        <w:t xml:space="preserve"> </w:t>
      </w: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لدى النساء، من </w:t>
      </w:r>
      <w:r w:rsidRPr="009725DE">
        <w:rPr>
          <w:rFonts w:ascii="Simplified Arabic" w:hAnsi="Simplified Arabic" w:cs="Simplified Arabic"/>
          <w:sz w:val="28"/>
          <w:szCs w:val="28"/>
          <w:lang w:bidi="tzm-Arab-MA"/>
        </w:rPr>
        <w:t xml:space="preserve"> 17,2%</w:t>
      </w: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>إلى</w:t>
      </w:r>
      <w:r w:rsidRPr="009725DE">
        <w:rPr>
          <w:rFonts w:ascii="Simplified Arabic" w:hAnsi="Simplified Arabic" w:cs="Simplified Arabic"/>
          <w:sz w:val="28"/>
          <w:szCs w:val="28"/>
          <w:lang w:bidi="tzm-Arab-MA"/>
        </w:rPr>
        <w:t xml:space="preserve">18,3% </w:t>
      </w: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 وبـ</w:t>
      </w:r>
      <w:r w:rsidRPr="009725DE">
        <w:rPr>
          <w:rFonts w:ascii="Simplified Arabic" w:hAnsi="Simplified Arabic" w:cs="Simplified Arabic"/>
          <w:sz w:val="28"/>
          <w:szCs w:val="28"/>
          <w:lang w:bidi="tzm-Arab-MA"/>
        </w:rPr>
        <w:t xml:space="preserve">1,2 </w:t>
      </w: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 نقطة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في صفوف</w:t>
      </w: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 الرجال،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منتقلا</w:t>
      </w: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 من </w:t>
      </w:r>
      <w:r w:rsidRPr="009725DE">
        <w:rPr>
          <w:rFonts w:ascii="Simplified Arabic" w:hAnsi="Simplified Arabic" w:cs="Simplified Arabic"/>
          <w:sz w:val="28"/>
          <w:szCs w:val="28"/>
          <w:lang w:bidi="tzm-Arab-MA"/>
        </w:rPr>
        <w:t>10,3%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>إلى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9725DE">
        <w:rPr>
          <w:rFonts w:ascii="Simplified Arabic" w:hAnsi="Simplified Arabic" w:cs="Simplified Arabic"/>
          <w:sz w:val="28"/>
          <w:szCs w:val="28"/>
          <w:lang w:bidi="tzm-Arab-MA"/>
        </w:rPr>
        <w:t>11,5%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>.</w:t>
      </w:r>
    </w:p>
    <w:p w:rsidR="00AB33D1" w:rsidRPr="009725DE" w:rsidRDefault="00AB33D1" w:rsidP="00AB33D1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sz w:val="28"/>
          <w:szCs w:val="28"/>
          <w:rtl/>
          <w:lang w:bidi="tzm-Arab-MA"/>
        </w:rPr>
      </w:pPr>
    </w:p>
    <w:p w:rsidR="00C70B3A" w:rsidRDefault="00A15893" w:rsidP="00566432">
      <w:pPr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lang w:bidi="ar-MA"/>
        </w:rPr>
      </w:pP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وبالإضافة إلى ذلك، 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>هم</w:t>
      </w: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 هذا الارتفاع جميع الفئات العمرية،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حيث ارتفع معدل البطالة من %32,7 إلى %35,8 (3,1+ نقطة) بين الشباب المتراوحة أعمارهم بين 15 إلى 24 سنة، ومن %19,2 إلى %20,6 (1,4+ نقطة) بين الأشخاص المتراوحة أعمارهم بين 25 إلى 34 سنة، من %6,4 إلى %7,4 ( نقطة واحدة) بين الأشخاص المتراوحة أعمارهم بين 35 و44 سنة، ومن %3,3 إلى %3,7 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>لدى ا</w:t>
      </w: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لأشخاص 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>البالغين من العمر 45 سنة فما فوق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(0,4</w:t>
      </w:r>
      <w:r w:rsidR="00F15EFC"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+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نقطة)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>.</w:t>
      </w:r>
    </w:p>
    <w:p w:rsidR="00A15893" w:rsidRPr="00566432" w:rsidRDefault="00A15893" w:rsidP="00566432">
      <w:pPr>
        <w:bidi/>
        <w:spacing w:before="240" w:line="312" w:lineRule="auto"/>
        <w:jc w:val="center"/>
        <w:rPr>
          <w:rFonts w:ascii="Simplified Arabic" w:hAnsi="Simplified Arabic" w:cs="Simplified Arabic"/>
          <w:b/>
          <w:bCs/>
          <w:color w:val="244061" w:themeColor="accent1" w:themeShade="80"/>
        </w:rPr>
      </w:pPr>
      <w:r w:rsidRPr="00566432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 xml:space="preserve">مبيان </w:t>
      </w:r>
      <w:r w:rsidR="00F15EFC" w:rsidRPr="00566432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>8</w:t>
      </w:r>
      <w:r w:rsidRPr="00566432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>: تطور معدل البطالة بين سنتي</w:t>
      </w:r>
      <w:r w:rsidRPr="00566432">
        <w:rPr>
          <w:rFonts w:ascii="Simplified Arabic" w:hAnsi="Simplified Arabic" w:cs="Simplified Arabic"/>
          <w:b/>
          <w:bCs/>
          <w:color w:val="244061" w:themeColor="accent1" w:themeShade="80"/>
        </w:rPr>
        <w:t xml:space="preserve">2022 </w:t>
      </w:r>
      <w:r w:rsidRPr="00566432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 xml:space="preserve"> و</w:t>
      </w:r>
      <w:r w:rsidRPr="00566432">
        <w:rPr>
          <w:rFonts w:ascii="Simplified Arabic" w:hAnsi="Simplified Arabic" w:cs="Simplified Arabic"/>
          <w:b/>
          <w:bCs/>
          <w:color w:val="244061" w:themeColor="accent1" w:themeShade="80"/>
        </w:rPr>
        <w:t xml:space="preserve"> 2023</w:t>
      </w:r>
      <w:r w:rsidRPr="00566432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>لدى</w:t>
      </w:r>
      <w:r w:rsidRPr="00566432">
        <w:rPr>
          <w:rFonts w:ascii="Simplified Arabic" w:hAnsi="Simplified Arabic" w:cs="Simplified Arabic"/>
          <w:b/>
          <w:bCs/>
          <w:color w:val="244061" w:themeColor="accent1" w:themeShade="80"/>
        </w:rPr>
        <w:t xml:space="preserve"> </w:t>
      </w:r>
      <w:r w:rsidRPr="00566432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>بعض الفئات من السكان (%)</w:t>
      </w:r>
    </w:p>
    <w:p w:rsidR="00A15893" w:rsidRPr="009725DE" w:rsidRDefault="00A15893" w:rsidP="009E0398">
      <w:pPr>
        <w:spacing w:before="240" w:after="200" w:line="312" w:lineRule="auto"/>
        <w:rPr>
          <w:rFonts w:ascii="Simplified Arabic" w:hAnsi="Simplified Arabic" w:cs="Simplified Arabic"/>
          <w:sz w:val="28"/>
          <w:szCs w:val="28"/>
        </w:rPr>
      </w:pPr>
      <w:r w:rsidRPr="009725DE">
        <w:rPr>
          <w:rFonts w:ascii="Simplified Arabic" w:hAnsi="Simplified Arabic" w:cs="Simplified Arabic"/>
          <w:noProof/>
          <w:sz w:val="28"/>
          <w:szCs w:val="28"/>
        </w:rPr>
        <w:drawing>
          <wp:inline distT="0" distB="0" distL="0" distR="0">
            <wp:extent cx="5387619" cy="2235787"/>
            <wp:effectExtent l="0" t="0" r="0" b="0"/>
            <wp:docPr id="4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15893" w:rsidRPr="009725DE" w:rsidRDefault="00A15893" w:rsidP="00566432">
      <w:pPr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</w:pP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lastRenderedPageBreak/>
        <w:t xml:space="preserve">وبحسب الشهادة، ارتفع هذا المعدل 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>لدى</w:t>
      </w: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 حاملي الشهادات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 بـ 1,1 نقطة، منتقلا من %18,6 إلى %19,7، وبـ 0,7 نقطة 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>في صفوف الأشخاص ا</w:t>
      </w: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>لذين لا يتوفرون على أي شهادة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، من %4,2 إلى %4,9. </w:t>
      </w:r>
    </w:p>
    <w:p w:rsidR="00A15893" w:rsidRPr="009725DE" w:rsidRDefault="00A15893" w:rsidP="0009165F">
      <w:pPr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</w:pP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>وسجل معدل بطالة فئة حاملي الشهادات المتوسطة</w:t>
      </w:r>
      <w:r w:rsidRPr="009725DE">
        <w:rPr>
          <w:rFonts w:ascii="Simplified Arabic" w:hAnsi="Simplified Arabic" w:cs="Simplified Arabic"/>
          <w:sz w:val="28"/>
          <w:szCs w:val="28"/>
          <w:vertAlign w:val="superscript"/>
          <w:rtl/>
          <w:lang w:bidi="ar-MA"/>
        </w:rPr>
        <w:footnoteReference w:id="4"/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>أهم ارتفاع، منتقلا من %14,1 إلى %15,8 (</w:t>
      </w:r>
      <w:r w:rsidR="0009165F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>1,7+ نقطة). وضمن هذه الفئة، سجل</w:t>
      </w:r>
      <w:r w:rsidR="0009165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tzm-Arab-MA"/>
        </w:rPr>
        <w:t xml:space="preserve"> 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>معدل البطالة ارتفاعا بين حمل</w:t>
      </w:r>
      <w:r w:rsidR="0009165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tzm-Arab-MA"/>
        </w:rPr>
        <w:t>ي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الشهادات في التخصص المهني (2,5+ نقطة بنسبة %25,0)، يليهم حاملي شهادات التعليم الابتدائي والثانوي (1,8+ نقطة بنسبة %14,6).</w:t>
      </w:r>
    </w:p>
    <w:p w:rsidR="00A15893" w:rsidRDefault="00A15893" w:rsidP="00566432">
      <w:pPr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lang w:bidi="ar-MA"/>
        </w:rPr>
      </w:pP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>في حين، عرف معدل بطالة الحاصلين على شهادات عليا</w:t>
      </w:r>
      <w:r w:rsidRPr="009725DE">
        <w:rPr>
          <w:rFonts w:ascii="Simplified Arabic" w:hAnsi="Simplified Arabic" w:cs="Simplified Arabic"/>
          <w:sz w:val="28"/>
          <w:szCs w:val="28"/>
          <w:vertAlign w:val="superscript"/>
          <w:rtl/>
          <w:lang w:bidi="ar-MA"/>
        </w:rPr>
        <w:footnoteReference w:id="5"/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شبه استقرا</w:t>
      </w:r>
      <w:r w:rsidR="00F15EFC"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>ر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>،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منتقلا من % 25,8 إلى %25,9. 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>وضمن هذه الفئة، سجل معدل بطالة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حملة الشهادات العليا التي تمنحها المدارس والمعاهد (بما في ذلك الدكتوراه في الطب والصيدلة) ارتفاعا بـ 0,7 نقطة ليصل إلى %9,4.</w:t>
      </w:r>
    </w:p>
    <w:p w:rsidR="00A15893" w:rsidRDefault="00A15893" w:rsidP="00F15EFC">
      <w:pPr>
        <w:spacing w:before="240" w:line="312" w:lineRule="auto"/>
        <w:jc w:val="center"/>
        <w:rPr>
          <w:rFonts w:ascii="Simplified Arabic" w:hAnsi="Simplified Arabic" w:cs="Simplified Arabic"/>
          <w:b/>
          <w:bCs/>
          <w:color w:val="244061" w:themeColor="accent1" w:themeShade="80"/>
        </w:rPr>
      </w:pP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 xml:space="preserve">مبيان </w:t>
      </w:r>
      <w:r w:rsidR="00F15EFC" w:rsidRPr="009725DE">
        <w:rPr>
          <w:rFonts w:ascii="Simplified Arabic" w:hAnsi="Simplified Arabic" w:cs="Simplified Arabic"/>
          <w:b/>
          <w:bCs/>
          <w:color w:val="244061" w:themeColor="accent1" w:themeShade="80"/>
          <w:rtl/>
          <w:lang w:bidi="ar-MA"/>
        </w:rPr>
        <w:t>9</w:t>
      </w:r>
      <w:r w:rsidRPr="009725DE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>: تطور معدل البطالة حسب الشهادة</w:t>
      </w:r>
      <w:r w:rsidR="00AB33D1" w:rsidRPr="00566432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 xml:space="preserve"> (%)</w:t>
      </w:r>
    </w:p>
    <w:p w:rsidR="00A15893" w:rsidRPr="009725DE" w:rsidRDefault="00A15893" w:rsidP="009E0398">
      <w:pPr>
        <w:spacing w:before="240" w:line="312" w:lineRule="auto"/>
        <w:jc w:val="center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</w:pPr>
      <w:r w:rsidRPr="009725DE">
        <w:rPr>
          <w:rFonts w:ascii="Simplified Arabic" w:hAnsi="Simplified Arabic" w:cs="Simplified Arabic"/>
          <w:noProof/>
          <w:color w:val="000000" w:themeColor="text1"/>
          <w:sz w:val="28"/>
          <w:szCs w:val="28"/>
        </w:rPr>
        <w:drawing>
          <wp:inline distT="0" distB="0" distL="0" distR="0">
            <wp:extent cx="5985163" cy="2897580"/>
            <wp:effectExtent l="19050" t="0" r="0" b="0"/>
            <wp:docPr id="5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15893" w:rsidRDefault="00A15893" w:rsidP="0009165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tzm-Arab-MA"/>
        </w:rPr>
      </w:pP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>علاوة</w:t>
      </w: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 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>على ذلك،</w:t>
      </w:r>
      <w:r w:rsidR="00036168"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 xml:space="preserve"> 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>تميزت البطالة</w:t>
      </w:r>
      <w:r w:rsidR="00036168"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>،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036168"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>خلال هذه الفترة</w:t>
      </w:r>
      <w:r w:rsidR="00036168"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>،</w:t>
      </w:r>
      <w:r w:rsidR="00036168"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بزيادة نسبة الأشخاص العاطلين عن العمل </w:t>
      </w: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>حديثا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. </w:t>
      </w:r>
      <w:r w:rsidR="0009165F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وهكذا 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ارتفعت نسبة الأشخاص </w:t>
      </w: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>ال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عاطلين عن العمل لمدة أقل من </w:t>
      </w: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>سنة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من </w:t>
      </w:r>
      <w:r w:rsidRPr="009725DE">
        <w:rPr>
          <w:rFonts w:ascii="Simplified Arabic" w:hAnsi="Simplified Arabic" w:cs="Simplified Arabic"/>
          <w:sz w:val="28"/>
          <w:szCs w:val="28"/>
          <w:lang w:bidi="ar-MA"/>
        </w:rPr>
        <w:t xml:space="preserve"> 31,3%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إلى </w:t>
      </w:r>
      <w:r w:rsidRPr="009725DE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33,3. وبذلك انخفض متوسط </w:t>
      </w:r>
      <w:r w:rsidRPr="009725DE">
        <w:rPr>
          <w:rFonts w:ascii="Simplified Arabic" w:hAnsi="Simplified Arabic" w:cstheme="majorBidi"/>
          <w:sz w:val="28"/>
          <w:szCs w:val="28"/>
          <w:rtl/>
          <w:lang w:bidi="ar-MA"/>
        </w:rPr>
        <w:t>​​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مدة البطالة من 33 شهرا إلى 32 شهرا. </w:t>
      </w:r>
    </w:p>
    <w:p w:rsidR="00AB33D1" w:rsidRPr="009725DE" w:rsidRDefault="00AB33D1" w:rsidP="00AB33D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tzm-Arab-MA"/>
        </w:rPr>
      </w:pPr>
    </w:p>
    <w:p w:rsidR="00A15893" w:rsidRPr="009725DE" w:rsidRDefault="00A15893" w:rsidP="0009165F">
      <w:pPr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</w:pP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ومن جهة أخرى، وجد </w:t>
      </w:r>
      <w:r w:rsidRPr="009725DE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27,8 من العاطلين </w:t>
      </w: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>أنفسهم في هذه الوضعية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بعد </w:t>
      </w:r>
      <w:r w:rsidR="0009165F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الانتهاء 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>من الدراسة  و%27 بعد الفصل أو</w:t>
      </w:r>
      <w:r w:rsidRPr="009725DE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توقف نشاط </w:t>
      </w:r>
      <w:r w:rsidRPr="009725DE">
        <w:rPr>
          <w:rFonts w:ascii="Simplified Arabic" w:hAnsi="Simplified Arabic" w:cs="Simplified Arabic"/>
          <w:sz w:val="28"/>
          <w:szCs w:val="28"/>
          <w:rtl/>
          <w:lang w:bidi="tzm-Arab-MA"/>
        </w:rPr>
        <w:t>المؤسسة المشغلة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>.</w:t>
      </w:r>
    </w:p>
    <w:p w:rsidR="00A15893" w:rsidRPr="009725DE" w:rsidRDefault="00A15893" w:rsidP="009E0398">
      <w:pPr>
        <w:bidi/>
        <w:spacing w:before="240" w:after="240" w:line="312" w:lineRule="auto"/>
        <w:jc w:val="both"/>
        <w:rPr>
          <w:rFonts w:ascii="Simplified Arabic" w:eastAsia="Book Antiqua" w:hAnsi="Simplified Arabic" w:cs="Simplified Arabic"/>
          <w:b/>
          <w:bCs/>
          <w:color w:val="0070C0"/>
          <w:sz w:val="28"/>
          <w:szCs w:val="28"/>
        </w:rPr>
      </w:pPr>
      <w:r w:rsidRPr="009725DE">
        <w:rPr>
          <w:rFonts w:ascii="Simplified Arabic" w:eastAsia="Book Antiqua" w:hAnsi="Simplified Arabic" w:cs="Simplified Arabic"/>
          <w:b/>
          <w:bCs/>
          <w:color w:val="0070C0"/>
          <w:sz w:val="28"/>
          <w:szCs w:val="28"/>
          <w:rtl/>
        </w:rPr>
        <w:lastRenderedPageBreak/>
        <w:t>العاطلون الذين سبق لهم أن اشتغلوا</w:t>
      </w:r>
    </w:p>
    <w:p w:rsidR="00A15893" w:rsidRDefault="00A15893" w:rsidP="0009165F">
      <w:pPr>
        <w:bidi/>
        <w:spacing w:before="240" w:after="240" w:line="312" w:lineRule="auto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tzm-Arab-MA"/>
        </w:rPr>
      </w:pP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بعد ارتفاع البطالة سنة 2023، شهد حجم </w:t>
      </w:r>
      <w:r w:rsidR="0009165F" w:rsidRPr="0009165F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>العاطلون الذين سبق لهم أن اشتغلوا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>، بين سنتي 2022 و2023، ارتفاعا بـ 98.000 شخص، لينتقل من 673.000 إلى 771.000 شخص. ونتيجة لذلك ارتفعت نسبتهم، خلال هذه الفترة، من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lang w:bidi="ar-MA"/>
        </w:rPr>
        <w:t xml:space="preserve">  46,7%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>إلى %48,8.</w:t>
      </w:r>
    </w:p>
    <w:p w:rsidR="00AB33D1" w:rsidRPr="009725DE" w:rsidRDefault="00AB33D1" w:rsidP="00AB33D1">
      <w:pPr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tzm-Arab-MA"/>
        </w:rPr>
      </w:pPr>
    </w:p>
    <w:p w:rsidR="00A15893" w:rsidRDefault="00E25CFA" w:rsidP="00E25CFA">
      <w:pPr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tzm-Arab-MA"/>
        </w:rPr>
      </w:pPr>
      <w:r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>يقيم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tzm-Arab-MA"/>
        </w:rPr>
        <w:t xml:space="preserve"> </w:t>
      </w:r>
      <w:r w:rsidR="00A15893"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%80,9 من العاطلين الذين سبق لهم أن اشتغلوا بالوسط الحضري،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tzm-Arab-MA"/>
        </w:rPr>
        <w:t xml:space="preserve">كما أن </w:t>
      </w:r>
      <w:r w:rsidR="00A15893"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أكثر من ثلاثة أرباعهم هم </w:t>
      </w:r>
      <w:r w:rsidR="00A15893"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tzm-Arab-MA"/>
        </w:rPr>
        <w:t>ذكور</w:t>
      </w:r>
      <w:r w:rsidR="00A15893"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(%79) وأكثر من نصفهم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tzm-Arab-MA"/>
        </w:rPr>
        <w:t>ينتمون لفئة ال</w:t>
      </w:r>
      <w:r w:rsidR="00A15893"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شباب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tzm-Arab-MA"/>
        </w:rPr>
        <w:t>البالغين ما</w:t>
      </w:r>
      <w:r w:rsidR="00A15893"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بين 15 و34 سنة </w:t>
      </w:r>
      <w:r w:rsidR="00A15893" w:rsidRPr="009725DE">
        <w:rPr>
          <w:rFonts w:ascii="Simplified Arabic" w:hAnsi="Simplified Arabic" w:cs="Simplified Arabic"/>
          <w:color w:val="000000" w:themeColor="text1"/>
          <w:sz w:val="28"/>
          <w:szCs w:val="28"/>
          <w:lang w:bidi="ar-MA"/>
        </w:rPr>
        <w:t>. (56,7%)</w:t>
      </w:r>
      <w:r w:rsidR="00A15893"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</w:t>
      </w:r>
    </w:p>
    <w:p w:rsidR="00AB33D1" w:rsidRDefault="00AB33D1" w:rsidP="00AB33D1">
      <w:pPr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tzm-Arab-MA"/>
        </w:rPr>
      </w:pPr>
    </w:p>
    <w:p w:rsidR="00A15893" w:rsidRDefault="00A15893" w:rsidP="00566432">
      <w:pPr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tzm-Arab-MA"/>
        </w:rPr>
      </w:pP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>ما يق</w:t>
      </w:r>
      <w:r w:rsidR="00F15EFC"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>ا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>رب</w:t>
      </w:r>
      <w:r w:rsidR="00F15EFC"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%71,2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</w:t>
      </w:r>
      <w:r w:rsidR="00F15EFC"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>من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العاطلين الذين سبق لهم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lang w:bidi="ar-MA"/>
        </w:rPr>
        <w:t xml:space="preserve"> 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أن اشتغلوا </w:t>
      </w:r>
      <w:r w:rsidR="00E25CFA" w:rsidRPr="009725D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MA"/>
        </w:rPr>
        <w:t>حاصلين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على شهادة؛ %46,2 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tzm-Arab-MA"/>
        </w:rPr>
        <w:t xml:space="preserve">ذات 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مستوى متوسط </w:t>
      </w:r>
      <w:r w:rsidRPr="009725DE">
        <w:rPr>
          <w:rFonts w:ascii="Simplified Arabic" w:hAnsi="Simplified Arabic" w:cstheme="majorBidi"/>
          <w:color w:val="000000" w:themeColor="text1"/>
          <w:sz w:val="28"/>
          <w:szCs w:val="28"/>
          <w:rtl/>
          <w:lang w:bidi="ar-MA"/>
        </w:rPr>
        <w:t>​​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و%25 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tzm-Arab-MA"/>
        </w:rPr>
        <w:t xml:space="preserve">ذات 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>مستوى عال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lang w:bidi="ar-MA"/>
        </w:rPr>
        <w:t>.</w:t>
      </w:r>
    </w:p>
    <w:p w:rsidR="00AB33D1" w:rsidRPr="009725DE" w:rsidRDefault="00AB33D1" w:rsidP="00AB33D1">
      <w:pPr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tzm-Arab-MA"/>
        </w:rPr>
      </w:pPr>
    </w:p>
    <w:p w:rsidR="00A15893" w:rsidRDefault="00A15893" w:rsidP="00E25CFA">
      <w:pPr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tzm-Arab-MA"/>
        </w:rPr>
      </w:pP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وبالإضافة إلى ذلك، فإن %85,2 من هؤلاء العاطلين كانوا مستأجرين و%13,3 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tzm-Arab-MA"/>
        </w:rPr>
        <w:t>كانوا ي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عملون لحسابهم الخاص. </w:t>
      </w:r>
      <w:r w:rsidR="00E25CFA">
        <w:rPr>
          <w:rFonts w:ascii="Simplified Arabic" w:hAnsi="Simplified Arabic" w:cs="Simplified Arabic"/>
          <w:sz w:val="28"/>
          <w:szCs w:val="28"/>
          <w:rtl/>
          <w:lang w:bidi="ar-MA"/>
        </w:rPr>
        <w:t>كما أن أكثر من</w:t>
      </w:r>
      <w:r w:rsidR="00E25CFA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نصفهم </w:t>
      </w:r>
      <w:r w:rsidRPr="009725DE">
        <w:rPr>
          <w:rFonts w:ascii="Simplified Arabic" w:hAnsi="Simplified Arabic" w:cs="Simplified Arabic"/>
          <w:sz w:val="28"/>
          <w:szCs w:val="28"/>
          <w:lang w:bidi="ar-MA"/>
        </w:rPr>
        <w:t>)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>%55,2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lang w:bidi="ar-MA"/>
        </w:rPr>
        <w:t>(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كانوا يزاولون بقطاع </w:t>
      </w:r>
      <w:r w:rsidR="00E25CF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>الخدمات</w:t>
      </w:r>
      <w:r w:rsidR="00E25CF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، و%18,4 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بقطاع </w:t>
      </w:r>
      <w:r w:rsidR="00E25CF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>البناء والأشغال العمومية</w:t>
      </w:r>
      <w:r w:rsidR="00E25CF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>، و%16 ب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tzm-Arab-MA"/>
        </w:rPr>
        <w:t xml:space="preserve">قطاع </w:t>
      </w:r>
      <w:r w:rsidR="00E25CF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الصناعة 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بما فيها 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>الصناعة التقليدية</w:t>
      </w:r>
      <w:r w:rsidR="00E25CFA" w:rsidRPr="009725DE">
        <w:rPr>
          <w:rFonts w:ascii="Simplified Arabic" w:hAnsi="Simplified Arabic" w:cs="Simplified Arabic"/>
          <w:color w:val="212121"/>
          <w:sz w:val="28"/>
          <w:szCs w:val="28"/>
          <w:rtl/>
        </w:rPr>
        <w:t>"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>.</w:t>
      </w:r>
      <w:r w:rsidR="00AB33D1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tzm-Arab-MA"/>
        </w:rPr>
        <w:t xml:space="preserve"> 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>كما أن</w:t>
      </w:r>
      <w:r w:rsidRPr="009725DE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>قرابة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 ثلاثة من كل عشرة من هؤلاء العاطلين (%30,1) </w:t>
      </w:r>
      <w:r w:rsidRPr="009725DE">
        <w:rPr>
          <w:rFonts w:ascii="Simplified Arabic" w:hAnsi="Simplified Arabic" w:cs="Simplified Arabic"/>
          <w:sz w:val="28"/>
          <w:szCs w:val="28"/>
          <w:rtl/>
          <w:lang w:bidi="ar-MA"/>
        </w:rPr>
        <w:t>كانوا يزاولون أنشطتهم كعمال يدويين، وعمال المهن الصغرى غير الفلاحيين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>،</w:t>
      </w:r>
      <w:r w:rsidR="009725D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tzm-Arab-MA"/>
        </w:rPr>
        <w:t xml:space="preserve"> 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>و</w:t>
      </w:r>
      <w:r w:rsidR="00C70B3A"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tzm-Arab-MA"/>
        </w:rPr>
        <w:t>قرابة الربع (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>%28,3</w:t>
      </w:r>
      <w:r w:rsidR="00C70B3A" w:rsidRPr="009725DE">
        <w:rPr>
          <w:rFonts w:ascii="Simplified Arabic" w:hAnsi="Simplified Arabic" w:cs="Simplified Arabic"/>
          <w:color w:val="000000" w:themeColor="text1"/>
          <w:sz w:val="28"/>
          <w:szCs w:val="28"/>
          <w:lang w:bidi="ar-MA"/>
        </w:rPr>
        <w:t>(</w:t>
      </w:r>
      <w:r w:rsidR="00C70B3A"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tzm-Arab-MA"/>
        </w:rPr>
        <w:t xml:space="preserve"> 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 xml:space="preserve">كتجار 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tzm-Arab-MA"/>
        </w:rPr>
        <w:t>أ</w:t>
      </w:r>
      <w:r w:rsidRPr="009725DE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  <w:t>وحرفيين و%20,6 كمستخدمين.</w:t>
      </w:r>
    </w:p>
    <w:p w:rsidR="00E25CFA" w:rsidRDefault="00E25CFA" w:rsidP="00E25CFA">
      <w:pPr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tzm-Arab-MA"/>
        </w:rPr>
      </w:pPr>
    </w:p>
    <w:sectPr w:rsidR="00E25CFA" w:rsidSect="00B81085">
      <w:headerReference w:type="default" r:id="rId17"/>
      <w:footerReference w:type="default" r:id="rId18"/>
      <w:head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DB4" w:rsidRDefault="007B6DB4" w:rsidP="00C04C3D">
      <w:r>
        <w:separator/>
      </w:r>
    </w:p>
  </w:endnote>
  <w:endnote w:type="continuationSeparator" w:id="0">
    <w:p w:rsidR="007B6DB4" w:rsidRDefault="007B6DB4" w:rsidP="00C04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5418"/>
      <w:docPartObj>
        <w:docPartGallery w:val="Page Numbers (Bottom of Page)"/>
        <w:docPartUnique/>
      </w:docPartObj>
    </w:sdtPr>
    <w:sdtContent>
      <w:p w:rsidR="00C47918" w:rsidRDefault="00C47918">
        <w:pPr>
          <w:pStyle w:val="Pieddepage"/>
          <w:jc w:val="center"/>
          <w:rPr>
            <w:rtl/>
          </w:rPr>
        </w:pPr>
      </w:p>
      <w:p w:rsidR="00C47918" w:rsidRDefault="00EE3074">
        <w:pPr>
          <w:pStyle w:val="Pieddepage"/>
          <w:jc w:val="center"/>
        </w:pPr>
        <w:fldSimple w:instr=" PAGE   \* MERGEFORMAT ">
          <w:r w:rsidR="00E37A86">
            <w:rPr>
              <w:noProof/>
            </w:rPr>
            <w:t>12</w:t>
          </w:r>
        </w:fldSimple>
      </w:p>
    </w:sdtContent>
  </w:sdt>
  <w:p w:rsidR="00C47918" w:rsidRDefault="00C4791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DB4" w:rsidRDefault="007B6DB4" w:rsidP="00C04C3D">
      <w:r>
        <w:separator/>
      </w:r>
    </w:p>
  </w:footnote>
  <w:footnote w:type="continuationSeparator" w:id="0">
    <w:p w:rsidR="007B6DB4" w:rsidRDefault="007B6DB4" w:rsidP="00C04C3D">
      <w:r>
        <w:continuationSeparator/>
      </w:r>
    </w:p>
  </w:footnote>
  <w:footnote w:id="1">
    <w:p w:rsidR="00C47918" w:rsidRPr="00C70B3A" w:rsidRDefault="00C47918" w:rsidP="009F63D3">
      <w:pPr>
        <w:pStyle w:val="Notedebasdepage"/>
        <w:bidi/>
        <w:rPr>
          <w:rtl/>
          <w:lang w:bidi="ar-MA"/>
        </w:rPr>
      </w:pPr>
      <w:r w:rsidRPr="00C70B3A">
        <w:rPr>
          <w:rStyle w:val="Appelnotedebasdep"/>
          <w:sz w:val="16"/>
          <w:szCs w:val="16"/>
        </w:rPr>
        <w:footnoteRef/>
      </w:r>
      <w:r w:rsidRPr="00C70B3A">
        <w:rPr>
          <w:sz w:val="16"/>
          <w:szCs w:val="16"/>
        </w:rPr>
        <w:t xml:space="preserve"> </w:t>
      </w:r>
      <w:r w:rsidRPr="00C70B3A">
        <w:rPr>
          <w:rFonts w:hint="cs"/>
          <w:sz w:val="16"/>
          <w:szCs w:val="16"/>
          <w:rtl/>
          <w:lang w:bidi="ar-MA"/>
        </w:rPr>
        <w:t xml:space="preserve"> الفرق مقارنة مع الحجم الإجمالي للشغل، </w:t>
      </w:r>
      <w:r w:rsidRPr="00C70B3A">
        <w:rPr>
          <w:rFonts w:ascii="Simplified Arabic" w:hAnsi="Simplified Arabic" w:cs="Simplified Arabic"/>
          <w:color w:val="212121"/>
          <w:sz w:val="16"/>
          <w:szCs w:val="16"/>
          <w:lang w:bidi="ar-MA"/>
        </w:rPr>
        <w:t>0,1%</w:t>
      </w:r>
      <w:r w:rsidRPr="00C70B3A">
        <w:rPr>
          <w:rFonts w:ascii="Simplified Arabic" w:hAnsi="Simplified Arabic" w:cs="Simplified Arabic" w:hint="cs"/>
          <w:color w:val="212121"/>
          <w:sz w:val="16"/>
          <w:szCs w:val="16"/>
          <w:rtl/>
          <w:lang w:bidi="ar-MA"/>
        </w:rPr>
        <w:t xml:space="preserve"> من النشيطين المشتغلتين، يهم الأنشطة المبهمة.</w:t>
      </w:r>
      <w:r w:rsidRPr="00C70B3A">
        <w:rPr>
          <w:rFonts w:hint="cs"/>
          <w:sz w:val="18"/>
          <w:szCs w:val="18"/>
          <w:rtl/>
          <w:lang w:bidi="ar-MA"/>
        </w:rPr>
        <w:t xml:space="preserve"> </w:t>
      </w:r>
    </w:p>
  </w:footnote>
  <w:footnote w:id="2">
    <w:p w:rsidR="00C47918" w:rsidRPr="00931EA5" w:rsidRDefault="00C47918" w:rsidP="001932C9">
      <w:pPr>
        <w:pStyle w:val="Notedebasdepage"/>
        <w:bidi/>
        <w:rPr>
          <w:b/>
          <w:bCs/>
          <w:sz w:val="18"/>
          <w:szCs w:val="18"/>
          <w:rtl/>
          <w:lang w:bidi="ar-MA"/>
        </w:rPr>
      </w:pPr>
      <w:r w:rsidRPr="00931EA5">
        <w:rPr>
          <w:rStyle w:val="Appelnotedebasdep"/>
          <w:b/>
          <w:bCs/>
          <w:sz w:val="18"/>
          <w:szCs w:val="18"/>
        </w:rPr>
        <w:footnoteRef/>
      </w:r>
      <w:r w:rsidRPr="00931EA5">
        <w:rPr>
          <w:b/>
          <w:bCs/>
          <w:sz w:val="18"/>
          <w:szCs w:val="18"/>
        </w:rPr>
        <w:t xml:space="preserve"> </w:t>
      </w:r>
      <w:r w:rsidRPr="00931EA5">
        <w:rPr>
          <w:rFonts w:hint="cs"/>
          <w:b/>
          <w:bCs/>
          <w:sz w:val="18"/>
          <w:szCs w:val="18"/>
          <w:rtl/>
        </w:rPr>
        <w:t xml:space="preserve"> </w:t>
      </w:r>
      <w:r w:rsidRPr="00036168">
        <w:rPr>
          <w:rFonts w:hint="cs"/>
          <w:sz w:val="18"/>
          <w:szCs w:val="18"/>
          <w:rtl/>
        </w:rPr>
        <w:t>حسب المكتب الدولي للشغل</w:t>
      </w:r>
      <w:r w:rsidRPr="00036168">
        <w:rPr>
          <w:rFonts w:hint="cs"/>
          <w:sz w:val="18"/>
          <w:szCs w:val="18"/>
          <w:rtl/>
          <w:lang w:bidi="ar-MA"/>
        </w:rPr>
        <w:t>،</w:t>
      </w:r>
      <w:r w:rsidRPr="00036168">
        <w:rPr>
          <w:rFonts w:hint="cs"/>
          <w:sz w:val="18"/>
          <w:szCs w:val="18"/>
          <w:rtl/>
        </w:rPr>
        <w:t xml:space="preserve"> تعرف المدة المفرطة على أساس نسبة النشيطين المشتغلين اللذين </w:t>
      </w:r>
      <w:r w:rsidR="00036168" w:rsidRPr="00036168">
        <w:rPr>
          <w:rFonts w:hint="cs"/>
          <w:sz w:val="18"/>
          <w:szCs w:val="18"/>
          <w:rtl/>
        </w:rPr>
        <w:t>اشتغلوا</w:t>
      </w:r>
      <w:r w:rsidRPr="00036168">
        <w:rPr>
          <w:rFonts w:hint="cs"/>
          <w:sz w:val="18"/>
          <w:szCs w:val="18"/>
          <w:rtl/>
        </w:rPr>
        <w:t xml:space="preserve"> خلال أسبوع المرجع أكثر من 48 ساعة في مجموع أنشطتهم</w:t>
      </w:r>
      <w:r w:rsidRPr="00931EA5">
        <w:rPr>
          <w:rFonts w:hint="cs"/>
          <w:b/>
          <w:bCs/>
          <w:sz w:val="18"/>
          <w:szCs w:val="18"/>
          <w:rtl/>
        </w:rPr>
        <w:t xml:space="preserve">.  </w:t>
      </w:r>
    </w:p>
  </w:footnote>
  <w:footnote w:id="3">
    <w:p w:rsidR="00A15893" w:rsidRDefault="00E25CFA" w:rsidP="00A15893">
      <w:pPr>
        <w:pStyle w:val="Notedebasdepage"/>
        <w:bidi/>
        <w:rPr>
          <w:rtl/>
        </w:rPr>
      </w:pPr>
      <w:r>
        <w:rPr>
          <w:rFonts w:asciiTheme="majorBidi" w:hAnsiTheme="majorBidi" w:cstheme="majorBidi" w:hint="cs"/>
          <w:color w:val="000000"/>
          <w:sz w:val="16"/>
          <w:szCs w:val="16"/>
          <w:rtl/>
          <w:lang w:bidi="tzm-Arab-MA"/>
        </w:rPr>
        <w:t xml:space="preserve"> </w:t>
      </w:r>
      <w:r w:rsidR="00A15893">
        <w:rPr>
          <w:rStyle w:val="Appelnotedebasdep"/>
        </w:rPr>
        <w:footnoteRef/>
      </w:r>
      <w:r w:rsidR="00A15893" w:rsidRPr="005A6EC1">
        <w:rPr>
          <w:rFonts w:asciiTheme="majorBidi" w:hAnsiTheme="majorBidi" w:cstheme="majorBidi" w:hint="cs"/>
          <w:color w:val="000000"/>
          <w:sz w:val="16"/>
          <w:szCs w:val="16"/>
          <w:rtl/>
          <w:lang w:bidi="ar-MA"/>
        </w:rPr>
        <w:t xml:space="preserve">تماشيا مع </w:t>
      </w:r>
      <w:r w:rsidR="00A15893" w:rsidRPr="005A6EC1">
        <w:rPr>
          <w:rFonts w:asciiTheme="majorBidi" w:hAnsiTheme="majorBidi" w:cstheme="majorBidi"/>
          <w:color w:val="000000"/>
          <w:sz w:val="16"/>
          <w:szCs w:val="16"/>
          <w:rtl/>
          <w:lang w:bidi="ar-MA"/>
        </w:rPr>
        <w:t xml:space="preserve">توصيات منظمة العمل الدولية، </w:t>
      </w:r>
      <w:r w:rsidR="00A15893" w:rsidRPr="005A6EC1">
        <w:rPr>
          <w:rFonts w:asciiTheme="majorBidi" w:hAnsiTheme="majorBidi" w:cstheme="majorBidi" w:hint="cs"/>
          <w:color w:val="000000"/>
          <w:sz w:val="16"/>
          <w:szCs w:val="16"/>
          <w:rtl/>
          <w:lang w:bidi="ar-MA"/>
        </w:rPr>
        <w:t>ي</w:t>
      </w:r>
      <w:r w:rsidR="00A15893" w:rsidRPr="005A6EC1">
        <w:rPr>
          <w:rFonts w:asciiTheme="majorBidi" w:hAnsiTheme="majorBidi" w:cstheme="majorBidi"/>
          <w:color w:val="000000"/>
          <w:sz w:val="16"/>
          <w:szCs w:val="16"/>
          <w:rtl/>
          <w:lang w:bidi="ar-MA"/>
        </w:rPr>
        <w:t xml:space="preserve">تكون </w:t>
      </w:r>
      <w:r w:rsidR="00A15893" w:rsidRPr="005A6EC1">
        <w:rPr>
          <w:rFonts w:asciiTheme="majorBidi" w:hAnsiTheme="majorBidi" w:cstheme="majorBidi" w:hint="cs"/>
          <w:color w:val="000000"/>
          <w:sz w:val="16"/>
          <w:szCs w:val="16"/>
          <w:rtl/>
          <w:lang w:bidi="ar-MA"/>
        </w:rPr>
        <w:t>الشغل الناقص</w:t>
      </w:r>
      <w:r w:rsidR="00A15893" w:rsidRPr="005A6EC1">
        <w:rPr>
          <w:rFonts w:asciiTheme="majorBidi" w:hAnsiTheme="majorBidi" w:cstheme="majorBidi"/>
          <w:color w:val="000000"/>
          <w:sz w:val="16"/>
          <w:szCs w:val="16"/>
          <w:rtl/>
          <w:lang w:bidi="ar-MA"/>
        </w:rPr>
        <w:t xml:space="preserve">، وفقًا </w:t>
      </w:r>
      <w:r w:rsidR="00A15893" w:rsidRPr="005A6EC1">
        <w:rPr>
          <w:rFonts w:asciiTheme="majorBidi" w:hAnsiTheme="majorBidi" w:cstheme="majorBidi" w:hint="cs"/>
          <w:color w:val="000000"/>
          <w:sz w:val="16"/>
          <w:szCs w:val="16"/>
          <w:rtl/>
          <w:lang w:bidi="ar-MA"/>
        </w:rPr>
        <w:t>للبحث الوطني حول التشغيل</w:t>
      </w:r>
      <w:r w:rsidR="00A15893" w:rsidRPr="005A6EC1">
        <w:rPr>
          <w:rFonts w:asciiTheme="majorBidi" w:hAnsiTheme="majorBidi" w:cstheme="majorBidi"/>
          <w:color w:val="000000"/>
          <w:sz w:val="16"/>
          <w:szCs w:val="16"/>
          <w:rtl/>
          <w:lang w:bidi="ar-MA"/>
        </w:rPr>
        <w:t xml:space="preserve">، من مكونين، الأول يرتبط بعدد ساعات العمل والثاني يتعلق </w:t>
      </w:r>
      <w:r w:rsidR="00A15893" w:rsidRPr="0070648E">
        <w:rPr>
          <w:rFonts w:asciiTheme="majorBidi" w:hAnsiTheme="majorBidi" w:cstheme="majorBidi"/>
          <w:color w:val="000000"/>
          <w:sz w:val="16"/>
          <w:szCs w:val="16"/>
          <w:rtl/>
          <w:lang w:bidi="ar-MA"/>
        </w:rPr>
        <w:t>بالدخل غير الكافي أو عدم ملاءمة الشغل مع التكوين</w:t>
      </w:r>
    </w:p>
    <w:p w:rsidR="00A15893" w:rsidRDefault="00A15893" w:rsidP="00A15893">
      <w:pPr>
        <w:pStyle w:val="Notedebasdepage"/>
        <w:bidi/>
        <w:rPr>
          <w:rtl/>
        </w:rPr>
      </w:pPr>
    </w:p>
  </w:footnote>
  <w:footnote w:id="4">
    <w:p w:rsidR="00A15893" w:rsidRDefault="00A15893" w:rsidP="00A15893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rPr>
          <w:rFonts w:cs="Arial" w:hint="cs"/>
          <w:rtl/>
          <w:lang w:bidi="tzm-Arab-MA"/>
        </w:rPr>
        <w:t xml:space="preserve"> </w:t>
      </w:r>
      <w:r>
        <w:rPr>
          <w:rFonts w:cs="Arial" w:hint="cs"/>
          <w:rtl/>
        </w:rPr>
        <w:t>ت</w:t>
      </w:r>
      <w:r>
        <w:rPr>
          <w:rFonts w:cs="Arial"/>
          <w:rtl/>
        </w:rPr>
        <w:t>شمل</w:t>
      </w:r>
      <w:r>
        <w:rPr>
          <w:rFonts w:cs="Arial" w:hint="cs"/>
          <w:rtl/>
        </w:rPr>
        <w:t xml:space="preserve"> شهادات </w:t>
      </w:r>
      <w:r>
        <w:rPr>
          <w:rFonts w:cs="Arial"/>
          <w:rtl/>
        </w:rPr>
        <w:t>المستوى المتوسط ​​شهادات من التعليم الابتدائي والثانوي</w:t>
      </w:r>
      <w:r>
        <w:rPr>
          <w:rFonts w:cs="Arial" w:hint="cs"/>
          <w:rtl/>
        </w:rPr>
        <w:t xml:space="preserve"> الإعدادي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 xml:space="preserve"> شهادات </w:t>
      </w:r>
      <w:r>
        <w:rPr>
          <w:rFonts w:cs="Arial"/>
          <w:rtl/>
        </w:rPr>
        <w:t>التأهيل أو</w:t>
      </w:r>
      <w:r>
        <w:rPr>
          <w:rFonts w:cs="Arial" w:hint="cs"/>
          <w:rtl/>
          <w:lang w:bidi="tzm-Arab-MA"/>
        </w:rPr>
        <w:t xml:space="preserve"> </w:t>
      </w:r>
      <w:r>
        <w:rPr>
          <w:rFonts w:cs="Arial"/>
          <w:rtl/>
        </w:rPr>
        <w:t>التخصص</w:t>
      </w:r>
      <w:r>
        <w:rPr>
          <w:rFonts w:cs="Arial" w:hint="cs"/>
          <w:rtl/>
        </w:rPr>
        <w:t xml:space="preserve"> ا</w:t>
      </w:r>
      <w:r>
        <w:rPr>
          <w:rFonts w:cs="Arial"/>
          <w:rtl/>
        </w:rPr>
        <w:t>لمهني.</w:t>
      </w:r>
    </w:p>
  </w:footnote>
  <w:footnote w:id="5">
    <w:p w:rsidR="00A15893" w:rsidRDefault="00A15893" w:rsidP="00A15893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rPr>
          <w:rFonts w:cs="Arial" w:hint="cs"/>
          <w:rtl/>
        </w:rPr>
        <w:t>الشهادات العليا</w:t>
      </w:r>
      <w:r>
        <w:rPr>
          <w:rFonts w:cs="Arial"/>
          <w:rtl/>
        </w:rPr>
        <w:t xml:space="preserve"> تشمل البكالوريا أو </w:t>
      </w:r>
      <w:r>
        <w:rPr>
          <w:rFonts w:cs="Arial" w:hint="cs"/>
          <w:rtl/>
        </w:rPr>
        <w:t>شهادة</w:t>
      </w:r>
      <w:r>
        <w:rPr>
          <w:rFonts w:cs="Arial" w:hint="cs"/>
          <w:rtl/>
          <w:lang w:bidi="tzm-Arab-MA"/>
        </w:rPr>
        <w:t xml:space="preserve"> </w:t>
      </w:r>
      <w:r>
        <w:rPr>
          <w:rFonts w:cs="Arial" w:hint="cs"/>
          <w:rtl/>
        </w:rPr>
        <w:t>تقني</w:t>
      </w:r>
      <w:r>
        <w:rPr>
          <w:rFonts w:cs="Arial"/>
          <w:rtl/>
        </w:rPr>
        <w:t xml:space="preserve"> أو تقني</w:t>
      </w:r>
      <w:r>
        <w:rPr>
          <w:rFonts w:cs="Arial" w:hint="cs"/>
          <w:rtl/>
          <w:lang w:bidi="tzm-Arab-MA"/>
        </w:rPr>
        <w:t xml:space="preserve"> </w:t>
      </w:r>
      <w:r>
        <w:rPr>
          <w:rFonts w:cs="Arial" w:hint="cs"/>
          <w:rtl/>
        </w:rPr>
        <w:t xml:space="preserve">متخصص </w:t>
      </w:r>
      <w:r>
        <w:rPr>
          <w:rFonts w:cs="Arial"/>
          <w:rtl/>
        </w:rPr>
        <w:t>و</w:t>
      </w:r>
      <w:r>
        <w:rPr>
          <w:rFonts w:cs="Arial" w:hint="cs"/>
          <w:rtl/>
        </w:rPr>
        <w:t>شهادات التعليم العالي</w:t>
      </w:r>
      <w:r>
        <w:rPr>
          <w:rFonts w:cs="Arial"/>
          <w:rtl/>
        </w:rPr>
        <w:t xml:space="preserve">(الكليات والمدارس والمعاهد </w:t>
      </w:r>
      <w:r>
        <w:rPr>
          <w:rFonts w:cs="Arial" w:hint="cs"/>
          <w:rtl/>
        </w:rPr>
        <w:t>العليا</w:t>
      </w:r>
      <w:r>
        <w:rPr>
          <w:rFonts w:cs="Arial"/>
          <w:rtl/>
        </w:rPr>
        <w:t>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085" w:rsidRDefault="00B81085" w:rsidP="00B81085">
    <w:pPr>
      <w:pStyle w:val="En-tt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085" w:rsidRDefault="00B81085" w:rsidP="00B81085">
    <w:pPr>
      <w:pStyle w:val="En-tte"/>
      <w:jc w:val="center"/>
    </w:pPr>
    <w:r w:rsidRPr="00B81085">
      <w:drawing>
        <wp:inline distT="0" distB="0" distL="0" distR="0">
          <wp:extent cx="1047857" cy="812395"/>
          <wp:effectExtent l="19050" t="0" r="0" b="0"/>
          <wp:docPr id="1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857" cy="812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91DE8"/>
    <w:multiLevelType w:val="hybridMultilevel"/>
    <w:tmpl w:val="1B5E2A8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052"/>
    <w:rsid w:val="00001891"/>
    <w:rsid w:val="000069A7"/>
    <w:rsid w:val="00013313"/>
    <w:rsid w:val="00036168"/>
    <w:rsid w:val="0005269D"/>
    <w:rsid w:val="00053112"/>
    <w:rsid w:val="0006138D"/>
    <w:rsid w:val="0007095F"/>
    <w:rsid w:val="00076506"/>
    <w:rsid w:val="00086A7A"/>
    <w:rsid w:val="00091418"/>
    <w:rsid w:val="0009165F"/>
    <w:rsid w:val="00091FF9"/>
    <w:rsid w:val="000C4BE1"/>
    <w:rsid w:val="000D4A3C"/>
    <w:rsid w:val="000D5B68"/>
    <w:rsid w:val="000D7E78"/>
    <w:rsid w:val="000E0ABD"/>
    <w:rsid w:val="000E2AB9"/>
    <w:rsid w:val="000F662D"/>
    <w:rsid w:val="00101E46"/>
    <w:rsid w:val="00105774"/>
    <w:rsid w:val="00113D24"/>
    <w:rsid w:val="00125CF4"/>
    <w:rsid w:val="00144463"/>
    <w:rsid w:val="001539B6"/>
    <w:rsid w:val="001609AC"/>
    <w:rsid w:val="001647A6"/>
    <w:rsid w:val="00183716"/>
    <w:rsid w:val="00186A9A"/>
    <w:rsid w:val="001932C9"/>
    <w:rsid w:val="001A1DDE"/>
    <w:rsid w:val="001B08A3"/>
    <w:rsid w:val="001D4241"/>
    <w:rsid w:val="001D75AC"/>
    <w:rsid w:val="001F01D2"/>
    <w:rsid w:val="00200783"/>
    <w:rsid w:val="00201A44"/>
    <w:rsid w:val="0020690A"/>
    <w:rsid w:val="00206C0D"/>
    <w:rsid w:val="0021590A"/>
    <w:rsid w:val="0024454F"/>
    <w:rsid w:val="002634F5"/>
    <w:rsid w:val="00266787"/>
    <w:rsid w:val="002879A7"/>
    <w:rsid w:val="002B6197"/>
    <w:rsid w:val="002C506D"/>
    <w:rsid w:val="002D7781"/>
    <w:rsid w:val="002E0BE4"/>
    <w:rsid w:val="002E44BD"/>
    <w:rsid w:val="002F4342"/>
    <w:rsid w:val="002F47F5"/>
    <w:rsid w:val="002F69C4"/>
    <w:rsid w:val="0030660E"/>
    <w:rsid w:val="003107D6"/>
    <w:rsid w:val="003169B1"/>
    <w:rsid w:val="00327280"/>
    <w:rsid w:val="003361E0"/>
    <w:rsid w:val="003407D4"/>
    <w:rsid w:val="003416B2"/>
    <w:rsid w:val="00362284"/>
    <w:rsid w:val="003811A3"/>
    <w:rsid w:val="00384AC0"/>
    <w:rsid w:val="00390F59"/>
    <w:rsid w:val="003A4CCA"/>
    <w:rsid w:val="003C71C7"/>
    <w:rsid w:val="003D7022"/>
    <w:rsid w:val="003E28B1"/>
    <w:rsid w:val="003E6EE7"/>
    <w:rsid w:val="003F1A60"/>
    <w:rsid w:val="003F3906"/>
    <w:rsid w:val="003F4F35"/>
    <w:rsid w:val="00403165"/>
    <w:rsid w:val="00427C66"/>
    <w:rsid w:val="00433073"/>
    <w:rsid w:val="004539FF"/>
    <w:rsid w:val="0047170E"/>
    <w:rsid w:val="004736FB"/>
    <w:rsid w:val="004743E6"/>
    <w:rsid w:val="004751F9"/>
    <w:rsid w:val="00475781"/>
    <w:rsid w:val="00476C93"/>
    <w:rsid w:val="004B1BC4"/>
    <w:rsid w:val="004D0296"/>
    <w:rsid w:val="004D6DED"/>
    <w:rsid w:val="004D78E9"/>
    <w:rsid w:val="004F416A"/>
    <w:rsid w:val="00501A6F"/>
    <w:rsid w:val="00555CA4"/>
    <w:rsid w:val="00562900"/>
    <w:rsid w:val="00566432"/>
    <w:rsid w:val="005671F8"/>
    <w:rsid w:val="00584586"/>
    <w:rsid w:val="005B16EC"/>
    <w:rsid w:val="005C088E"/>
    <w:rsid w:val="005C20EB"/>
    <w:rsid w:val="005C491A"/>
    <w:rsid w:val="005C7E57"/>
    <w:rsid w:val="005E3FBC"/>
    <w:rsid w:val="005E7047"/>
    <w:rsid w:val="005F6265"/>
    <w:rsid w:val="006032C8"/>
    <w:rsid w:val="00610330"/>
    <w:rsid w:val="006149F3"/>
    <w:rsid w:val="00615F02"/>
    <w:rsid w:val="006229DE"/>
    <w:rsid w:val="00625559"/>
    <w:rsid w:val="00627381"/>
    <w:rsid w:val="00644EC5"/>
    <w:rsid w:val="00646F4E"/>
    <w:rsid w:val="00670563"/>
    <w:rsid w:val="00697924"/>
    <w:rsid w:val="006B4CEC"/>
    <w:rsid w:val="006B69B5"/>
    <w:rsid w:val="006C479E"/>
    <w:rsid w:val="006D359C"/>
    <w:rsid w:val="00716593"/>
    <w:rsid w:val="0071727E"/>
    <w:rsid w:val="007326E0"/>
    <w:rsid w:val="00737860"/>
    <w:rsid w:val="00737C89"/>
    <w:rsid w:val="007465D6"/>
    <w:rsid w:val="00747123"/>
    <w:rsid w:val="0075097D"/>
    <w:rsid w:val="007558DC"/>
    <w:rsid w:val="00757FB9"/>
    <w:rsid w:val="007712A2"/>
    <w:rsid w:val="00775A90"/>
    <w:rsid w:val="00776536"/>
    <w:rsid w:val="00781143"/>
    <w:rsid w:val="00783250"/>
    <w:rsid w:val="007A63CA"/>
    <w:rsid w:val="007B094B"/>
    <w:rsid w:val="007B6DB4"/>
    <w:rsid w:val="007F3082"/>
    <w:rsid w:val="00802A5B"/>
    <w:rsid w:val="008044F9"/>
    <w:rsid w:val="00812B45"/>
    <w:rsid w:val="00816B3C"/>
    <w:rsid w:val="008306C2"/>
    <w:rsid w:val="00831F6D"/>
    <w:rsid w:val="00841B00"/>
    <w:rsid w:val="00857CE0"/>
    <w:rsid w:val="00865AAC"/>
    <w:rsid w:val="00866E77"/>
    <w:rsid w:val="00867ECF"/>
    <w:rsid w:val="0088153B"/>
    <w:rsid w:val="0088277C"/>
    <w:rsid w:val="00893052"/>
    <w:rsid w:val="00893657"/>
    <w:rsid w:val="00897B84"/>
    <w:rsid w:val="008A0FAA"/>
    <w:rsid w:val="008A169E"/>
    <w:rsid w:val="008A1C30"/>
    <w:rsid w:val="008A6BD9"/>
    <w:rsid w:val="008B2E55"/>
    <w:rsid w:val="008B2FDB"/>
    <w:rsid w:val="008D0A92"/>
    <w:rsid w:val="008D2D4E"/>
    <w:rsid w:val="008D3A30"/>
    <w:rsid w:val="008E23A0"/>
    <w:rsid w:val="008F28D0"/>
    <w:rsid w:val="008F725A"/>
    <w:rsid w:val="00900B67"/>
    <w:rsid w:val="00913807"/>
    <w:rsid w:val="00931EA5"/>
    <w:rsid w:val="0093435E"/>
    <w:rsid w:val="00936FCC"/>
    <w:rsid w:val="00941ABE"/>
    <w:rsid w:val="00946801"/>
    <w:rsid w:val="00956671"/>
    <w:rsid w:val="009669F7"/>
    <w:rsid w:val="00967E0F"/>
    <w:rsid w:val="009714D6"/>
    <w:rsid w:val="00971748"/>
    <w:rsid w:val="009725DE"/>
    <w:rsid w:val="009747E1"/>
    <w:rsid w:val="00974EEB"/>
    <w:rsid w:val="00976F1A"/>
    <w:rsid w:val="00977FC4"/>
    <w:rsid w:val="0098204E"/>
    <w:rsid w:val="00985579"/>
    <w:rsid w:val="00986650"/>
    <w:rsid w:val="009917BB"/>
    <w:rsid w:val="009A32AB"/>
    <w:rsid w:val="009B2D74"/>
    <w:rsid w:val="009C189C"/>
    <w:rsid w:val="009C442E"/>
    <w:rsid w:val="009E0398"/>
    <w:rsid w:val="009F5036"/>
    <w:rsid w:val="009F63D3"/>
    <w:rsid w:val="00A00802"/>
    <w:rsid w:val="00A04E70"/>
    <w:rsid w:val="00A15893"/>
    <w:rsid w:val="00A25F02"/>
    <w:rsid w:val="00A26A60"/>
    <w:rsid w:val="00A569A2"/>
    <w:rsid w:val="00A637B7"/>
    <w:rsid w:val="00A67248"/>
    <w:rsid w:val="00A8757C"/>
    <w:rsid w:val="00A96F69"/>
    <w:rsid w:val="00AB0258"/>
    <w:rsid w:val="00AB1BDC"/>
    <w:rsid w:val="00AB33D1"/>
    <w:rsid w:val="00AC5937"/>
    <w:rsid w:val="00AE14CB"/>
    <w:rsid w:val="00AF0B3B"/>
    <w:rsid w:val="00AF1DE2"/>
    <w:rsid w:val="00AF2442"/>
    <w:rsid w:val="00B0371D"/>
    <w:rsid w:val="00B05F5E"/>
    <w:rsid w:val="00B06067"/>
    <w:rsid w:val="00B12DEB"/>
    <w:rsid w:val="00B236E6"/>
    <w:rsid w:val="00B26927"/>
    <w:rsid w:val="00B320D7"/>
    <w:rsid w:val="00B474D1"/>
    <w:rsid w:val="00B501F6"/>
    <w:rsid w:val="00B55282"/>
    <w:rsid w:val="00B81085"/>
    <w:rsid w:val="00B8567E"/>
    <w:rsid w:val="00B91C7D"/>
    <w:rsid w:val="00B953C3"/>
    <w:rsid w:val="00B96FA1"/>
    <w:rsid w:val="00BD1B91"/>
    <w:rsid w:val="00BE3AF2"/>
    <w:rsid w:val="00BF629C"/>
    <w:rsid w:val="00C04C3D"/>
    <w:rsid w:val="00C0520A"/>
    <w:rsid w:val="00C06CEA"/>
    <w:rsid w:val="00C06D17"/>
    <w:rsid w:val="00C12E00"/>
    <w:rsid w:val="00C207AD"/>
    <w:rsid w:val="00C23FA8"/>
    <w:rsid w:val="00C4657D"/>
    <w:rsid w:val="00C47918"/>
    <w:rsid w:val="00C55358"/>
    <w:rsid w:val="00C55860"/>
    <w:rsid w:val="00C57AD2"/>
    <w:rsid w:val="00C636C4"/>
    <w:rsid w:val="00C66070"/>
    <w:rsid w:val="00C70B3A"/>
    <w:rsid w:val="00C86115"/>
    <w:rsid w:val="00CA69BE"/>
    <w:rsid w:val="00CC60EA"/>
    <w:rsid w:val="00CE60EF"/>
    <w:rsid w:val="00D02FA9"/>
    <w:rsid w:val="00D07FFC"/>
    <w:rsid w:val="00D30522"/>
    <w:rsid w:val="00D33461"/>
    <w:rsid w:val="00D335BB"/>
    <w:rsid w:val="00D349D9"/>
    <w:rsid w:val="00D357A2"/>
    <w:rsid w:val="00D46C79"/>
    <w:rsid w:val="00D638F5"/>
    <w:rsid w:val="00D64A47"/>
    <w:rsid w:val="00D70679"/>
    <w:rsid w:val="00D71D56"/>
    <w:rsid w:val="00D81741"/>
    <w:rsid w:val="00D877F9"/>
    <w:rsid w:val="00DB6BFB"/>
    <w:rsid w:val="00DC4DBA"/>
    <w:rsid w:val="00DC7E94"/>
    <w:rsid w:val="00DD35EC"/>
    <w:rsid w:val="00DD46A5"/>
    <w:rsid w:val="00E05711"/>
    <w:rsid w:val="00E1559D"/>
    <w:rsid w:val="00E1758D"/>
    <w:rsid w:val="00E25CFA"/>
    <w:rsid w:val="00E367A6"/>
    <w:rsid w:val="00E37A86"/>
    <w:rsid w:val="00E62C94"/>
    <w:rsid w:val="00E6300B"/>
    <w:rsid w:val="00E73D8F"/>
    <w:rsid w:val="00E75739"/>
    <w:rsid w:val="00E77DE8"/>
    <w:rsid w:val="00E86F36"/>
    <w:rsid w:val="00E92F86"/>
    <w:rsid w:val="00EA787B"/>
    <w:rsid w:val="00EB0318"/>
    <w:rsid w:val="00EC124B"/>
    <w:rsid w:val="00EC1856"/>
    <w:rsid w:val="00EC3CD5"/>
    <w:rsid w:val="00EC6B79"/>
    <w:rsid w:val="00ED2E01"/>
    <w:rsid w:val="00ED50AB"/>
    <w:rsid w:val="00EE3074"/>
    <w:rsid w:val="00EE5D43"/>
    <w:rsid w:val="00EF1501"/>
    <w:rsid w:val="00F012C4"/>
    <w:rsid w:val="00F07C50"/>
    <w:rsid w:val="00F10856"/>
    <w:rsid w:val="00F15EFC"/>
    <w:rsid w:val="00F22768"/>
    <w:rsid w:val="00F23AF7"/>
    <w:rsid w:val="00F302CC"/>
    <w:rsid w:val="00F409BA"/>
    <w:rsid w:val="00F62C6E"/>
    <w:rsid w:val="00F65C78"/>
    <w:rsid w:val="00F8256C"/>
    <w:rsid w:val="00F90548"/>
    <w:rsid w:val="00F97CF3"/>
    <w:rsid w:val="00FA4ADE"/>
    <w:rsid w:val="00FA6D4E"/>
    <w:rsid w:val="00FB1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893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893052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09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09BA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rsid w:val="00C04C3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04C3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04C3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04C3D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en-US"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6149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149F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149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49F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825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8256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8256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25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25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elkachach\Desktop\Labour%20Force%20survey%20Division\Notes%20d'information\graphiques%20note%20annuelle%202023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s\note%202022\Graphique%20excel%20202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s\note%202023\2023%20-%20Note%20sur%20les%20chiffres%20cl&#233;s%20-%20Annexe%20-DEE18012024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s\note%202023\2023%20-%20Note%20sur%20les%20chiffres%20cl&#233;s%20-%20Annexe%20-DEE1801202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s\note%202023\2023%20-%20Note%20sur%20les%20chiffres%20cl&#233;s%20-%20Annexe%20-DEE18012024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elkachach\Desktop\Labour%20Force%20survey%20Division\Notes%20d'information\Graphiques%20sous-emploi.xlsx" TargetMode="External"/><Relationship Id="rId1" Type="http://schemas.openxmlformats.org/officeDocument/2006/relationships/themeOverride" Target="../theme/themeOverride2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elkachach\Desktop\Labour%20Force%20survey%20Division\Notes%20d'information\Graphiques%20sous-emploi.xlsx" TargetMode="External"/><Relationship Id="rId1" Type="http://schemas.openxmlformats.org/officeDocument/2006/relationships/themeOverride" Target="../theme/themeOverride3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amel\ENE\NoteMarcheTravail\2022\Annuelle\Graphique_Chomage_2022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0"/>
          <c:order val="0"/>
          <c:tx>
            <c:strRef>
              <c:f>'Graphiques Version arabe'!$A$5</c:f>
              <c:strCache>
                <c:ptCount val="1"/>
                <c:pt idx="0">
                  <c:v>الحضري</c:v>
                </c:pt>
              </c:strCache>
            </c:strRef>
          </c:tx>
          <c:marker>
            <c:symbol val="none"/>
          </c:marker>
          <c:dLbls>
            <c:txPr>
              <a:bodyPr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t"/>
            <c:showVal val="1"/>
          </c:dLbls>
          <c:cat>
            <c:numRef>
              <c:f>'Graphiques Version arabe'!$B$4:$H$4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'Graphiques Version arabe'!$B$5:$H$5</c:f>
              <c:numCache>
                <c:formatCode>General</c:formatCode>
                <c:ptCount val="7"/>
                <c:pt idx="0">
                  <c:v>42.4</c:v>
                </c:pt>
                <c:pt idx="1">
                  <c:v>42</c:v>
                </c:pt>
                <c:pt idx="2">
                  <c:v>42.3</c:v>
                </c:pt>
                <c:pt idx="3">
                  <c:v>41.9</c:v>
                </c:pt>
                <c:pt idx="4">
                  <c:v>42.3</c:v>
                </c:pt>
                <c:pt idx="5">
                  <c:v>41.9</c:v>
                </c:pt>
                <c:pt idx="6">
                  <c:v>41.8</c:v>
                </c:pt>
              </c:numCache>
            </c:numRef>
          </c:val>
        </c:ser>
        <c:ser>
          <c:idx val="1"/>
          <c:order val="1"/>
          <c:tx>
            <c:strRef>
              <c:f>'Graphiques Version arabe'!$A$6</c:f>
              <c:strCache>
                <c:ptCount val="1"/>
                <c:pt idx="0">
                  <c:v>القروي</c:v>
                </c:pt>
              </c:strCache>
            </c:strRef>
          </c:tx>
          <c:marker>
            <c:symbol val="none"/>
          </c:marker>
          <c:dLbls>
            <c:txPr>
              <a:bodyPr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t"/>
            <c:showVal val="1"/>
          </c:dLbls>
          <c:cat>
            <c:numRef>
              <c:f>'Graphiques Version arabe'!$B$4:$H$4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'Graphiques Version arabe'!$B$6:$H$6</c:f>
              <c:numCache>
                <c:formatCode>General</c:formatCode>
                <c:ptCount val="7"/>
                <c:pt idx="0">
                  <c:v>54.1</c:v>
                </c:pt>
                <c:pt idx="1">
                  <c:v>53.2</c:v>
                </c:pt>
                <c:pt idx="2">
                  <c:v>52.2</c:v>
                </c:pt>
                <c:pt idx="3">
                  <c:v>50</c:v>
                </c:pt>
                <c:pt idx="4">
                  <c:v>50.9</c:v>
                </c:pt>
                <c:pt idx="5">
                  <c:v>49.1</c:v>
                </c:pt>
                <c:pt idx="6">
                  <c:v>47.3</c:v>
                </c:pt>
              </c:numCache>
            </c:numRef>
          </c:val>
        </c:ser>
        <c:ser>
          <c:idx val="2"/>
          <c:order val="2"/>
          <c:tx>
            <c:strRef>
              <c:f>'Graphiques Version arabe'!$A$7</c:f>
              <c:strCache>
                <c:ptCount val="1"/>
                <c:pt idx="0">
                  <c:v>الوطني</c:v>
                </c:pt>
              </c:strCache>
            </c:strRef>
          </c:tx>
          <c:marker>
            <c:symbol val="none"/>
          </c:marker>
          <c:dLbls>
            <c:txPr>
              <a:bodyPr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t"/>
            <c:showVal val="1"/>
          </c:dLbls>
          <c:cat>
            <c:numRef>
              <c:f>'Graphiques Version arabe'!$B$4:$H$4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'Graphiques Version arabe'!$B$7:$H$7</c:f>
              <c:numCache>
                <c:formatCode>General</c:formatCode>
                <c:ptCount val="7"/>
                <c:pt idx="0">
                  <c:v>46.7</c:v>
                </c:pt>
                <c:pt idx="1">
                  <c:v>46</c:v>
                </c:pt>
                <c:pt idx="2">
                  <c:v>45.8</c:v>
                </c:pt>
                <c:pt idx="3">
                  <c:v>44.8</c:v>
                </c:pt>
                <c:pt idx="4">
                  <c:v>45.3</c:v>
                </c:pt>
                <c:pt idx="5">
                  <c:v>44.3</c:v>
                </c:pt>
                <c:pt idx="6">
                  <c:v>43.6</c:v>
                </c:pt>
              </c:numCache>
            </c:numRef>
          </c:val>
        </c:ser>
        <c:dLbls>
          <c:showVal val="1"/>
        </c:dLbls>
        <c:marker val="1"/>
        <c:axId val="63906944"/>
        <c:axId val="63908480"/>
      </c:lineChart>
      <c:catAx>
        <c:axId val="6390694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fr-FR"/>
          </a:p>
        </c:txPr>
        <c:crossAx val="63908480"/>
        <c:crosses val="autoZero"/>
        <c:auto val="1"/>
        <c:lblAlgn val="ctr"/>
        <c:lblOffset val="100"/>
      </c:catAx>
      <c:valAx>
        <c:axId val="63908480"/>
        <c:scaling>
          <c:orientation val="minMax"/>
          <c:min val="40"/>
        </c:scaling>
        <c:delete val="1"/>
        <c:axPos val="l"/>
        <c:numFmt formatCode="General" sourceLinked="1"/>
        <c:tickLblPos val="none"/>
        <c:crossAx val="63906944"/>
        <c:crosses val="autoZero"/>
        <c:crossBetween val="between"/>
      </c:valAx>
      <c:spPr>
        <a:noFill/>
        <a:ln>
          <a:noFill/>
        </a:ln>
      </c:spPr>
    </c:plotArea>
    <c:legend>
      <c:legendPos val="b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fr-FR"/>
        </a:p>
      </c:txPr>
    </c:legend>
    <c:plotVisOnly val="1"/>
  </c:chart>
  <c:spPr>
    <a:noFill/>
    <a:ln>
      <a:noFill/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lineChart>
        <c:grouping val="standard"/>
        <c:ser>
          <c:idx val="0"/>
          <c:order val="0"/>
          <c:tx>
            <c:strRef>
              <c:f>'graphe ar'!$C$17</c:f>
              <c:strCache>
                <c:ptCount val="1"/>
                <c:pt idx="0">
                  <c:v>الحضري</c:v>
                </c:pt>
              </c:strCache>
            </c:strRef>
          </c:tx>
          <c:spPr>
            <a:ln w="19050" cap="rnd" cmpd="sng" algn="ctr">
              <a:solidFill>
                <a:schemeClr val="accent1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'graphe ar'!$B$18:$B$24</c:f>
              <c:numCache>
                <c:formatCode>General</c:formatCode>
                <c:ptCount val="7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  <c:pt idx="3">
                  <c:v>2020</c:v>
                </c:pt>
                <c:pt idx="4">
                  <c:v>2019</c:v>
                </c:pt>
                <c:pt idx="5">
                  <c:v>2018</c:v>
                </c:pt>
                <c:pt idx="6">
                  <c:v>2017</c:v>
                </c:pt>
              </c:numCache>
            </c:numRef>
          </c:cat>
          <c:val>
            <c:numRef>
              <c:f>'graphe ar'!$C$18:$C$24</c:f>
              <c:numCache>
                <c:formatCode>0.0</c:formatCode>
                <c:ptCount val="7"/>
                <c:pt idx="0" formatCode="General">
                  <c:v>34.800000000000004</c:v>
                </c:pt>
                <c:pt idx="1">
                  <c:v>35.25302885950817</c:v>
                </c:pt>
                <c:pt idx="2">
                  <c:v>35.132465021734731</c:v>
                </c:pt>
                <c:pt idx="3">
                  <c:v>35.301154430017313</c:v>
                </c:pt>
                <c:pt idx="4">
                  <c:v>36.885786928316925</c:v>
                </c:pt>
                <c:pt idx="5">
                  <c:v>36.200000000000003</c:v>
                </c:pt>
                <c:pt idx="6">
                  <c:v>36.1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0BE-4AB1-988B-84181BE49200}"/>
            </c:ext>
          </c:extLst>
        </c:ser>
        <c:ser>
          <c:idx val="1"/>
          <c:order val="1"/>
          <c:tx>
            <c:strRef>
              <c:f>'graphe ar'!$D$17</c:f>
              <c:strCache>
                <c:ptCount val="1"/>
                <c:pt idx="0">
                  <c:v>القروي</c:v>
                </c:pt>
              </c:strCache>
            </c:strRef>
          </c:tx>
          <c:spPr>
            <a:ln w="19050" cap="rnd" cmpd="sng" algn="ctr">
              <a:solidFill>
                <a:schemeClr val="accent2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'graphe ar'!$B$18:$B$24</c:f>
              <c:numCache>
                <c:formatCode>General</c:formatCode>
                <c:ptCount val="7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  <c:pt idx="3">
                  <c:v>2020</c:v>
                </c:pt>
                <c:pt idx="4">
                  <c:v>2019</c:v>
                </c:pt>
                <c:pt idx="5">
                  <c:v>2018</c:v>
                </c:pt>
                <c:pt idx="6">
                  <c:v>2017</c:v>
                </c:pt>
              </c:numCache>
            </c:numRef>
          </c:cat>
          <c:val>
            <c:numRef>
              <c:f>'graphe ar'!$D$18:$D$24</c:f>
              <c:numCache>
                <c:formatCode>0.0</c:formatCode>
                <c:ptCount val="7"/>
                <c:pt idx="0" formatCode="General">
                  <c:v>44.3</c:v>
                </c:pt>
                <c:pt idx="1">
                  <c:v>46.487233718496398</c:v>
                </c:pt>
                <c:pt idx="2">
                  <c:v>48.390948279903242</c:v>
                </c:pt>
                <c:pt idx="3">
                  <c:v>47.048197213350782</c:v>
                </c:pt>
                <c:pt idx="4">
                  <c:v>50.285586379448276</c:v>
                </c:pt>
                <c:pt idx="5">
                  <c:v>51.3</c:v>
                </c:pt>
                <c:pt idx="6">
                  <c:v>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0BE-4AB1-988B-84181BE49200}"/>
            </c:ext>
          </c:extLst>
        </c:ser>
        <c:ser>
          <c:idx val="2"/>
          <c:order val="2"/>
          <c:tx>
            <c:strRef>
              <c:f>'graphe ar'!$E$17</c:f>
              <c:strCache>
                <c:ptCount val="1"/>
                <c:pt idx="0">
                  <c:v>الوطني</c:v>
                </c:pt>
              </c:strCache>
            </c:strRef>
          </c:tx>
          <c:spPr>
            <a:ln w="19050" cap="rnd" cmpd="sng" algn="ctr">
              <a:solidFill>
                <a:schemeClr val="accent3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41,</a:t>
                    </a:r>
                    <a:r>
                      <a:rPr lang="tzm-Arab-MA"/>
                      <a:t>4</a:t>
                    </a:r>
                    <a:endParaRPr lang="en-US"/>
                  </a:p>
                </c:rich>
              </c:tx>
              <c:dLblPos val="ctr"/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3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'graphe ar'!$B$18:$B$24</c:f>
              <c:numCache>
                <c:formatCode>General</c:formatCode>
                <c:ptCount val="7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  <c:pt idx="3">
                  <c:v>2020</c:v>
                </c:pt>
                <c:pt idx="4">
                  <c:v>2019</c:v>
                </c:pt>
                <c:pt idx="5">
                  <c:v>2018</c:v>
                </c:pt>
                <c:pt idx="6">
                  <c:v>2017</c:v>
                </c:pt>
              </c:numCache>
            </c:numRef>
          </c:cat>
          <c:val>
            <c:numRef>
              <c:f>'graphe ar'!$E$18:$E$24</c:f>
              <c:numCache>
                <c:formatCode>0.0</c:formatCode>
                <c:ptCount val="7"/>
                <c:pt idx="0" formatCode="General">
                  <c:v>38</c:v>
                </c:pt>
                <c:pt idx="1">
                  <c:v>39.083106490986822</c:v>
                </c:pt>
                <c:pt idx="2">
                  <c:v>39.710771946195365</c:v>
                </c:pt>
                <c:pt idx="3">
                  <c:v>39.410733869695704</c:v>
                </c:pt>
                <c:pt idx="4">
                  <c:v>41.635337523246463</c:v>
                </c:pt>
                <c:pt idx="5">
                  <c:v>41.7</c:v>
                </c:pt>
                <c:pt idx="6">
                  <c:v>41.9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0BE-4AB1-988B-84181BE49200}"/>
            </c:ext>
          </c:extLst>
        </c:ser>
        <c:dLbls>
          <c:showVal val="1"/>
        </c:dLbls>
        <c:marker val="1"/>
        <c:axId val="68756992"/>
        <c:axId val="68761472"/>
      </c:lineChart>
      <c:catAx>
        <c:axId val="68756992"/>
        <c:scaling>
          <c:orientation val="maxMin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8761472"/>
        <c:crosses val="autoZero"/>
        <c:auto val="1"/>
        <c:lblAlgn val="ctr"/>
        <c:lblOffset val="100"/>
      </c:catAx>
      <c:valAx>
        <c:axId val="68761472"/>
        <c:scaling>
          <c:orientation val="minMax"/>
          <c:min val="20"/>
        </c:scaling>
        <c:delete val="1"/>
        <c:axPos val="r"/>
        <c:numFmt formatCode="General" sourceLinked="1"/>
        <c:majorTickMark val="none"/>
        <c:tickLblPos val="none"/>
        <c:crossAx val="68756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doughnutChart>
        <c:varyColors val="1"/>
        <c:ser>
          <c:idx val="0"/>
          <c:order val="0"/>
          <c:explosion val="25"/>
          <c:dLbls>
            <c:showVal val="1"/>
            <c:showLeaderLines val="1"/>
          </c:dLbls>
          <c:cat>
            <c:strRef>
              <c:f>Feuil1!$A$32:$A$35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Feuil1!$B$32:$B$35</c:f>
              <c:numCache>
                <c:formatCode>0.0</c:formatCode>
                <c:ptCount val="4"/>
                <c:pt idx="0">
                  <c:v>27.828030216795689</c:v>
                </c:pt>
                <c:pt idx="1">
                  <c:v>12.237543088300905</c:v>
                </c:pt>
                <c:pt idx="2">
                  <c:v>11.590853883874267</c:v>
                </c:pt>
                <c:pt idx="3">
                  <c:v>48.284377882572691</c:v>
                </c:pt>
              </c:numCache>
            </c:numRef>
          </c:val>
        </c:ser>
        <c:firstSliceAng val="0"/>
        <c:holeSize val="50"/>
      </c:doughnutChart>
    </c:plotArea>
    <c:legend>
      <c:legendPos val="r"/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percentStacked"/>
        <c:ser>
          <c:idx val="0"/>
          <c:order val="0"/>
          <c:tx>
            <c:strRef>
              <c:f>Feuil1!$B$42</c:f>
              <c:strCache>
                <c:ptCount val="1"/>
                <c:pt idx="0">
                  <c:v>بدون شهادة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dLbls>
            <c:showVal val="1"/>
          </c:dLbls>
          <c:cat>
            <c:strRef>
              <c:f>Feuil1!$A$43:$A$44</c:f>
              <c:strCache>
                <c:ptCount val="2"/>
                <c:pt idx="0">
                  <c:v>الساكنة في سن النشاط </c:v>
                </c:pt>
                <c:pt idx="1">
                  <c:v>الساكنة النشيطة المشتغلة </c:v>
                </c:pt>
              </c:strCache>
            </c:strRef>
          </c:cat>
          <c:val>
            <c:numRef>
              <c:f>Feuil1!$B$43:$B$44</c:f>
              <c:numCache>
                <c:formatCode>General</c:formatCode>
                <c:ptCount val="2"/>
                <c:pt idx="0">
                  <c:v>48.6</c:v>
                </c:pt>
                <c:pt idx="1">
                  <c:v>49.9</c:v>
                </c:pt>
              </c:numCache>
            </c:numRef>
          </c:val>
        </c:ser>
        <c:ser>
          <c:idx val="1"/>
          <c:order val="1"/>
          <c:tx>
            <c:strRef>
              <c:f>Feuil1!$C$42</c:f>
              <c:strCache>
                <c:ptCount val="1"/>
                <c:pt idx="0">
                  <c:v>مستوى متوسط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Feuil1!$A$43:$A$44</c:f>
              <c:strCache>
                <c:ptCount val="2"/>
                <c:pt idx="0">
                  <c:v>الساكنة في سن النشاط </c:v>
                </c:pt>
                <c:pt idx="1">
                  <c:v>الساكنة النشيطة المشتغلة </c:v>
                </c:pt>
              </c:strCache>
            </c:strRef>
          </c:cat>
          <c:val>
            <c:numRef>
              <c:f>Feuil1!$C$43:$C$44</c:f>
              <c:numCache>
                <c:formatCode>General</c:formatCode>
                <c:ptCount val="2"/>
                <c:pt idx="0">
                  <c:v>35</c:v>
                </c:pt>
                <c:pt idx="1">
                  <c:v>32</c:v>
                </c:pt>
              </c:numCache>
            </c:numRef>
          </c:val>
        </c:ser>
        <c:ser>
          <c:idx val="2"/>
          <c:order val="2"/>
          <c:tx>
            <c:strRef>
              <c:f>Feuil1!$D$42</c:f>
              <c:strCache>
                <c:ptCount val="1"/>
                <c:pt idx="0">
                  <c:v>مستوى عال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Feuil1!$A$43:$A$44</c:f>
              <c:strCache>
                <c:ptCount val="2"/>
                <c:pt idx="0">
                  <c:v>الساكنة في سن النشاط </c:v>
                </c:pt>
                <c:pt idx="1">
                  <c:v>الساكنة النشيطة المشتغلة </c:v>
                </c:pt>
              </c:strCache>
            </c:strRef>
          </c:cat>
          <c:val>
            <c:numRef>
              <c:f>Feuil1!$D$43:$D$44</c:f>
              <c:numCache>
                <c:formatCode>General</c:formatCode>
                <c:ptCount val="2"/>
                <c:pt idx="0">
                  <c:v>16.399999999999999</c:v>
                </c:pt>
                <c:pt idx="1">
                  <c:v>18.100000000000001</c:v>
                </c:pt>
              </c:numCache>
            </c:numRef>
          </c:val>
        </c:ser>
        <c:overlap val="100"/>
        <c:axId val="81745408"/>
        <c:axId val="81746944"/>
      </c:barChart>
      <c:catAx>
        <c:axId val="81745408"/>
        <c:scaling>
          <c:orientation val="minMax"/>
        </c:scaling>
        <c:axPos val="b"/>
        <c:tickLblPos val="nextTo"/>
        <c:crossAx val="81746944"/>
        <c:crosses val="autoZero"/>
        <c:auto val="1"/>
        <c:lblAlgn val="ctr"/>
        <c:lblOffset val="100"/>
      </c:catAx>
      <c:valAx>
        <c:axId val="81746944"/>
        <c:scaling>
          <c:orientation val="minMax"/>
        </c:scaling>
        <c:delete val="1"/>
        <c:axPos val="l"/>
        <c:numFmt formatCode="0%" sourceLinked="1"/>
        <c:tickLblPos val="none"/>
        <c:crossAx val="81745408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bar"/>
        <c:grouping val="percentStacked"/>
        <c:ser>
          <c:idx val="0"/>
          <c:order val="0"/>
          <c:tx>
            <c:strRef>
              <c:f>Feuil1!$A$50</c:f>
              <c:strCache>
                <c:ptCount val="1"/>
                <c:pt idx="0">
                  <c:v>عقدة مكتوبة لمدة غير محددة</c:v>
                </c:pt>
              </c:strCache>
            </c:strRef>
          </c:tx>
          <c:dPt>
            <c:idx val="1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Lbls>
            <c:dLbl>
              <c:idx val="0"/>
              <c:spPr>
                <a:solidFill>
                  <a:schemeClr val="accent6">
                    <a:lumMod val="60000"/>
                    <a:lumOff val="4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fr-FR"/>
                </a:p>
              </c:txPr>
            </c:dLbl>
            <c:showVal val="1"/>
          </c:dLbls>
          <c:cat>
            <c:strRef>
              <c:f>Feuil1!$B$49:$E$49</c:f>
              <c:strCache>
                <c:ptCount val="4"/>
                <c:pt idx="0">
                  <c:v>بدون شهادة</c:v>
                </c:pt>
                <c:pt idx="1">
                  <c:v>مستوى متوسط</c:v>
                </c:pt>
                <c:pt idx="2">
                  <c:v>مستوى عال</c:v>
                </c:pt>
                <c:pt idx="3">
                  <c:v>المجموع</c:v>
                </c:pt>
              </c:strCache>
            </c:strRef>
          </c:cat>
          <c:val>
            <c:numRef>
              <c:f>Feuil1!$B$50:$E$50</c:f>
              <c:numCache>
                <c:formatCode>General</c:formatCode>
                <c:ptCount val="4"/>
                <c:pt idx="0">
                  <c:v>10.8</c:v>
                </c:pt>
                <c:pt idx="1">
                  <c:v>21.7</c:v>
                </c:pt>
                <c:pt idx="2">
                  <c:v>59.3</c:v>
                </c:pt>
                <c:pt idx="3">
                  <c:v>26.7</c:v>
                </c:pt>
              </c:numCache>
            </c:numRef>
          </c:val>
        </c:ser>
        <c:ser>
          <c:idx val="1"/>
          <c:order val="1"/>
          <c:tx>
            <c:strRef>
              <c:f>Feuil1!$A$51</c:f>
              <c:strCache>
                <c:ptCount val="1"/>
                <c:pt idx="0">
                  <c:v>عقدة مكتوبة لمدة  محددة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dLbls>
            <c:showVal val="1"/>
          </c:dLbls>
          <c:cat>
            <c:strRef>
              <c:f>Feuil1!$B$49:$E$49</c:f>
              <c:strCache>
                <c:ptCount val="4"/>
                <c:pt idx="0">
                  <c:v>بدون شهادة</c:v>
                </c:pt>
                <c:pt idx="1">
                  <c:v>مستوى متوسط</c:v>
                </c:pt>
                <c:pt idx="2">
                  <c:v>مستوى عال</c:v>
                </c:pt>
                <c:pt idx="3">
                  <c:v>المجموع</c:v>
                </c:pt>
              </c:strCache>
            </c:strRef>
          </c:cat>
          <c:val>
            <c:numRef>
              <c:f>Feuil1!$B$51:$E$51</c:f>
              <c:numCache>
                <c:formatCode>General</c:formatCode>
                <c:ptCount val="4"/>
                <c:pt idx="0">
                  <c:v>10.200000000000001</c:v>
                </c:pt>
                <c:pt idx="1">
                  <c:v>15.2</c:v>
                </c:pt>
                <c:pt idx="2">
                  <c:v>22.2</c:v>
                </c:pt>
                <c:pt idx="3">
                  <c:v>14.9</c:v>
                </c:pt>
              </c:numCache>
            </c:numRef>
          </c:val>
        </c:ser>
        <c:ser>
          <c:idx val="2"/>
          <c:order val="2"/>
          <c:tx>
            <c:strRef>
              <c:f>Feuil1!$A$52</c:f>
              <c:strCache>
                <c:ptCount val="1"/>
                <c:pt idx="0">
                  <c:v>عقدة غير مكتوبة</c:v>
                </c:pt>
              </c:strCache>
            </c:strRef>
          </c:tx>
          <c:dLbls>
            <c:spPr>
              <a:solidFill>
                <a:srgbClr val="C00000"/>
              </a:solidFill>
            </c:spPr>
            <c:showVal val="1"/>
          </c:dLbls>
          <c:cat>
            <c:strRef>
              <c:f>Feuil1!$B$49:$E$49</c:f>
              <c:strCache>
                <c:ptCount val="4"/>
                <c:pt idx="0">
                  <c:v>بدون شهادة</c:v>
                </c:pt>
                <c:pt idx="1">
                  <c:v>مستوى متوسط</c:v>
                </c:pt>
                <c:pt idx="2">
                  <c:v>مستوى عال</c:v>
                </c:pt>
                <c:pt idx="3">
                  <c:v>المجموع</c:v>
                </c:pt>
              </c:strCache>
            </c:strRef>
          </c:cat>
          <c:val>
            <c:numRef>
              <c:f>Feuil1!$B$52:$E$52</c:f>
              <c:numCache>
                <c:formatCode>General</c:formatCode>
                <c:ptCount val="4"/>
                <c:pt idx="0">
                  <c:v>7.5</c:v>
                </c:pt>
                <c:pt idx="1">
                  <c:v>7.6</c:v>
                </c:pt>
                <c:pt idx="2">
                  <c:v>3.4</c:v>
                </c:pt>
                <c:pt idx="3">
                  <c:v>6.5</c:v>
                </c:pt>
              </c:numCache>
            </c:numRef>
          </c:val>
        </c:ser>
        <c:ser>
          <c:idx val="3"/>
          <c:order val="3"/>
          <c:tx>
            <c:strRef>
              <c:f>Feuil1!$A$53</c:f>
              <c:strCache>
                <c:ptCount val="1"/>
                <c:pt idx="0">
                  <c:v>بدون عقدة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dLbls>
            <c:showVal val="1"/>
          </c:dLbls>
          <c:cat>
            <c:strRef>
              <c:f>Feuil1!$B$49:$E$49</c:f>
              <c:strCache>
                <c:ptCount val="4"/>
                <c:pt idx="0">
                  <c:v>بدون شهادة</c:v>
                </c:pt>
                <c:pt idx="1">
                  <c:v>مستوى متوسط</c:v>
                </c:pt>
                <c:pt idx="2">
                  <c:v>مستوى عال</c:v>
                </c:pt>
                <c:pt idx="3">
                  <c:v>المجموع</c:v>
                </c:pt>
              </c:strCache>
            </c:strRef>
          </c:cat>
          <c:val>
            <c:numRef>
              <c:f>Feuil1!$B$53:$E$53</c:f>
              <c:numCache>
                <c:formatCode>General</c:formatCode>
                <c:ptCount val="4"/>
                <c:pt idx="0">
                  <c:v>71.5</c:v>
                </c:pt>
                <c:pt idx="1">
                  <c:v>55.6</c:v>
                </c:pt>
                <c:pt idx="2">
                  <c:v>15.1</c:v>
                </c:pt>
                <c:pt idx="3">
                  <c:v>51.9</c:v>
                </c:pt>
              </c:numCache>
            </c:numRef>
          </c:val>
        </c:ser>
        <c:overlap val="100"/>
        <c:axId val="77231616"/>
        <c:axId val="77233152"/>
      </c:barChart>
      <c:catAx>
        <c:axId val="77231616"/>
        <c:scaling>
          <c:orientation val="minMax"/>
        </c:scaling>
        <c:axPos val="l"/>
        <c:tickLblPos val="nextTo"/>
        <c:crossAx val="77233152"/>
        <c:crosses val="autoZero"/>
        <c:auto val="1"/>
        <c:lblAlgn val="ctr"/>
        <c:lblOffset val="100"/>
      </c:catAx>
      <c:valAx>
        <c:axId val="77233152"/>
        <c:scaling>
          <c:orientation val="minMax"/>
        </c:scaling>
        <c:delete val="1"/>
        <c:axPos val="b"/>
        <c:numFmt formatCode="0%" sourceLinked="1"/>
        <c:tickLblPos val="none"/>
        <c:crossAx val="77231616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2.5082915464290895E-2"/>
          <c:y val="8.3350803618498268E-2"/>
          <c:w val="0.94983416907141849"/>
          <c:h val="0.53778537601170495"/>
        </c:manualLayout>
      </c:layout>
      <c:barChart>
        <c:barDir val="col"/>
        <c:grouping val="clustered"/>
        <c:ser>
          <c:idx val="0"/>
          <c:order val="0"/>
          <c:tx>
            <c:strRef>
              <c:f>'Graphiques sous-emploi'!$K$25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1F497D">
                <a:lumMod val="40000"/>
                <a:lumOff val="60000"/>
              </a:srgbClr>
            </a:solidFill>
          </c:spPr>
          <c:dLbls>
            <c:txPr>
              <a:bodyPr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outEnd"/>
            <c:showVal val="1"/>
          </c:dLbls>
          <c:cat>
            <c:strRef>
              <c:f>'Graphiques sous-emploi'!$L$24:$S$24</c:f>
              <c:strCache>
                <c:ptCount val="8"/>
                <c:pt idx="0">
                  <c:v>حضري</c:v>
                </c:pt>
                <c:pt idx="1">
                  <c:v>قروي</c:v>
                </c:pt>
                <c:pt idx="2">
                  <c:v>الاناث</c:v>
                </c:pt>
                <c:pt idx="3">
                  <c:v>الدكور</c:v>
                </c:pt>
                <c:pt idx="4">
                  <c:v>34-25 سنة</c:v>
                </c:pt>
                <c:pt idx="5">
                  <c:v>44-35 سنة</c:v>
                </c:pt>
                <c:pt idx="6">
                  <c:v>بدون شهادة</c:v>
                </c:pt>
                <c:pt idx="7">
                  <c:v>وطني</c:v>
                </c:pt>
              </c:strCache>
            </c:strRef>
          </c:cat>
          <c:val>
            <c:numRef>
              <c:f>'Graphiques sous-emploi'!$L$25:$S$25</c:f>
              <c:numCache>
                <c:formatCode>0.0</c:formatCode>
                <c:ptCount val="8"/>
                <c:pt idx="0">
                  <c:v>8.1390319139505483</c:v>
                </c:pt>
                <c:pt idx="1">
                  <c:v>10.367592803389172</c:v>
                </c:pt>
                <c:pt idx="2">
                  <c:v>5.4331040344040504</c:v>
                </c:pt>
                <c:pt idx="3">
                  <c:v>10.018151640050952</c:v>
                </c:pt>
                <c:pt idx="4">
                  <c:v>12.412700762786956</c:v>
                </c:pt>
                <c:pt idx="5">
                  <c:v>8.9867200934857507</c:v>
                </c:pt>
                <c:pt idx="6">
                  <c:v>8.7127228168538426</c:v>
                </c:pt>
                <c:pt idx="7">
                  <c:v>9.0428209846742789</c:v>
                </c:pt>
              </c:numCache>
            </c:numRef>
          </c:val>
        </c:ser>
        <c:ser>
          <c:idx val="1"/>
          <c:order val="1"/>
          <c:tx>
            <c:strRef>
              <c:f>'Graphiques sous-emploi'!$K$26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79646">
                <a:lumMod val="60000"/>
                <a:lumOff val="40000"/>
              </a:srgbClr>
            </a:solidFill>
          </c:spPr>
          <c:dLbls>
            <c:dLbl>
              <c:idx val="4"/>
              <c:tx>
                <c:rich>
                  <a:bodyPr/>
                  <a:lstStyle/>
                  <a:p>
                    <a:r>
                      <a:rPr lang="fr-FR"/>
                      <a:t>14</a:t>
                    </a:r>
                    <a:endParaRPr lang="en-US"/>
                  </a:p>
                </c:rich>
              </c:tx>
              <c:dLblPos val="outEnd"/>
              <c:showVal val="1"/>
            </c:dLbl>
            <c:txPr>
              <a:bodyPr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outEnd"/>
            <c:showVal val="1"/>
          </c:dLbls>
          <c:cat>
            <c:strRef>
              <c:f>'Graphiques sous-emploi'!$L$24:$S$24</c:f>
              <c:strCache>
                <c:ptCount val="8"/>
                <c:pt idx="0">
                  <c:v>حضري</c:v>
                </c:pt>
                <c:pt idx="1">
                  <c:v>قروي</c:v>
                </c:pt>
                <c:pt idx="2">
                  <c:v>الاناث</c:v>
                </c:pt>
                <c:pt idx="3">
                  <c:v>الدكور</c:v>
                </c:pt>
                <c:pt idx="4">
                  <c:v>34-25 سنة</c:v>
                </c:pt>
                <c:pt idx="5">
                  <c:v>44-35 سنة</c:v>
                </c:pt>
                <c:pt idx="6">
                  <c:v>بدون شهادة</c:v>
                </c:pt>
                <c:pt idx="7">
                  <c:v>وطني</c:v>
                </c:pt>
              </c:strCache>
            </c:strRef>
          </c:cat>
          <c:val>
            <c:numRef>
              <c:f>'Graphiques sous-emploi'!$L$26:$S$26</c:f>
              <c:numCache>
                <c:formatCode>0.0</c:formatCode>
                <c:ptCount val="8"/>
                <c:pt idx="0">
                  <c:v>8.7039918943922707</c:v>
                </c:pt>
                <c:pt idx="1">
                  <c:v>11.616164935480016</c:v>
                </c:pt>
                <c:pt idx="2">
                  <c:v>5.7648993024641504</c:v>
                </c:pt>
                <c:pt idx="3">
                  <c:v>10.913600189326152</c:v>
                </c:pt>
                <c:pt idx="4">
                  <c:v>14.046172901678798</c:v>
                </c:pt>
                <c:pt idx="5">
                  <c:v>9.9912523552870098</c:v>
                </c:pt>
                <c:pt idx="6">
                  <c:v>9.8153745936788468</c:v>
                </c:pt>
                <c:pt idx="7">
                  <c:v>9.8479761106099204</c:v>
                </c:pt>
              </c:numCache>
            </c:numRef>
          </c:val>
        </c:ser>
        <c:dLbls>
          <c:showVal val="1"/>
        </c:dLbls>
        <c:axId val="75379456"/>
        <c:axId val="75380992"/>
      </c:barChart>
      <c:catAx>
        <c:axId val="75379456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fr-FR"/>
          </a:p>
        </c:txPr>
        <c:crossAx val="75380992"/>
        <c:crosses val="autoZero"/>
        <c:auto val="1"/>
        <c:lblAlgn val="ctr"/>
        <c:lblOffset val="500"/>
      </c:catAx>
      <c:valAx>
        <c:axId val="75380992"/>
        <c:scaling>
          <c:orientation val="minMax"/>
        </c:scaling>
        <c:delete val="1"/>
        <c:axPos val="l"/>
        <c:numFmt formatCode="0.0" sourceLinked="1"/>
        <c:tickLblPos val="none"/>
        <c:crossAx val="75379456"/>
        <c:crosses val="autoZero"/>
        <c:crossBetween val="between"/>
      </c:valAx>
      <c:spPr>
        <a:noFill/>
      </c:spPr>
    </c:plotArea>
    <c:legend>
      <c:legendPos val="t"/>
      <c:layout>
        <c:manualLayout>
          <c:xMode val="edge"/>
          <c:yMode val="edge"/>
          <c:x val="0.42027977954325907"/>
          <c:y val="0.83550359595484658"/>
          <c:w val="0.16400097099790145"/>
          <c:h val="9.4490851564562744E-2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fr-FR"/>
        </a:p>
      </c:txPr>
    </c:legend>
    <c:plotVisOnly val="1"/>
  </c:chart>
  <c:spPr>
    <a:noFill/>
    <a:ln>
      <a:noFill/>
    </a:ln>
  </c:sp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3.0401007891925097E-2"/>
          <c:y val="0.10817857808580369"/>
          <c:w val="0.94855214049058867"/>
          <c:h val="0.50755648781758556"/>
        </c:manualLayout>
      </c:layout>
      <c:barChart>
        <c:barDir val="col"/>
        <c:grouping val="clustered"/>
        <c:ser>
          <c:idx val="0"/>
          <c:order val="0"/>
          <c:tx>
            <c:strRef>
              <c:f>'Graphiques sous-emploi'!$O$86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1F497D">
                <a:lumMod val="40000"/>
                <a:lumOff val="60000"/>
              </a:srgbClr>
            </a:solidFill>
          </c:spPr>
          <c:dLbls>
            <c:txPr>
              <a:bodyPr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showVal val="1"/>
          </c:dLbls>
          <c:cat>
            <c:strRef>
              <c:f>'Graphiques sous-emploi'!$P$85:$S$85</c:f>
              <c:strCache>
                <c:ptCount val="4"/>
                <c:pt idx="0">
                  <c:v>الفلاحة و الغابة و الصيد</c:v>
                </c:pt>
                <c:pt idx="1">
                  <c:v>الصناعة بما في ذلك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'Graphiques sous-emploi'!$P$86:$S$86</c:f>
              <c:numCache>
                <c:formatCode>0.0</c:formatCode>
                <c:ptCount val="4"/>
                <c:pt idx="0">
                  <c:v>10.394811223311818</c:v>
                </c:pt>
                <c:pt idx="1">
                  <c:v>6.2210783452071992</c:v>
                </c:pt>
                <c:pt idx="2">
                  <c:v>16.383311617762789</c:v>
                </c:pt>
                <c:pt idx="3">
                  <c:v>7.1832697423090881</c:v>
                </c:pt>
              </c:numCache>
            </c:numRef>
          </c:val>
        </c:ser>
        <c:ser>
          <c:idx val="1"/>
          <c:order val="1"/>
          <c:tx>
            <c:strRef>
              <c:f>'Graphiques sous-emploi'!$O$87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79646">
                <a:lumMod val="60000"/>
                <a:lumOff val="40000"/>
              </a:srgbClr>
            </a:solidFill>
          </c:spPr>
          <c:dLbls>
            <c:txPr>
              <a:bodyPr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showVal val="1"/>
          </c:dLbls>
          <c:cat>
            <c:strRef>
              <c:f>'Graphiques sous-emploi'!$P$85:$S$85</c:f>
              <c:strCache>
                <c:ptCount val="4"/>
                <c:pt idx="0">
                  <c:v>الفلاحة و الغابة و الصيد</c:v>
                </c:pt>
                <c:pt idx="1">
                  <c:v>الصناعة بما في ذلك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'Graphiques sous-emploi'!$P$87:$S$87</c:f>
              <c:numCache>
                <c:formatCode>0.0</c:formatCode>
                <c:ptCount val="4"/>
                <c:pt idx="0">
                  <c:v>11.214610991063369</c:v>
                </c:pt>
                <c:pt idx="1">
                  <c:v>6.4172910055089334</c:v>
                </c:pt>
                <c:pt idx="2">
                  <c:v>19.189121677725517</c:v>
                </c:pt>
                <c:pt idx="3">
                  <c:v>7.6870776963781315</c:v>
                </c:pt>
              </c:numCache>
            </c:numRef>
          </c:val>
        </c:ser>
        <c:gapWidth val="157"/>
        <c:overlap val="-10"/>
        <c:axId val="75440128"/>
        <c:axId val="75441664"/>
      </c:barChart>
      <c:catAx>
        <c:axId val="75440128"/>
        <c:scaling>
          <c:orientation val="minMax"/>
        </c:scaling>
        <c:axPos val="b"/>
        <c:majorTickMark val="in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fr-FR"/>
          </a:p>
        </c:txPr>
        <c:crossAx val="75441664"/>
        <c:crosses val="autoZero"/>
        <c:auto val="1"/>
        <c:lblAlgn val="ctr"/>
        <c:lblOffset val="500"/>
      </c:catAx>
      <c:valAx>
        <c:axId val="75441664"/>
        <c:scaling>
          <c:orientation val="minMax"/>
        </c:scaling>
        <c:delete val="1"/>
        <c:axPos val="l"/>
        <c:numFmt formatCode="0.0" sourceLinked="1"/>
        <c:tickLblPos val="none"/>
        <c:crossAx val="75440128"/>
        <c:crosses val="autoZero"/>
        <c:crossBetween val="between"/>
      </c:valAx>
      <c:spPr>
        <a:noFill/>
      </c:spPr>
    </c:plotArea>
    <c:legend>
      <c:legendPos val="t"/>
      <c:layout>
        <c:manualLayout>
          <c:xMode val="edge"/>
          <c:yMode val="edge"/>
          <c:x val="0.42058091151833632"/>
          <c:y val="0.90128977054526049"/>
          <c:w val="0.17520776630666071"/>
          <c:h val="9.6769846813078722E-2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fr-FR"/>
        </a:p>
      </c:txPr>
    </c:legend>
    <c:plotVisOnly val="1"/>
  </c:chart>
  <c:spPr>
    <a:noFill/>
    <a:ln>
      <a:noFill/>
    </a:ln>
  </c:sp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Feuil1!$D$50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Feuil1!$C$51:$C$58</c:f>
              <c:strCache>
                <c:ptCount val="8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 بين 15 و 24 سنة</c:v>
                </c:pt>
                <c:pt idx="5">
                  <c:v>بدون شهادة</c:v>
                </c:pt>
                <c:pt idx="6">
                  <c:v>حاملوا الشهادة</c:v>
                </c:pt>
                <c:pt idx="7">
                  <c:v>وطني</c:v>
                </c:pt>
              </c:strCache>
            </c:strRef>
          </c:cat>
          <c:val>
            <c:numRef>
              <c:f>Feuil1!$D$51:$D$58</c:f>
              <c:numCache>
                <c:formatCode>0.0</c:formatCode>
                <c:ptCount val="8"/>
                <c:pt idx="0">
                  <c:v>15.8253620084378</c:v>
                </c:pt>
                <c:pt idx="1">
                  <c:v>5.2304955007036824</c:v>
                </c:pt>
                <c:pt idx="2">
                  <c:v>10.264565814841674</c:v>
                </c:pt>
                <c:pt idx="3">
                  <c:v>17.168833140951079</c:v>
                </c:pt>
                <c:pt idx="4">
                  <c:v>32.654309181684894</c:v>
                </c:pt>
                <c:pt idx="5">
                  <c:v>4.2203605611621935</c:v>
                </c:pt>
                <c:pt idx="6">
                  <c:v>18.59586892469105</c:v>
                </c:pt>
                <c:pt idx="7">
                  <c:v>11.828058272390148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643-4972-A30A-E76CBCEF64BD}"/>
            </c:ext>
          </c:extLst>
        </c:ser>
        <c:ser>
          <c:idx val="1"/>
          <c:order val="1"/>
          <c:tx>
            <c:strRef>
              <c:f>Feuil1!$E$50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Feuil1!$C$51:$C$58</c:f>
              <c:strCache>
                <c:ptCount val="8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 بين 15 و 24 سنة</c:v>
                </c:pt>
                <c:pt idx="5">
                  <c:v>بدون شهادة</c:v>
                </c:pt>
                <c:pt idx="6">
                  <c:v>حاملوا الشهادة</c:v>
                </c:pt>
                <c:pt idx="7">
                  <c:v>وطني</c:v>
                </c:pt>
              </c:strCache>
            </c:strRef>
          </c:cat>
          <c:val>
            <c:numRef>
              <c:f>Feuil1!$E$51:$E$58</c:f>
              <c:numCache>
                <c:formatCode>0.0</c:formatCode>
                <c:ptCount val="8"/>
                <c:pt idx="0">
                  <c:v>16.8</c:v>
                </c:pt>
                <c:pt idx="1">
                  <c:v>6.3</c:v>
                </c:pt>
                <c:pt idx="2">
                  <c:v>11.5</c:v>
                </c:pt>
                <c:pt idx="3">
                  <c:v>18.3</c:v>
                </c:pt>
                <c:pt idx="4">
                  <c:v>35.800000000000004</c:v>
                </c:pt>
                <c:pt idx="5">
                  <c:v>4.9000000000000004</c:v>
                </c:pt>
                <c:pt idx="6">
                  <c:v>19.7</c:v>
                </c:pt>
                <c:pt idx="7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643-4972-A30A-E76CBCEF64BD}"/>
            </c:ext>
          </c:extLst>
        </c:ser>
        <c:gapWidth val="219"/>
        <c:overlap val="-27"/>
        <c:axId val="75418624"/>
        <c:axId val="79835904"/>
      </c:barChart>
      <c:catAx>
        <c:axId val="754186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b="1"/>
            </a:pPr>
            <a:endParaRPr lang="fr-FR"/>
          </a:p>
        </c:txPr>
        <c:crossAx val="79835904"/>
        <c:crosses val="autoZero"/>
        <c:auto val="1"/>
        <c:lblAlgn val="ctr"/>
        <c:lblOffset val="100"/>
      </c:catAx>
      <c:valAx>
        <c:axId val="79835904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75418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fr-FR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view3D>
      <c:rAngAx val="1"/>
    </c:view3D>
    <c:plotArea>
      <c:layout/>
      <c:bar3DChart>
        <c:barDir val="bar"/>
        <c:grouping val="clustered"/>
        <c:ser>
          <c:idx val="0"/>
          <c:order val="0"/>
          <c:tx>
            <c:strRef>
              <c:f>Feuil3!$E$16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cat>
            <c:strRef>
              <c:f>Feuil3!$D$17:$D$26</c:f>
              <c:strCache>
                <c:ptCount val="10"/>
                <c:pt idx="0">
                  <c:v> شهادات التعليم الاساسي والإعدادي</c:v>
                </c:pt>
                <c:pt idx="1">
                  <c:v>شهادات التعليم الثانوي التلاهيلي</c:v>
                </c:pt>
                <c:pt idx="2">
                  <c:v>اشهادات التي تمنحها الكليات (باستثناء الدكتوراه في الطب والصيدلة)</c:v>
                </c:pt>
                <c:pt idx="3">
                  <c:v>شهادات المعاهد والمدارس العليا</c:v>
                </c:pt>
                <c:pt idx="4">
                  <c:v>شهادات التقنييين المتخصصين و الأطر المتوسطة</c:v>
                </c:pt>
                <c:pt idx="5">
                  <c:v>شهادات التقنييين أو التقنييين المتخصص</c:v>
                </c:pt>
                <c:pt idx="6">
                  <c:v> شهادات التاهيل المهني</c:v>
                </c:pt>
                <c:pt idx="7">
                  <c:v> شهادات التخصص المهني</c:v>
                </c:pt>
                <c:pt idx="8">
                  <c:v>بدون شهادة</c:v>
                </c:pt>
                <c:pt idx="9">
                  <c:v>المجموع</c:v>
                </c:pt>
              </c:strCache>
            </c:strRef>
          </c:cat>
          <c:val>
            <c:numRef>
              <c:f>Feuil3!$E$17:$E$26</c:f>
              <c:numCache>
                <c:formatCode>0.0</c:formatCode>
                <c:ptCount val="10"/>
                <c:pt idx="0">
                  <c:v>14.644289921430968</c:v>
                </c:pt>
                <c:pt idx="1">
                  <c:v>23.322612575012567</c:v>
                </c:pt>
                <c:pt idx="2">
                  <c:v>27.535292014214498</c:v>
                </c:pt>
                <c:pt idx="3">
                  <c:v>9.3909276388198624</c:v>
                </c:pt>
                <c:pt idx="4">
                  <c:v>25.904485441389902</c:v>
                </c:pt>
                <c:pt idx="5">
                  <c:v>30.956695234112289</c:v>
                </c:pt>
                <c:pt idx="6">
                  <c:v>22.40923336728358</c:v>
                </c:pt>
                <c:pt idx="7">
                  <c:v>27.461477831497106</c:v>
                </c:pt>
                <c:pt idx="8">
                  <c:v>4.9227437208906863</c:v>
                </c:pt>
                <c:pt idx="9">
                  <c:v>12.979486329217192</c:v>
                </c:pt>
              </c:numCache>
            </c:numRef>
          </c:val>
        </c:ser>
        <c:ser>
          <c:idx val="1"/>
          <c:order val="1"/>
          <c:tx>
            <c:strRef>
              <c:f>Feuil3!$F$16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cat>
            <c:strRef>
              <c:f>Feuil3!$D$17:$D$26</c:f>
              <c:strCache>
                <c:ptCount val="10"/>
                <c:pt idx="0">
                  <c:v> شهادات التعليم الاساسي والإعدادي</c:v>
                </c:pt>
                <c:pt idx="1">
                  <c:v>شهادات التعليم الثانوي التلاهيلي</c:v>
                </c:pt>
                <c:pt idx="2">
                  <c:v>اشهادات التي تمنحها الكليات (باستثناء الدكتوراه في الطب والصيدلة)</c:v>
                </c:pt>
                <c:pt idx="3">
                  <c:v>شهادات المعاهد والمدارس العليا</c:v>
                </c:pt>
                <c:pt idx="4">
                  <c:v>شهادات التقنييين المتخصصين و الأطر المتوسطة</c:v>
                </c:pt>
                <c:pt idx="5">
                  <c:v>شهادات التقنييين أو التقنييين المتخصص</c:v>
                </c:pt>
                <c:pt idx="6">
                  <c:v> شهادات التاهيل المهني</c:v>
                </c:pt>
                <c:pt idx="7">
                  <c:v> شهادات التخصص المهني</c:v>
                </c:pt>
                <c:pt idx="8">
                  <c:v>بدون شهادة</c:v>
                </c:pt>
                <c:pt idx="9">
                  <c:v>المجموع</c:v>
                </c:pt>
              </c:strCache>
            </c:strRef>
          </c:cat>
          <c:val>
            <c:numRef>
              <c:f>Feuil3!$F$17:$F$26</c:f>
              <c:numCache>
                <c:formatCode>0.0</c:formatCode>
                <c:ptCount val="10"/>
                <c:pt idx="0">
                  <c:v>12.804658561932785</c:v>
                </c:pt>
                <c:pt idx="1">
                  <c:v>21.782147552274562</c:v>
                </c:pt>
                <c:pt idx="2">
                  <c:v>28.104743969245565</c:v>
                </c:pt>
                <c:pt idx="3">
                  <c:v>8.6537456856660047</c:v>
                </c:pt>
                <c:pt idx="4">
                  <c:v>25.965433123444978</c:v>
                </c:pt>
                <c:pt idx="5">
                  <c:v>31.324230228952405</c:v>
                </c:pt>
                <c:pt idx="6">
                  <c:v>22.641931871853533</c:v>
                </c:pt>
                <c:pt idx="7">
                  <c:v>24.953113601513088</c:v>
                </c:pt>
                <c:pt idx="8">
                  <c:v>4.2203605611619555</c:v>
                </c:pt>
                <c:pt idx="9">
                  <c:v>11.828058272389022</c:v>
                </c:pt>
              </c:numCache>
            </c:numRef>
          </c:val>
        </c:ser>
        <c:dLbls>
          <c:showVal val="1"/>
        </c:dLbls>
        <c:shape val="box"/>
        <c:axId val="79861632"/>
        <c:axId val="79863168"/>
        <c:axId val="0"/>
      </c:bar3DChart>
      <c:catAx>
        <c:axId val="79861632"/>
        <c:scaling>
          <c:orientation val="minMax"/>
        </c:scaling>
        <c:axPos val="l"/>
        <c:majorTickMark val="none"/>
        <c:tickLblPos val="nextTo"/>
        <c:crossAx val="79863168"/>
        <c:crosses val="autoZero"/>
        <c:auto val="1"/>
        <c:lblAlgn val="ctr"/>
        <c:lblOffset val="100"/>
      </c:catAx>
      <c:valAx>
        <c:axId val="79863168"/>
        <c:scaling>
          <c:orientation val="minMax"/>
        </c:scaling>
        <c:delete val="1"/>
        <c:axPos val="b"/>
        <c:numFmt formatCode="0.0" sourceLinked="1"/>
        <c:tickLblPos val="none"/>
        <c:crossAx val="79861632"/>
        <c:crosses val="autoZero"/>
        <c:crossBetween val="between"/>
      </c:valAx>
    </c:plotArea>
    <c:legend>
      <c:legendPos val="b"/>
    </c:legend>
    <c:plotVisOnly val="1"/>
  </c:chart>
  <c:spPr>
    <a:ln>
      <a:noFill/>
    </a:ln>
  </c:spPr>
  <c:txPr>
    <a:bodyPr/>
    <a:lstStyle/>
    <a:p>
      <a:pPr>
        <a:defRPr sz="900"/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53233-707E-4E54-9027-EE5E18808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2102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maittaleb</dc:creator>
  <cp:lastModifiedBy>HCP</cp:lastModifiedBy>
  <cp:revision>7</cp:revision>
  <cp:lastPrinted>2024-03-12T13:44:00Z</cp:lastPrinted>
  <dcterms:created xsi:type="dcterms:W3CDTF">2024-03-12T14:07:00Z</dcterms:created>
  <dcterms:modified xsi:type="dcterms:W3CDTF">2024-03-18T17:05:00Z</dcterms:modified>
</cp:coreProperties>
</file>