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A8" w:rsidRPr="00E96511" w:rsidRDefault="00D459A8" w:rsidP="000D6655">
      <w:pPr>
        <w:bidi/>
        <w:spacing w:after="0" w:line="312" w:lineRule="auto"/>
        <w:jc w:val="center"/>
        <w:rPr>
          <w:rFonts w:asciiTheme="majorBidi" w:eastAsiaTheme="majorEastAsia" w:hAnsiTheme="majorBidi" w:cstheme="majorBidi"/>
          <w:b/>
          <w:bCs/>
          <w:color w:val="4F81BD" w:themeColor="accent1"/>
          <w:spacing w:val="-10"/>
          <w:kern w:val="28"/>
          <w:sz w:val="36"/>
          <w:szCs w:val="36"/>
          <w:rtl/>
        </w:rPr>
      </w:pPr>
    </w:p>
    <w:p w:rsidR="00D459A8" w:rsidRPr="00E96511" w:rsidRDefault="00D459A8" w:rsidP="000D6655">
      <w:pPr>
        <w:bidi/>
        <w:spacing w:after="0" w:line="312" w:lineRule="auto"/>
        <w:jc w:val="center"/>
        <w:rPr>
          <w:rFonts w:asciiTheme="majorBidi" w:eastAsiaTheme="majorEastAsia" w:hAnsiTheme="majorBidi" w:cstheme="majorBidi"/>
          <w:b/>
          <w:bCs/>
          <w:color w:val="4F81BD" w:themeColor="accent1"/>
          <w:spacing w:val="-10"/>
          <w:kern w:val="28"/>
          <w:sz w:val="36"/>
          <w:szCs w:val="36"/>
          <w:rtl/>
        </w:rPr>
      </w:pPr>
    </w:p>
    <w:p w:rsidR="00D459A8" w:rsidRPr="00E96511" w:rsidRDefault="00D459A8" w:rsidP="000D6655">
      <w:pPr>
        <w:bidi/>
        <w:spacing w:after="0" w:line="312" w:lineRule="auto"/>
        <w:jc w:val="center"/>
        <w:rPr>
          <w:rFonts w:asciiTheme="majorBidi" w:eastAsiaTheme="majorEastAsia" w:hAnsiTheme="majorBidi" w:cstheme="majorBidi"/>
          <w:b/>
          <w:bCs/>
          <w:color w:val="4F81BD" w:themeColor="accent1"/>
          <w:spacing w:val="-10"/>
          <w:kern w:val="28"/>
          <w:sz w:val="36"/>
          <w:szCs w:val="36"/>
          <w:rtl/>
        </w:rPr>
      </w:pPr>
    </w:p>
    <w:p w:rsidR="00D459A8" w:rsidRPr="00C56D72" w:rsidRDefault="00D459A8" w:rsidP="000D6655">
      <w:pPr>
        <w:bidi/>
        <w:spacing w:after="0" w:line="240" w:lineRule="auto"/>
        <w:jc w:val="center"/>
        <w:rPr>
          <w:rFonts w:asciiTheme="majorBidi" w:eastAsia="Book Antiqua" w:hAnsiTheme="majorBidi" w:cstheme="majorBidi"/>
          <w:b/>
          <w:bCs/>
          <w:color w:val="1F497D" w:themeColor="text2"/>
          <w:sz w:val="36"/>
          <w:szCs w:val="36"/>
        </w:rPr>
      </w:pPr>
      <w:r w:rsidRPr="00C56D72">
        <w:rPr>
          <w:rFonts w:asciiTheme="majorBidi" w:eastAsia="Book Antiqua" w:hAnsiTheme="majorBidi" w:cstheme="majorBidi"/>
          <w:b/>
          <w:bCs/>
          <w:color w:val="1F497D" w:themeColor="text2"/>
          <w:sz w:val="36"/>
          <w:szCs w:val="36"/>
          <w:rtl/>
        </w:rPr>
        <w:t>مذكرة إخبارية للمندوبية السامية للتخطيط حول</w:t>
      </w:r>
    </w:p>
    <w:p w:rsidR="00D459A8" w:rsidRPr="00E96511" w:rsidRDefault="00D459A8" w:rsidP="000D6655">
      <w:pPr>
        <w:bidi/>
        <w:spacing w:after="0" w:line="240" w:lineRule="auto"/>
        <w:jc w:val="center"/>
        <w:rPr>
          <w:rFonts w:asciiTheme="majorBidi" w:eastAsiaTheme="majorEastAsia" w:hAnsiTheme="majorBidi" w:cstheme="majorBidi"/>
          <w:b/>
          <w:bCs/>
          <w:color w:val="1F497D" w:themeColor="text2"/>
          <w:spacing w:val="-10"/>
          <w:kern w:val="28"/>
          <w:sz w:val="44"/>
          <w:szCs w:val="44"/>
        </w:rPr>
      </w:pPr>
      <w:r w:rsidRPr="00C56D72">
        <w:rPr>
          <w:rFonts w:asciiTheme="majorBidi" w:eastAsia="Book Antiqua" w:hAnsiTheme="majorBidi" w:cstheme="majorBidi"/>
          <w:b/>
          <w:bCs/>
          <w:color w:val="1F497D" w:themeColor="text2"/>
          <w:sz w:val="36"/>
          <w:szCs w:val="36"/>
          <w:rtl/>
        </w:rPr>
        <w:t>وضعية سوق الشغل خلال</w:t>
      </w:r>
      <w:r w:rsidR="008139BB" w:rsidRPr="00C56D72">
        <w:rPr>
          <w:rFonts w:asciiTheme="majorBidi" w:eastAsia="Book Antiqua" w:hAnsiTheme="majorBidi" w:cstheme="majorBidi"/>
          <w:b/>
          <w:bCs/>
          <w:color w:val="1F497D" w:themeColor="text2"/>
          <w:sz w:val="36"/>
          <w:szCs w:val="36"/>
        </w:rPr>
        <w:t xml:space="preserve"> </w:t>
      </w:r>
      <w:r w:rsidRPr="00C56D72">
        <w:rPr>
          <w:rFonts w:asciiTheme="majorBidi" w:eastAsia="Book Antiqua" w:hAnsiTheme="majorBidi" w:cstheme="majorBidi"/>
          <w:b/>
          <w:bCs/>
          <w:color w:val="1F497D" w:themeColor="text2"/>
          <w:sz w:val="36"/>
          <w:szCs w:val="36"/>
          <w:rtl/>
        </w:rPr>
        <w:t>الفصل الثالث من</w:t>
      </w:r>
      <w:r w:rsidR="008139BB" w:rsidRPr="00C56D72">
        <w:rPr>
          <w:rFonts w:asciiTheme="majorBidi" w:eastAsia="Book Antiqua" w:hAnsiTheme="majorBidi" w:cstheme="majorBidi"/>
          <w:b/>
          <w:bCs/>
          <w:color w:val="1F497D" w:themeColor="text2"/>
          <w:sz w:val="36"/>
          <w:szCs w:val="36"/>
        </w:rPr>
        <w:t xml:space="preserve"> </w:t>
      </w:r>
      <w:r w:rsidRPr="00C56D72">
        <w:rPr>
          <w:rFonts w:asciiTheme="majorBidi" w:eastAsia="Book Antiqua" w:hAnsiTheme="majorBidi" w:cstheme="majorBidi"/>
          <w:b/>
          <w:bCs/>
          <w:color w:val="1F497D" w:themeColor="text2"/>
          <w:sz w:val="36"/>
          <w:szCs w:val="36"/>
          <w:rtl/>
        </w:rPr>
        <w:t xml:space="preserve">سنة </w:t>
      </w:r>
      <w:r w:rsidR="00877048" w:rsidRPr="00C56D72">
        <w:rPr>
          <w:rFonts w:asciiTheme="majorBidi" w:eastAsia="Book Antiqua" w:hAnsiTheme="majorBidi" w:cstheme="majorBidi"/>
          <w:b/>
          <w:bCs/>
          <w:color w:val="1F497D" w:themeColor="text2"/>
          <w:sz w:val="36"/>
          <w:szCs w:val="36"/>
        </w:rPr>
        <w:t>2024</w:t>
      </w:r>
    </w:p>
    <w:p w:rsidR="00D459A8" w:rsidRPr="001A583E" w:rsidRDefault="00D459A8" w:rsidP="000D6655">
      <w:pPr>
        <w:bidi/>
        <w:spacing w:after="0" w:line="312" w:lineRule="auto"/>
        <w:jc w:val="center"/>
        <w:rPr>
          <w:rFonts w:asciiTheme="majorBidi" w:eastAsiaTheme="majorEastAsia" w:hAnsiTheme="majorBidi" w:cstheme="majorBidi"/>
          <w:b/>
          <w:bCs/>
          <w:color w:val="00B050"/>
          <w:spacing w:val="-10"/>
          <w:kern w:val="28"/>
          <w:sz w:val="28"/>
          <w:szCs w:val="28"/>
        </w:rPr>
      </w:pPr>
    </w:p>
    <w:p w:rsidR="00D459A8" w:rsidRDefault="00D459A8" w:rsidP="000D6655">
      <w:pPr>
        <w:bidi/>
        <w:spacing w:line="312" w:lineRule="auto"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</w:pPr>
    </w:p>
    <w:p w:rsidR="00D459A8" w:rsidRPr="001B6EFD" w:rsidRDefault="000D6655" w:rsidP="00FE7DF3">
      <w:pPr>
        <w:bidi/>
        <w:spacing w:line="312" w:lineRule="auto"/>
        <w:jc w:val="both"/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عرف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الاقتصاد الوطني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، 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ما بين الفصل الثالث من سنة </w:t>
      </w:r>
      <w:r w:rsidR="008139BB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2023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ونفس الفصل من سنة </w:t>
      </w:r>
      <w:r w:rsidR="008139BB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2024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،</w:t>
      </w:r>
      <w:r w:rsidR="008139BB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="00FE7DF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إحداث</w:t>
      </w:r>
      <w:r w:rsidR="00FE7DF3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FE7DF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231.000 </w:t>
      </w:r>
      <w:r w:rsidR="00FE7DF3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منصب شغل</w:t>
      </w:r>
      <w:r w:rsidR="00FE7DF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FE7DF3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بالوسط الحضري</w:t>
      </w:r>
      <w:r w:rsidR="00FE7DF3" w:rsidRPr="001B6EFD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و</w:t>
      </w:r>
      <w:r w:rsidR="00FE7DF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فقدان 17.000</w:t>
      </w:r>
      <w:r w:rsidR="00FE7DF3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بالوسط القروي</w:t>
      </w:r>
      <w:r w:rsidR="00FE7DF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، مسجلا بذلك </w:t>
      </w:r>
      <w:r w:rsidR="008139B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إحداث 213.000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منصب</w:t>
      </w:r>
      <w:r w:rsidR="00FE7DF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شغل على المستوى الوطني،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8139B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بعد فقدان 297.000 منصب سنة من قبل</w:t>
      </w:r>
      <w:r w:rsidR="00D459A8" w:rsidRPr="001B6EFD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.</w:t>
      </w:r>
    </w:p>
    <w:p w:rsidR="008139BB" w:rsidRDefault="008139BB" w:rsidP="00FE7DF3">
      <w:pPr>
        <w:bidi/>
        <w:spacing w:line="312" w:lineRule="auto"/>
        <w:jc w:val="both"/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</w:pP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حسب نوع الشغل، </w:t>
      </w:r>
      <w:r w:rsidR="00FE7DF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يعزى 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إحداث مناصب الشغل </w:t>
      </w:r>
      <w:r w:rsidR="00FE7DF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إلى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ارتفاع الشغل المؤدى عنه بـ 262.000 منصب وتراجع الشغل </w:t>
      </w:r>
      <w:r w:rsidR="0010565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غير 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الم</w:t>
      </w:r>
      <w:r w:rsidR="0010565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ؤدى عنه بـ 49.000 منصب.</w:t>
      </w:r>
    </w:p>
    <w:p w:rsidR="00D459A8" w:rsidRPr="001B6EFD" w:rsidRDefault="00105653" w:rsidP="00E966DE">
      <w:pPr>
        <w:bidi/>
        <w:spacing w:line="312" w:lineRule="auto"/>
        <w:jc w:val="both"/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</w:pP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أحدث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0D665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قطاع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"الخدمات"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258.000 م</w:t>
      </w:r>
      <w:r w:rsidR="000D6655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نصب</w:t>
      </w:r>
      <w:r w:rsidR="000D6655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،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قطاع "البناء والأشغال العمومية"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57.000</w:t>
      </w:r>
      <w:r w:rsidR="00D459A8" w:rsidRPr="00DA4F69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منصب</w:t>
      </w:r>
      <w:r w:rsidR="000D665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،</w:t>
      </w:r>
      <w:r w:rsidR="00E966DE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="00E966DE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  <w:lang w:bidi="ar-MA"/>
        </w:rPr>
        <w:t>و</w:t>
      </w:r>
      <w:r w:rsidR="000D6655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قطاع "الصناع</w:t>
      </w:r>
      <w:r w:rsidR="000D665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  <w:lang w:bidi="tzm-Arab-MA"/>
        </w:rPr>
        <w:t>ة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0D6655" w:rsidRPr="00C305E1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بما فيها الصناعة التقليدية</w:t>
      </w:r>
      <w:r w:rsidR="000D6655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"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23.000 </w:t>
      </w:r>
      <w:r w:rsidR="000D6655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منصب</w:t>
      </w:r>
      <w:r w:rsidR="000D665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.</w:t>
      </w:r>
      <w:r w:rsidRPr="0010565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في حين، فقد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قطاع "الفلاحة والغابة والصيد"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124.000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منصب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.</w:t>
      </w:r>
    </w:p>
    <w:p w:rsidR="00D459A8" w:rsidRDefault="00D459A8" w:rsidP="00105653">
      <w:pPr>
        <w:bidi/>
        <w:spacing w:line="312" w:lineRule="auto"/>
        <w:jc w:val="both"/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</w:pP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ولقد عرف حجم البطالة </w:t>
      </w:r>
      <w:r w:rsidRPr="001B6EFD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ارتفاعا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بـ</w:t>
      </w:r>
      <w:r w:rsidR="0010565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58.000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شخص،نتيجة </w:t>
      </w:r>
      <w:r w:rsidRPr="001B6EFD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ارتفاع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ه</w:t>
      </w:r>
      <w:r w:rsidR="0010565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بـ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10565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42.000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بالوسط الحضري </w:t>
      </w:r>
      <w:r w:rsidRPr="001B6EFD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و</w:t>
      </w:r>
      <w:r w:rsidR="0010565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16.000</w:t>
      </w:r>
      <w:r w:rsidRPr="001B6EFD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بالوسط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القروي، ليبلغ عدد العاطلين </w:t>
      </w:r>
      <w:r w:rsidR="0010565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1.683.000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شخص على المستوى الوطني.</w:t>
      </w:r>
    </w:p>
    <w:p w:rsidR="00D459A8" w:rsidRDefault="00D459A8" w:rsidP="007D0F30">
      <w:pPr>
        <w:bidi/>
        <w:spacing w:line="312" w:lineRule="auto"/>
        <w:jc w:val="both"/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</w:pP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وهكذا، انتقل معدل البطالة من </w:t>
      </w:r>
      <w:r w:rsidR="00105653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13,5%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إلى</w:t>
      </w:r>
      <w:r w:rsidR="00FE3FD1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13,6%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على المستوى الوطني، من</w:t>
      </w:r>
      <w:r w:rsidR="00FE3FD1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7</w:t>
      </w:r>
      <w:r w:rsidR="00FE3FD1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%</w:t>
      </w:r>
      <w:r w:rsidR="00FE3FD1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FE3FD1" w:rsidRPr="001B6EFD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إلى </w:t>
      </w:r>
      <w:r w:rsidR="00FE3FD1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7</w:t>
      </w:r>
      <w:r w:rsidR="00FE3FD1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,4</w:t>
      </w:r>
      <w:r w:rsidR="00FE3FD1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%</w:t>
      </w:r>
      <w:r w:rsidR="00FE3FD1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FE3FD1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بالوسط القروي</w:t>
      </w:r>
      <w:r w:rsidR="00FE3FD1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واستقر بـ </w:t>
      </w:r>
      <w:r w:rsidR="00FE3FD1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1</w:t>
      </w:r>
      <w:r w:rsidR="00FE3FD1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7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%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بالوسط الحضري.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و</w:t>
      </w:r>
      <w:r w:rsidR="00C305E1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  <w:lang w:bidi="tzm-Arab-MA"/>
        </w:rPr>
        <w:t>يبقى معدل البطالة مرتفعا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بين الشباب الذين تتراوح أعمارهم بين 15 و 24 </w:t>
      </w:r>
      <w:r w:rsidR="00DA4F69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سنة</w:t>
      </w:r>
      <w:r w:rsidR="007D0F30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(3</w:t>
      </w:r>
      <w:r w:rsidR="007D0F30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9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,</w:t>
      </w:r>
      <w:r w:rsidR="007D0F30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5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%)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،</w:t>
      </w:r>
      <w:r w:rsidR="007D0F30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والنساء (</w:t>
      </w:r>
      <w:r w:rsidR="007D0F30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20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,8%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) </w:t>
      </w:r>
      <w:r w:rsidR="00DA4F69" w:rsidRPr="00DA4F69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والأشخاص الحاصلين على شهادة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(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19,8%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).</w:t>
      </w:r>
    </w:p>
    <w:p w:rsidR="00D459A8" w:rsidRPr="00985A27" w:rsidRDefault="00D459A8" w:rsidP="007D0F30">
      <w:pPr>
        <w:bidi/>
        <w:spacing w:line="312" w:lineRule="auto"/>
        <w:jc w:val="both"/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</w:pPr>
      <w:r w:rsidRPr="00985A27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م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ن جهته، ارتفع حجم الشغل الناقص </w:t>
      </w:r>
      <w:r w:rsidR="000D6655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بـ</w:t>
      </w:r>
      <w:r w:rsidR="007D0F30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60.000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شخص</w:t>
      </w:r>
      <w:r w:rsidR="00DA4F69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،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لي</w:t>
      </w:r>
      <w:r w:rsidR="007D0F30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بلغ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7D0F30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1.066.000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شخص. </w:t>
      </w:r>
      <w:r w:rsidR="000D6655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وهكذا،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ارتفع معدل الشغل الناقص من</w:t>
      </w:r>
      <w:r w:rsidR="007D0F30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7D0F30"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9,6%</w:t>
      </w:r>
      <w:r w:rsidR="007D0F30"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إلى</w:t>
      </w:r>
      <w:r w:rsidR="007D0F30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10% </w:t>
      </w:r>
      <w:r w:rsidR="007D0F30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على المستوى الوطني، ومن</w:t>
      </w:r>
      <w:r w:rsidR="007D0F30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7D0F30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="007D0F30"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8,1%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إلى </w:t>
      </w:r>
      <w:r w:rsidR="007D0F30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8,8%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بالوسط الحضري و</w:t>
      </w:r>
      <w:r w:rsidR="007D0F30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استقر بـ </w:t>
      </w:r>
      <w:r w:rsidR="007D0F30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="007D0F30"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12%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985A27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بالوسط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القروي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.</w:t>
      </w:r>
    </w:p>
    <w:p w:rsidR="00D459A8" w:rsidRDefault="00D459A8" w:rsidP="000D6655">
      <w:pPr>
        <w:spacing w:line="312" w:lineRule="auto"/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</w:pPr>
      <w:r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br w:type="page"/>
      </w:r>
    </w:p>
    <w:p w:rsidR="00D459A8" w:rsidRPr="002506C0" w:rsidRDefault="00D459A8" w:rsidP="000D6655">
      <w:pPr>
        <w:pStyle w:val="Paragraphedeliste"/>
        <w:numPr>
          <w:ilvl w:val="0"/>
          <w:numId w:val="1"/>
        </w:numPr>
        <w:bidi/>
        <w:spacing w:before="240" w:line="312" w:lineRule="auto"/>
        <w:ind w:left="108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</w:rPr>
      </w:pPr>
      <w:r w:rsidRPr="002506C0">
        <w:rPr>
          <w:rFonts w:eastAsiaTheme="majorEastAsia"/>
          <w:b/>
          <w:bCs/>
          <w:color w:val="244061" w:themeColor="accent1" w:themeShade="80"/>
          <w:spacing w:val="-10"/>
          <w:kern w:val="28"/>
          <w:rtl/>
        </w:rPr>
        <w:lastRenderedPageBreak/>
        <w:t>النشاط والشغل</w:t>
      </w:r>
    </w:p>
    <w:p w:rsidR="00D459A8" w:rsidRPr="002506C0" w:rsidRDefault="00D459A8" w:rsidP="00D21966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  <w:lang w:bidi="ar-MA"/>
        </w:rPr>
      </w:pPr>
      <w:r w:rsidRPr="002506C0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t xml:space="preserve">   </w:t>
      </w:r>
      <w:r w:rsidR="00D21966" w:rsidRPr="002506C0">
        <w:rPr>
          <w:rFonts w:asciiTheme="majorBidi" w:hAnsiTheme="majorBidi" w:cstheme="majorBidi" w:hint="cs"/>
          <w:b/>
          <w:bCs/>
          <w:color w:val="365F91" w:themeColor="accent1" w:themeShade="BF"/>
          <w:sz w:val="24"/>
          <w:szCs w:val="24"/>
          <w:rtl/>
        </w:rPr>
        <w:t>ارتفاع</w:t>
      </w:r>
      <w:r w:rsidRPr="002506C0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t xml:space="preserve"> النشاط والشغل </w:t>
      </w:r>
    </w:p>
    <w:p w:rsidR="00D459A8" w:rsidRPr="002506C0" w:rsidRDefault="00421D1A" w:rsidP="00A433F0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lang w:bidi="tzm-Arab-MA"/>
        </w:rPr>
      </w:pP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ارتفع</w:t>
      </w:r>
      <w:r w:rsidR="007D0F3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0D665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معدل النشاط</w:t>
      </w:r>
      <w:r w:rsidR="000D665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،</w:t>
      </w:r>
      <w:r w:rsidR="007D0F3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ما بين الفصل الثالث من سنة </w:t>
      </w:r>
      <w:r w:rsidR="008139BB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2023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ونفس الفصل من سنة</w:t>
      </w:r>
      <w:r w:rsidR="007D0F3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8139BB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2024</w:t>
      </w:r>
      <w:r w:rsidR="000D665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،</w:t>
      </w:r>
      <w:r w:rsidR="007D0F3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من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43,2%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إلى 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43,6%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5162DD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على المستوى الوطني</w:t>
      </w:r>
      <w:r w:rsidR="005162D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.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و</w:t>
      </w:r>
      <w:r w:rsidR="005162D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لقد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انتقل</w:t>
      </w:r>
      <w:r w:rsidR="005162D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من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4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5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8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إلى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45,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7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بالوسط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ال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ق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ر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و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ي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و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من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41,9% </w:t>
      </w:r>
      <w:r w:rsidR="00FE7DF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إلى</w:t>
      </w:r>
      <w:r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 xml:space="preserve">42,5%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بالوسط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ال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حض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ري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. </w:t>
      </w:r>
      <w:r w:rsidR="005162D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كما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انتقل</w:t>
      </w:r>
      <w:r w:rsidR="005162D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هذا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5162D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ال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معدل</w:t>
      </w:r>
      <w:r w:rsidR="005162D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من</w:t>
      </w:r>
      <w:r w:rsidR="00A433F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A433F0"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>68,7%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إلى</w:t>
      </w:r>
      <w:r w:rsidR="00A433F0"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 xml:space="preserve"> 68,6% </w:t>
      </w:r>
      <w:r w:rsidR="005162D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لدى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الرجال و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18,4% </w:t>
      </w:r>
      <w:r w:rsidR="00FE7DF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من إلى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 xml:space="preserve">19,2%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لدى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النساء.</w:t>
      </w:r>
    </w:p>
    <w:p w:rsidR="00D459A8" w:rsidRPr="00C56D72" w:rsidRDefault="00D459A8" w:rsidP="000D6655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</w:rPr>
      </w:pPr>
      <w:r w:rsidRPr="00C56D72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</w:rPr>
        <w:t xml:space="preserve">مبيان 1: تطور معدل النشاط  حسب وسط الإقامة خلال الفصل الثالث منذ سنة 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</w:rPr>
        <w:t>2019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</w:rPr>
        <w:t xml:space="preserve"> (ب %)</w:t>
      </w:r>
    </w:p>
    <w:p w:rsidR="00D459A8" w:rsidRDefault="007D042C" w:rsidP="000D6655">
      <w:pPr>
        <w:bidi/>
        <w:spacing w:line="312" w:lineRule="auto"/>
        <w:jc w:val="center"/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</w:pPr>
      <w:r>
        <w:rPr>
          <w:noProof/>
        </w:rPr>
        <w:drawing>
          <wp:inline distT="0" distB="0" distL="0" distR="0">
            <wp:extent cx="5759450" cy="2139950"/>
            <wp:effectExtent l="0" t="0" r="0" b="0"/>
            <wp:docPr id="1999917776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3AEC8A3-33D7-B1A7-9499-466A9ED999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459A8" w:rsidRPr="002506C0" w:rsidRDefault="00D459A8" w:rsidP="00BA4C4E">
      <w:pPr>
        <w:tabs>
          <w:tab w:val="left" w:pos="1080"/>
        </w:tabs>
        <w:bidi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lang w:bidi="tzm-Arab-MA"/>
        </w:rPr>
      </w:pP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من جهته، </w:t>
      </w:r>
      <w:r w:rsidR="00BA4C4E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ارتفع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معدل الشغل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على المستوى الوطني من 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 3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7,4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إلى 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37,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6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(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+0,2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نقطة). </w:t>
      </w:r>
      <w:r w:rsidR="005162D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عرف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هذا المعدل انخفاضا </w:t>
      </w:r>
      <w:r w:rsidR="005162DD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بـ 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0,3</w:t>
      </w:r>
      <w:r w:rsidR="005162DD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نقطة </w:t>
      </w:r>
      <w:r w:rsidR="005162D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ب</w:t>
      </w:r>
      <w:r w:rsidR="005162DD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الوسط القروي (من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 4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2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6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إلى 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42,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3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) و</w:t>
      </w:r>
      <w:r w:rsidR="00BA4C4E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ارتفاعا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بـ 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0,5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نقطة </w:t>
      </w:r>
      <w:r w:rsidR="005162D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ب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الوسط الحضري (من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3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4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8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 w:rsidR="00BA4C4E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إلى</w:t>
      </w:r>
      <w:r w:rsidR="00BA4C4E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3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5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3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). </w:t>
      </w:r>
      <w:r w:rsidR="00BA4C4E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ولقد استقر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هذا المعدل </w:t>
      </w:r>
      <w:r w:rsidR="0093410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في صفوف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الرجال </w:t>
      </w:r>
      <w:r w:rsidR="00BA4C4E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بـ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60,7%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، </w:t>
      </w:r>
      <w:r w:rsidR="00BA4C4E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وانتقل </w:t>
      </w:r>
      <w:r w:rsidR="0093410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في صفوف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النساء من</w:t>
      </w:r>
      <w:r w:rsidR="00BA4C4E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14,8%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إلى 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1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5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2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.</w:t>
      </w:r>
    </w:p>
    <w:p w:rsidR="00D459A8" w:rsidRPr="002506C0" w:rsidRDefault="00BA4C4E" w:rsidP="00BA4C4E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hAnsiTheme="majorBidi" w:cstheme="majorBidi"/>
          <w:b/>
          <w:bCs/>
          <w:color w:val="548DD4"/>
          <w:sz w:val="24"/>
          <w:szCs w:val="24"/>
          <w:rtl/>
        </w:rPr>
      </w:pPr>
      <w:r w:rsidRPr="002506C0">
        <w:rPr>
          <w:rFonts w:asciiTheme="majorBidi" w:hAnsiTheme="majorBidi" w:cstheme="majorBidi" w:hint="cs"/>
          <w:b/>
          <w:bCs/>
          <w:color w:val="365F91" w:themeColor="accent1" w:themeShade="BF"/>
          <w:sz w:val="24"/>
          <w:szCs w:val="24"/>
          <w:rtl/>
        </w:rPr>
        <w:t>إحداث</w:t>
      </w:r>
      <w:r w:rsidR="00D459A8" w:rsidRPr="002506C0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t xml:space="preserve"> مناصب الشغل، </w:t>
      </w:r>
      <w:r w:rsidR="00934105" w:rsidRPr="002506C0">
        <w:rPr>
          <w:rFonts w:asciiTheme="majorBidi" w:hAnsiTheme="majorBidi" w:cstheme="majorBidi" w:hint="cs"/>
          <w:b/>
          <w:bCs/>
          <w:color w:val="365F91" w:themeColor="accent1" w:themeShade="BF"/>
          <w:sz w:val="24"/>
          <w:szCs w:val="24"/>
          <w:rtl/>
        </w:rPr>
        <w:t>أساسا</w:t>
      </w:r>
      <w:r w:rsidR="00D459A8" w:rsidRPr="002506C0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="00934105" w:rsidRPr="002506C0">
        <w:rPr>
          <w:rFonts w:asciiTheme="majorBidi" w:hAnsiTheme="majorBidi" w:cstheme="majorBidi" w:hint="cs"/>
          <w:b/>
          <w:bCs/>
          <w:color w:val="365F91" w:themeColor="accent1" w:themeShade="BF"/>
          <w:sz w:val="24"/>
          <w:szCs w:val="24"/>
          <w:rtl/>
        </w:rPr>
        <w:t>ال</w:t>
      </w:r>
      <w:r w:rsidR="00D459A8" w:rsidRPr="002506C0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t>مِؤدى عنها</w:t>
      </w:r>
    </w:p>
    <w:p w:rsidR="00D459A8" w:rsidRPr="002506C0" w:rsidRDefault="00D459A8" w:rsidP="00366C64">
      <w:pPr>
        <w:tabs>
          <w:tab w:val="left" w:pos="1080"/>
        </w:tabs>
        <w:bidi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lang w:bidi="tzm-Arab-MA"/>
        </w:rPr>
      </w:pP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</w:t>
      </w:r>
      <w:r w:rsidR="00827A9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رتفع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حجم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الشغل</w:t>
      </w:r>
      <w:r w:rsidR="0093410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، مابين الفصل الثالث من سنة </w:t>
      </w:r>
      <w:r w:rsidR="008139BB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2023</w:t>
      </w:r>
      <w:r w:rsidR="00827A9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93410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ونفس</w:t>
      </w:r>
      <w:r w:rsidR="0093410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الفصل من سنة </w:t>
      </w:r>
      <w:r w:rsidR="008139BB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2024</w:t>
      </w:r>
      <w:r w:rsidR="0093410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،</w:t>
      </w:r>
      <w:r w:rsidR="00827A9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93410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بـ</w:t>
      </w:r>
      <w:r w:rsidR="00827A9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213.000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منصب</w:t>
      </w:r>
      <w:r w:rsidR="0093410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،</w:t>
      </w:r>
      <w:r w:rsidR="00827A9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وذلك نتيجة </w:t>
      </w:r>
      <w:r w:rsidR="00827A9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إحداث 231.000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م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نصب شغل بالوسط </w:t>
      </w:r>
      <w:r w:rsidR="00827A9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الحضري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و</w:t>
      </w:r>
      <w:r w:rsidR="00D21966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فقدان </w:t>
      </w:r>
      <w:r w:rsidR="00827A9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17.000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منصب بالوسط</w:t>
      </w:r>
      <w:r w:rsidR="0093410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</w:t>
      </w:r>
      <w:r w:rsidR="00827A9C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القروي</w:t>
      </w:r>
      <w:r w:rsidR="0093410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. و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حسب نوع الشغل، تم </w:t>
      </w:r>
      <w:r w:rsidR="00827A9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إحداث 262.000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منصب شغل</w:t>
      </w:r>
      <w:r w:rsidR="00827A9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مؤدى عنه، وذلك نتيجة </w:t>
      </w:r>
      <w:r w:rsidR="00914969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إحداث 218.000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شغل بالوسط </w:t>
      </w:r>
      <w:r w:rsidR="00914969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الحضري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و</w:t>
      </w:r>
      <w:r w:rsidR="00914969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4</w:t>
      </w:r>
      <w:r w:rsidR="00366C64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5</w:t>
      </w:r>
      <w:r w:rsidR="00914969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.000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بالوسط</w:t>
      </w:r>
      <w:r w:rsidR="00914969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القروي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. </w:t>
      </w:r>
      <w:r w:rsidR="00914969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و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انخفض الشغل </w:t>
      </w:r>
      <w:r w:rsidR="00686535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غير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المؤدى عنه </w:t>
      </w:r>
      <w:r w:rsidR="0093410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بـ</w:t>
      </w:r>
      <w:r w:rsidR="00914969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49.000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منصب، نتيجة</w:t>
      </w:r>
      <w:r w:rsidR="00DF1C2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DF1C2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فقدان</w:t>
      </w:r>
      <w:r w:rsidR="00DF1C2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62.000 </w:t>
      </w:r>
      <w:r w:rsidR="00DF1C2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منصب بالوسط القروي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</w:t>
      </w:r>
      <w:r w:rsidR="00DF1C2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و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إحداث</w:t>
      </w:r>
      <w:r w:rsidR="00DF1C2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13.000</w:t>
      </w:r>
      <w:r w:rsidR="00DF1C2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منصب</w:t>
      </w:r>
      <w:r w:rsidR="00DF1C2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بالوسط الحضري.</w:t>
      </w:r>
    </w:p>
    <w:p w:rsidR="00D459A8" w:rsidRPr="00C56D72" w:rsidRDefault="00D459A8" w:rsidP="00DF1C28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  <w:rtl/>
        </w:rPr>
      </w:pP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مبيان 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</w:rPr>
        <w:t>2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: التغير الصافي لمناصب الشغل خلال الفصل الثالث بين سنتي </w:t>
      </w:r>
      <w:r w:rsidR="008139BB"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202</w:t>
      </w:r>
      <w:r w:rsidR="00DF1C28"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3</w:t>
      </w:r>
      <w:r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 و</w:t>
      </w:r>
      <w:r w:rsidR="007D042C"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2024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 حسب نوع الشغل ووسط الإقامة</w:t>
      </w:r>
    </w:p>
    <w:p w:rsidR="007D042C" w:rsidRDefault="007D042C" w:rsidP="007D042C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5184775" cy="1682750"/>
            <wp:effectExtent l="0" t="0" r="0" b="0"/>
            <wp:docPr id="19729031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30D330B-F4BC-9C2B-AE15-460B850401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459A8" w:rsidRPr="002506C0" w:rsidRDefault="00D459A8" w:rsidP="00DF1C28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</w:pPr>
      <w:r w:rsidRPr="002506C0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lastRenderedPageBreak/>
        <w:t xml:space="preserve">باستثناء </w:t>
      </w:r>
      <w:r w:rsidR="007B4958" w:rsidRPr="002506C0">
        <w:rPr>
          <w:rFonts w:asciiTheme="majorBidi" w:hAnsiTheme="majorBidi" w:cstheme="majorBidi" w:hint="cs"/>
          <w:b/>
          <w:bCs/>
          <w:color w:val="365F91" w:themeColor="accent1" w:themeShade="BF"/>
          <w:sz w:val="24"/>
          <w:szCs w:val="24"/>
          <w:rtl/>
        </w:rPr>
        <w:t xml:space="preserve">قطاع </w:t>
      </w:r>
      <w:r w:rsidR="00DF1C28" w:rsidRPr="002506C0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t>الفلاحة والغابة والصيد</w:t>
      </w:r>
      <w:r w:rsidRPr="002506C0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t xml:space="preserve">، </w:t>
      </w:r>
      <w:r w:rsidR="00DF1C28" w:rsidRPr="002506C0">
        <w:rPr>
          <w:rFonts w:asciiTheme="majorBidi" w:hAnsiTheme="majorBidi" w:cstheme="majorBidi" w:hint="cs"/>
          <w:b/>
          <w:bCs/>
          <w:color w:val="365F91" w:themeColor="accent1" w:themeShade="BF"/>
          <w:sz w:val="24"/>
          <w:szCs w:val="24"/>
          <w:rtl/>
        </w:rPr>
        <w:t>عرفت</w:t>
      </w:r>
      <w:r w:rsidRPr="002506C0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Pr="002506C0">
        <w:rPr>
          <w:rFonts w:asciiTheme="majorBidi" w:hAnsiTheme="majorBidi" w:cstheme="majorBidi" w:hint="cs"/>
          <w:b/>
          <w:bCs/>
          <w:color w:val="365F91" w:themeColor="accent1" w:themeShade="BF"/>
          <w:sz w:val="24"/>
          <w:szCs w:val="24"/>
          <w:rtl/>
        </w:rPr>
        <w:t>ال</w:t>
      </w:r>
      <w:r w:rsidRPr="002506C0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t>قطاعات</w:t>
      </w:r>
      <w:r w:rsidR="00DF1C28" w:rsidRPr="002506C0">
        <w:rPr>
          <w:rFonts w:asciiTheme="majorBidi" w:hAnsiTheme="majorBidi" w:cstheme="majorBidi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Pr="002506C0">
        <w:rPr>
          <w:rFonts w:asciiTheme="majorBidi" w:hAnsiTheme="majorBidi" w:cstheme="majorBidi" w:hint="cs"/>
          <w:b/>
          <w:bCs/>
          <w:color w:val="365F91" w:themeColor="accent1" w:themeShade="BF"/>
          <w:sz w:val="24"/>
          <w:szCs w:val="24"/>
          <w:rtl/>
        </w:rPr>
        <w:t xml:space="preserve">الأخرى </w:t>
      </w:r>
      <w:r w:rsidR="00DF1C28" w:rsidRPr="002506C0">
        <w:rPr>
          <w:rFonts w:asciiTheme="majorBidi" w:hAnsiTheme="majorBidi" w:cstheme="majorBidi" w:hint="cs"/>
          <w:b/>
          <w:bCs/>
          <w:color w:val="365F91" w:themeColor="accent1" w:themeShade="BF"/>
          <w:sz w:val="24"/>
          <w:szCs w:val="24"/>
          <w:rtl/>
        </w:rPr>
        <w:t>إحداث</w:t>
      </w:r>
      <w:r w:rsidRPr="002506C0">
        <w:rPr>
          <w:rFonts w:asciiTheme="majorBidi" w:hAnsiTheme="majorBidi" w:cstheme="majorBidi" w:hint="cs"/>
          <w:b/>
          <w:bCs/>
          <w:color w:val="365F91" w:themeColor="accent1" w:themeShade="BF"/>
          <w:sz w:val="24"/>
          <w:szCs w:val="24"/>
          <w:rtl/>
        </w:rPr>
        <w:t xml:space="preserve"> مناصب شغل</w:t>
      </w:r>
    </w:p>
    <w:p w:rsidR="00DF1C28" w:rsidRPr="002506C0" w:rsidRDefault="00D459A8" w:rsidP="00CD5B1B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ar-MA"/>
        </w:rPr>
      </w:pP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ما بين الفصل الثالث من سنة </w:t>
      </w:r>
      <w:r w:rsidR="008139BB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2023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ونفس الفصل من سنة</w:t>
      </w:r>
      <w:r w:rsidR="00847992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8139BB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2024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،</w:t>
      </w:r>
      <w:r w:rsidR="00847992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أحدث قطاع </w:t>
      </w:r>
      <w:r w:rsidR="00DF1C2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"الخدمات" </w:t>
      </w:r>
      <w:r w:rsidR="00DF1C2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258.000</w:t>
      </w:r>
      <w:r w:rsidR="00D7414B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منصب شغل،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نتيجة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إحداث </w:t>
      </w:r>
      <w:r w:rsidR="00DF1C2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206.000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منصب بالوسط الحضري و</w:t>
      </w:r>
      <w:r w:rsidR="00DF1C2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51.000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منصب بالوسط القروي، مسجلا ارتفاعا بنسبة </w:t>
      </w:r>
      <w:r w:rsidR="00204EF6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5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8D6E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في حجم التشغيل </w:t>
      </w:r>
      <w:r w:rsidR="00D7414B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ب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هذا القطاع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.</w:t>
      </w:r>
      <w:r w:rsidR="00DF1C2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</w:t>
      </w:r>
    </w:p>
    <w:p w:rsidR="00DF1C28" w:rsidRPr="002506C0" w:rsidRDefault="00DF1C28" w:rsidP="00DF1C28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</w:pP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و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أحدث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قطاع "البناء والأشغال العمومية"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57.000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منصب شغل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، نتيجة إحداث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68.000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بالوسط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ا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لقروي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و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فقدان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11.000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منصب بالوسط الحضري</w:t>
      </w:r>
      <w:r w:rsidR="00204EF6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، </w:t>
      </w:r>
      <w:r w:rsidR="00204EF6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مسجلا ارتفاعا بنسبة </w:t>
      </w:r>
      <w:r w:rsidR="00204EF6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5%</w:t>
      </w:r>
      <w:r w:rsidR="00204EF6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204EF6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في حجم التشغيل </w:t>
      </w:r>
      <w:r w:rsidR="00204EF6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ب</w:t>
      </w:r>
      <w:r w:rsidR="00204EF6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هذا القطاع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.</w:t>
      </w:r>
    </w:p>
    <w:p w:rsidR="008D6EB5" w:rsidRPr="002506C0" w:rsidRDefault="00DF1C28" w:rsidP="008D6EB5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</w:pP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كما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أحدث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قطاع "الصناعة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بما فيها الصناعة التقليدية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"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23.000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منصب شغل</w:t>
      </w:r>
      <w:r w:rsidR="00204EF6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204EF6" w:rsidRPr="002506C0">
        <w:rPr>
          <w:rFonts w:ascii="Book Antiqua" w:eastAsia="Book Antiqua" w:hAnsi="Book Antiqua" w:cs="Book Antiqua"/>
          <w:sz w:val="24"/>
          <w:szCs w:val="24"/>
        </w:rPr>
        <w:t>(+2%)</w:t>
      </w:r>
      <w:r w:rsidR="008D6E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،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</w:t>
      </w:r>
      <w:r w:rsidR="008D6EB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نتيجة إحداث</w:t>
      </w:r>
      <w:r w:rsidR="008D6EB5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 </w:t>
      </w:r>
      <w:r w:rsidR="008D6E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27.000</w:t>
      </w:r>
      <w:r w:rsidR="008D6EB5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 </w:t>
      </w:r>
      <w:r w:rsidR="008D6EB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بالوسط الحضري</w:t>
      </w:r>
      <w:r w:rsidR="008D6E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8D6EB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و</w:t>
      </w:r>
      <w:r w:rsidR="008D6E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فقدان</w:t>
      </w:r>
      <w:r w:rsidR="008D6EB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</w:t>
      </w:r>
      <w:r w:rsidR="008D6E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3.000</w:t>
      </w:r>
      <w:r w:rsidR="008D6EB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بالوسط</w:t>
      </w:r>
      <w:r w:rsidR="008D6E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ا</w:t>
      </w:r>
      <w:r w:rsidR="008D6EB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لقروي</w:t>
      </w:r>
      <w:r w:rsidR="008D6E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.</w:t>
      </w:r>
    </w:p>
    <w:p w:rsidR="00D459A8" w:rsidRPr="002506C0" w:rsidRDefault="008D6EB5" w:rsidP="008D6EB5">
      <w:pPr>
        <w:bidi/>
        <w:spacing w:before="240" w:after="240" w:line="312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</w:pP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في حين، 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فقد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قطاع "الفلاحة والغابة والصيد"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124.000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منصب شغل (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(-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5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، نتيجة </w:t>
      </w:r>
      <w:r w:rsidR="00D7414B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فقدان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133.000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منصب بالوسط القروي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وإحداث 9.000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بالوسط الحضري.</w:t>
      </w:r>
    </w:p>
    <w:p w:rsidR="00D459A8" w:rsidRPr="00C56D72" w:rsidRDefault="00D459A8" w:rsidP="008D6EB5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  <w:rtl/>
        </w:rPr>
      </w:pP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مبيان 3: التغير الصافي في الشغل بين الفصل الثالث من سنة </w:t>
      </w:r>
      <w:r w:rsidR="008139BB"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202</w:t>
      </w:r>
      <w:r w:rsidR="008D6EB5"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3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 والفصل الثالث من سنة </w:t>
      </w:r>
      <w:r w:rsidR="007D042C"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2024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 حسب قطاع النشاط الاقتصادي و</w:t>
      </w:r>
      <w:r w:rsidR="00C305E1"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سط 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الإقامة</w:t>
      </w:r>
      <w:r w:rsidR="00C305E1" w:rsidRPr="00C56D72">
        <w:rPr>
          <w:rFonts w:asciiTheme="majorBidi" w:hAnsiTheme="majorBidi" w:cstheme="majorBidi"/>
          <w:b/>
          <w:bCs/>
          <w:color w:val="548DD4" w:themeColor="text2" w:themeTint="99"/>
          <w:vertAlign w:val="superscript"/>
          <w:rtl/>
        </w:rPr>
        <w:footnoteReference w:id="1"/>
      </w:r>
      <w:r w:rsidR="00C305E1"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.</w:t>
      </w:r>
    </w:p>
    <w:p w:rsidR="007D042C" w:rsidRPr="00D7414B" w:rsidRDefault="007D042C" w:rsidP="007D042C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365F91" w:themeColor="accent1" w:themeShade="BF"/>
        </w:rPr>
      </w:pPr>
      <w:r>
        <w:rPr>
          <w:noProof/>
        </w:rPr>
        <w:drawing>
          <wp:inline distT="0" distB="0" distL="0" distR="0">
            <wp:extent cx="4940300" cy="1790700"/>
            <wp:effectExtent l="0" t="0" r="0" b="0"/>
            <wp:docPr id="1205409392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9C454A4-71BF-F923-4614-895DA84D32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59A8" w:rsidRPr="005D6234" w:rsidRDefault="00763C34" w:rsidP="00763C34">
      <w:pPr>
        <w:spacing w:line="312" w:lineRule="auto"/>
        <w:jc w:val="right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bidi="tzm-Arab-MA"/>
        </w:rPr>
      </w:pPr>
      <w:r w:rsidRPr="002506C0">
        <w:rPr>
          <w:rFonts w:eastAsiaTheme="majorEastAsia"/>
          <w:b/>
          <w:bCs/>
          <w:color w:val="244061" w:themeColor="accent1" w:themeShade="80"/>
          <w:spacing w:val="-10"/>
          <w:kern w:val="28"/>
          <w:sz w:val="28"/>
          <w:szCs w:val="28"/>
          <w:rtl/>
        </w:rPr>
        <w:t>البطالة والشغل الناقص</w:t>
      </w:r>
      <w:r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  <w:t xml:space="preserve"> .2 </w:t>
      </w:r>
    </w:p>
    <w:p w:rsidR="00D459A8" w:rsidRPr="002506C0" w:rsidRDefault="00D459A8" w:rsidP="000D6655">
      <w:pPr>
        <w:bidi/>
        <w:spacing w:line="312" w:lineRule="auto"/>
        <w:jc w:val="both"/>
        <w:rPr>
          <w:rFonts w:asciiTheme="majorBidi" w:eastAsia="Book Antiqua" w:hAnsiTheme="majorBidi" w:cstheme="majorBidi"/>
          <w:b/>
          <w:bCs/>
          <w:color w:val="0070C0"/>
          <w:sz w:val="24"/>
          <w:szCs w:val="24"/>
          <w:rtl/>
        </w:rPr>
      </w:pPr>
      <w:r w:rsidRPr="002506C0">
        <w:rPr>
          <w:rFonts w:asciiTheme="majorBidi" w:eastAsia="Book Antiqua" w:hAnsiTheme="majorBidi" w:cstheme="majorBidi" w:hint="cs"/>
          <w:b/>
          <w:bCs/>
          <w:color w:val="0070C0"/>
          <w:sz w:val="24"/>
          <w:szCs w:val="24"/>
          <w:rtl/>
        </w:rPr>
        <w:t>ارتفاع</w:t>
      </w:r>
      <w:r w:rsidRPr="002506C0">
        <w:rPr>
          <w:rFonts w:asciiTheme="majorBidi" w:eastAsia="Book Antiqua" w:hAnsiTheme="majorBidi" w:cstheme="majorBidi"/>
          <w:b/>
          <w:bCs/>
          <w:color w:val="0070C0"/>
          <w:sz w:val="24"/>
          <w:szCs w:val="24"/>
          <w:rtl/>
        </w:rPr>
        <w:t xml:space="preserve"> </w:t>
      </w:r>
      <w:r w:rsidR="00E96511">
        <w:rPr>
          <w:rFonts w:asciiTheme="majorBidi" w:eastAsia="Book Antiqua" w:hAnsiTheme="majorBidi" w:cstheme="majorBidi" w:hint="cs"/>
          <w:b/>
          <w:bCs/>
          <w:color w:val="0070C0"/>
          <w:sz w:val="24"/>
          <w:szCs w:val="24"/>
          <w:rtl/>
          <w:lang w:bidi="ar-MA"/>
        </w:rPr>
        <w:t>طفيف ل</w:t>
      </w:r>
      <w:r w:rsidRPr="002506C0">
        <w:rPr>
          <w:rFonts w:asciiTheme="majorBidi" w:eastAsia="Book Antiqua" w:hAnsiTheme="majorBidi" w:cstheme="majorBidi"/>
          <w:b/>
          <w:bCs/>
          <w:color w:val="0070C0"/>
          <w:sz w:val="24"/>
          <w:szCs w:val="24"/>
          <w:rtl/>
        </w:rPr>
        <w:t>لبطالة</w:t>
      </w:r>
    </w:p>
    <w:p w:rsidR="00D459A8" w:rsidRPr="002506C0" w:rsidRDefault="00D459A8" w:rsidP="006F11B5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lang w:bidi="tzm-Arab-MA"/>
        </w:rPr>
      </w:pP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ارتفع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حجم العاطلين</w:t>
      </w:r>
      <w:r w:rsidR="00DF0C30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، مابين الفصل الثالث</w:t>
      </w:r>
      <w:r w:rsidR="002F61A9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DF0C30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من سنة </w:t>
      </w:r>
      <w:r w:rsidR="008139BB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2023</w:t>
      </w:r>
      <w:r w:rsidR="00DF0C30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ونفس الفصل من سنة </w:t>
      </w:r>
      <w:r w:rsidR="008139BB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2024</w:t>
      </w:r>
      <w:r w:rsidR="00DF0C3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،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بـ</w:t>
      </w:r>
      <w:r w:rsidR="002F61A9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58.000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شخص</w:t>
      </w:r>
      <w:r w:rsidR="00DF0C3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،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منتقل</w:t>
      </w:r>
      <w:r w:rsidRPr="002506C0">
        <w:rPr>
          <w:rFonts w:asciiTheme="majorBidi" w:eastAsia="Times New Roman" w:hAnsiTheme="majorBidi" w:cstheme="majorBidi" w:hint="eastAsia"/>
          <w:sz w:val="24"/>
          <w:szCs w:val="24"/>
          <w:rtl/>
          <w:lang w:bidi="tzm-Arab-MA"/>
        </w:rPr>
        <w:t>ا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بذلك من</w:t>
      </w:r>
      <w:r w:rsidR="006F11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1.625.000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إلى</w:t>
      </w:r>
      <w:r w:rsidR="006F11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1.683.000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عاطل</w:t>
      </w:r>
      <w:r w:rsidR="00DF0C3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،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وهو ما يمثل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ارتفاعا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بـ</w:t>
      </w:r>
      <w:r w:rsidR="002F61A9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6F11B5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4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DF0C3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. وجاء هذا الارتفاع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نتيجة </w:t>
      </w:r>
      <w:r w:rsidR="00DF0C3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تزايد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عدد العاطلين بـ</w:t>
      </w:r>
      <w:r w:rsidR="006F11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42.000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بالوسط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الحضري وبـ</w:t>
      </w:r>
      <w:r w:rsidR="006F11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16.000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بالوسط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القروي.</w:t>
      </w:r>
    </w:p>
    <w:p w:rsidR="00D459A8" w:rsidRPr="002506C0" w:rsidRDefault="00DF0C30" w:rsidP="00270660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</w:pP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وهكذا، 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عرف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معدل البطالة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ارتف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ا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ع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ا طفيفا</w:t>
      </w:r>
      <w:r w:rsidR="006F11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7B495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خلال هذه الفترة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،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منتقلا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من</w:t>
      </w:r>
      <w:r w:rsidR="006F11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6F11B5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13,5%</w:t>
      </w:r>
      <w:r w:rsidR="006F11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إ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لى</w:t>
      </w:r>
      <w:r w:rsidR="006F11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13,</w:t>
      </w:r>
      <w:r w:rsidR="006F11B5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6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،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نتيجة ارتفاعه </w:t>
      </w:r>
      <w:r w:rsidR="006F11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بـ </w:t>
      </w:r>
      <w:r w:rsidR="006F11B5"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>0,4</w:t>
      </w:r>
      <w:r w:rsidR="00C305E1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</w:t>
      </w:r>
      <w:r w:rsidR="006F11B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بالوسط القروي</w:t>
      </w:r>
      <w:r w:rsidR="006F11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، منتقلا</w:t>
      </w:r>
      <w:r w:rsidR="006F11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من</w:t>
      </w:r>
      <w:r w:rsidR="006F11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6F11B5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7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إلى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7</w:t>
      </w:r>
      <w:r w:rsidR="006F11B5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,4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و</w:t>
      </w:r>
      <w:r w:rsidR="006F11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استقراره بـ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6F11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17%</w:t>
      </w:r>
      <w:r w:rsidR="007B495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بالوسط الحضري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.</w:t>
      </w:r>
    </w:p>
    <w:p w:rsidR="00D459A8" w:rsidRPr="002506C0" w:rsidRDefault="00D459A8" w:rsidP="00270660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</w:pP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وقد سجل </w:t>
      </w:r>
      <w:r w:rsidR="004223D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معدل</w:t>
      </w:r>
      <w:r w:rsidR="000E750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البطالة </w:t>
      </w:r>
      <w:r w:rsidR="00270660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ارتفاع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ا</w:t>
      </w:r>
      <w:r w:rsidR="00DF0C30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</w:t>
      </w:r>
      <w:r w:rsidR="004223D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في صفوف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الشباب المتراوحة أعمارهم</w:t>
      </w:r>
      <w:r w:rsidR="00DF0C30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ما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بين 15 إلى 24 </w:t>
      </w:r>
      <w:r w:rsidR="00DF0C30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سنة</w:t>
      </w:r>
      <w:r w:rsidR="000E750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0E750C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(</w:t>
      </w:r>
      <w:r w:rsidR="000E750C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1,3</w:t>
      </w:r>
      <w:r w:rsidR="000E750C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+ نقطة)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، منتقلا من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3</w:t>
      </w:r>
      <w:r w:rsidR="000E750C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8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0E750C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2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إلى 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3</w:t>
      </w:r>
      <w:r w:rsidR="000E750C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9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0E750C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5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، 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و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الأشخاص الذين </w:t>
      </w:r>
      <w:r w:rsidR="000E750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تبلغ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أعمارهم </w:t>
      </w:r>
      <w:r w:rsidR="000E750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45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سنة</w:t>
      </w:r>
      <w:r w:rsidR="000E750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فما فوق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0E750C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(</w:t>
      </w:r>
      <w:r w:rsidR="000E750C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0,4</w:t>
      </w:r>
      <w:r w:rsidR="000E750C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+ نقطة)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، من </w:t>
      </w:r>
      <w:r w:rsidR="000E750C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3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0E750C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7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إلى </w:t>
      </w:r>
      <w:r w:rsidR="000E750C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4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0E750C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1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، و في صفوف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النساء</w:t>
      </w:r>
      <w:r w:rsidR="00270660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(</w:t>
      </w:r>
      <w:r w:rsidR="00270660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1</w:t>
      </w:r>
      <w:r w:rsidR="00270660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+ نقطة)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،</w:t>
      </w:r>
      <w:r w:rsidR="00270660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من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270660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19,8%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270660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إلى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270660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20,8%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.</w:t>
      </w:r>
      <w:r w:rsidR="00C305E1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</w:t>
      </w:r>
    </w:p>
    <w:p w:rsidR="00D459A8" w:rsidRPr="00C56D72" w:rsidRDefault="00D459A8" w:rsidP="00C56D72">
      <w:pPr>
        <w:bidi/>
        <w:spacing w:line="312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</w:rPr>
      </w:pP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lastRenderedPageBreak/>
        <w:t>مبيان</w:t>
      </w:r>
      <w:r w:rsidR="00E93EB2"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4</w:t>
      </w:r>
      <w:r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: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 تطور معدل البطالة ما بين الفصل الثالث لسنة </w:t>
      </w:r>
      <w:r w:rsidR="008139BB"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202</w:t>
      </w:r>
      <w:r w:rsid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3</w:t>
      </w:r>
      <w:r w:rsidR="00270660"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 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ونفس الفترة من سنة </w:t>
      </w:r>
      <w:r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202</w:t>
      </w:r>
      <w:r w:rsidR="002C45FD"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4</w:t>
      </w:r>
      <w:r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 لدى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 بعض فئات </w:t>
      </w:r>
      <w:r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الساكنة (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ب %)</w:t>
      </w:r>
    </w:p>
    <w:p w:rsidR="006B3137" w:rsidRDefault="006B3137" w:rsidP="006B3137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bidi="ar-MA"/>
        </w:rPr>
      </w:pPr>
      <w:r>
        <w:rPr>
          <w:noProof/>
        </w:rPr>
        <w:drawing>
          <wp:inline distT="0" distB="0" distL="0" distR="0">
            <wp:extent cx="5226050" cy="2101850"/>
            <wp:effectExtent l="0" t="0" r="0" b="0"/>
            <wp:docPr id="1276004027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8AA3F6D-6408-3D37-F0F8-DFD73D5F5B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1527C" w:rsidRPr="002506C0" w:rsidRDefault="0071527C" w:rsidP="00270660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ar-MA"/>
        </w:rPr>
      </w:pP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و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ar-MA"/>
        </w:rPr>
        <w:t xml:space="preserve">حسب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الشهادة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ar-MA"/>
        </w:rPr>
        <w:t xml:space="preserve">،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باستثناء الحاصلين على شواهد التقنيين والأطر المتوسطة الذين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ar-MA"/>
        </w:rPr>
        <w:t xml:space="preserve">سجل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معدل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ar-MA"/>
        </w:rPr>
        <w:t xml:space="preserve"> بطال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تهم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ارتفاعا بـ</w:t>
      </w:r>
      <w:r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 xml:space="preserve">2,3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نقطة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،</w:t>
      </w:r>
      <w:r w:rsidR="008C73E2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وشواهد التعليم الثانوي التأهيلي </w:t>
      </w:r>
      <w:r w:rsidR="008C73E2">
        <w:rPr>
          <w:rFonts w:asciiTheme="majorBidi" w:eastAsia="Times New Roman" w:hAnsiTheme="majorBidi" w:cstheme="majorBidi"/>
          <w:sz w:val="24"/>
          <w:szCs w:val="24"/>
          <w:lang w:val="fr-MA" w:bidi="ar-MA"/>
        </w:rPr>
        <w:t>+0,5</w:t>
      </w:r>
      <w:r w:rsidR="008C73E2">
        <w:rPr>
          <w:rFonts w:asciiTheme="majorBidi" w:eastAsia="Times New Roman" w:hAnsiTheme="majorBidi" w:cstheme="majorBidi"/>
          <w:sz w:val="24"/>
          <w:szCs w:val="24"/>
          <w:lang w:bidi="ar-MA"/>
        </w:rPr>
        <w:t xml:space="preserve"> )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8C73E2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نقطة)، 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فقد سجل هذا المعدل انخفاضا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ar-MA"/>
        </w:rPr>
        <w:t xml:space="preserve">لدى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الفئ</w:t>
      </w:r>
      <w:r w:rsidR="00FD2123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ا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ت الأخرى من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ar-MA"/>
        </w:rPr>
        <w:t>حاملي الشهادات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. وقد سجل أهم انخفاض لدى الحاصلين على شواهد </w:t>
      </w:r>
      <w:r w:rsidR="00FD2123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التعليم العالي 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(</w:t>
      </w:r>
      <w:r w:rsidR="00FD2123"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>1,6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نقطة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)، من </w:t>
      </w:r>
      <w:r w:rsidR="00270660"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>26,5%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إلى </w:t>
      </w:r>
      <w:r w:rsidR="00270660"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>24,9%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.</w:t>
      </w:r>
    </w:p>
    <w:p w:rsidR="00D459A8" w:rsidRDefault="002C45FD" w:rsidP="00C56D72">
      <w:pPr>
        <w:bidi/>
        <w:spacing w:line="312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  <w:rtl/>
        </w:rPr>
      </w:pP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مبيان</w:t>
      </w:r>
      <w:r w:rsidR="001A583E" w:rsidRPr="00C56D72">
        <w:rPr>
          <w:rFonts w:asciiTheme="majorBidi" w:hAnsiTheme="majorBidi" w:cstheme="majorBidi"/>
          <w:b/>
          <w:bCs/>
          <w:color w:val="548DD4" w:themeColor="text2" w:themeTint="99"/>
        </w:rPr>
        <w:t xml:space="preserve">5 </w:t>
      </w:r>
      <w:r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: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 تطور معدل البطالة ما بين الفصل الثالث لسنة </w:t>
      </w:r>
      <w:r w:rsidR="008139BB"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202</w:t>
      </w:r>
      <w:r w:rsidR="00C56D72"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3</w:t>
      </w:r>
      <w:r w:rsidR="00270660"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 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ونفس الفترة من سنة </w:t>
      </w:r>
      <w:r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2024</w:t>
      </w:r>
      <w:r w:rsidR="00270660"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 </w:t>
      </w:r>
      <w:r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حسب الشهادة (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ب %)</w:t>
      </w:r>
    </w:p>
    <w:p w:rsidR="00F40398" w:rsidRDefault="00F40398" w:rsidP="00F40398">
      <w:pPr>
        <w:bidi/>
        <w:spacing w:line="312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  <w:rtl/>
        </w:rPr>
      </w:pPr>
      <w:r w:rsidRPr="00F40398">
        <w:rPr>
          <w:rFonts w:asciiTheme="majorBidi" w:hAnsiTheme="majorBidi" w:cs="Times New Roman"/>
          <w:b/>
          <w:bCs/>
          <w:noProof/>
          <w:color w:val="548DD4" w:themeColor="text2" w:themeTint="99"/>
          <w:rtl/>
        </w:rPr>
        <w:drawing>
          <wp:inline distT="0" distB="0" distL="0" distR="0">
            <wp:extent cx="5759450" cy="2012950"/>
            <wp:effectExtent l="0" t="0" r="0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459A8" w:rsidRPr="002506C0" w:rsidRDefault="00D459A8" w:rsidP="002C45FD">
      <w:pPr>
        <w:jc w:val="right"/>
        <w:rPr>
          <w:rFonts w:asciiTheme="majorBidi" w:eastAsia="Times New Roman" w:hAnsiTheme="majorBidi" w:cstheme="majorBidi"/>
          <w:sz w:val="24"/>
          <w:szCs w:val="24"/>
          <w:rtl/>
          <w:lang w:bidi="ar-MA"/>
        </w:rPr>
      </w:pPr>
      <w:r w:rsidRPr="002506C0">
        <w:rPr>
          <w:rFonts w:asciiTheme="majorBidi" w:eastAsia="Book Antiqua" w:hAnsiTheme="majorBidi" w:cstheme="majorBidi" w:hint="cs"/>
          <w:b/>
          <w:bCs/>
          <w:color w:val="0070C0"/>
          <w:sz w:val="24"/>
          <w:szCs w:val="24"/>
          <w:rtl/>
        </w:rPr>
        <w:t xml:space="preserve">ارتفاع </w:t>
      </w:r>
      <w:r w:rsidRPr="002506C0">
        <w:rPr>
          <w:rFonts w:asciiTheme="majorBidi" w:eastAsia="Book Antiqua" w:hAnsiTheme="majorBidi" w:cstheme="majorBidi"/>
          <w:b/>
          <w:bCs/>
          <w:color w:val="0070C0"/>
          <w:sz w:val="24"/>
          <w:szCs w:val="24"/>
          <w:rtl/>
        </w:rPr>
        <w:t>الشغل الناقص</w:t>
      </w:r>
    </w:p>
    <w:p w:rsidR="00D459A8" w:rsidRPr="002506C0" w:rsidRDefault="00D459A8" w:rsidP="007F7797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</w:pP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ارتفع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حجم النشيطين المشتغلين في حالة الشغل الناقص على </w:t>
      </w:r>
      <w:r w:rsidR="00F807C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المستوى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الوطني</w:t>
      </w:r>
      <w:r w:rsidR="003646ED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 </w:t>
      </w:r>
      <w:r w:rsidR="00F807C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بـ</w:t>
      </w:r>
      <w:r w:rsidR="003646E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60.000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شخص، </w:t>
      </w:r>
      <w:r w:rsidR="0099126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ما بين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الفصل الثالث</w:t>
      </w:r>
      <w:r w:rsidR="003646E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من سنة </w:t>
      </w:r>
      <w:r w:rsidR="008139BB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2023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ونفس الفصل من سنة </w:t>
      </w:r>
      <w:r w:rsidR="008139BB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2024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،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منتقلا</w:t>
      </w:r>
      <w:r w:rsidR="003646E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من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1.005.000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إلى 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1.066.000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شخص، ومن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523.000 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إلى 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590.000 </w:t>
      </w:r>
      <w:r w:rsidR="00250F4E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بالوسط الحضري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ومن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482.000 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إلى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476.000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</w:t>
      </w:r>
      <w:r w:rsidR="00250F4E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بالوسط القروي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.</w:t>
      </w:r>
    </w:p>
    <w:p w:rsidR="00D459A8" w:rsidRPr="002506C0" w:rsidRDefault="00D459A8" w:rsidP="007F7797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</w:pP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وهكذا، انتقل معدل الشغل الناقص من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9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6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إلى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10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على المستوى الوطني، ومن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8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1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إلى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8,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8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بالوسط الحضري و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استقر بـ 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12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بالوسط القروي.</w:t>
      </w:r>
    </w:p>
    <w:p w:rsidR="00D459A8" w:rsidRPr="002506C0" w:rsidRDefault="00D459A8" w:rsidP="007F7797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</w:pP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وفيما يتعلق بحجم السكان النشيطين المشتغلين في حالة الشغل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الناقص المرتبط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بعدد ساعات العمل، فقد ارتفع من 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501.000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إلى 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584.000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شخص على المستوى الوطني. و</w:t>
      </w:r>
      <w:r w:rsidR="00250F4E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ا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رتفع المعدل المقابل من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4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8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إلى 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5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5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.</w:t>
      </w:r>
    </w:p>
    <w:p w:rsidR="00D459A8" w:rsidRPr="002506C0" w:rsidRDefault="00991267" w:rsidP="007F7797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</w:pP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وانتقل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عدد السكان النشيطين المشتغلين في حالة الشغل 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الناقص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المرتبط بعدم كفاية الدخل أو عدم التوافق بين 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الدراسة والشغل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من 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505.000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إلى 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482.000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شخص على المستوى الوطني. أما المعدل المقابل 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فانخفض</w:t>
      </w:r>
      <w:r w:rsidR="00250F4E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من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4,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8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إلى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4,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5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.</w:t>
      </w:r>
    </w:p>
    <w:p w:rsidR="00242EF6" w:rsidRPr="002506C0" w:rsidRDefault="00250F4E" w:rsidP="0065327A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lang w:bidi="tzm-Arab-MA"/>
        </w:rPr>
      </w:pP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lastRenderedPageBreak/>
        <w:t xml:space="preserve">عرف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قطاع 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"البناء والأشغال العمومية"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،حيث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الشغل 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الناقص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أكثر انتشارا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، 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ارتفاعا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في معدل</w:t>
      </w:r>
      <w:r w:rsidR="00B226AC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الشغل الناقص</w:t>
      </w:r>
      <w:r w:rsidR="00B226AC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بـ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1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نقطة (من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1</w:t>
      </w:r>
      <w:r w:rsidR="0065327A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8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65327A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9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 w:rsidR="0065327A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إلى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1</w:t>
      </w:r>
      <w:r w:rsidR="0065327A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9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,9%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)، يليه قطاع </w:t>
      </w:r>
      <w:r w:rsidR="0065327A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"الفلاحة والغابة والصيد"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بنسبة </w:t>
      </w:r>
      <w:r w:rsidR="0065327A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0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65327A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7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نقطة (من </w:t>
      </w:r>
      <w:r w:rsidR="0065327A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 11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65327A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2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إلى </w:t>
      </w:r>
      <w:r w:rsidR="0065327A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11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65327A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9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).</w:t>
      </w:r>
    </w:p>
    <w:p w:rsidR="00C56D72" w:rsidRDefault="00D459A8" w:rsidP="0065327A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  <w:rtl/>
        </w:rPr>
      </w:pP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مبيان</w:t>
      </w:r>
      <w:r w:rsidR="001A583E" w:rsidRPr="00C56D72">
        <w:rPr>
          <w:rFonts w:asciiTheme="majorBidi" w:hAnsiTheme="majorBidi" w:cstheme="majorBidi"/>
          <w:b/>
          <w:bCs/>
          <w:color w:val="548DD4" w:themeColor="text2" w:themeTint="99"/>
        </w:rPr>
        <w:t xml:space="preserve">6 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:</w:t>
      </w:r>
      <w:r w:rsidR="006B5B11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 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تطور معدل الشغل الناقص ما بين الفصل الثالث لسنة </w:t>
      </w:r>
      <w:r w:rsidR="006B3137" w:rsidRPr="00C56D72">
        <w:rPr>
          <w:rFonts w:asciiTheme="majorBidi" w:hAnsiTheme="majorBidi" w:cstheme="majorBidi"/>
          <w:b/>
          <w:bCs/>
          <w:color w:val="548DD4" w:themeColor="text2" w:themeTint="99"/>
        </w:rPr>
        <w:t>3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20</w:t>
      </w:r>
      <w:r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2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 ونفس الفترة من سنة </w:t>
      </w:r>
      <w:r w:rsidR="006B3137"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2024 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حسب قطاعات النشاط الاقتصادي(ب %)</w:t>
      </w:r>
    </w:p>
    <w:p w:rsidR="00250F4E" w:rsidRDefault="006B3137" w:rsidP="00C56D72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  <w:lang w:bidi="ar-MA"/>
        </w:rPr>
      </w:pPr>
      <w:r>
        <w:rPr>
          <w:noProof/>
        </w:rPr>
        <w:drawing>
          <wp:inline distT="0" distB="0" distL="0" distR="0">
            <wp:extent cx="5130800" cy="1657350"/>
            <wp:effectExtent l="0" t="0" r="0" b="0"/>
            <wp:docPr id="1624080898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42C05F8-AA42-BEF5-A352-6E779B4843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C049B" w:rsidRPr="002506C0" w:rsidRDefault="00991267" w:rsidP="000D6655">
      <w:pPr>
        <w:bidi/>
        <w:spacing w:before="240" w:line="312" w:lineRule="auto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28"/>
          <w:szCs w:val="28"/>
          <w:rtl/>
        </w:rPr>
      </w:pPr>
      <w:r w:rsidRPr="002506C0">
        <w:rPr>
          <w:rFonts w:eastAsiaTheme="majorEastAsia" w:hint="cs"/>
          <w:b/>
          <w:bCs/>
          <w:color w:val="244061" w:themeColor="accent1" w:themeShade="80"/>
          <w:spacing w:val="-10"/>
          <w:kern w:val="28"/>
          <w:sz w:val="28"/>
          <w:szCs w:val="28"/>
          <w:rtl/>
          <w:lang w:bidi="tzm-Arab-MA"/>
        </w:rPr>
        <w:t xml:space="preserve">3. </w:t>
      </w:r>
      <w:r w:rsidR="007C049B" w:rsidRPr="002506C0">
        <w:rPr>
          <w:rFonts w:eastAsiaTheme="majorEastAsia" w:hint="cs"/>
          <w:b/>
          <w:bCs/>
          <w:color w:val="244061" w:themeColor="accent1" w:themeShade="80"/>
          <w:spacing w:val="-10"/>
          <w:kern w:val="28"/>
          <w:sz w:val="28"/>
          <w:szCs w:val="28"/>
          <w:rtl/>
        </w:rPr>
        <w:t xml:space="preserve">وضعية </w:t>
      </w:r>
      <w:r w:rsidR="007C049B" w:rsidRPr="002506C0">
        <w:rPr>
          <w:rFonts w:eastAsiaTheme="majorEastAsia"/>
          <w:b/>
          <w:bCs/>
          <w:color w:val="244061" w:themeColor="accent1" w:themeShade="80"/>
          <w:spacing w:val="-10"/>
          <w:kern w:val="28"/>
          <w:sz w:val="28"/>
          <w:szCs w:val="28"/>
          <w:rtl/>
        </w:rPr>
        <w:t>سوق الشغل على المستوى الجهوي</w:t>
      </w:r>
    </w:p>
    <w:p w:rsidR="007C049B" w:rsidRPr="002506C0" w:rsidRDefault="007C049B" w:rsidP="0065327A">
      <w:pPr>
        <w:bidi/>
        <w:spacing w:line="312" w:lineRule="auto"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تضم خمس جهات 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72,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>4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 xml:space="preserve">%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من مجموع السكان النشيطين البالغين من العمر 15 سنة فما فوق. وتأتي جهة الدار البيضاء- سطات في المركز </w:t>
      </w:r>
      <w:r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الأول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بنسبة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22,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>3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 xml:space="preserve">% </w:t>
      </w:r>
      <w:r w:rsidR="0065327A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من مجموع النشيطين متب</w:t>
      </w:r>
      <w:r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و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ع</w:t>
      </w:r>
      <w:r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ة</w:t>
      </w:r>
      <w:r w:rsidR="0065327A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ب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كل من جهة الرباط -سلا-القنيطرة (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13,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>7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)، وجهة مراكش-</w:t>
      </w:r>
      <w:r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أ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سفي (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1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>2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,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>9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) </w:t>
      </w:r>
      <w:r w:rsidR="00692F09" w:rsidRPr="002506C0">
        <w:rPr>
          <w:rFonts w:asciiTheme="majorBidi" w:hAnsiTheme="majorBidi" w:cstheme="majorBidi"/>
          <w:sz w:val="24"/>
          <w:szCs w:val="24"/>
          <w:rtl/>
          <w:lang w:bidi="ar-MA"/>
        </w:rPr>
        <w:t>وفاس-مكناس (</w:t>
      </w:r>
      <w:r w:rsidR="00692F09" w:rsidRPr="002506C0">
        <w:rPr>
          <w:rFonts w:asciiTheme="majorBidi" w:hAnsiTheme="majorBidi" w:cstheme="majorBidi"/>
          <w:sz w:val="24"/>
          <w:szCs w:val="24"/>
          <w:lang w:bidi="ar-MA"/>
        </w:rPr>
        <w:t>11,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>9</w:t>
      </w:r>
      <w:r w:rsidR="00692F09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="00692F09" w:rsidRPr="002506C0">
        <w:rPr>
          <w:rFonts w:asciiTheme="majorBidi" w:hAnsiTheme="majorBidi" w:cstheme="majorBidi"/>
          <w:sz w:val="24"/>
          <w:szCs w:val="24"/>
          <w:rtl/>
          <w:lang w:bidi="ar-MA"/>
        </w:rPr>
        <w:t>)</w:t>
      </w:r>
      <w:r w:rsidR="0065327A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ثم طنجة-تطوان-الحسيمة (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11,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>6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).</w:t>
      </w:r>
    </w:p>
    <w:p w:rsidR="007C049B" w:rsidRPr="002506C0" w:rsidRDefault="007C049B" w:rsidP="002506C0">
      <w:pPr>
        <w:bidi/>
        <w:spacing w:line="312" w:lineRule="auto"/>
        <w:jc w:val="both"/>
        <w:rPr>
          <w:rFonts w:asciiTheme="majorBidi" w:hAnsiTheme="majorBidi" w:cstheme="majorBidi"/>
          <w:sz w:val="24"/>
          <w:szCs w:val="24"/>
          <w:lang w:bidi="ar-MA"/>
        </w:rPr>
      </w:pP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تسجل </w:t>
      </w:r>
      <w:r w:rsidR="00E96511">
        <w:rPr>
          <w:rFonts w:asciiTheme="majorBidi" w:hAnsiTheme="majorBidi" w:cs="Times New Roman" w:hint="cs"/>
          <w:sz w:val="24"/>
          <w:szCs w:val="24"/>
          <w:rtl/>
          <w:lang w:bidi="ar-MA"/>
        </w:rPr>
        <w:t>أربع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جهات معدلات نشاط تفوق المعدل الوطني (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43,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>6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)، ويتعلق الأمر بجهة طنجة-تطوان-الحسيمة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(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47,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>6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)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والدارالبيضاء-سطات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(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45,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>7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) </w:t>
      </w:r>
      <w:r w:rsidR="00CA06A1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وجهات الجنوب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="002D065B" w:rsidRPr="002506C0">
        <w:rPr>
          <w:rFonts w:asciiTheme="majorBidi" w:hAnsiTheme="majorBidi" w:cstheme="majorBidi"/>
          <w:sz w:val="24"/>
          <w:szCs w:val="24"/>
          <w:lang w:bidi="ar-MA"/>
        </w:rPr>
        <w:t>(45,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>4</w:t>
      </w:r>
      <w:r w:rsidR="002D065B" w:rsidRPr="002506C0">
        <w:rPr>
          <w:rFonts w:asciiTheme="majorBidi" w:hAnsiTheme="majorBidi" w:cstheme="majorBidi"/>
          <w:sz w:val="24"/>
          <w:szCs w:val="24"/>
          <w:lang w:bidi="ar-MA"/>
        </w:rPr>
        <w:t>%)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و</w:t>
      </w:r>
      <w:r w:rsidR="00A51D40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جهة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مراكش-</w:t>
      </w:r>
      <w:r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أ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سفي</w:t>
      </w:r>
      <w:r w:rsidR="00A51D40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(</w:t>
      </w:r>
      <w:r w:rsidR="002D065B" w:rsidRPr="002506C0">
        <w:rPr>
          <w:rFonts w:asciiTheme="majorBidi" w:hAnsiTheme="majorBidi" w:cstheme="majorBidi"/>
          <w:sz w:val="24"/>
          <w:szCs w:val="24"/>
          <w:lang w:val="en-US" w:bidi="ar-MA"/>
        </w:rPr>
        <w:t>43,</w:t>
      </w:r>
      <w:r w:rsidR="0065327A" w:rsidRPr="002506C0">
        <w:rPr>
          <w:rFonts w:asciiTheme="majorBidi" w:hAnsiTheme="majorBidi" w:cstheme="majorBidi"/>
          <w:sz w:val="24"/>
          <w:szCs w:val="24"/>
          <w:lang w:val="en-US" w:bidi="ar-MA"/>
        </w:rPr>
        <w:t>7</w:t>
      </w:r>
      <w:r w:rsidR="002D065B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). بالمقابل،</w:t>
      </w:r>
      <w:r w:rsidR="00A51D40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سجلت </w:t>
      </w:r>
      <w:r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أدنى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المعدلات بكل من</w:t>
      </w:r>
      <w:r w:rsidR="002D065B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جهة </w:t>
      </w:r>
      <w:r w:rsidR="0065327A" w:rsidRPr="002506C0">
        <w:rPr>
          <w:rFonts w:asciiTheme="majorBidi" w:hAnsiTheme="majorBidi" w:cstheme="majorBidi"/>
          <w:sz w:val="24"/>
          <w:szCs w:val="24"/>
          <w:rtl/>
          <w:lang w:bidi="ar-MA"/>
        </w:rPr>
        <w:t>درعــــة – تافيلالــت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>(38,7%) </w:t>
      </w:r>
      <w:r w:rsidR="002D065B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و</w:t>
      </w:r>
      <w:r w:rsidR="00A51D40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جهة </w:t>
      </w:r>
      <w:r w:rsidR="002D065B"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بني مــلال-خنيفـرة </w:t>
      </w:r>
      <w:r w:rsidR="002D065B" w:rsidRPr="002506C0">
        <w:rPr>
          <w:rFonts w:asciiTheme="majorBidi" w:hAnsiTheme="majorBidi" w:cstheme="majorBidi"/>
          <w:sz w:val="24"/>
          <w:szCs w:val="24"/>
          <w:lang w:bidi="ar-MA"/>
        </w:rPr>
        <w:t>(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>39,6</w:t>
      </w:r>
      <w:r w:rsidR="002D065B" w:rsidRPr="002506C0">
        <w:rPr>
          <w:rFonts w:asciiTheme="majorBidi" w:hAnsiTheme="majorBidi" w:cstheme="majorBidi"/>
          <w:sz w:val="24"/>
          <w:szCs w:val="24"/>
          <w:lang w:bidi="ar-MA"/>
        </w:rPr>
        <w:t xml:space="preserve">%) </w:t>
      </w:r>
      <w:r w:rsidR="00A51D40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="00A51D40" w:rsidRPr="002506C0">
        <w:rPr>
          <w:rFonts w:asciiTheme="majorBidi" w:hAnsiTheme="majorBidi" w:cstheme="majorBidi"/>
          <w:sz w:val="24"/>
          <w:szCs w:val="24"/>
          <w:rtl/>
          <w:lang w:bidi="ar-MA"/>
        </w:rPr>
        <w:t>و</w:t>
      </w:r>
      <w:r w:rsidR="002D065B" w:rsidRPr="002506C0">
        <w:rPr>
          <w:rFonts w:asciiTheme="majorBidi" w:hAnsiTheme="majorBidi" w:cstheme="majorBidi"/>
          <w:sz w:val="24"/>
          <w:szCs w:val="24"/>
          <w:rtl/>
          <w:lang w:bidi="ar-MA"/>
        </w:rPr>
        <w:t>جهة الشرق</w:t>
      </w:r>
      <w:r w:rsidR="00A51D40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="002D065B" w:rsidRPr="002506C0">
        <w:rPr>
          <w:rFonts w:asciiTheme="majorBidi" w:hAnsiTheme="majorBidi" w:cstheme="majorBidi"/>
          <w:sz w:val="24"/>
          <w:szCs w:val="24"/>
          <w:rtl/>
          <w:lang w:bidi="ar-MA"/>
        </w:rPr>
        <w:t>(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>40</w:t>
      </w:r>
      <w:r w:rsidR="002D065B" w:rsidRPr="002506C0">
        <w:rPr>
          <w:rFonts w:asciiTheme="majorBidi" w:hAnsiTheme="majorBidi" w:cstheme="majorBidi"/>
          <w:sz w:val="24"/>
          <w:szCs w:val="24"/>
          <w:lang w:bidi="ar-MA"/>
        </w:rPr>
        <w:t>,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>2</w:t>
      </w:r>
      <w:r w:rsidR="002D065B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="002D065B" w:rsidRPr="002506C0">
        <w:rPr>
          <w:rFonts w:asciiTheme="majorBidi" w:hAnsiTheme="majorBidi" w:cstheme="majorBidi"/>
          <w:sz w:val="24"/>
          <w:szCs w:val="24"/>
          <w:rtl/>
          <w:lang w:bidi="ar-MA"/>
        </w:rPr>
        <w:t>)</w:t>
      </w:r>
      <w:r w:rsidR="00A51D40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="002D065B" w:rsidRPr="002506C0">
        <w:rPr>
          <w:rFonts w:asciiTheme="majorBidi" w:hAnsiTheme="majorBidi" w:cstheme="majorBidi"/>
          <w:sz w:val="24"/>
          <w:szCs w:val="24"/>
          <w:rtl/>
          <w:lang w:bidi="ar-MA"/>
        </w:rPr>
        <w:t>وجهة سوس-ماسة (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>41</w:t>
      </w:r>
      <w:r w:rsidR="002D065B" w:rsidRPr="002506C0">
        <w:rPr>
          <w:rFonts w:asciiTheme="majorBidi" w:hAnsiTheme="majorBidi" w:cstheme="majorBidi"/>
          <w:sz w:val="24"/>
          <w:szCs w:val="24"/>
          <w:lang w:bidi="ar-MA"/>
        </w:rPr>
        <w:t>,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>7</w:t>
      </w:r>
      <w:r w:rsidR="002D065B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="002D065B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)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.</w:t>
      </w:r>
    </w:p>
    <w:p w:rsidR="00242EF6" w:rsidRPr="00C56D72" w:rsidRDefault="007C049B" w:rsidP="00676CDF">
      <w:pPr>
        <w:bidi/>
        <w:spacing w:line="312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  <w:lang w:bidi="tzm-Arab-MA"/>
        </w:rPr>
      </w:pP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مبيان</w:t>
      </w:r>
      <w:r w:rsidR="007617F8">
        <w:rPr>
          <w:rFonts w:asciiTheme="majorBidi" w:hAnsiTheme="majorBidi" w:cstheme="majorBidi"/>
          <w:b/>
          <w:bCs/>
          <w:color w:val="548DD4" w:themeColor="text2" w:themeTint="99"/>
        </w:rPr>
        <w:t>7</w:t>
      </w:r>
      <w:r w:rsidR="00676CDF"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:</w:t>
      </w:r>
      <w:r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 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معدل النشاط حسب الجهات خلال الفصل الثالث من سنة </w:t>
      </w:r>
      <w:r w:rsidR="00FB130E" w:rsidRPr="00C56D72">
        <w:rPr>
          <w:rFonts w:asciiTheme="majorBidi" w:hAnsiTheme="majorBidi" w:cstheme="majorBidi"/>
          <w:b/>
          <w:bCs/>
          <w:color w:val="548DD4" w:themeColor="text2" w:themeTint="99"/>
        </w:rPr>
        <w:t>202</w:t>
      </w:r>
      <w:r w:rsidR="006B3137" w:rsidRPr="00C56D72">
        <w:rPr>
          <w:rFonts w:asciiTheme="majorBidi" w:hAnsiTheme="majorBidi" w:cstheme="majorBidi"/>
          <w:b/>
          <w:bCs/>
          <w:color w:val="548DD4" w:themeColor="text2" w:themeTint="99"/>
        </w:rPr>
        <w:t>4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 (</w:t>
      </w:r>
      <w:r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ب 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>%)</w:t>
      </w:r>
    </w:p>
    <w:p w:rsidR="006B3137" w:rsidRDefault="006B3137" w:rsidP="006B3137">
      <w:pPr>
        <w:bidi/>
        <w:spacing w:before="240" w:line="312" w:lineRule="auto"/>
        <w:jc w:val="center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noProof/>
        </w:rPr>
        <w:drawing>
          <wp:inline distT="0" distB="0" distL="0" distR="0">
            <wp:extent cx="4572000" cy="1828800"/>
            <wp:effectExtent l="0" t="0" r="0" b="0"/>
            <wp:docPr id="74236158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64BE7F7-3371-2145-7EEE-FA9DF01F92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C049B" w:rsidRPr="00F406F0" w:rsidRDefault="007C049B" w:rsidP="00CD5B1B">
      <w:pPr>
        <w:bidi/>
        <w:spacing w:before="24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فيما يتعلق بالبطالة، </w:t>
      </w:r>
      <w:r w:rsidR="00594123" w:rsidRPr="002506C0">
        <w:rPr>
          <w:rFonts w:asciiTheme="majorBidi" w:hAnsiTheme="majorBidi" w:cs="Times New Roman" w:hint="cs"/>
          <w:sz w:val="24"/>
          <w:szCs w:val="24"/>
          <w:rtl/>
          <w:lang w:bidi="ar-MA"/>
        </w:rPr>
        <w:t>أكثر من</w:t>
      </w:r>
      <w:r w:rsidRPr="002506C0">
        <w:rPr>
          <w:rFonts w:asciiTheme="majorBidi" w:hAnsiTheme="majorBidi" w:cs="Times New Roman"/>
          <w:sz w:val="24"/>
          <w:szCs w:val="24"/>
          <w:rtl/>
          <w:lang w:bidi="ar-MA"/>
        </w:rPr>
        <w:t xml:space="preserve"> </w:t>
      </w:r>
      <w:r w:rsidR="002D065B" w:rsidRPr="002506C0">
        <w:rPr>
          <w:rFonts w:asciiTheme="majorBidi" w:hAnsiTheme="majorBidi" w:cs="Times New Roman" w:hint="cs"/>
          <w:sz w:val="24"/>
          <w:szCs w:val="24"/>
          <w:rtl/>
          <w:lang w:bidi="ar-MA"/>
        </w:rPr>
        <w:t xml:space="preserve">ثلاث أرباع </w:t>
      </w:r>
      <w:r w:rsidR="00147695" w:rsidRPr="002506C0">
        <w:rPr>
          <w:rFonts w:asciiTheme="majorBidi" w:hAnsiTheme="majorBidi" w:cs="Times New Roman" w:hint="cs"/>
          <w:sz w:val="24"/>
          <w:szCs w:val="24"/>
          <w:rtl/>
          <w:lang w:bidi="ar-MA"/>
        </w:rPr>
        <w:t>من العاطلين</w:t>
      </w:r>
      <w:r w:rsidR="00A51D40" w:rsidRPr="002506C0">
        <w:rPr>
          <w:rFonts w:asciiTheme="majorBidi" w:hAnsiTheme="majorBidi" w:cs="Times New Roman"/>
          <w:sz w:val="24"/>
          <w:szCs w:val="24"/>
          <w:lang w:bidi="ar-MA"/>
        </w:rPr>
        <w:t xml:space="preserve"> </w:t>
      </w:r>
      <w:r w:rsidR="00147695" w:rsidRPr="002506C0">
        <w:rPr>
          <w:rFonts w:asciiTheme="majorBidi" w:hAnsiTheme="majorBidi" w:cs="Times New Roman"/>
          <w:sz w:val="24"/>
          <w:szCs w:val="24"/>
          <w:lang w:bidi="ar-MA"/>
        </w:rPr>
        <w:t>(7</w:t>
      </w:r>
      <w:r w:rsidR="00270660" w:rsidRPr="002506C0">
        <w:rPr>
          <w:rFonts w:asciiTheme="majorBidi" w:hAnsiTheme="majorBidi" w:cs="Times New Roman"/>
          <w:sz w:val="24"/>
          <w:szCs w:val="24"/>
          <w:lang w:bidi="ar-MA"/>
        </w:rPr>
        <w:t>8</w:t>
      </w:r>
      <w:r w:rsidR="00147695" w:rsidRPr="002506C0">
        <w:rPr>
          <w:rFonts w:asciiTheme="majorBidi" w:hAnsiTheme="majorBidi" w:cs="Times New Roman"/>
          <w:sz w:val="24"/>
          <w:szCs w:val="24"/>
          <w:lang w:bidi="ar-MA"/>
        </w:rPr>
        <w:t>,</w:t>
      </w:r>
      <w:r w:rsidR="00594123" w:rsidRPr="002506C0">
        <w:rPr>
          <w:rFonts w:asciiTheme="majorBidi" w:hAnsiTheme="majorBidi" w:cs="Times New Roman"/>
          <w:sz w:val="24"/>
          <w:szCs w:val="24"/>
          <w:lang w:bidi="ar-MA"/>
        </w:rPr>
        <w:t>1</w:t>
      </w:r>
      <w:r w:rsidR="00147695" w:rsidRPr="002506C0">
        <w:rPr>
          <w:rFonts w:asciiTheme="majorBidi" w:hAnsiTheme="majorBidi" w:cs="Times New Roman"/>
          <w:sz w:val="24"/>
          <w:szCs w:val="24"/>
          <w:lang w:bidi="ar-MA"/>
        </w:rPr>
        <w:t xml:space="preserve">%) </w:t>
      </w:r>
      <w:r w:rsidR="00147695" w:rsidRPr="002506C0">
        <w:rPr>
          <w:rFonts w:asciiTheme="majorBidi" w:hAnsiTheme="majorBidi" w:cstheme="majorBidi"/>
          <w:sz w:val="24"/>
          <w:szCs w:val="24"/>
          <w:rtl/>
          <w:lang w:bidi="ar-MA"/>
        </w:rPr>
        <w:t>يتمركزون ب</w:t>
      </w:r>
      <w:r w:rsidR="00147695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ست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جهات. تأتي</w:t>
      </w:r>
      <w:r w:rsidR="00A51D40" w:rsidRPr="002506C0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جهة الدار البيضاء-سطات في المقدمة بـ </w:t>
      </w:r>
      <w:r w:rsidR="00241517" w:rsidRPr="002506C0">
        <w:rPr>
          <w:rFonts w:asciiTheme="majorBidi" w:hAnsiTheme="majorBidi" w:cstheme="majorBidi"/>
          <w:sz w:val="24"/>
          <w:szCs w:val="24"/>
          <w:lang w:bidi="ar-MA"/>
        </w:rPr>
        <w:t>2</w:t>
      </w:r>
      <w:r w:rsidR="00A51D40" w:rsidRPr="002506C0">
        <w:rPr>
          <w:rFonts w:asciiTheme="majorBidi" w:hAnsiTheme="majorBidi" w:cstheme="majorBidi"/>
          <w:sz w:val="24"/>
          <w:szCs w:val="24"/>
          <w:lang w:bidi="ar-MA"/>
        </w:rPr>
        <w:t>4</w:t>
      </w:r>
      <w:r w:rsidR="00241517" w:rsidRPr="002506C0">
        <w:rPr>
          <w:rFonts w:asciiTheme="majorBidi" w:hAnsiTheme="majorBidi" w:cstheme="majorBidi"/>
          <w:sz w:val="24"/>
          <w:szCs w:val="24"/>
          <w:lang w:bidi="ar-MA"/>
        </w:rPr>
        <w:t>,</w:t>
      </w:r>
      <w:r w:rsidR="00A51D40" w:rsidRPr="002506C0">
        <w:rPr>
          <w:rFonts w:asciiTheme="majorBidi" w:hAnsiTheme="majorBidi" w:cstheme="majorBidi"/>
          <w:sz w:val="24"/>
          <w:szCs w:val="24"/>
          <w:lang w:bidi="ar-MA"/>
        </w:rPr>
        <w:t>9</w:t>
      </w:r>
      <w:r w:rsidR="006B0DA5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من مجموع العاطلين، متبوعة بجهة </w:t>
      </w:r>
      <w:r w:rsidR="006B0DA5" w:rsidRPr="002506C0">
        <w:rPr>
          <w:rFonts w:asciiTheme="majorBidi" w:hAnsiTheme="majorBidi" w:cstheme="majorBidi"/>
          <w:sz w:val="24"/>
          <w:szCs w:val="24"/>
          <w:rtl/>
          <w:lang w:bidi="ar-MA"/>
        </w:rPr>
        <w:t>فاس-مكناس (</w:t>
      </w:r>
      <w:r w:rsidR="006B0DA5" w:rsidRPr="002506C0">
        <w:rPr>
          <w:rFonts w:asciiTheme="majorBidi" w:hAnsiTheme="majorBidi" w:cstheme="majorBidi"/>
          <w:sz w:val="24"/>
          <w:szCs w:val="24"/>
          <w:lang w:bidi="ar-MA"/>
        </w:rPr>
        <w:t>(13</w:t>
      </w:r>
      <w:r w:rsidR="00A51D40" w:rsidRPr="002506C0">
        <w:rPr>
          <w:rFonts w:asciiTheme="majorBidi" w:hAnsiTheme="majorBidi" w:cstheme="majorBidi"/>
          <w:sz w:val="24"/>
          <w:szCs w:val="24"/>
          <w:lang w:bidi="ar-MA"/>
        </w:rPr>
        <w:t>,3</w:t>
      </w:r>
      <w:r w:rsidR="006B0DA5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="00CD5B1B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وجهة الرباط-سلا-القنيطرة</w:t>
      </w:r>
      <w:r w:rsidR="00A51D40" w:rsidRPr="002506C0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(</w:t>
      </w:r>
      <w:r w:rsidRPr="002506C0">
        <w:rPr>
          <w:rFonts w:asciiTheme="majorBidi" w:hAnsiTheme="majorBidi" w:cstheme="majorBidi"/>
          <w:sz w:val="24"/>
          <w:szCs w:val="24"/>
          <w:lang w:bidi="ar-MA"/>
        </w:rPr>
        <w:t>(</w:t>
      </w:r>
      <w:r w:rsidR="00241517" w:rsidRPr="002506C0">
        <w:rPr>
          <w:rFonts w:asciiTheme="majorBidi" w:hAnsiTheme="majorBidi" w:cstheme="majorBidi"/>
          <w:sz w:val="24"/>
          <w:szCs w:val="24"/>
          <w:lang w:bidi="ar-MA"/>
        </w:rPr>
        <w:t>11,</w:t>
      </w:r>
      <w:r w:rsidR="00A51D40" w:rsidRPr="002506C0">
        <w:rPr>
          <w:rFonts w:asciiTheme="majorBidi" w:hAnsiTheme="majorBidi" w:cstheme="majorBidi"/>
          <w:sz w:val="24"/>
          <w:szCs w:val="24"/>
          <w:lang w:bidi="ar-MA"/>
        </w:rPr>
        <w:t>9</w:t>
      </w:r>
      <w:r w:rsidR="00241517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="00A51D40" w:rsidRPr="002506C0">
        <w:rPr>
          <w:rFonts w:asciiTheme="majorBidi" w:hAnsiTheme="majorBidi" w:cstheme="majorBidi"/>
          <w:sz w:val="24"/>
          <w:szCs w:val="24"/>
          <w:rtl/>
          <w:lang w:bidi="ar-MA"/>
        </w:rPr>
        <w:t>و</w:t>
      </w:r>
      <w:r w:rsidR="00241517" w:rsidRPr="002506C0">
        <w:rPr>
          <w:rFonts w:asciiTheme="majorBidi" w:hAnsiTheme="majorBidi" w:cstheme="majorBidi"/>
          <w:sz w:val="24"/>
          <w:szCs w:val="24"/>
          <w:rtl/>
          <w:lang w:bidi="ar-MA"/>
        </w:rPr>
        <w:t>جهة الشرق</w:t>
      </w:r>
      <w:r w:rsidR="00241517" w:rsidRPr="002506C0">
        <w:rPr>
          <w:rFonts w:asciiTheme="majorBidi" w:hAnsiTheme="majorBidi" w:cstheme="majorBidi"/>
          <w:sz w:val="24"/>
          <w:szCs w:val="24"/>
          <w:lang w:bidi="ar-MA"/>
        </w:rPr>
        <w:t xml:space="preserve"> (</w:t>
      </w:r>
      <w:r w:rsidR="00A51D40" w:rsidRPr="002506C0">
        <w:rPr>
          <w:rFonts w:asciiTheme="majorBidi" w:hAnsiTheme="majorBidi" w:cstheme="majorBidi"/>
          <w:sz w:val="24"/>
          <w:szCs w:val="24"/>
          <w:lang w:bidi="ar-MA"/>
        </w:rPr>
        <w:t>10</w:t>
      </w:r>
      <w:r w:rsidR="00241517" w:rsidRPr="002506C0">
        <w:rPr>
          <w:rFonts w:asciiTheme="majorBidi" w:hAnsiTheme="majorBidi" w:cstheme="majorBidi"/>
          <w:sz w:val="24"/>
          <w:szCs w:val="24"/>
          <w:lang w:bidi="ar-MA"/>
        </w:rPr>
        <w:t>,</w:t>
      </w:r>
      <w:r w:rsidR="00A51D40" w:rsidRPr="002506C0">
        <w:rPr>
          <w:rFonts w:asciiTheme="majorBidi" w:hAnsiTheme="majorBidi" w:cstheme="majorBidi"/>
          <w:sz w:val="24"/>
          <w:szCs w:val="24"/>
          <w:lang w:bidi="ar-MA"/>
        </w:rPr>
        <w:t>2</w:t>
      </w:r>
      <w:r w:rsidR="00241517" w:rsidRPr="002506C0">
        <w:rPr>
          <w:rFonts w:asciiTheme="majorBidi" w:hAnsiTheme="majorBidi" w:cstheme="majorBidi"/>
          <w:sz w:val="24"/>
          <w:szCs w:val="24"/>
          <w:lang w:bidi="ar-MA"/>
        </w:rPr>
        <w:t>%)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وجهة </w:t>
      </w:r>
      <w:r w:rsidR="00241517" w:rsidRPr="002506C0">
        <w:rPr>
          <w:rFonts w:asciiTheme="majorBidi" w:hAnsiTheme="majorBidi" w:cstheme="majorBidi"/>
          <w:sz w:val="24"/>
          <w:szCs w:val="24"/>
          <w:rtl/>
          <w:lang w:bidi="ar-MA"/>
        </w:rPr>
        <w:t>مراكش-</w:t>
      </w:r>
      <w:r w:rsidR="00241517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أ</w:t>
      </w:r>
      <w:r w:rsidR="00241517" w:rsidRPr="002506C0">
        <w:rPr>
          <w:rFonts w:asciiTheme="majorBidi" w:hAnsiTheme="majorBidi" w:cstheme="majorBidi"/>
          <w:sz w:val="24"/>
          <w:szCs w:val="24"/>
          <w:rtl/>
          <w:lang w:bidi="ar-MA"/>
        </w:rPr>
        <w:t>سفي</w:t>
      </w:r>
      <w:r w:rsidR="00A51D40" w:rsidRPr="002506C0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="00241517" w:rsidRPr="002506C0">
        <w:rPr>
          <w:rFonts w:asciiTheme="majorBidi" w:hAnsiTheme="majorBidi" w:cstheme="majorBidi"/>
          <w:sz w:val="24"/>
          <w:szCs w:val="24"/>
          <w:rtl/>
          <w:lang w:bidi="ar-MA"/>
        </w:rPr>
        <w:t>(</w:t>
      </w:r>
      <w:r w:rsidR="00A51D40" w:rsidRPr="002506C0">
        <w:rPr>
          <w:rFonts w:asciiTheme="majorBidi" w:hAnsiTheme="majorBidi" w:cstheme="majorBidi"/>
          <w:sz w:val="24"/>
          <w:szCs w:val="24"/>
          <w:lang w:bidi="ar-MA"/>
        </w:rPr>
        <w:t>9</w:t>
      </w:r>
      <w:r w:rsidR="00241517" w:rsidRPr="002506C0">
        <w:rPr>
          <w:rFonts w:asciiTheme="majorBidi" w:hAnsiTheme="majorBidi" w:cstheme="majorBidi"/>
          <w:sz w:val="24"/>
          <w:szCs w:val="24"/>
          <w:lang w:bidi="ar-MA"/>
        </w:rPr>
        <w:t>,</w:t>
      </w:r>
      <w:r w:rsidR="00A51D40" w:rsidRPr="002506C0">
        <w:rPr>
          <w:rFonts w:asciiTheme="majorBidi" w:hAnsiTheme="majorBidi" w:cstheme="majorBidi"/>
          <w:sz w:val="24"/>
          <w:szCs w:val="24"/>
          <w:lang w:bidi="ar-MA"/>
        </w:rPr>
        <w:t>4</w:t>
      </w:r>
      <w:r w:rsidR="00241517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="00241517" w:rsidRPr="002506C0">
        <w:rPr>
          <w:rFonts w:asciiTheme="majorBidi" w:hAnsiTheme="majorBidi" w:cstheme="majorBidi"/>
          <w:sz w:val="24"/>
          <w:szCs w:val="24"/>
          <w:rtl/>
          <w:lang w:bidi="ar-MA"/>
        </w:rPr>
        <w:t>)</w:t>
      </w:r>
      <w:r w:rsidR="00A51D40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 و</w:t>
      </w:r>
      <w:r w:rsidR="00A51D40" w:rsidRPr="002506C0">
        <w:rPr>
          <w:rFonts w:asciiTheme="majorBidi" w:hAnsiTheme="majorBidi" w:cstheme="majorBidi"/>
          <w:sz w:val="24"/>
          <w:szCs w:val="24"/>
          <w:rtl/>
          <w:lang w:bidi="ar-MA"/>
        </w:rPr>
        <w:t>جهة طنجة-تطوان-الحسيمة</w:t>
      </w:r>
      <w:r w:rsidR="00A51D40" w:rsidRPr="002506C0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="00A51D40" w:rsidRPr="002506C0">
        <w:rPr>
          <w:rFonts w:asciiTheme="majorBidi" w:hAnsiTheme="majorBidi" w:cstheme="majorBidi"/>
          <w:sz w:val="24"/>
          <w:szCs w:val="24"/>
          <w:rtl/>
          <w:lang w:bidi="ar-MA"/>
        </w:rPr>
        <w:t>(</w:t>
      </w:r>
      <w:r w:rsidR="00A51D40" w:rsidRPr="002506C0">
        <w:rPr>
          <w:rFonts w:asciiTheme="majorBidi" w:hAnsiTheme="majorBidi" w:cstheme="majorBidi"/>
          <w:sz w:val="24"/>
          <w:szCs w:val="24"/>
          <w:lang w:bidi="ar-MA"/>
        </w:rPr>
        <w:t>8,4%</w:t>
      </w:r>
      <w:r w:rsidR="00A51D40" w:rsidRPr="002506C0">
        <w:rPr>
          <w:rFonts w:asciiTheme="majorBidi" w:hAnsiTheme="majorBidi" w:cstheme="majorBidi"/>
          <w:sz w:val="24"/>
          <w:szCs w:val="24"/>
          <w:rtl/>
          <w:lang w:bidi="ar-MA"/>
        </w:rPr>
        <w:t>)</w:t>
      </w:r>
      <w:r w:rsidR="00594123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.</w:t>
      </w:r>
    </w:p>
    <w:p w:rsidR="00242EF6" w:rsidRPr="002506C0" w:rsidRDefault="007C049B" w:rsidP="00CD5B1B">
      <w:pPr>
        <w:bidi/>
        <w:spacing w:before="240" w:line="312" w:lineRule="auto"/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rtl/>
          <w:lang w:bidi="tzm-Arab-MA"/>
        </w:rPr>
      </w:pP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lastRenderedPageBreak/>
        <w:t xml:space="preserve">وسجلت أعلى مستويات البطالة بكل من جهات الجنوب </w:t>
      </w:r>
      <w:r w:rsidRPr="002506C0">
        <w:rPr>
          <w:rFonts w:asciiTheme="majorBidi" w:hAnsiTheme="majorBidi" w:cstheme="majorBidi"/>
          <w:sz w:val="24"/>
          <w:szCs w:val="24"/>
          <w:lang w:bidi="ar-MA"/>
        </w:rPr>
        <w:t>(</w:t>
      </w:r>
      <w:r w:rsidR="00301F1C" w:rsidRPr="002506C0">
        <w:rPr>
          <w:rFonts w:asciiTheme="majorBidi" w:hAnsiTheme="majorBidi" w:cstheme="majorBidi"/>
          <w:sz w:val="24"/>
          <w:szCs w:val="24"/>
          <w:lang w:bidi="ar-MA"/>
        </w:rPr>
        <w:t>2</w:t>
      </w:r>
      <w:r w:rsidR="00CC3774" w:rsidRPr="002506C0">
        <w:rPr>
          <w:rFonts w:asciiTheme="majorBidi" w:hAnsiTheme="majorBidi" w:cstheme="majorBidi"/>
          <w:sz w:val="24"/>
          <w:szCs w:val="24"/>
          <w:lang w:bidi="ar-MA"/>
        </w:rPr>
        <w:t>4</w:t>
      </w:r>
      <w:r w:rsidR="00301F1C" w:rsidRPr="002506C0">
        <w:rPr>
          <w:rFonts w:asciiTheme="majorBidi" w:hAnsiTheme="majorBidi" w:cstheme="majorBidi"/>
          <w:sz w:val="24"/>
          <w:szCs w:val="24"/>
          <w:lang w:bidi="ar-MA"/>
        </w:rPr>
        <w:t>,</w:t>
      </w:r>
      <w:r w:rsidR="00CC3774" w:rsidRPr="002506C0">
        <w:rPr>
          <w:rFonts w:asciiTheme="majorBidi" w:hAnsiTheme="majorBidi" w:cstheme="majorBidi"/>
          <w:sz w:val="24"/>
          <w:szCs w:val="24"/>
          <w:lang w:bidi="ar-MA"/>
        </w:rPr>
        <w:t>3</w:t>
      </w:r>
      <w:r w:rsidR="00301F1C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Pr="002506C0">
        <w:rPr>
          <w:rFonts w:asciiTheme="majorBidi" w:hAnsiTheme="majorBidi" w:cstheme="majorBidi"/>
          <w:sz w:val="24"/>
          <w:szCs w:val="24"/>
          <w:lang w:bidi="ar-MA"/>
        </w:rPr>
        <w:t>)</w:t>
      </w:r>
      <w:r w:rsidR="00594123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="002506C0">
        <w:rPr>
          <w:rFonts w:asciiTheme="majorBidi" w:hAnsiTheme="majorBidi" w:cstheme="majorBidi"/>
          <w:sz w:val="24"/>
          <w:szCs w:val="24"/>
          <w:rtl/>
          <w:lang w:bidi="ar-MA"/>
        </w:rPr>
        <w:t>و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جهة الشرق</w:t>
      </w:r>
      <w:r w:rsidR="00301F1C" w:rsidRPr="002506C0">
        <w:rPr>
          <w:rFonts w:asciiTheme="majorBidi" w:hAnsiTheme="majorBidi" w:cstheme="majorBidi"/>
          <w:sz w:val="24"/>
          <w:szCs w:val="24"/>
          <w:lang w:bidi="ar-MA"/>
        </w:rPr>
        <w:t>(2</w:t>
      </w:r>
      <w:r w:rsidR="00CC3774" w:rsidRPr="002506C0">
        <w:rPr>
          <w:rFonts w:asciiTheme="majorBidi" w:hAnsiTheme="majorBidi" w:cstheme="majorBidi"/>
          <w:sz w:val="24"/>
          <w:szCs w:val="24"/>
          <w:lang w:bidi="ar-MA"/>
        </w:rPr>
        <w:t>1</w:t>
      </w:r>
      <w:r w:rsidR="00301F1C" w:rsidRPr="002506C0">
        <w:rPr>
          <w:rFonts w:asciiTheme="majorBidi" w:hAnsiTheme="majorBidi" w:cstheme="majorBidi"/>
          <w:sz w:val="24"/>
          <w:szCs w:val="24"/>
          <w:lang w:bidi="ar-MA"/>
        </w:rPr>
        <w:t>,</w:t>
      </w:r>
      <w:r w:rsidR="00CC3774" w:rsidRPr="002506C0">
        <w:rPr>
          <w:rFonts w:asciiTheme="majorBidi" w:hAnsiTheme="majorBidi" w:cstheme="majorBidi"/>
          <w:sz w:val="24"/>
          <w:szCs w:val="24"/>
          <w:lang w:bidi="ar-MA"/>
        </w:rPr>
        <w:t>4</w:t>
      </w:r>
      <w:r w:rsidR="00301F1C" w:rsidRPr="002506C0">
        <w:rPr>
          <w:rFonts w:asciiTheme="majorBidi" w:hAnsiTheme="majorBidi" w:cstheme="majorBidi"/>
          <w:sz w:val="24"/>
          <w:szCs w:val="24"/>
          <w:lang w:bidi="ar-MA"/>
        </w:rPr>
        <w:t xml:space="preserve">%) </w:t>
      </w:r>
      <w:r w:rsidR="00594123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="00301F1C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و</w:t>
      </w:r>
      <w:r w:rsidR="00301F1C" w:rsidRPr="002506C0">
        <w:rPr>
          <w:rFonts w:asciiTheme="majorBidi" w:hAnsiTheme="majorBidi" w:cstheme="majorBidi"/>
          <w:sz w:val="24"/>
          <w:szCs w:val="24"/>
          <w:rtl/>
          <w:lang w:bidi="ar-MA"/>
        </w:rPr>
        <w:t>الدار البيضاء-سطات</w:t>
      </w:r>
      <w:r w:rsidRPr="002506C0">
        <w:rPr>
          <w:rFonts w:asciiTheme="majorBidi" w:hAnsiTheme="majorBidi" w:cstheme="majorBidi"/>
          <w:sz w:val="24"/>
          <w:szCs w:val="24"/>
          <w:lang w:bidi="ar-MA"/>
        </w:rPr>
        <w:t>(</w:t>
      </w:r>
      <w:r w:rsidR="00301F1C" w:rsidRPr="002506C0">
        <w:rPr>
          <w:rFonts w:asciiTheme="majorBidi" w:hAnsiTheme="majorBidi" w:cstheme="majorBidi"/>
          <w:sz w:val="24"/>
          <w:szCs w:val="24"/>
          <w:lang w:bidi="ar-MA"/>
        </w:rPr>
        <w:t>15</w:t>
      </w:r>
      <w:r w:rsidR="00594123" w:rsidRPr="002506C0">
        <w:rPr>
          <w:rFonts w:asciiTheme="majorBidi" w:hAnsiTheme="majorBidi" w:cstheme="majorBidi"/>
          <w:sz w:val="24"/>
          <w:szCs w:val="24"/>
          <w:lang w:bidi="ar-MA"/>
        </w:rPr>
        <w:t>,3</w:t>
      </w:r>
      <w:r w:rsidR="00301F1C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Pr="002506C0">
        <w:rPr>
          <w:rFonts w:asciiTheme="majorBidi" w:hAnsiTheme="majorBidi" w:cstheme="majorBidi"/>
          <w:sz w:val="24"/>
          <w:szCs w:val="24"/>
          <w:lang w:bidi="ar-MA"/>
        </w:rPr>
        <w:t>)</w:t>
      </w:r>
      <w:r w:rsidR="00CC3774" w:rsidRPr="002506C0">
        <w:rPr>
          <w:rFonts w:asciiTheme="majorBidi" w:hAnsiTheme="majorBidi" w:cstheme="majorBidi"/>
          <w:sz w:val="24"/>
          <w:szCs w:val="24"/>
          <w:lang w:bidi="ar-MA"/>
        </w:rPr>
        <w:t> </w:t>
      </w:r>
      <w:r w:rsidR="00CC3774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و</w:t>
      </w:r>
      <w:r w:rsidR="00CC3774" w:rsidRPr="002506C0">
        <w:rPr>
          <w:rFonts w:asciiTheme="majorBidi" w:hAnsiTheme="majorBidi" w:cstheme="majorBidi"/>
          <w:sz w:val="24"/>
          <w:szCs w:val="24"/>
          <w:rtl/>
          <w:lang w:bidi="ar-MA"/>
        </w:rPr>
        <w:t>جهة فاس-مكناس (</w:t>
      </w:r>
      <w:r w:rsidR="00CC3774" w:rsidRPr="002506C0">
        <w:rPr>
          <w:rFonts w:asciiTheme="majorBidi" w:hAnsiTheme="majorBidi" w:cstheme="majorBidi"/>
          <w:sz w:val="24"/>
          <w:szCs w:val="24"/>
          <w:lang w:bidi="ar-MA"/>
        </w:rPr>
        <w:t>(15,2%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. بالمقابل، سجلت أدنى مستويات البطالة بجه</w:t>
      </w:r>
      <w:r w:rsidR="00763C34" w:rsidRPr="002506C0">
        <w:rPr>
          <w:rFonts w:asciiTheme="majorBidi" w:hAnsiTheme="majorBidi" w:cstheme="majorBidi" w:hint="cs"/>
          <w:sz w:val="24"/>
          <w:szCs w:val="24"/>
          <w:rtl/>
          <w:lang w:bidi="tzm-Arab-MA"/>
        </w:rPr>
        <w:t>تي</w:t>
      </w:r>
      <w:r w:rsidR="00CC3774" w:rsidRPr="002506C0">
        <w:rPr>
          <w:rFonts w:asciiTheme="majorBidi" w:hAnsiTheme="majorBidi" w:cstheme="majorBidi"/>
          <w:sz w:val="24"/>
          <w:szCs w:val="24"/>
          <w:lang w:bidi="tzm-Arab-MA"/>
        </w:rPr>
        <w:t xml:space="preserve"> </w:t>
      </w:r>
      <w:r w:rsidR="00763C34" w:rsidRPr="002506C0">
        <w:rPr>
          <w:rFonts w:asciiTheme="majorBidi" w:hAnsiTheme="majorBidi" w:cstheme="majorBidi"/>
          <w:sz w:val="24"/>
          <w:szCs w:val="24"/>
          <w:rtl/>
          <w:lang w:bidi="ar-MA"/>
        </w:rPr>
        <w:t>طنجة-تطوان-الحسيمة</w:t>
      </w:r>
      <w:r w:rsidR="00CC3774" w:rsidRPr="002506C0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="00763C34" w:rsidRPr="002506C0">
        <w:rPr>
          <w:rFonts w:asciiTheme="majorBidi" w:hAnsiTheme="majorBidi" w:cstheme="majorBidi" w:hint="cs"/>
          <w:sz w:val="24"/>
          <w:szCs w:val="24"/>
          <w:rtl/>
          <w:lang w:bidi="tzm-Arab-MA"/>
        </w:rPr>
        <w:t>و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مراكش-أسفي</w:t>
      </w:r>
      <w:r w:rsidR="00763C34" w:rsidRPr="002506C0">
        <w:rPr>
          <w:rFonts w:asciiTheme="majorBidi" w:hAnsiTheme="majorBidi" w:cstheme="majorBidi" w:hint="cs"/>
          <w:sz w:val="24"/>
          <w:szCs w:val="24"/>
          <w:rtl/>
          <w:lang w:bidi="tzm-Arab-MA"/>
        </w:rPr>
        <w:t xml:space="preserve">، </w:t>
      </w:r>
      <w:r w:rsidR="00930B1F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بمعدل</w:t>
      </w:r>
      <w:r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="00301F1C" w:rsidRPr="002506C0">
        <w:rPr>
          <w:rFonts w:asciiTheme="majorBidi" w:hAnsiTheme="majorBidi" w:cstheme="majorBidi"/>
          <w:sz w:val="24"/>
          <w:szCs w:val="24"/>
          <w:lang w:bidi="ar-MA"/>
        </w:rPr>
        <w:t>9,</w:t>
      </w:r>
      <w:r w:rsidR="00930B1F" w:rsidRPr="002506C0">
        <w:rPr>
          <w:rFonts w:asciiTheme="majorBidi" w:hAnsiTheme="majorBidi" w:cstheme="majorBidi"/>
          <w:sz w:val="24"/>
          <w:szCs w:val="24"/>
          <w:lang w:bidi="ar-MA"/>
        </w:rPr>
        <w:t>9</w:t>
      </w:r>
      <w:r w:rsidR="00301F1C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.</w:t>
      </w:r>
    </w:p>
    <w:p w:rsidR="007C049B" w:rsidRPr="00C56D72" w:rsidRDefault="007C049B" w:rsidP="00676CDF">
      <w:pPr>
        <w:bidi/>
        <w:spacing w:line="312" w:lineRule="auto"/>
        <w:jc w:val="center"/>
        <w:rPr>
          <w:rFonts w:asciiTheme="majorBidi" w:hAnsiTheme="majorBidi" w:cs="Times New Roman"/>
          <w:b/>
          <w:bCs/>
          <w:noProof/>
          <w:color w:val="548DD4" w:themeColor="text2" w:themeTint="99"/>
          <w:rtl/>
        </w:rPr>
      </w:pPr>
      <w:r w:rsidRPr="00C56D72">
        <w:rPr>
          <w:rFonts w:asciiTheme="majorBidi" w:hAnsiTheme="majorBidi" w:cs="Times New Roman"/>
          <w:b/>
          <w:bCs/>
          <w:noProof/>
          <w:color w:val="548DD4" w:themeColor="text2" w:themeTint="99"/>
          <w:rtl/>
        </w:rPr>
        <w:t>مبيان</w:t>
      </w:r>
      <w:r w:rsidR="007617F8">
        <w:rPr>
          <w:rFonts w:asciiTheme="majorBidi" w:hAnsiTheme="majorBidi" w:cs="Times New Roman"/>
          <w:b/>
          <w:bCs/>
          <w:noProof/>
          <w:color w:val="548DD4" w:themeColor="text2" w:themeTint="99"/>
        </w:rPr>
        <w:t>8</w:t>
      </w:r>
      <w:r w:rsidR="00676CDF"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:</w:t>
      </w:r>
      <w:r w:rsidRPr="00C56D72">
        <w:rPr>
          <w:rFonts w:asciiTheme="majorBidi" w:hAnsiTheme="majorBidi" w:cs="Times New Roman"/>
          <w:b/>
          <w:bCs/>
          <w:noProof/>
          <w:color w:val="548DD4" w:themeColor="text2" w:themeTint="99"/>
          <w:rtl/>
        </w:rPr>
        <w:t xml:space="preserve"> معدل البطالة حسب الجهات خلال الفصل الثالث</w:t>
      </w:r>
      <w:r w:rsidR="00E96511">
        <w:rPr>
          <w:rFonts w:asciiTheme="majorBidi" w:hAnsiTheme="majorBidi" w:cs="Times New Roman" w:hint="cs"/>
          <w:b/>
          <w:bCs/>
          <w:noProof/>
          <w:color w:val="548DD4" w:themeColor="text2" w:themeTint="99"/>
          <w:rtl/>
        </w:rPr>
        <w:t xml:space="preserve"> </w:t>
      </w:r>
      <w:r w:rsidRPr="00C56D72">
        <w:rPr>
          <w:rFonts w:asciiTheme="majorBidi" w:hAnsiTheme="majorBidi" w:cs="Times New Roman"/>
          <w:b/>
          <w:bCs/>
          <w:noProof/>
          <w:color w:val="548DD4" w:themeColor="text2" w:themeTint="99"/>
          <w:rtl/>
        </w:rPr>
        <w:t xml:space="preserve">من سنة </w:t>
      </w:r>
      <w:r w:rsidR="00FB130E" w:rsidRPr="00C56D72">
        <w:rPr>
          <w:rFonts w:asciiTheme="majorBidi" w:hAnsiTheme="majorBidi" w:cs="Times New Roman"/>
          <w:b/>
          <w:bCs/>
          <w:noProof/>
          <w:color w:val="548DD4" w:themeColor="text2" w:themeTint="99"/>
        </w:rPr>
        <w:t>202</w:t>
      </w:r>
      <w:r w:rsidR="006B3137" w:rsidRPr="00C56D72">
        <w:rPr>
          <w:rFonts w:asciiTheme="majorBidi" w:hAnsiTheme="majorBidi" w:cs="Times New Roman"/>
          <w:b/>
          <w:bCs/>
          <w:noProof/>
          <w:color w:val="548DD4" w:themeColor="text2" w:themeTint="99"/>
        </w:rPr>
        <w:t>4</w:t>
      </w:r>
      <w:r w:rsidRPr="00C56D72">
        <w:rPr>
          <w:rFonts w:asciiTheme="majorBidi" w:hAnsiTheme="majorBidi" w:cs="Times New Roman"/>
          <w:b/>
          <w:bCs/>
          <w:noProof/>
          <w:color w:val="548DD4" w:themeColor="text2" w:themeTint="99"/>
          <w:rtl/>
        </w:rPr>
        <w:t xml:space="preserve"> (</w:t>
      </w:r>
      <w:r w:rsidRPr="00C56D72">
        <w:rPr>
          <w:rFonts w:asciiTheme="majorBidi" w:hAnsiTheme="majorBidi" w:cs="Times New Roman" w:hint="cs"/>
          <w:b/>
          <w:bCs/>
          <w:noProof/>
          <w:color w:val="548DD4" w:themeColor="text2" w:themeTint="99"/>
          <w:rtl/>
        </w:rPr>
        <w:t xml:space="preserve">ب </w:t>
      </w:r>
      <w:r w:rsidRPr="00C56D72">
        <w:rPr>
          <w:rFonts w:asciiTheme="majorBidi" w:hAnsiTheme="majorBidi" w:cs="Times New Roman"/>
          <w:b/>
          <w:bCs/>
          <w:noProof/>
          <w:color w:val="548DD4" w:themeColor="text2" w:themeTint="99"/>
          <w:rtl/>
        </w:rPr>
        <w:t>%)</w:t>
      </w:r>
    </w:p>
    <w:p w:rsidR="007C049B" w:rsidRPr="00BC2822" w:rsidRDefault="006B3137" w:rsidP="000D6655">
      <w:pPr>
        <w:bidi/>
        <w:spacing w:line="312" w:lineRule="auto"/>
        <w:jc w:val="center"/>
        <w:rPr>
          <w:rFonts w:asciiTheme="majorBidi" w:hAnsiTheme="majorBidi" w:cstheme="majorBidi"/>
          <w:sz w:val="28"/>
          <w:szCs w:val="28"/>
          <w:rtl/>
          <w:lang w:bidi="tzm-Arab-MA"/>
        </w:rPr>
      </w:pPr>
      <w:r>
        <w:rPr>
          <w:noProof/>
        </w:rPr>
        <w:drawing>
          <wp:inline distT="0" distB="0" distL="0" distR="0">
            <wp:extent cx="4572000" cy="2082800"/>
            <wp:effectExtent l="0" t="0" r="0" b="0"/>
            <wp:docPr id="952761570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FD06A48-9EF9-C6FA-7AD6-D89587D08B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32D32" w:rsidRDefault="00632D32" w:rsidP="000D6655">
      <w:pPr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br w:type="page"/>
      </w:r>
    </w:p>
    <w:p w:rsidR="00FD24AB" w:rsidRPr="002506C0" w:rsidRDefault="00FD24AB" w:rsidP="002506C0">
      <w:pPr>
        <w:autoSpaceDE w:val="0"/>
        <w:autoSpaceDN w:val="0"/>
        <w:bidi/>
        <w:adjustRightInd w:val="0"/>
        <w:spacing w:before="240" w:line="312" w:lineRule="auto"/>
        <w:contextualSpacing/>
        <w:rPr>
          <w:rFonts w:asciiTheme="majorBidi" w:hAnsiTheme="majorBidi" w:cstheme="majorBidi"/>
          <w:b/>
          <w:bCs/>
          <w:color w:val="548DD4"/>
          <w:sz w:val="24"/>
          <w:szCs w:val="24"/>
          <w:rtl/>
        </w:rPr>
      </w:pPr>
      <w:r w:rsidRPr="002506C0">
        <w:rPr>
          <w:rFonts w:asciiTheme="majorBidi" w:hAnsiTheme="majorBidi" w:cstheme="majorBidi"/>
          <w:b/>
          <w:bCs/>
          <w:color w:val="548DD4"/>
          <w:sz w:val="24"/>
          <w:szCs w:val="24"/>
          <w:rtl/>
        </w:rPr>
        <w:lastRenderedPageBreak/>
        <w:t xml:space="preserve">الجدول 1: المؤشـرات </w:t>
      </w:r>
      <w:r w:rsidRPr="002506C0">
        <w:rPr>
          <w:rFonts w:asciiTheme="majorBidi" w:hAnsiTheme="majorBidi" w:cstheme="majorBidi"/>
          <w:b/>
          <w:bCs/>
          <w:color w:val="548DD4"/>
          <w:sz w:val="24"/>
          <w:szCs w:val="24"/>
          <w:rtl/>
          <w:lang w:bidi="tzm-Arab-MA"/>
        </w:rPr>
        <w:t>الفصلية</w:t>
      </w:r>
      <w:r w:rsidRPr="002506C0">
        <w:rPr>
          <w:rFonts w:asciiTheme="majorBidi" w:hAnsiTheme="majorBidi" w:cstheme="majorBidi"/>
          <w:b/>
          <w:bCs/>
          <w:color w:val="548DD4"/>
          <w:sz w:val="24"/>
          <w:szCs w:val="24"/>
          <w:rtl/>
        </w:rPr>
        <w:t xml:space="preserve"> للنشـاط والشغل والبطالـة حسـب وسـط الإقامـة</w:t>
      </w:r>
      <w:r w:rsidRPr="002506C0">
        <w:rPr>
          <w:rFonts w:asciiTheme="majorBidi" w:hAnsiTheme="majorBidi" w:cstheme="majorBidi"/>
          <w:b/>
          <w:bCs/>
          <w:color w:val="548DD4"/>
          <w:sz w:val="24"/>
          <w:szCs w:val="24"/>
          <w:vertAlign w:val="superscript"/>
        </w:rPr>
        <w:t>(1)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25"/>
        <w:gridCol w:w="995"/>
        <w:gridCol w:w="997"/>
        <w:gridCol w:w="995"/>
        <w:gridCol w:w="988"/>
        <w:gridCol w:w="1004"/>
        <w:gridCol w:w="3224"/>
      </w:tblGrid>
      <w:tr w:rsidR="00FD24AB" w:rsidRPr="008B707A" w:rsidTr="00C305E1">
        <w:trPr>
          <w:trHeight w:val="170"/>
          <w:jc w:val="center"/>
        </w:trPr>
        <w:tc>
          <w:tcPr>
            <w:tcW w:w="1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bidi/>
              <w:spacing w:before="240" w:after="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الفصل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tzm-Arab-MA"/>
              </w:rPr>
              <w:t xml:space="preserve"> الثالث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</w:t>
            </w:r>
            <w:r w:rsidR="00AF75B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BB3FD4">
            <w:pPr>
              <w:keepNext/>
              <w:bidi/>
              <w:spacing w:before="240" w:after="0" w:line="312" w:lineRule="auto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الفصل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tzm-Arab-MA"/>
              </w:rPr>
              <w:t xml:space="preserve"> الثالث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 w:rsidR="008139B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</w:t>
            </w:r>
            <w:r w:rsidR="00BB3FD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AB" w:rsidRPr="008B707A" w:rsidRDefault="00FD24AB" w:rsidP="000D6655">
            <w:pPr>
              <w:keepNext/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outlineLvl w:val="0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المـؤشـــــرات</w:t>
            </w:r>
          </w:p>
        </w:tc>
      </w:tr>
      <w:tr w:rsidR="00FD24AB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spacing w:before="240" w:after="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spacing w:before="240" w:after="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spacing w:before="240" w:after="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spacing w:before="240" w:after="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spacing w:before="240" w:after="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keepNext/>
              <w:spacing w:before="240" w:after="0" w:line="312" w:lineRule="auto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AB" w:rsidRPr="008B707A" w:rsidRDefault="00FD24AB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</w:tr>
      <w:tr w:rsidR="00FD24AB" w:rsidRPr="008B707A" w:rsidTr="00C305E1">
        <w:trPr>
          <w:trHeight w:val="23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AB" w:rsidRPr="008B707A" w:rsidRDefault="00FD24AB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النشـاط(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 xml:space="preserve"> 15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سنـة فأكثـر)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12.349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4.304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8.045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12 078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4 305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7 773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(بالآلاف)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نسبـة الإنـاث ضمـن السكـان النشيطيـن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</w:rPr>
              <w:t xml:space="preserve">  (%)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معـدل النشـاط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 xml:space="preserve"> (%)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الجنس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68,6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66,4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السن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23,9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24 – 15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61,1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57,7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34 – 25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57,9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56,9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44 – 35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45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سنـةفأكثـر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الشهادة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بـدون شهـادة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47,2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حاصـل علـى شهـادة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594123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/>
              </w:rPr>
              <w:t>الش</w:t>
            </w:r>
            <w:r w:rsidR="00594123"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/>
              </w:rPr>
              <w:t>غ</w:t>
            </w:r>
            <w:r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/>
              </w:rPr>
              <w:t>ل (15 سنة فما فوق)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10.666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3.985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6.681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10 452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4 002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6 450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المشتغلـون(بالآلاف)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</w:rPr>
              <w:t>معدل الشغل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</w:rPr>
              <w:t>( %)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الجنس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67,7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56,9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/>
              </w:rPr>
              <w:t>بنية الشغل حسب قطاعات النشاط الاقتصادي (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%</w:t>
            </w:r>
            <w:r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/>
              </w:rPr>
              <w:t>)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الفلاحة والغابة والصيد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الصناعة بما فيها الصناعة التقليدية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البناء والأشغال العمومية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الخدمات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الأنشطة غير محددة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90,8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نسبة الشغل المؤدى عنه ضمـن الشغـل الكلي، منها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</w:rPr>
              <w:t xml:space="preserve"> :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(%)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71,9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>.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العمل المستأجر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28,1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7" w:rsidRPr="008B707A" w:rsidRDefault="00112987" w:rsidP="00112987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>.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الشغل الذاتي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1.066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476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590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1 005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482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523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87" w:rsidRPr="008B707A" w:rsidRDefault="00112987" w:rsidP="00112987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السكان النشيطون المشتغلون في حالة شغل ناقص (بالآلاف)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87" w:rsidRPr="008B707A" w:rsidRDefault="00112987" w:rsidP="00112987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معدل الشغل الناقص (%)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87" w:rsidRPr="008B707A" w:rsidRDefault="00112987" w:rsidP="00112987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>حسب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tzm-Arab-MA"/>
              </w:rPr>
              <w:t xml:space="preserve"> نوع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 xml:space="preserve"> الشغل الناقص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87" w:rsidRPr="008B707A" w:rsidRDefault="00112987" w:rsidP="00112987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>الشغل الناقص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ال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مرتبط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بساعات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العمل</w:t>
            </w:r>
          </w:p>
        </w:tc>
      </w:tr>
      <w:tr w:rsidR="0011298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10205"/>
                <w:sz w:val="20"/>
                <w:szCs w:val="20"/>
              </w:rPr>
              <w:t>4,5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10205"/>
                <w:sz w:val="20"/>
                <w:szCs w:val="20"/>
              </w:rPr>
              <w:t>4,4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10205"/>
                <w:sz w:val="20"/>
                <w:szCs w:val="20"/>
              </w:rPr>
              <w:t>4,6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10205"/>
                <w:sz w:val="20"/>
                <w:szCs w:val="20"/>
              </w:rPr>
              <w:t>4,8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10205"/>
                <w:sz w:val="20"/>
                <w:szCs w:val="20"/>
              </w:rPr>
              <w:t>5,1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112987" w:rsidRPr="00C56D72" w:rsidRDefault="00112987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10205"/>
                <w:sz w:val="20"/>
                <w:szCs w:val="20"/>
              </w:rPr>
              <w:t>4,6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987" w:rsidRPr="008B707A" w:rsidRDefault="00112987" w:rsidP="00112987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>الشغل الناقص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ال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مرتبط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بالدخل غير الكافي أو عدم ملاءمة الشغل مع التكوين</w:t>
            </w:r>
          </w:p>
        </w:tc>
      </w:tr>
    </w:tbl>
    <w:p w:rsidR="00FD24AB" w:rsidRPr="008B707A" w:rsidRDefault="00FD24AB" w:rsidP="000D6655">
      <w:pPr>
        <w:spacing w:after="0" w:line="312" w:lineRule="auto"/>
        <w:rPr>
          <w:rFonts w:asciiTheme="majorBidi" w:hAnsiTheme="majorBidi" w:cstheme="majorBidi"/>
        </w:rPr>
      </w:pPr>
      <w:r w:rsidRPr="008B707A">
        <w:rPr>
          <w:rFonts w:asciiTheme="majorBidi" w:hAnsiTheme="majorBidi" w:cstheme="majorBidi"/>
        </w:rPr>
        <w:br w:type="page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25"/>
        <w:gridCol w:w="995"/>
        <w:gridCol w:w="997"/>
        <w:gridCol w:w="995"/>
        <w:gridCol w:w="988"/>
        <w:gridCol w:w="1004"/>
        <w:gridCol w:w="3224"/>
      </w:tblGrid>
      <w:tr w:rsidR="00FD24AB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4AB" w:rsidRPr="008B707A" w:rsidRDefault="00FD24AB" w:rsidP="000D6655">
            <w:pPr>
              <w:spacing w:before="240" w:line="312" w:lineRule="auto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49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4AB" w:rsidRPr="008B707A" w:rsidRDefault="00FD24AB" w:rsidP="002506C0">
            <w:pPr>
              <w:autoSpaceDE w:val="0"/>
              <w:autoSpaceDN w:val="0"/>
              <w:bidi/>
              <w:adjustRightInd w:val="0"/>
              <w:spacing w:before="24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 w:bidi="tzm-Arab-MA"/>
              </w:rPr>
            </w:pPr>
            <w:r w:rsidRPr="002506C0">
              <w:rPr>
                <w:rFonts w:asciiTheme="majorBidi" w:hAnsiTheme="majorBidi" w:cstheme="majorBidi"/>
                <w:b/>
                <w:bCs/>
                <w:color w:val="548DD4"/>
                <w:sz w:val="24"/>
                <w:szCs w:val="24"/>
                <w:rtl/>
              </w:rPr>
              <w:t xml:space="preserve">الجدول 1: المؤشـرات </w:t>
            </w:r>
            <w:r w:rsidRPr="002506C0">
              <w:rPr>
                <w:rFonts w:asciiTheme="majorBidi" w:hAnsiTheme="majorBidi" w:cstheme="majorBidi"/>
                <w:b/>
                <w:bCs/>
                <w:color w:val="548DD4"/>
                <w:sz w:val="24"/>
                <w:szCs w:val="24"/>
                <w:rtl/>
                <w:lang w:bidi="tzm-Arab-MA"/>
              </w:rPr>
              <w:t xml:space="preserve">الفصلية </w:t>
            </w:r>
            <w:r w:rsidRPr="002506C0">
              <w:rPr>
                <w:rFonts w:asciiTheme="majorBidi" w:hAnsiTheme="majorBidi" w:cstheme="majorBidi"/>
                <w:b/>
                <w:bCs/>
                <w:color w:val="548DD4"/>
                <w:sz w:val="24"/>
                <w:szCs w:val="24"/>
                <w:rtl/>
              </w:rPr>
              <w:t>للنشـاط والشغل والبطالـة حسـب وسـط الإقامـة</w:t>
            </w:r>
            <w:r w:rsidRPr="002506C0">
              <w:rPr>
                <w:rFonts w:asciiTheme="majorBidi" w:hAnsiTheme="majorBidi" w:cstheme="majorBidi"/>
                <w:b/>
                <w:bCs/>
                <w:color w:val="548DD4"/>
                <w:sz w:val="24"/>
                <w:szCs w:val="24"/>
                <w:rtl/>
                <w:lang w:bidi="tzm-Arab-MA"/>
              </w:rPr>
              <w:t xml:space="preserve"> (تتمة)</w:t>
            </w:r>
          </w:p>
        </w:tc>
      </w:tr>
      <w:tr w:rsidR="00FD24AB" w:rsidRPr="008B707A" w:rsidTr="00C305E1">
        <w:trPr>
          <w:trHeight w:val="170"/>
          <w:jc w:val="center"/>
        </w:trPr>
        <w:tc>
          <w:tcPr>
            <w:tcW w:w="1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bidi/>
              <w:spacing w:before="24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الفصل </w:t>
            </w:r>
            <w:r w:rsidR="0099126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tzm-Arab-MA"/>
              </w:rPr>
              <w:t>الثالث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</w:t>
            </w:r>
            <w:r w:rsidR="00AF75B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BB3FD4">
            <w:pPr>
              <w:keepNext/>
              <w:bidi/>
              <w:spacing w:before="240" w:line="312" w:lineRule="auto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الفصل </w:t>
            </w:r>
            <w:r w:rsidR="0099126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tzm-Arab-MA"/>
              </w:rPr>
              <w:t>الثالث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 w:rsidR="008139B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</w:t>
            </w:r>
            <w:r w:rsidR="00BB3FD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766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24AB" w:rsidRPr="008B707A" w:rsidRDefault="00FD24AB" w:rsidP="000D6655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</w:p>
        </w:tc>
      </w:tr>
      <w:tr w:rsidR="00FD24AB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spacing w:before="24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spacing w:before="24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keepNext/>
              <w:spacing w:before="240" w:line="312" w:lineRule="auto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spacing w:before="24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spacing w:before="24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keepNext/>
              <w:spacing w:before="240" w:line="312" w:lineRule="auto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1766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24AB" w:rsidRPr="008B707A" w:rsidRDefault="00FD24AB" w:rsidP="000D6655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</w:p>
        </w:tc>
      </w:tr>
      <w:tr w:rsidR="00AF75B9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1.683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319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1.364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1 625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303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1 322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B9" w:rsidRPr="008B707A" w:rsidRDefault="00AF75B9" w:rsidP="00AF75B9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العاطلـون (بالآلاف)</w:t>
            </w:r>
          </w:p>
        </w:tc>
      </w:tr>
      <w:tr w:rsidR="00AF75B9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B9" w:rsidRPr="008B707A" w:rsidRDefault="00AF75B9" w:rsidP="00AF75B9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نسبة الإنـاث ضمـن السكان النشيطين العاطلين (%)</w:t>
            </w:r>
          </w:p>
        </w:tc>
      </w:tr>
      <w:tr w:rsidR="00AF75B9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B9" w:rsidRPr="008B707A" w:rsidRDefault="00AF75B9" w:rsidP="00AF75B9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معـدل البطالـة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 xml:space="preserve"> (%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)</w:t>
            </w:r>
          </w:p>
        </w:tc>
      </w:tr>
      <w:tr w:rsidR="00AF75B9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5B9" w:rsidRPr="00C56D72" w:rsidRDefault="00AF75B9" w:rsidP="00B36C7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Garamond" w:hAnsi="Garamond" w:cs="Garamond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5B9" w:rsidRPr="00C56D72" w:rsidRDefault="00AF75B9" w:rsidP="00B36C7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Garamond" w:hAnsi="Garamond" w:cs="Garamond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5B9" w:rsidRPr="00C56D72" w:rsidRDefault="00AF75B9" w:rsidP="00B36C7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Garamond" w:hAnsi="Garamond" w:cs="Garamond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5B9" w:rsidRPr="00C56D72" w:rsidRDefault="00AF75B9" w:rsidP="00B36C7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Garamond" w:hAnsi="Garamond" w:cs="Garamond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5B9" w:rsidRPr="00C56D72" w:rsidRDefault="00AF75B9" w:rsidP="00B36C7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Garamond" w:hAnsi="Garamond" w:cs="Garamond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5B9" w:rsidRPr="00C56D72" w:rsidRDefault="00AF75B9" w:rsidP="00B36C7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Garamond" w:hAnsi="Garamond" w:cs="Garamond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5B9" w:rsidRPr="008B707A" w:rsidRDefault="00AF75B9" w:rsidP="00AF75B9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الجنس</w:t>
            </w:r>
          </w:p>
        </w:tc>
      </w:tr>
      <w:tr w:rsidR="00AF75B9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B9" w:rsidRPr="008B707A" w:rsidRDefault="00AF75B9" w:rsidP="00AF75B9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AF75B9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AF75B9" w:rsidRPr="00C56D72" w:rsidRDefault="00AF75B9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B9" w:rsidRPr="008B707A" w:rsidRDefault="00AF75B9" w:rsidP="00AF75B9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AF75B9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5B9" w:rsidRPr="00C56D72" w:rsidRDefault="00AF75B9" w:rsidP="00B36C7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Garamond" w:hAnsi="Garamond" w:cs="Garamond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5B9" w:rsidRPr="00C56D72" w:rsidRDefault="00AF75B9" w:rsidP="00B36C7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Garamond" w:hAnsi="Garamond" w:cs="Garamond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5B9" w:rsidRPr="00C56D72" w:rsidRDefault="00AF75B9" w:rsidP="00B36C7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Garamond" w:hAnsi="Garamond" w:cs="Garamond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5B9" w:rsidRPr="00C56D72" w:rsidRDefault="00AF75B9" w:rsidP="00B36C7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Garamond" w:hAnsi="Garamond" w:cs="Garamond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5B9" w:rsidRPr="00C56D72" w:rsidRDefault="00AF75B9" w:rsidP="00B36C7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Garamond" w:hAnsi="Garamond" w:cs="Garamond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5B9" w:rsidRPr="00C56D72" w:rsidRDefault="00AF75B9" w:rsidP="00B36C7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Garamond" w:hAnsi="Garamond" w:cs="Garamond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5B9" w:rsidRPr="008B707A" w:rsidRDefault="00AF75B9" w:rsidP="00AF75B9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السن</w:t>
            </w:r>
          </w:p>
        </w:tc>
      </w:tr>
      <w:tr w:rsidR="00766858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50,3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58" w:rsidRPr="008B707A" w:rsidRDefault="00766858" w:rsidP="00766858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24 – 15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766858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58" w:rsidRPr="008B707A" w:rsidRDefault="00766858" w:rsidP="00766858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34 – 25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766858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9C57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58" w:rsidRPr="008B707A" w:rsidRDefault="00766858" w:rsidP="00766858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44 – 35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766858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58" w:rsidRPr="008B707A" w:rsidRDefault="00766858" w:rsidP="00766858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45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سنـةفأكثـر</w:t>
            </w:r>
          </w:p>
        </w:tc>
      </w:tr>
      <w:tr w:rsidR="00766858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6858" w:rsidRPr="00C56D72" w:rsidRDefault="00766858" w:rsidP="00B36C7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Garamond" w:hAnsi="Garamond" w:cs="Garamond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6858" w:rsidRPr="00C56D72" w:rsidRDefault="00766858" w:rsidP="00B36C7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Garamond" w:hAnsi="Garamond" w:cs="Garamond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6858" w:rsidRPr="00C56D72" w:rsidRDefault="00766858" w:rsidP="00B36C7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Garamond" w:hAnsi="Garamond" w:cs="Garamond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6858" w:rsidRPr="00C56D72" w:rsidRDefault="00766858" w:rsidP="00B36C7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Garamond" w:hAnsi="Garamond" w:cs="Garamond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6858" w:rsidRPr="00C56D72" w:rsidRDefault="00766858" w:rsidP="00B36C7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Garamond" w:hAnsi="Garamond" w:cs="Garamond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6858" w:rsidRPr="00C56D72" w:rsidRDefault="00766858" w:rsidP="00B36C7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Garamond" w:hAnsi="Garamond" w:cs="Garamond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858" w:rsidRPr="008B707A" w:rsidRDefault="00766858" w:rsidP="00766858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الشهادة</w:t>
            </w:r>
          </w:p>
        </w:tc>
      </w:tr>
      <w:tr w:rsidR="00766858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58" w:rsidRPr="008B707A" w:rsidRDefault="00766858" w:rsidP="00766858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بـدون شهـادة</w:t>
            </w:r>
          </w:p>
        </w:tc>
      </w:tr>
      <w:tr w:rsidR="00766858" w:rsidRPr="008B707A" w:rsidTr="00C305E1">
        <w:trPr>
          <w:trHeight w:val="2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766858" w:rsidRPr="00C56D72" w:rsidRDefault="00766858" w:rsidP="00C56D7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58" w:rsidRPr="008B707A" w:rsidRDefault="00766858" w:rsidP="00766858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حاصـل علـى شهـادة</w:t>
            </w:r>
          </w:p>
        </w:tc>
      </w:tr>
    </w:tbl>
    <w:p w:rsidR="00FD24AB" w:rsidRPr="00C56D72" w:rsidRDefault="00FD24AB" w:rsidP="000D6655">
      <w:pPr>
        <w:pStyle w:val="Paragraphedeliste"/>
        <w:numPr>
          <w:ilvl w:val="0"/>
          <w:numId w:val="3"/>
        </w:numPr>
        <w:bidi/>
        <w:spacing w:before="240" w:after="0" w:line="312" w:lineRule="auto"/>
        <w:rPr>
          <w:sz w:val="16"/>
          <w:szCs w:val="16"/>
        </w:rPr>
      </w:pPr>
      <w:r w:rsidRPr="00C56D72">
        <w:rPr>
          <w:sz w:val="18"/>
          <w:szCs w:val="18"/>
          <w:rtl/>
        </w:rPr>
        <w:t>المصـدر: البحث الوطني حول التشغيل، المندوبية السامية للتخطيط</w:t>
      </w:r>
    </w:p>
    <w:p w:rsidR="00FD24AB" w:rsidRPr="008B707A" w:rsidRDefault="00FD24AB" w:rsidP="000D6655">
      <w:pPr>
        <w:pStyle w:val="Paragraphedeliste"/>
        <w:numPr>
          <w:ilvl w:val="0"/>
          <w:numId w:val="3"/>
        </w:numPr>
        <w:bidi/>
        <w:spacing w:before="240" w:after="0" w:line="312" w:lineRule="auto"/>
        <w:rPr>
          <w:b/>
          <w:bCs/>
          <w:sz w:val="18"/>
          <w:szCs w:val="18"/>
          <w:rtl/>
        </w:rPr>
      </w:pPr>
      <w:r w:rsidRPr="00C56D72">
        <w:rPr>
          <w:sz w:val="18"/>
          <w:szCs w:val="18"/>
          <w:rtl/>
        </w:rPr>
        <w:t>بالنسبة للتعاريف والمصطلحات والمؤشرات المستعملة، انظر المعجم على الموقع الإلكتروني للمندوبية السامية للتخطيط:</w:t>
      </w:r>
      <w:r w:rsidRPr="008B707A">
        <w:rPr>
          <w:b/>
          <w:bCs/>
          <w:sz w:val="18"/>
          <w:szCs w:val="18"/>
          <w:rtl/>
        </w:rPr>
        <w:t xml:space="preserve"> </w:t>
      </w:r>
      <w:hyperlink r:id="rId16" w:history="1">
        <w:r w:rsidRPr="008B707A">
          <w:rPr>
            <w:b/>
            <w:bCs/>
            <w:color w:val="0070C0"/>
            <w:sz w:val="18"/>
            <w:szCs w:val="36"/>
            <w:u w:val="single"/>
          </w:rPr>
          <w:t>http://www.hcp.ma</w:t>
        </w:r>
      </w:hyperlink>
    </w:p>
    <w:p w:rsidR="00FD24AB" w:rsidRPr="00C56D72" w:rsidRDefault="00FD24AB" w:rsidP="00C56D72">
      <w:pPr>
        <w:pStyle w:val="Paragraphedeliste"/>
        <w:numPr>
          <w:ilvl w:val="0"/>
          <w:numId w:val="3"/>
        </w:numPr>
        <w:bidi/>
        <w:spacing w:before="240" w:after="0" w:line="312" w:lineRule="auto"/>
        <w:rPr>
          <w:sz w:val="18"/>
          <w:szCs w:val="18"/>
        </w:rPr>
      </w:pPr>
      <w:r w:rsidRPr="00C56D72">
        <w:rPr>
          <w:sz w:val="18"/>
          <w:szCs w:val="18"/>
          <w:rtl/>
        </w:rPr>
        <w:t>الأرقام المدرجة هي أرقام مدورة/تقريبية. قد تكون النتيجة المقربة لمزيج من الأرقام (التي تتضمن قيمها الفعلية) مختلفة قليلاً عن تلك التي تجمع بين قيمها المدورة</w:t>
      </w:r>
      <w:r w:rsidRPr="00C56D72">
        <w:rPr>
          <w:sz w:val="18"/>
          <w:szCs w:val="18"/>
        </w:rPr>
        <w:t>.</w:t>
      </w:r>
    </w:p>
    <w:p w:rsidR="00FD24AB" w:rsidRPr="00C56D72" w:rsidRDefault="00FD24AB" w:rsidP="000D6655">
      <w:pPr>
        <w:bidi/>
        <w:spacing w:before="240" w:line="312" w:lineRule="auto"/>
        <w:rPr>
          <w:rFonts w:asciiTheme="majorBidi" w:eastAsiaTheme="minorHAnsi" w:hAnsiTheme="majorBidi" w:cstheme="majorBidi"/>
          <w:sz w:val="18"/>
          <w:szCs w:val="18"/>
          <w:rtl/>
          <w:lang w:eastAsia="en-US"/>
        </w:rPr>
      </w:pPr>
    </w:p>
    <w:p w:rsidR="00F406F0" w:rsidRDefault="00F406F0" w:rsidP="000D6655">
      <w:pPr>
        <w:bidi/>
        <w:spacing w:line="312" w:lineRule="auto"/>
        <w:rPr>
          <w:rtl/>
          <w:lang w:bidi="ar-MA"/>
        </w:rPr>
      </w:pPr>
    </w:p>
    <w:p w:rsidR="00F406F0" w:rsidRDefault="009A0F48" w:rsidP="009A0F48">
      <w:pPr>
        <w:tabs>
          <w:tab w:val="left" w:pos="5757"/>
        </w:tabs>
        <w:bidi/>
        <w:spacing w:line="312" w:lineRule="auto"/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548DD4"/>
          <w:sz w:val="28"/>
          <w:szCs w:val="28"/>
        </w:rPr>
        <w:t xml:space="preserve">   </w:t>
      </w:r>
    </w:p>
    <w:p w:rsidR="00F406F0" w:rsidRDefault="00F406F0" w:rsidP="000D6655">
      <w:pPr>
        <w:tabs>
          <w:tab w:val="left" w:pos="5757"/>
        </w:tabs>
        <w:bidi/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F406F0" w:rsidRDefault="00F406F0" w:rsidP="000D6655">
      <w:pPr>
        <w:tabs>
          <w:tab w:val="left" w:pos="5757"/>
        </w:tabs>
        <w:bidi/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F406F0" w:rsidRDefault="00F406F0" w:rsidP="000D6655">
      <w:pPr>
        <w:tabs>
          <w:tab w:val="left" w:pos="5757"/>
        </w:tabs>
        <w:bidi/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F406F0" w:rsidRDefault="00F406F0" w:rsidP="000D6655">
      <w:pPr>
        <w:tabs>
          <w:tab w:val="left" w:pos="5757"/>
        </w:tabs>
        <w:bidi/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F406F0" w:rsidRDefault="00F406F0" w:rsidP="000D6655">
      <w:pPr>
        <w:tabs>
          <w:tab w:val="left" w:pos="5757"/>
        </w:tabs>
        <w:bidi/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F406F0" w:rsidRDefault="00F406F0" w:rsidP="000D6655">
      <w:pPr>
        <w:tabs>
          <w:tab w:val="left" w:pos="5757"/>
        </w:tabs>
        <w:bidi/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F406F0" w:rsidRDefault="00F406F0" w:rsidP="000D6655">
      <w:pPr>
        <w:tabs>
          <w:tab w:val="left" w:pos="5757"/>
        </w:tabs>
        <w:bidi/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632D32" w:rsidRDefault="00632D32" w:rsidP="000D6655">
      <w:pPr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br w:type="page"/>
      </w:r>
    </w:p>
    <w:p w:rsidR="00F406F0" w:rsidRPr="002506C0" w:rsidRDefault="00F406F0" w:rsidP="002506C0">
      <w:pPr>
        <w:tabs>
          <w:tab w:val="left" w:pos="5757"/>
        </w:tabs>
        <w:bidi/>
        <w:spacing w:line="312" w:lineRule="auto"/>
        <w:rPr>
          <w:rFonts w:asciiTheme="majorBidi" w:hAnsiTheme="majorBidi" w:cstheme="majorBidi"/>
          <w:b/>
          <w:bCs/>
          <w:color w:val="548DD4"/>
          <w:sz w:val="24"/>
          <w:szCs w:val="24"/>
          <w:rtl/>
        </w:rPr>
      </w:pPr>
      <w:r w:rsidRPr="002506C0">
        <w:rPr>
          <w:rFonts w:asciiTheme="majorBidi" w:hAnsiTheme="majorBidi" w:cstheme="majorBidi"/>
          <w:b/>
          <w:bCs/>
          <w:color w:val="548DD4"/>
          <w:sz w:val="24"/>
          <w:szCs w:val="24"/>
          <w:rtl/>
        </w:rPr>
        <w:lastRenderedPageBreak/>
        <w:t>الجدول 2: معـدل النشـاط، الشغل، والبطالـة حسـب الجهات (%)</w:t>
      </w:r>
    </w:p>
    <w:tbl>
      <w:tblPr>
        <w:tblW w:w="8870" w:type="dxa"/>
        <w:jc w:val="center"/>
        <w:tblCellMar>
          <w:left w:w="70" w:type="dxa"/>
          <w:right w:w="70" w:type="dxa"/>
        </w:tblCellMar>
        <w:tblLook w:val="04A0"/>
      </w:tblPr>
      <w:tblGrid>
        <w:gridCol w:w="2664"/>
        <w:gridCol w:w="2693"/>
        <w:gridCol w:w="3513"/>
      </w:tblGrid>
      <w:tr w:rsidR="00AF75B9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5B9" w:rsidRPr="00AF75B9" w:rsidRDefault="00AF75B9" w:rsidP="00AF75B9">
            <w:pPr>
              <w:spacing w:after="0" w:line="312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rtl/>
                <w:lang w:val="fr-MA" w:bidi="ar-MA"/>
              </w:rPr>
            </w:pPr>
            <w:r w:rsidRPr="00763C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الفصل </w:t>
            </w:r>
            <w:r w:rsidRPr="00763C3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tzm-Arab-MA"/>
              </w:rPr>
              <w:t>الثالث</w:t>
            </w:r>
            <w:r w:rsidRPr="00763C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من سنة 202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MA" w:bidi="ar-M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5B9" w:rsidRPr="00E96511" w:rsidRDefault="00AF75B9" w:rsidP="00AF75B9">
            <w:pPr>
              <w:spacing w:after="0" w:line="312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val="fr-MA"/>
              </w:rPr>
            </w:pPr>
            <w:r w:rsidRPr="00763C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الفصل </w:t>
            </w:r>
            <w:r w:rsidRPr="00763C3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tzm-Arab-MA"/>
              </w:rPr>
              <w:t>الثالث</w:t>
            </w:r>
            <w:r w:rsidRPr="00763C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من سنة</w:t>
            </w:r>
            <w:r w:rsidR="00E9651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2023</w:t>
            </w:r>
            <w:r w:rsidR="006B5B1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9651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63C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8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 w:rsidRPr="00763C34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rtl/>
              </w:rPr>
              <w:t xml:space="preserve">معـدل النشـاط </w:t>
            </w:r>
            <w:r w:rsidRPr="00763C34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rtl/>
              </w:rPr>
              <w:t>( 15</w:t>
            </w:r>
            <w:r w:rsidRPr="00763C34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rtl/>
              </w:rPr>
              <w:t>سنـة فأكثـر</w:t>
            </w:r>
            <w:r w:rsidRPr="00763C34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rtl/>
              </w:rPr>
              <w:t>)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طنجة- تطوان- الحسيمة 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جهـــــــــة الشـــــــــرق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فـــــــــاس-مكــــــناس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الربــاط- ســلا-القنيطـــرة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بني مــلال-خنيفـــــــــرة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الدار البيضاء -ســــطات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مـــراكش – اسفــي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درعــــة – تافيلالــت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ســــوس – مــــاسة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45,4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45,6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جهات الجنوب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المجموع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8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 w:rsidRPr="00763C34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rtl/>
              </w:rPr>
              <w:t xml:space="preserve">معدل الشغل </w:t>
            </w:r>
            <w:r w:rsidRPr="00763C34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rtl/>
              </w:rPr>
              <w:t>( 15</w:t>
            </w:r>
            <w:r w:rsidRPr="00763C34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rtl/>
              </w:rPr>
              <w:t>سنـة فأكثـر</w:t>
            </w:r>
            <w:r w:rsidRPr="00763C34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rtl/>
              </w:rPr>
              <w:t>)</w:t>
            </w:r>
          </w:p>
        </w:tc>
      </w:tr>
      <w:tr w:rsidR="00AF75B9" w:rsidRPr="00763C34" w:rsidTr="00AF75B9">
        <w:trPr>
          <w:trHeight w:val="365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طنجة- تطوان- الحسيمة 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جهـــــــــة الشـــــــــرق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فـــــــــاس-مكــــــناس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الربــاط- ســلا-القنيطـــرة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بني مــلال-خنيفـــــــــرة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الدار البيضاء -ســــطات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مـــراكش – اسفــي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درعــــة – تافيلالــت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36,6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ســــوس – مــــاسة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جهات الجنوب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المجموع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8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 w:rsidRPr="00763C34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rtl/>
              </w:rPr>
              <w:t xml:space="preserve">معـدل البطالـة </w:t>
            </w:r>
          </w:p>
        </w:tc>
      </w:tr>
      <w:tr w:rsidR="00AF75B9" w:rsidRPr="00763C34" w:rsidTr="00AF75B9">
        <w:trPr>
          <w:trHeight w:val="324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F54174">
              <w:rPr>
                <w:rFonts w:ascii="Garamond" w:hAnsi="Garamond" w:cs="Calibri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طنجة- تطوان- الحسيمة 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F54174">
              <w:rPr>
                <w:rFonts w:ascii="Garamond" w:hAnsi="Garamond" w:cs="Calibri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جهـــــــــة الشـــــــــرق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F54174">
              <w:rPr>
                <w:rFonts w:ascii="Garamond" w:hAnsi="Garamond" w:cs="Calibri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فـــــــــاس-مكــــــناس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F54174">
              <w:rPr>
                <w:rFonts w:ascii="Garamond" w:hAnsi="Garamond" w:cs="Calibri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الربــاط- ســلا-القنيطـــرة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F54174">
              <w:rPr>
                <w:rFonts w:ascii="Garamond" w:hAnsi="Garamond" w:cs="Calibri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بني مــلال-خنيفـــــــــرة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F54174">
              <w:rPr>
                <w:rFonts w:ascii="Garamond" w:hAnsi="Garamond" w:cs="Calibri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الدار البيضاء -ســــطات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F54174">
              <w:rPr>
                <w:rFonts w:ascii="Garamond" w:hAnsi="Garamond" w:cs="Calibri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مـــراكش – اسفــي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F54174">
              <w:rPr>
                <w:rFonts w:ascii="Garamond" w:hAnsi="Garamond" w:cs="Calibri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درعــــة – تافيلالــت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F54174">
              <w:rPr>
                <w:rFonts w:ascii="Garamond" w:hAnsi="Garamond" w:cs="Calibri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ســــوس – مــــاسة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F54174">
              <w:rPr>
                <w:rFonts w:ascii="Garamond" w:hAnsi="Garamond" w:cs="Calibri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جهات الجنوب</w:t>
            </w:r>
          </w:p>
        </w:tc>
      </w:tr>
      <w:tr w:rsidR="00AF75B9" w:rsidRPr="00763C34" w:rsidTr="00AF75B9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5B9" w:rsidRPr="00763C34" w:rsidRDefault="00AF75B9" w:rsidP="00AF75B9">
            <w:pPr>
              <w:spacing w:after="0" w:line="312" w:lineRule="auto"/>
              <w:ind w:firstLineChars="300" w:firstLine="60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F54174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ind w:firstLineChars="300" w:firstLine="60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5B9" w:rsidRPr="00763C34" w:rsidRDefault="00AF75B9" w:rsidP="00AF75B9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المجموع</w:t>
            </w:r>
          </w:p>
        </w:tc>
      </w:tr>
    </w:tbl>
    <w:p w:rsidR="003466B7" w:rsidRPr="00C56D72" w:rsidRDefault="00991267" w:rsidP="00763C34">
      <w:pPr>
        <w:pStyle w:val="Paragraphedeliste"/>
        <w:bidi/>
        <w:spacing w:before="240" w:after="0" w:line="312" w:lineRule="auto"/>
        <w:rPr>
          <w:sz w:val="18"/>
          <w:szCs w:val="18"/>
        </w:rPr>
      </w:pPr>
      <w:r w:rsidRPr="008B707A">
        <w:rPr>
          <w:sz w:val="18"/>
          <w:szCs w:val="18"/>
          <w:rtl/>
        </w:rPr>
        <w:t>المصـدر: البحث الوطني حول التشغيل، المندوبية السامية للتخطيط</w:t>
      </w:r>
    </w:p>
    <w:sectPr w:rsidR="003466B7" w:rsidRPr="00C56D72" w:rsidSect="007617F8">
      <w:footerReference w:type="default" r:id="rId17"/>
      <w:head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968" w:rsidRDefault="00A65968" w:rsidP="00F406F0">
      <w:pPr>
        <w:spacing w:after="0" w:line="240" w:lineRule="auto"/>
      </w:pPr>
      <w:r>
        <w:separator/>
      </w:r>
    </w:p>
  </w:endnote>
  <w:endnote w:type="continuationSeparator" w:id="0">
    <w:p w:rsidR="00A65968" w:rsidRDefault="00A65968" w:rsidP="00F4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4087360"/>
      <w:docPartObj>
        <w:docPartGallery w:val="Page Numbers (Bottom of Page)"/>
        <w:docPartUnique/>
      </w:docPartObj>
    </w:sdtPr>
    <w:sdtContent>
      <w:p w:rsidR="002506C0" w:rsidRDefault="00277138">
        <w:pPr>
          <w:pStyle w:val="Pieddepage"/>
          <w:jc w:val="center"/>
        </w:pPr>
        <w:r w:rsidRPr="00C56D72">
          <w:rPr>
            <w:sz w:val="16"/>
            <w:szCs w:val="16"/>
          </w:rPr>
          <w:fldChar w:fldCharType="begin"/>
        </w:r>
        <w:r w:rsidR="002506C0" w:rsidRPr="00C56D72">
          <w:rPr>
            <w:sz w:val="16"/>
            <w:szCs w:val="16"/>
          </w:rPr>
          <w:instrText xml:space="preserve"> PAGE   \* MERGEFORMAT </w:instrText>
        </w:r>
        <w:r w:rsidRPr="00C56D72">
          <w:rPr>
            <w:sz w:val="16"/>
            <w:szCs w:val="16"/>
          </w:rPr>
          <w:fldChar w:fldCharType="separate"/>
        </w:r>
        <w:r w:rsidR="009A0F48">
          <w:rPr>
            <w:noProof/>
            <w:sz w:val="16"/>
            <w:szCs w:val="16"/>
          </w:rPr>
          <w:t>8</w:t>
        </w:r>
        <w:r w:rsidRPr="00C56D72">
          <w:rPr>
            <w:sz w:val="16"/>
            <w:szCs w:val="16"/>
          </w:rPr>
          <w:fldChar w:fldCharType="end"/>
        </w:r>
      </w:p>
    </w:sdtContent>
  </w:sdt>
  <w:p w:rsidR="002506C0" w:rsidRDefault="002506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968" w:rsidRDefault="00A65968" w:rsidP="00F406F0">
      <w:pPr>
        <w:spacing w:after="0" w:line="240" w:lineRule="auto"/>
      </w:pPr>
      <w:r>
        <w:separator/>
      </w:r>
    </w:p>
  </w:footnote>
  <w:footnote w:type="continuationSeparator" w:id="0">
    <w:p w:rsidR="00A65968" w:rsidRDefault="00A65968" w:rsidP="00F406F0">
      <w:pPr>
        <w:spacing w:after="0" w:line="240" w:lineRule="auto"/>
      </w:pPr>
      <w:r>
        <w:continuationSeparator/>
      </w:r>
    </w:p>
  </w:footnote>
  <w:footnote w:id="1">
    <w:p w:rsidR="002506C0" w:rsidRDefault="002506C0" w:rsidP="00C305E1">
      <w:pPr>
        <w:pStyle w:val="Notedebasdepage"/>
        <w:bidi/>
        <w:rPr>
          <w:lang w:bidi="tzm-Arab-MA"/>
        </w:rPr>
      </w:pPr>
      <w:r>
        <w:rPr>
          <w:rStyle w:val="Appelnotedebasdep"/>
        </w:rPr>
        <w:footnoteRef/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 xml:space="preserve">الفرق بين مجموع الفقدان الصافي لمناصب الشغل حسب قطاع النشاط الاقتصادي </w:t>
      </w:r>
      <w:r>
        <w:rPr>
          <w:rFonts w:asciiTheme="minorBidi" w:hAnsiTheme="minorBidi" w:hint="cs"/>
          <w:sz w:val="16"/>
          <w:szCs w:val="16"/>
          <w:rtl/>
          <w:lang w:bidi="ar-MA"/>
        </w:rPr>
        <w:t>و</w:t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>الفقدان الصافي الإجمالي على المستوى الوطني ناتج عن الأنشطة المبهمة</w:t>
      </w:r>
      <w:r>
        <w:rPr>
          <w:rFonts w:asciiTheme="minorBidi" w:hAnsiTheme="minorBidi" w:hint="cs"/>
          <w:sz w:val="16"/>
          <w:szCs w:val="16"/>
          <w:rtl/>
          <w:lang w:bidi="tzm-Arab-MA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7F8" w:rsidRDefault="007617F8" w:rsidP="007617F8">
    <w:pPr>
      <w:pStyle w:val="En-tte"/>
      <w:jc w:val="center"/>
    </w:pPr>
    <w:r w:rsidRPr="007617F8">
      <w:drawing>
        <wp:inline distT="0" distB="0" distL="0" distR="0">
          <wp:extent cx="1149350" cy="812800"/>
          <wp:effectExtent l="19050" t="0" r="0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525" cy="815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52A6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F75F4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648A6"/>
    <w:multiLevelType w:val="multilevel"/>
    <w:tmpl w:val="E3D4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244061" w:themeColor="accent1" w:themeShade="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B6978A7"/>
    <w:multiLevelType w:val="multilevel"/>
    <w:tmpl w:val="E3D4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244061" w:themeColor="accent1" w:themeShade="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49B"/>
    <w:rsid w:val="0003215E"/>
    <w:rsid w:val="00093DC2"/>
    <w:rsid w:val="000D558B"/>
    <w:rsid w:val="000D6655"/>
    <w:rsid w:val="000E750C"/>
    <w:rsid w:val="00103A38"/>
    <w:rsid w:val="00105653"/>
    <w:rsid w:val="00112987"/>
    <w:rsid w:val="00133F8A"/>
    <w:rsid w:val="00147695"/>
    <w:rsid w:val="001A583E"/>
    <w:rsid w:val="00204EF6"/>
    <w:rsid w:val="00241517"/>
    <w:rsid w:val="00242EF6"/>
    <w:rsid w:val="002506C0"/>
    <w:rsid w:val="00250F4E"/>
    <w:rsid w:val="00270660"/>
    <w:rsid w:val="00277138"/>
    <w:rsid w:val="002C45FD"/>
    <w:rsid w:val="002D065B"/>
    <w:rsid w:val="002E39B3"/>
    <w:rsid w:val="002F371C"/>
    <w:rsid w:val="002F61A9"/>
    <w:rsid w:val="00301F1C"/>
    <w:rsid w:val="003366DA"/>
    <w:rsid w:val="00336992"/>
    <w:rsid w:val="003466B7"/>
    <w:rsid w:val="003646ED"/>
    <w:rsid w:val="00366C64"/>
    <w:rsid w:val="003907D3"/>
    <w:rsid w:val="003A241D"/>
    <w:rsid w:val="003A4AF5"/>
    <w:rsid w:val="004063B8"/>
    <w:rsid w:val="00421D1A"/>
    <w:rsid w:val="004223D5"/>
    <w:rsid w:val="00445BD3"/>
    <w:rsid w:val="004470FA"/>
    <w:rsid w:val="004732E3"/>
    <w:rsid w:val="004935C7"/>
    <w:rsid w:val="004F29DB"/>
    <w:rsid w:val="00502E27"/>
    <w:rsid w:val="005162DD"/>
    <w:rsid w:val="005318A3"/>
    <w:rsid w:val="005528E2"/>
    <w:rsid w:val="0056524D"/>
    <w:rsid w:val="00594123"/>
    <w:rsid w:val="00594289"/>
    <w:rsid w:val="00596B92"/>
    <w:rsid w:val="005B19AE"/>
    <w:rsid w:val="00632D32"/>
    <w:rsid w:val="0065327A"/>
    <w:rsid w:val="00676CDF"/>
    <w:rsid w:val="00680CF8"/>
    <w:rsid w:val="00686535"/>
    <w:rsid w:val="00692506"/>
    <w:rsid w:val="00692F09"/>
    <w:rsid w:val="006B0DA5"/>
    <w:rsid w:val="006B3137"/>
    <w:rsid w:val="006B5B11"/>
    <w:rsid w:val="006C20E1"/>
    <w:rsid w:val="006F11B5"/>
    <w:rsid w:val="006F3692"/>
    <w:rsid w:val="0071527C"/>
    <w:rsid w:val="00742909"/>
    <w:rsid w:val="00750A72"/>
    <w:rsid w:val="007617F8"/>
    <w:rsid w:val="00763C34"/>
    <w:rsid w:val="00766858"/>
    <w:rsid w:val="007A5D78"/>
    <w:rsid w:val="007B4958"/>
    <w:rsid w:val="007C049B"/>
    <w:rsid w:val="007D042C"/>
    <w:rsid w:val="007D0F30"/>
    <w:rsid w:val="007E374E"/>
    <w:rsid w:val="007F292C"/>
    <w:rsid w:val="007F7797"/>
    <w:rsid w:val="008139BB"/>
    <w:rsid w:val="00823593"/>
    <w:rsid w:val="00827A9C"/>
    <w:rsid w:val="00841643"/>
    <w:rsid w:val="00847992"/>
    <w:rsid w:val="008574CA"/>
    <w:rsid w:val="00877048"/>
    <w:rsid w:val="008A626E"/>
    <w:rsid w:val="008C73E2"/>
    <w:rsid w:val="008D6EB5"/>
    <w:rsid w:val="008E762A"/>
    <w:rsid w:val="00914969"/>
    <w:rsid w:val="00927AB5"/>
    <w:rsid w:val="00930B1F"/>
    <w:rsid w:val="00934105"/>
    <w:rsid w:val="00991267"/>
    <w:rsid w:val="009A0F48"/>
    <w:rsid w:val="009C000F"/>
    <w:rsid w:val="00A32897"/>
    <w:rsid w:val="00A433F0"/>
    <w:rsid w:val="00A51D40"/>
    <w:rsid w:val="00A65968"/>
    <w:rsid w:val="00AD4EEB"/>
    <w:rsid w:val="00AF75B9"/>
    <w:rsid w:val="00B16F3A"/>
    <w:rsid w:val="00B226AC"/>
    <w:rsid w:val="00B36C7D"/>
    <w:rsid w:val="00B46AE8"/>
    <w:rsid w:val="00BA4C4E"/>
    <w:rsid w:val="00BB3FD4"/>
    <w:rsid w:val="00BB7037"/>
    <w:rsid w:val="00C20263"/>
    <w:rsid w:val="00C305E1"/>
    <w:rsid w:val="00C42CB2"/>
    <w:rsid w:val="00C56D72"/>
    <w:rsid w:val="00CA06A1"/>
    <w:rsid w:val="00CA6946"/>
    <w:rsid w:val="00CB473E"/>
    <w:rsid w:val="00CC3774"/>
    <w:rsid w:val="00CD5B1B"/>
    <w:rsid w:val="00D023A9"/>
    <w:rsid w:val="00D21966"/>
    <w:rsid w:val="00D30A5B"/>
    <w:rsid w:val="00D459A8"/>
    <w:rsid w:val="00D53759"/>
    <w:rsid w:val="00D56B42"/>
    <w:rsid w:val="00D63D55"/>
    <w:rsid w:val="00D71B62"/>
    <w:rsid w:val="00D7414B"/>
    <w:rsid w:val="00DA04C0"/>
    <w:rsid w:val="00DA4F69"/>
    <w:rsid w:val="00DF0C30"/>
    <w:rsid w:val="00DF1C28"/>
    <w:rsid w:val="00E27864"/>
    <w:rsid w:val="00E27F67"/>
    <w:rsid w:val="00E90EC3"/>
    <w:rsid w:val="00E93EB2"/>
    <w:rsid w:val="00E96511"/>
    <w:rsid w:val="00E966DE"/>
    <w:rsid w:val="00F13EFF"/>
    <w:rsid w:val="00F40398"/>
    <w:rsid w:val="00F406F0"/>
    <w:rsid w:val="00F7775B"/>
    <w:rsid w:val="00F807C5"/>
    <w:rsid w:val="00FB130E"/>
    <w:rsid w:val="00FB4107"/>
    <w:rsid w:val="00FD2123"/>
    <w:rsid w:val="00FD24AB"/>
    <w:rsid w:val="00FE3FD1"/>
    <w:rsid w:val="00FE7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49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049B"/>
    <w:rPr>
      <w:rFonts w:ascii="Tahoma" w:eastAsiaTheme="minorEastAsia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D0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F40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406F0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40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06F0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D459A8"/>
    <w:pPr>
      <w:spacing w:after="160" w:line="256" w:lineRule="auto"/>
      <w:ind w:left="720"/>
      <w:contextualSpacing/>
    </w:pPr>
    <w:rPr>
      <w:rFonts w:asciiTheme="majorBidi" w:eastAsiaTheme="minorHAnsi" w:hAnsiTheme="majorBidi" w:cstheme="majorBidi"/>
      <w:sz w:val="28"/>
      <w:szCs w:val="28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D24A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D24AB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D24A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hcp.m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NE\RESULTATS%20TRIMESTRIELS\2024T3\Graphiques%20AR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NE\RESULTATS%20TRIMESTRIELS\2024T3\Graphiques%20AR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NE\RESULTATS%20TRIMESTRIELS\2024T3\Graphiques%20AR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NE\RESULTATS%20TRIMESTRIELS\2024T3\Graphiques%20AR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2024T3%20-%20Note%20sur%20les%20chiffres%20cl&#233;s%20-%20Tabulation%20%231%20-DEE21102024%20(1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NE\RESULTATS%20TRIMESTRIELS\2024T3\Graphiques%20AR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NE\RESULTATS%20TRIMESTRIELS\2024T3\Graphiques%20AR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NE\RESULTATS%20TRIMESTRIELS\2024T3\Graphiques%20A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3.0555555555555589E-2"/>
          <c:y val="5.0925925925925937E-2"/>
          <c:w val="0.93888888888888977"/>
          <c:h val="0.5635524901819029"/>
        </c:manualLayout>
      </c:layout>
      <c:lineChart>
        <c:grouping val="standard"/>
        <c:ser>
          <c:idx val="0"/>
          <c:order val="0"/>
          <c:tx>
            <c:strRef>
              <c:f>'taux d''activité et sous-emploi'!$C$44</c:f>
              <c:strCache>
                <c:ptCount val="1"/>
                <c:pt idx="0">
                  <c:v>حضري</c:v>
                </c:pt>
              </c:strCache>
            </c:strRef>
          </c:tx>
          <c:spPr>
            <a:ln w="28575" cap="rnd">
              <a:solidFill>
                <a:schemeClr val="bg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'taux d''activité et sous-emploi'!$D$43:$I$43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'taux d''activité et sous-emploi'!$D$44:$I$44</c:f>
              <c:numCache>
                <c:formatCode>0.0</c:formatCode>
                <c:ptCount val="6"/>
                <c:pt idx="0">
                  <c:v>41.7</c:v>
                </c:pt>
                <c:pt idx="1">
                  <c:v>41</c:v>
                </c:pt>
                <c:pt idx="2">
                  <c:v>42.4</c:v>
                </c:pt>
                <c:pt idx="3">
                  <c:v>41.9</c:v>
                </c:pt>
                <c:pt idx="4">
                  <c:v>41.915260773841354</c:v>
                </c:pt>
                <c:pt idx="5">
                  <c:v>42.510050456883057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8E0-41A1-9975-591FC380EB72}"/>
            </c:ext>
          </c:extLst>
        </c:ser>
        <c:ser>
          <c:idx val="1"/>
          <c:order val="1"/>
          <c:tx>
            <c:strRef>
              <c:f>'taux d''activité et sous-emploi'!$C$45</c:f>
              <c:strCache>
                <c:ptCount val="1"/>
                <c:pt idx="0">
                  <c:v>قروي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'taux d''activité et sous-emploi'!$D$43:$I$43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'taux d''activité et sous-emploi'!$D$45:$I$45</c:f>
              <c:numCache>
                <c:formatCode>0.0</c:formatCode>
                <c:ptCount val="6"/>
                <c:pt idx="0">
                  <c:v>50.8</c:v>
                </c:pt>
                <c:pt idx="1">
                  <c:v>48</c:v>
                </c:pt>
                <c:pt idx="2">
                  <c:v>50.3</c:v>
                </c:pt>
                <c:pt idx="3">
                  <c:v>48.1</c:v>
                </c:pt>
                <c:pt idx="4">
                  <c:v>45.818780803410846</c:v>
                </c:pt>
                <c:pt idx="5">
                  <c:v>45.66786172427598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8E0-41A1-9975-591FC380EB72}"/>
            </c:ext>
          </c:extLst>
        </c:ser>
        <c:ser>
          <c:idx val="2"/>
          <c:order val="2"/>
          <c:tx>
            <c:strRef>
              <c:f>'taux d''activité et sous-emploi'!$C$46</c:f>
              <c:strCache>
                <c:ptCount val="1"/>
                <c:pt idx="0">
                  <c:v>المجموع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'taux d''activité et sous-emploi'!$D$43:$I$43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'taux d''activité et sous-emploi'!$D$46:$I$46</c:f>
              <c:numCache>
                <c:formatCode>0.0</c:formatCode>
                <c:ptCount val="6"/>
                <c:pt idx="0">
                  <c:v>44.9</c:v>
                </c:pt>
                <c:pt idx="1">
                  <c:v>43.5</c:v>
                </c:pt>
                <c:pt idx="2">
                  <c:v>45.1</c:v>
                </c:pt>
                <c:pt idx="3">
                  <c:v>44</c:v>
                </c:pt>
                <c:pt idx="4">
                  <c:v>43.227962997011957</c:v>
                </c:pt>
                <c:pt idx="5">
                  <c:v>43.559876090480593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8E0-41A1-9975-591FC380EB72}"/>
            </c:ext>
          </c:extLst>
        </c:ser>
        <c:marker val="1"/>
        <c:axId val="100264192"/>
        <c:axId val="103817600"/>
      </c:lineChart>
      <c:catAx>
        <c:axId val="1002641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3817600"/>
        <c:crossesAt val="0"/>
        <c:auto val="1"/>
        <c:lblAlgn val="ctr"/>
        <c:lblOffset val="100"/>
      </c:catAx>
      <c:valAx>
        <c:axId val="103817600"/>
        <c:scaling>
          <c:orientation val="minMax"/>
          <c:min val="35"/>
        </c:scaling>
        <c:delete val="1"/>
        <c:axPos val="l"/>
        <c:numFmt formatCode="0.0" sourceLinked="1"/>
        <c:majorTickMark val="none"/>
        <c:tickLblPos val="none"/>
        <c:crossAx val="100264192"/>
        <c:crosses val="autoZero"/>
        <c:crossBetween val="between"/>
      </c:valAx>
      <c:spPr>
        <a:effectLst/>
      </c:spPr>
    </c:plotArea>
    <c:legend>
      <c:legendPos val="b"/>
      <c:layout>
        <c:manualLayout>
          <c:xMode val="edge"/>
          <c:yMode val="edge"/>
          <c:x val="0.32537495313086001"/>
          <c:y val="0.74042044413322505"/>
          <c:w val="0.35806843588995918"/>
          <c:h val="7.9825535053151542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7.9150343398726009E-2"/>
          <c:y val="0.18981481481481491"/>
          <c:w val="0.89301916956774963"/>
          <c:h val="0.59688247302420527"/>
        </c:manualLayout>
      </c:layout>
      <c:barChart>
        <c:barDir val="col"/>
        <c:grouping val="clustered"/>
        <c:ser>
          <c:idx val="0"/>
          <c:order val="0"/>
          <c:tx>
            <c:strRef>
              <c:f>'taux d''activité et sous-emploi'!$C$58</c:f>
              <c:strCache>
                <c:ptCount val="1"/>
                <c:pt idx="0">
                  <c:v>الشغل المؤدى عنه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218.000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63FF-4C0C-8762-755274CEE92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45.000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3FF-4C0C-8762-755274CEE92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262.000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3FF-4C0C-8762-755274CEE9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'taux d''activité et sous-emploi'!$D$57:$F$57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المجموع</c:v>
                </c:pt>
              </c:strCache>
            </c:strRef>
          </c:cat>
          <c:val>
            <c:numRef>
              <c:f>'taux d''activité et sous-emploi'!$D$58:$F$58</c:f>
              <c:numCache>
                <c:formatCode>0</c:formatCode>
                <c:ptCount val="3"/>
                <c:pt idx="0">
                  <c:v>217.50892148725256</c:v>
                </c:pt>
                <c:pt idx="1">
                  <c:v>44.910548164565171</c:v>
                </c:pt>
                <c:pt idx="2">
                  <c:v>262.41946965161696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F7A-426B-A4F4-D30DBFC36630}"/>
            </c:ext>
          </c:extLst>
        </c:ser>
        <c:ser>
          <c:idx val="1"/>
          <c:order val="1"/>
          <c:tx>
            <c:strRef>
              <c:f>'taux d''activité et sous-emploi'!$C$59</c:f>
              <c:strCache>
                <c:ptCount val="1"/>
                <c:pt idx="0">
                  <c:v>الشغل غير المؤدى عنه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13.000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63FF-4C0C-8762-755274CEE92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-62.000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63FF-4C0C-8762-755274CEE92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-49.000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63FF-4C0C-8762-755274CEE9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'taux d''activité et sous-emploi'!$D$57:$F$57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المجموع</c:v>
                </c:pt>
              </c:strCache>
            </c:strRef>
          </c:cat>
          <c:val>
            <c:numRef>
              <c:f>'taux d''activité et sous-emploi'!$D$59:$F$59</c:f>
              <c:numCache>
                <c:formatCode>0</c:formatCode>
                <c:ptCount val="3"/>
                <c:pt idx="0">
                  <c:v>13.119462810106652</c:v>
                </c:pt>
                <c:pt idx="1">
                  <c:v>-62.053442141480105</c:v>
                </c:pt>
                <c:pt idx="2">
                  <c:v>-48.933979331376008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F7A-426B-A4F4-D30DBFC36630}"/>
            </c:ext>
          </c:extLst>
        </c:ser>
        <c:ser>
          <c:idx val="2"/>
          <c:order val="2"/>
          <c:tx>
            <c:strRef>
              <c:f>'taux d''activité et sous-emploi'!$C$60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231.000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63FF-4C0C-8762-755274CEE92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-17.000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63FF-4C0C-8762-755274CEE92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213.000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63FF-4C0C-8762-755274CEE9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'taux d''activité et sous-emploi'!$D$57:$F$57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المجموع</c:v>
                </c:pt>
              </c:strCache>
            </c:strRef>
          </c:cat>
          <c:val>
            <c:numRef>
              <c:f>'taux d''activité et sous-emploi'!$D$60:$F$60</c:f>
              <c:numCache>
                <c:formatCode>0</c:formatCode>
                <c:ptCount val="3"/>
                <c:pt idx="0">
                  <c:v>230.62838429737349</c:v>
                </c:pt>
                <c:pt idx="1">
                  <c:v>-17.142893976862979</c:v>
                </c:pt>
                <c:pt idx="2">
                  <c:v>213.48549032035044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F7A-426B-A4F4-D30DBFC36630}"/>
            </c:ext>
          </c:extLst>
        </c:ser>
        <c:gapWidth val="219"/>
        <c:overlap val="-27"/>
        <c:axId val="104303616"/>
        <c:axId val="107553536"/>
      </c:barChart>
      <c:catAx>
        <c:axId val="104303616"/>
        <c:scaling>
          <c:orientation val="minMax"/>
        </c:scaling>
        <c:axPos val="b"/>
        <c:numFmt formatCode="General" sourceLinked="1"/>
        <c:maj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7553536"/>
        <c:crosses val="autoZero"/>
        <c:auto val="1"/>
        <c:lblAlgn val="ctr"/>
        <c:lblOffset val="100"/>
      </c:catAx>
      <c:valAx>
        <c:axId val="107553536"/>
        <c:scaling>
          <c:orientation val="minMax"/>
        </c:scaling>
        <c:delete val="1"/>
        <c:axPos val="l"/>
        <c:numFmt formatCode="0" sourceLinked="1"/>
        <c:majorTickMark val="none"/>
        <c:tickLblPos val="none"/>
        <c:crossAx val="104303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386636045494339"/>
          <c:y val="9.8374161563138107E-3"/>
          <c:w val="0.61338920203866165"/>
          <c:h val="7.8125546806649182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>
        <c:manualLayout>
          <c:layoutTarget val="inner"/>
          <c:xMode val="edge"/>
          <c:yMode val="edge"/>
          <c:x val="3.0555555555555582E-2"/>
          <c:y val="5.0925925925925923E-2"/>
          <c:w val="0.93888888888888977"/>
          <c:h val="0.56084062408865565"/>
        </c:manualLayout>
      </c:layout>
      <c:barChart>
        <c:barDir val="col"/>
        <c:grouping val="clustered"/>
        <c:ser>
          <c:idx val="0"/>
          <c:order val="0"/>
          <c:tx>
            <c:strRef>
              <c:f>'taux d''activité et sous-emploi'!$D$73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/>
                      <a:t>9.000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79F5-4F23-ACD5-0127B120420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800"/>
                      <a:t>27.000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9F5-4F23-ACD5-0127B120420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800"/>
                      <a:t>-11.000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79F5-4F23-ACD5-0127B120420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800"/>
                      <a:t>206.000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9F5-4F23-ACD5-0127B12042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'taux d''activité et sous-emploi'!$C$74:$C$77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'taux d''activité et sous-emploi'!$D$74:$D$77</c:f>
              <c:numCache>
                <c:formatCode>0</c:formatCode>
                <c:ptCount val="4"/>
                <c:pt idx="0">
                  <c:v>8.7548679277400154</c:v>
                </c:pt>
                <c:pt idx="1">
                  <c:v>26.710228250466169</c:v>
                </c:pt>
                <c:pt idx="2">
                  <c:v>-10.889294035763912</c:v>
                </c:pt>
                <c:pt idx="3">
                  <c:v>206.2826920709922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20-4547-B3A4-E7598F49291E}"/>
            </c:ext>
          </c:extLst>
        </c:ser>
        <c:ser>
          <c:idx val="1"/>
          <c:order val="1"/>
          <c:tx>
            <c:strRef>
              <c:f>'taux d''activité et sous-emploi'!$E$73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-2.0565755116086069E-2"/>
                  <c:y val="7.0933154632266734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-133.000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79F5-4F23-ACD5-0127B120420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800"/>
                      <a:t>-3.000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79F5-4F23-ACD5-0127B120420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800"/>
                      <a:t>68.000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79F5-4F23-ACD5-0127B120420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800"/>
                      <a:t>51.000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79F5-4F23-ACD5-0127B12042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'taux d''activité et sous-emploi'!$C$74:$C$77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'taux d''activité et sous-emploi'!$E$74:$E$77</c:f>
              <c:numCache>
                <c:formatCode>0</c:formatCode>
                <c:ptCount val="4"/>
                <c:pt idx="0">
                  <c:v>-132.59263137510251</c:v>
                </c:pt>
                <c:pt idx="1">
                  <c:v>-3.4197404292811497</c:v>
                </c:pt>
                <c:pt idx="2">
                  <c:v>67.939271367453088</c:v>
                </c:pt>
                <c:pt idx="3">
                  <c:v>51.225551906534946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220-4547-B3A4-E7598F49291E}"/>
            </c:ext>
          </c:extLst>
        </c:ser>
        <c:ser>
          <c:idx val="2"/>
          <c:order val="2"/>
          <c:tx>
            <c:strRef>
              <c:f>'taux d''activité et sous-emploi'!$F$73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5706940874036018E-3"/>
                  <c:y val="7.0933154632266118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-124.000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79F5-4F23-ACD5-0127B120420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800"/>
                      <a:t>23.000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79F5-4F23-ACD5-0127B1204208}"/>
                </c:ext>
              </c:extLst>
            </c:dLbl>
            <c:dLbl>
              <c:idx val="2"/>
              <c:layout>
                <c:manualLayout>
                  <c:x val="1.7994858611825214E-2"/>
                  <c:y val="-4.9645390070921988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57.000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79F5-4F23-ACD5-0127B120420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800"/>
                      <a:t>258.000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79F5-4F23-ACD5-0127B12042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'taux d''activité et sous-emploi'!$C$74:$C$77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'taux d''activité et sous-emploi'!$F$74:$F$77</c:f>
              <c:numCache>
                <c:formatCode>0</c:formatCode>
                <c:ptCount val="4"/>
                <c:pt idx="0">
                  <c:v>-123.8377634473641</c:v>
                </c:pt>
                <c:pt idx="1">
                  <c:v>23.290487821188727</c:v>
                </c:pt>
                <c:pt idx="2">
                  <c:v>57.049977331692745</c:v>
                </c:pt>
                <c:pt idx="3">
                  <c:v>257.50824397759823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220-4547-B3A4-E7598F49291E}"/>
            </c:ext>
          </c:extLst>
        </c:ser>
        <c:gapWidth val="219"/>
        <c:overlap val="-27"/>
        <c:axId val="125224448"/>
        <c:axId val="125225984"/>
      </c:barChart>
      <c:catAx>
        <c:axId val="125224448"/>
        <c:scaling>
          <c:orientation val="minMax"/>
        </c:scaling>
        <c:axPos val="b"/>
        <c:numFmt formatCode="General" sourceLinked="1"/>
        <c:maj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25225984"/>
        <c:crosses val="autoZero"/>
        <c:auto val="1"/>
        <c:lblAlgn val="ctr"/>
        <c:lblOffset val="60"/>
      </c:catAx>
      <c:valAx>
        <c:axId val="125225984"/>
        <c:scaling>
          <c:orientation val="minMax"/>
        </c:scaling>
        <c:delete val="1"/>
        <c:axPos val="l"/>
        <c:numFmt formatCode="0" sourceLinked="1"/>
        <c:majorTickMark val="none"/>
        <c:tickLblPos val="none"/>
        <c:crossAx val="1252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540918567698362"/>
          <c:y val="4.971113481131878E-2"/>
          <c:w val="0.28691921543226168"/>
          <c:h val="9.7262928589257766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'taux d''activité et sous-emploi'!$B$87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 sz="700"/>
                      <a:t>17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480-4EF7-8D55-06AC9927A9B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700"/>
                      <a:t>7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5480-4EF7-8D55-06AC9927A9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'taux d''activité et sous-emploi'!$A$88:$A$94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ذكور</c:v>
                </c:pt>
                <c:pt idx="3">
                  <c:v>إناث</c:v>
                </c:pt>
                <c:pt idx="4">
                  <c:v>15-24 سنة</c:v>
                </c:pt>
                <c:pt idx="5">
                  <c:v>حاصل على شهادة</c:v>
                </c:pt>
                <c:pt idx="6">
                  <c:v>المجموع</c:v>
                </c:pt>
              </c:strCache>
            </c:strRef>
          </c:cat>
          <c:val>
            <c:numRef>
              <c:f>'taux d''activité et sous-emploi'!$B$88:$B$94</c:f>
              <c:numCache>
                <c:formatCode>0.0</c:formatCode>
                <c:ptCount val="7"/>
                <c:pt idx="0">
                  <c:v>17.011142587893492</c:v>
                </c:pt>
                <c:pt idx="1">
                  <c:v>7.0382952932067004</c:v>
                </c:pt>
                <c:pt idx="2">
                  <c:v>11.718327840173282</c:v>
                </c:pt>
                <c:pt idx="3">
                  <c:v>19.763747601193856</c:v>
                </c:pt>
                <c:pt idx="4">
                  <c:v>38.206131869468912</c:v>
                </c:pt>
                <c:pt idx="5">
                  <c:v>19.764584417018821</c:v>
                </c:pt>
                <c:pt idx="6">
                  <c:v>13.456403452494722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555-41B0-AA40-3C88A9D50D4B}"/>
            </c:ext>
          </c:extLst>
        </c:ser>
        <c:ser>
          <c:idx val="1"/>
          <c:order val="1"/>
          <c:tx>
            <c:strRef>
              <c:f>'taux d''activité et sous-emploi'!$C$87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1.6666666666666694E-2"/>
                  <c:y val="-8.4875562720134109E-17"/>
                </c:manualLayout>
              </c:layout>
              <c:tx>
                <c:rich>
                  <a:bodyPr/>
                  <a:lstStyle/>
                  <a:p>
                    <a:r>
                      <a:rPr lang="en-US" sz="700"/>
                      <a:t>17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555-41B0-AA40-3C88A9D50D4B}"/>
                </c:ext>
              </c:extLst>
            </c:dLbl>
            <c:dLbl>
              <c:idx val="2"/>
              <c:layout>
                <c:manualLayout>
                  <c:x val="8.3333333333332482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555-41B0-AA40-3C88A9D50D4B}"/>
                </c:ext>
              </c:extLst>
            </c:dLbl>
            <c:dLbl>
              <c:idx val="3"/>
              <c:layout>
                <c:manualLayout>
                  <c:x val="1.1111111111111125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555-41B0-AA40-3C88A9D50D4B}"/>
                </c:ext>
              </c:extLst>
            </c:dLbl>
            <c:dLbl>
              <c:idx val="4"/>
              <c:layout>
                <c:manualLayout>
                  <c:x val="1.1111111111111125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555-41B0-AA40-3C88A9D50D4B}"/>
                </c:ext>
              </c:extLst>
            </c:dLbl>
            <c:dLbl>
              <c:idx val="5"/>
              <c:layout>
                <c:manualLayout>
                  <c:x val="2.500000000000000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555-41B0-AA40-3C88A9D50D4B}"/>
                </c:ext>
              </c:extLst>
            </c:dLbl>
            <c:dLbl>
              <c:idx val="6"/>
              <c:layout>
                <c:manualLayout>
                  <c:x val="1.6666666666666583E-2"/>
                  <c:y val="4.629629629629638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555-41B0-AA40-3C88A9D50D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'taux d''activité et sous-emploi'!$A$88:$A$94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ذكور</c:v>
                </c:pt>
                <c:pt idx="3">
                  <c:v>إناث</c:v>
                </c:pt>
                <c:pt idx="4">
                  <c:v>15-24 سنة</c:v>
                </c:pt>
                <c:pt idx="5">
                  <c:v>حاصل على شهادة</c:v>
                </c:pt>
                <c:pt idx="6">
                  <c:v>المجموع</c:v>
                </c:pt>
              </c:strCache>
            </c:strRef>
          </c:cat>
          <c:val>
            <c:numRef>
              <c:f>'taux d''activité et sous-emploi'!$C$88:$C$94</c:f>
              <c:numCache>
                <c:formatCode>0.0</c:formatCode>
                <c:ptCount val="7"/>
                <c:pt idx="0">
                  <c:v>16.954647127278601</c:v>
                </c:pt>
                <c:pt idx="1">
                  <c:v>7.4213787662623973</c:v>
                </c:pt>
                <c:pt idx="2">
                  <c:v>11.583081798315304</c:v>
                </c:pt>
                <c:pt idx="3">
                  <c:v>20.777040364415754</c:v>
                </c:pt>
                <c:pt idx="4">
                  <c:v>39.535105355428328</c:v>
                </c:pt>
                <c:pt idx="5">
                  <c:v>19.7552186619941</c:v>
                </c:pt>
                <c:pt idx="6">
                  <c:v>13.631903276237718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4555-41B0-AA40-3C88A9D50D4B}"/>
            </c:ext>
          </c:extLst>
        </c:ser>
        <c:gapWidth val="219"/>
        <c:overlap val="-27"/>
        <c:axId val="72495488"/>
        <c:axId val="72497024"/>
      </c:barChart>
      <c:catAx>
        <c:axId val="724954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72497024"/>
        <c:crosses val="autoZero"/>
        <c:auto val="1"/>
        <c:lblAlgn val="ctr"/>
        <c:lblOffset val="100"/>
      </c:catAx>
      <c:valAx>
        <c:axId val="72497024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7249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bar"/>
        <c:grouping val="clustered"/>
        <c:ser>
          <c:idx val="0"/>
          <c:order val="0"/>
          <c:tx>
            <c:strRef>
              <c:f>Feuil1!$B$32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Feuil1!$A$33:$A$39</c:f>
              <c:strCache>
                <c:ptCount val="7"/>
                <c:pt idx="0">
                  <c:v>شهادات التعليم الإبتدائي والتعليم الثانوي الإعدادي</c:v>
                </c:pt>
                <c:pt idx="1">
                  <c:v>شهادات التعليم الثانوي التأهيلي</c:v>
                </c:pt>
                <c:pt idx="2">
                  <c:v>شهادات التعليم العالي</c:v>
                </c:pt>
                <c:pt idx="3">
                  <c:v>شهادات التقنيين والأطر المتوسطة</c:v>
                </c:pt>
                <c:pt idx="4">
                  <c:v>شهادات التخصص المهني والتأهيل المهني</c:v>
                </c:pt>
                <c:pt idx="5">
                  <c:v>بدون شهادة</c:v>
                </c:pt>
                <c:pt idx="6">
                  <c:v>المجموع</c:v>
                </c:pt>
              </c:strCache>
            </c:strRef>
          </c:cat>
          <c:val>
            <c:numRef>
              <c:f>Feuil1!$B$33:$B$39</c:f>
              <c:numCache>
                <c:formatCode>0.0</c:formatCode>
                <c:ptCount val="7"/>
                <c:pt idx="0">
                  <c:v>14.154655817070235</c:v>
                </c:pt>
                <c:pt idx="1">
                  <c:v>23.939326572023667</c:v>
                </c:pt>
                <c:pt idx="2">
                  <c:v>24.908504466090523</c:v>
                </c:pt>
                <c:pt idx="3">
                  <c:v>29.922664083363518</c:v>
                </c:pt>
                <c:pt idx="4">
                  <c:v>23.894433292418256</c:v>
                </c:pt>
                <c:pt idx="5">
                  <c:v>5.4584990216462383</c:v>
                </c:pt>
                <c:pt idx="6">
                  <c:v>13.631903276237722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1EF-49CE-9A8A-4B0B7D03039F}"/>
            </c:ext>
          </c:extLst>
        </c:ser>
        <c:ser>
          <c:idx val="1"/>
          <c:order val="1"/>
          <c:tx>
            <c:strRef>
              <c:f>Feuil1!$C$32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Feuil1!$A$33:$A$39</c:f>
              <c:strCache>
                <c:ptCount val="7"/>
                <c:pt idx="0">
                  <c:v>شهادات التعليم الإبتدائي والتعليم الثانوي الإعدادي</c:v>
                </c:pt>
                <c:pt idx="1">
                  <c:v>شهادات التعليم الثانوي التأهيلي</c:v>
                </c:pt>
                <c:pt idx="2">
                  <c:v>شهادات التعليم العالي</c:v>
                </c:pt>
                <c:pt idx="3">
                  <c:v>شهادات التقنيين والأطر المتوسطة</c:v>
                </c:pt>
                <c:pt idx="4">
                  <c:v>شهادات التخصص المهني والتأهيل المهني</c:v>
                </c:pt>
                <c:pt idx="5">
                  <c:v>بدون شهادة</c:v>
                </c:pt>
                <c:pt idx="6">
                  <c:v>المجموع</c:v>
                </c:pt>
              </c:strCache>
            </c:strRef>
          </c:cat>
          <c:val>
            <c:numRef>
              <c:f>Feuil1!$C$33:$C$39</c:f>
              <c:numCache>
                <c:formatCode>0.0</c:formatCode>
                <c:ptCount val="7"/>
                <c:pt idx="0">
                  <c:v>14.407330673752494</c:v>
                </c:pt>
                <c:pt idx="1">
                  <c:v>23.376345868706846</c:v>
                </c:pt>
                <c:pt idx="2">
                  <c:v>26.466253730896739</c:v>
                </c:pt>
                <c:pt idx="3">
                  <c:v>27.561513655990467</c:v>
                </c:pt>
                <c:pt idx="4">
                  <c:v>24.078313125388981</c:v>
                </c:pt>
                <c:pt idx="5">
                  <c:v>5.4643261910209633</c:v>
                </c:pt>
                <c:pt idx="6">
                  <c:v>13.456403452494701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1EF-49CE-9A8A-4B0B7D03039F}"/>
            </c:ext>
          </c:extLst>
        </c:ser>
        <c:overlap val="-10"/>
        <c:axId val="72527232"/>
        <c:axId val="72561792"/>
      </c:barChart>
      <c:catAx>
        <c:axId val="72527232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72561792"/>
        <c:crosses val="autoZero"/>
        <c:auto val="1"/>
        <c:lblAlgn val="ctr"/>
        <c:lblOffset val="100"/>
      </c:catAx>
      <c:valAx>
        <c:axId val="72561792"/>
        <c:scaling>
          <c:orientation val="minMax"/>
        </c:scaling>
        <c:delete val="1"/>
        <c:axPos val="b"/>
        <c:numFmt formatCode="0.0" sourceLinked="1"/>
        <c:tickLblPos val="none"/>
        <c:crossAx val="72527232"/>
        <c:crosses val="autoZero"/>
        <c:crossBetween val="between"/>
      </c:valAx>
    </c:plotArea>
    <c:legend>
      <c:legendPos val="b"/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'taux d''activité et sous-emploi'!$C$102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'taux d''activité et sous-emploi'!$B$103:$B$107</c:f>
              <c:strCache>
                <c:ptCount val="5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Ensemble</c:v>
                </c:pt>
              </c:strCache>
            </c:strRef>
          </c:cat>
          <c:val>
            <c:numRef>
              <c:f>'taux d''activité et sous-emploi'!$C$103:$C$107</c:f>
              <c:numCache>
                <c:formatCode>0.0</c:formatCode>
                <c:ptCount val="5"/>
                <c:pt idx="0">
                  <c:v>11.199502102710309</c:v>
                </c:pt>
                <c:pt idx="1">
                  <c:v>7.7112394231386414</c:v>
                </c:pt>
                <c:pt idx="2">
                  <c:v>18.939767072409129</c:v>
                </c:pt>
                <c:pt idx="3">
                  <c:v>7.0944854793319667</c:v>
                </c:pt>
                <c:pt idx="4">
                  <c:v>9.6197610359359427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C03-4236-9D70-54E0226DB7F4}"/>
            </c:ext>
          </c:extLst>
        </c:ser>
        <c:ser>
          <c:idx val="1"/>
          <c:order val="1"/>
          <c:tx>
            <c:strRef>
              <c:f>'taux d''activité et sous-emploi'!$D$102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'taux d''activité et sous-emploi'!$B$103:$B$107</c:f>
              <c:strCache>
                <c:ptCount val="5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Ensemble</c:v>
                </c:pt>
              </c:strCache>
            </c:strRef>
          </c:cat>
          <c:val>
            <c:numRef>
              <c:f>'taux d''activité et sous-emploi'!$D$103:$D$107</c:f>
              <c:numCache>
                <c:formatCode>0.0</c:formatCode>
                <c:ptCount val="5"/>
                <c:pt idx="0">
                  <c:v>11.875382180368229</c:v>
                </c:pt>
                <c:pt idx="1">
                  <c:v>6.7868169517209669</c:v>
                </c:pt>
                <c:pt idx="2">
                  <c:v>19.885005387029672</c:v>
                </c:pt>
                <c:pt idx="3">
                  <c:v>7.5842117171302679</c:v>
                </c:pt>
                <c:pt idx="4">
                  <c:v>9.9939542728700363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C03-4236-9D70-54E0226DB7F4}"/>
            </c:ext>
          </c:extLst>
        </c:ser>
        <c:gapWidth val="219"/>
        <c:overlap val="-27"/>
        <c:axId val="72604672"/>
        <c:axId val="72745728"/>
      </c:barChart>
      <c:catAx>
        <c:axId val="726046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72745728"/>
        <c:crosses val="autoZero"/>
        <c:auto val="1"/>
        <c:lblAlgn val="ctr"/>
        <c:lblOffset val="100"/>
      </c:catAx>
      <c:valAx>
        <c:axId val="72745728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72604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dPt>
            <c:idx val="1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3CE-4EE6-A044-70D628575DD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'taux d''activité et sous-emploi'!$B$116:$B$126</c:f>
              <c:strCache>
                <c:ptCount val="11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المجموع</c:v>
                </c:pt>
              </c:strCache>
            </c:strRef>
          </c:cat>
          <c:val>
            <c:numRef>
              <c:f>'taux d''activité et sous-emploi'!$C$116:$C$126</c:f>
              <c:numCache>
                <c:formatCode>0.0</c:formatCode>
                <c:ptCount val="11"/>
                <c:pt idx="0">
                  <c:v>47.577657352453571</c:v>
                </c:pt>
                <c:pt idx="1">
                  <c:v>40.152717974279113</c:v>
                </c:pt>
                <c:pt idx="2">
                  <c:v>42.961401947737244</c:v>
                </c:pt>
                <c:pt idx="3">
                  <c:v>43.57151347191374</c:v>
                </c:pt>
                <c:pt idx="4">
                  <c:v>39.640357927031133</c:v>
                </c:pt>
                <c:pt idx="5">
                  <c:v>45.675093398028345</c:v>
                </c:pt>
                <c:pt idx="6">
                  <c:v>43.743477685395796</c:v>
                </c:pt>
                <c:pt idx="7">
                  <c:v>38.720144863361071</c:v>
                </c:pt>
                <c:pt idx="8">
                  <c:v>41.691316382249262</c:v>
                </c:pt>
                <c:pt idx="9">
                  <c:v>45.434213029661549</c:v>
                </c:pt>
                <c:pt idx="10">
                  <c:v>43.559876090480593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3CE-4EE6-A044-70D628575DD1}"/>
            </c:ext>
          </c:extLst>
        </c:ser>
        <c:gapWidth val="182"/>
        <c:axId val="72771456"/>
        <c:axId val="72772992"/>
      </c:barChart>
      <c:catAx>
        <c:axId val="7277145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72772992"/>
        <c:crosses val="autoZero"/>
        <c:auto val="1"/>
        <c:lblAlgn val="ctr"/>
        <c:lblOffset val="100"/>
      </c:catAx>
      <c:valAx>
        <c:axId val="72772992"/>
        <c:scaling>
          <c:orientation val="minMax"/>
        </c:scaling>
        <c:delete val="1"/>
        <c:axPos val="b"/>
        <c:numFmt formatCode="0.0" sourceLinked="1"/>
        <c:majorTickMark val="none"/>
        <c:tickLblPos val="none"/>
        <c:crossAx val="72771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dPt>
            <c:idx val="1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B21-4535-B393-74B460983C4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'taux d''activité et sous-emploi'!$B$137:$B$147</c:f>
              <c:strCache>
                <c:ptCount val="11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المجموع</c:v>
                </c:pt>
              </c:strCache>
            </c:strRef>
          </c:cat>
          <c:val>
            <c:numRef>
              <c:f>'taux d''activité et sous-emploi'!$C$137:$C$147</c:f>
              <c:numCache>
                <c:formatCode>0.0</c:formatCode>
                <c:ptCount val="11"/>
                <c:pt idx="0">
                  <c:v>9.8862860638428067</c:v>
                </c:pt>
                <c:pt idx="1">
                  <c:v>21.449504181242986</c:v>
                </c:pt>
                <c:pt idx="2">
                  <c:v>15.177353605244997</c:v>
                </c:pt>
                <c:pt idx="3">
                  <c:v>11.891000492440869</c:v>
                </c:pt>
                <c:pt idx="4">
                  <c:v>11.676902171888672</c:v>
                </c:pt>
                <c:pt idx="5">
                  <c:v>15.258481177397496</c:v>
                </c:pt>
                <c:pt idx="6">
                  <c:v>9.919757978791182</c:v>
                </c:pt>
                <c:pt idx="7">
                  <c:v>14.204682666485869</c:v>
                </c:pt>
                <c:pt idx="8">
                  <c:v>12.144493384037968</c:v>
                </c:pt>
                <c:pt idx="9">
                  <c:v>24.315797315863826</c:v>
                </c:pt>
                <c:pt idx="10">
                  <c:v>13.631903276237718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B21-4535-B393-74B460983C4E}"/>
            </c:ext>
          </c:extLst>
        </c:ser>
        <c:gapWidth val="182"/>
        <c:axId val="72827264"/>
        <c:axId val="72828800"/>
      </c:barChart>
      <c:catAx>
        <c:axId val="7282726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72828800"/>
        <c:crosses val="autoZero"/>
        <c:auto val="1"/>
        <c:lblAlgn val="ctr"/>
        <c:lblOffset val="100"/>
      </c:catAx>
      <c:valAx>
        <c:axId val="72828800"/>
        <c:scaling>
          <c:orientation val="minMax"/>
        </c:scaling>
        <c:delete val="1"/>
        <c:axPos val="b"/>
        <c:numFmt formatCode="0.0" sourceLinked="1"/>
        <c:majorTickMark val="none"/>
        <c:tickLblPos val="none"/>
        <c:crossAx val="72827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293B5-CC70-490C-ADD9-4CF63FBC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1732</Words>
  <Characters>9530</Characters>
  <Application>Microsoft Office Word</Application>
  <DocSecurity>0</DocSecurity>
  <Lines>79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Analyse et conception</dc:creator>
  <cp:lastModifiedBy>HCP</cp:lastModifiedBy>
  <cp:revision>11</cp:revision>
  <cp:lastPrinted>2024-10-29T11:32:00Z</cp:lastPrinted>
  <dcterms:created xsi:type="dcterms:W3CDTF">2024-10-30T15:18:00Z</dcterms:created>
  <dcterms:modified xsi:type="dcterms:W3CDTF">2024-11-03T19:55:00Z</dcterms:modified>
</cp:coreProperties>
</file>