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6F7" w:rsidRDefault="005946F7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Pr="002023BA" w:rsidRDefault="003D3A71" w:rsidP="00B974E3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NOTE D’INFORMATION</w:t>
      </w:r>
    </w:p>
    <w:p w:rsidR="003D3A71" w:rsidRPr="002023BA" w:rsidRDefault="003D3A71" w:rsidP="00B974E3">
      <w:pPr>
        <w:suppressAutoHyphens/>
        <w:spacing w:before="240"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DU HAUT COMMISSARIAT AU PLAN</w:t>
      </w:r>
    </w:p>
    <w:p w:rsidR="003D3A71" w:rsidRPr="002023BA" w:rsidRDefault="003D3A71" w:rsidP="00B974E3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RELATIVE A</w:t>
      </w:r>
      <w:r w:rsidR="00E26B35">
        <w:rPr>
          <w:b/>
          <w:color w:val="0000FF"/>
          <w:sz w:val="24"/>
          <w:szCs w:val="24"/>
        </w:rPr>
        <w:t xml:space="preserve"> </w:t>
      </w:r>
      <w:r w:rsidRPr="002023BA">
        <w:rPr>
          <w:b/>
          <w:color w:val="0000FF"/>
          <w:sz w:val="24"/>
          <w:szCs w:val="24"/>
        </w:rPr>
        <w:t>L</w:t>
      </w:r>
      <w:r w:rsidR="006A2BAB" w:rsidRPr="002023BA">
        <w:rPr>
          <w:b/>
          <w:color w:val="0000FF"/>
          <w:sz w:val="24"/>
          <w:szCs w:val="24"/>
        </w:rPr>
        <w:t>’</w:t>
      </w:r>
      <w:r w:rsidRPr="002023BA">
        <w:rPr>
          <w:b/>
          <w:color w:val="0000FF"/>
          <w:sz w:val="24"/>
          <w:szCs w:val="24"/>
        </w:rPr>
        <w:t>INDICE DE LA PRODUCTION</w:t>
      </w:r>
      <w:r w:rsidR="00AA182D" w:rsidRPr="002023BA">
        <w:rPr>
          <w:b/>
          <w:color w:val="0000FF"/>
          <w:sz w:val="24"/>
          <w:szCs w:val="24"/>
        </w:rPr>
        <w:fldChar w:fldCharType="begin"/>
      </w:r>
      <w:r w:rsidRPr="002023BA">
        <w:rPr>
          <w:b/>
          <w:color w:val="0000FF"/>
          <w:sz w:val="24"/>
          <w:szCs w:val="24"/>
        </w:rPr>
        <w:instrText xml:space="preserve">PRIVATE </w:instrText>
      </w:r>
      <w:r w:rsidR="00AA182D" w:rsidRPr="002023BA">
        <w:rPr>
          <w:b/>
          <w:color w:val="0000FF"/>
          <w:sz w:val="24"/>
          <w:szCs w:val="24"/>
        </w:rPr>
        <w:fldChar w:fldCharType="end"/>
      </w:r>
    </w:p>
    <w:p w:rsidR="009B2986" w:rsidRDefault="003D3A71" w:rsidP="00B974E3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INDUSTRIELLE, ENERGETIQUE ET MINIERE</w:t>
      </w:r>
    </w:p>
    <w:p w:rsidR="009B2986" w:rsidRPr="009B2986" w:rsidRDefault="009B2986" w:rsidP="00B974E3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9B2986">
        <w:rPr>
          <w:b/>
          <w:color w:val="0000FF"/>
          <w:sz w:val="24"/>
          <w:szCs w:val="24"/>
        </w:rPr>
        <w:t>(Base 100 : 2015)</w:t>
      </w:r>
    </w:p>
    <w:p w:rsidR="003F3F8F" w:rsidRPr="002023BA" w:rsidRDefault="00D90FD3" w:rsidP="00BB29E1">
      <w:pPr>
        <w:pStyle w:val="Titre6"/>
        <w:spacing w:before="240"/>
        <w:jc w:val="center"/>
        <w:rPr>
          <w:color w:val="0000FF"/>
          <w:szCs w:val="24"/>
        </w:rPr>
      </w:pPr>
      <w:r>
        <w:rPr>
          <w:color w:val="0000FF"/>
          <w:szCs w:val="24"/>
        </w:rPr>
        <w:t>Troisième</w:t>
      </w:r>
      <w:r w:rsidR="00282B67">
        <w:rPr>
          <w:rFonts w:hint="cs"/>
          <w:color w:val="0000FF"/>
          <w:szCs w:val="24"/>
          <w:rtl/>
        </w:rPr>
        <w:t xml:space="preserve"> </w:t>
      </w:r>
      <w:r w:rsidR="00B337FA" w:rsidRPr="002023BA">
        <w:rPr>
          <w:color w:val="0000FF"/>
          <w:szCs w:val="24"/>
        </w:rPr>
        <w:t>trimestre 20</w:t>
      </w:r>
      <w:r w:rsidR="00290515">
        <w:rPr>
          <w:color w:val="0000FF"/>
          <w:szCs w:val="24"/>
        </w:rPr>
        <w:t>2</w:t>
      </w:r>
      <w:r w:rsidR="007C7FF5">
        <w:rPr>
          <w:color w:val="0000FF"/>
          <w:szCs w:val="24"/>
        </w:rPr>
        <w:t>4</w:t>
      </w:r>
    </w:p>
    <w:p w:rsidR="00C24E01" w:rsidRDefault="00C24E01" w:rsidP="00C24E01">
      <w:pPr>
        <w:rPr>
          <w:sz w:val="24"/>
          <w:szCs w:val="24"/>
        </w:rPr>
      </w:pPr>
    </w:p>
    <w:p w:rsidR="00D97E86" w:rsidRPr="002023BA" w:rsidRDefault="00D97E86" w:rsidP="00CF036E">
      <w:pPr>
        <w:jc w:val="center"/>
        <w:rPr>
          <w:sz w:val="24"/>
          <w:szCs w:val="24"/>
        </w:rPr>
      </w:pPr>
    </w:p>
    <w:p w:rsidR="009F099F" w:rsidRDefault="009F099F" w:rsidP="007C7FF5">
      <w:pPr>
        <w:pStyle w:val="Corpsdetexte2"/>
        <w:spacing w:line="380" w:lineRule="exact"/>
        <w:ind w:firstLine="708"/>
      </w:pPr>
      <w:r w:rsidRPr="002023BA">
        <w:rPr>
          <w:b/>
          <w:bCs/>
        </w:rPr>
        <w:t>L’indice de la production des industries manufacturières</w:t>
      </w:r>
      <w:r>
        <w:rPr>
          <w:b/>
          <w:bCs/>
        </w:rPr>
        <w:t xml:space="preserve"> hors raffinage de pétrole</w:t>
      </w:r>
      <w:r w:rsidRPr="002023BA">
        <w:t xml:space="preserve"> a enregistré une </w:t>
      </w:r>
      <w:r w:rsidR="00386AAF">
        <w:t>hausse</w:t>
      </w:r>
      <w:r w:rsidRPr="002023BA">
        <w:t xml:space="preserve"> de </w:t>
      </w:r>
      <w:r w:rsidR="007C7FF5">
        <w:t>9,2</w:t>
      </w:r>
      <w:r w:rsidRPr="002023BA">
        <w:t xml:space="preserve">% au cours du </w:t>
      </w:r>
      <w:r w:rsidR="00336BC5">
        <w:t>troisième</w:t>
      </w:r>
      <w:r w:rsidRPr="002023BA">
        <w:t xml:space="preserve"> trimestre </w:t>
      </w:r>
      <w:r w:rsidR="009F274D">
        <w:t>202</w:t>
      </w:r>
      <w:r w:rsidR="007C7FF5">
        <w:t>4</w:t>
      </w:r>
      <w:r w:rsidR="00E91899">
        <w:t xml:space="preserve"> </w:t>
      </w:r>
      <w:r w:rsidRPr="002023BA">
        <w:t>par rapport à la même période de 20</w:t>
      </w:r>
      <w:r>
        <w:t>2</w:t>
      </w:r>
      <w:r w:rsidR="007C7FF5">
        <w:t>3</w:t>
      </w:r>
      <w:r w:rsidRPr="002023BA">
        <w:t xml:space="preserve">. </w:t>
      </w:r>
    </w:p>
    <w:p w:rsidR="009F099F" w:rsidRDefault="009F099F" w:rsidP="009F099F">
      <w:pPr>
        <w:pStyle w:val="Corpsdetexte2"/>
        <w:spacing w:line="380" w:lineRule="exact"/>
        <w:ind w:firstLine="708"/>
      </w:pPr>
    </w:p>
    <w:p w:rsidR="009F099F" w:rsidRDefault="009F099F" w:rsidP="008E518B">
      <w:pPr>
        <w:pStyle w:val="Corpsdetexte2"/>
        <w:spacing w:line="380" w:lineRule="exact"/>
        <w:ind w:firstLine="708"/>
      </w:pPr>
      <w:r w:rsidRPr="00942070">
        <w:t xml:space="preserve">Cette évolution résulte notamment de la </w:t>
      </w:r>
      <w:r w:rsidR="00386AAF">
        <w:t>hausse</w:t>
      </w:r>
      <w:r w:rsidRPr="00942070">
        <w:t xml:space="preserve"> de l’indice </w:t>
      </w:r>
      <w:r w:rsidR="002724B2" w:rsidRPr="009E7ABB">
        <w:t>d</w:t>
      </w:r>
      <w:r w:rsidR="002724B2">
        <w:t>e</w:t>
      </w:r>
      <w:r w:rsidR="002724B2">
        <w:rPr>
          <w:rFonts w:hint="cs"/>
          <w:rtl/>
        </w:rPr>
        <w:t xml:space="preserve"> </w:t>
      </w:r>
      <w:r w:rsidR="002724B2">
        <w:t>l’</w:t>
      </w:r>
      <w:r w:rsidR="002724B2" w:rsidRPr="009E7ABB">
        <w:t>«</w:t>
      </w:r>
      <w:r w:rsidR="002724B2">
        <w:t xml:space="preserve"> i</w:t>
      </w:r>
      <w:r w:rsidR="002724B2" w:rsidRPr="00160D8E">
        <w:t>ndustrie chimique</w:t>
      </w:r>
      <w:r w:rsidR="002724B2">
        <w:rPr>
          <w:rFonts w:hint="cs"/>
          <w:rtl/>
        </w:rPr>
        <w:t xml:space="preserve"> </w:t>
      </w:r>
      <w:r w:rsidR="002724B2" w:rsidRPr="00D863DE">
        <w:t xml:space="preserve">» </w:t>
      </w:r>
      <w:r w:rsidR="002724B2">
        <w:t>de 18,2%, de celui de l’« i</w:t>
      </w:r>
      <w:r w:rsidR="002724B2" w:rsidRPr="00160D8E">
        <w:t>ndustrie automobile</w:t>
      </w:r>
      <w:r w:rsidR="002724B2">
        <w:rPr>
          <w:rFonts w:hint="cs"/>
          <w:rtl/>
        </w:rPr>
        <w:t xml:space="preserve"> </w:t>
      </w:r>
      <w:r w:rsidR="002724B2">
        <w:t>» de 17,0%, de celui des « industries alimentaires » de 9,0%, de celui de l’« </w:t>
      </w:r>
      <w:r w:rsidR="002724B2" w:rsidRPr="00160D8E">
        <w:t>industrie de l’habilement</w:t>
      </w:r>
      <w:r w:rsidR="002724B2">
        <w:rPr>
          <w:rFonts w:hint="cs"/>
          <w:rtl/>
        </w:rPr>
        <w:t xml:space="preserve"> </w:t>
      </w:r>
      <w:r w:rsidR="002724B2">
        <w:t xml:space="preserve">» de 11,8%, de celui de la </w:t>
      </w:r>
      <w:r w:rsidR="002724B2" w:rsidRPr="006F5696">
        <w:t>« </w:t>
      </w:r>
      <w:r w:rsidR="002724B2">
        <w:t>f</w:t>
      </w:r>
      <w:r w:rsidR="002724B2" w:rsidRPr="00160D8E">
        <w:t>abrication de produits à base de tabac</w:t>
      </w:r>
      <w:r w:rsidR="002724B2" w:rsidRPr="006F5696">
        <w:t xml:space="preserve"> » </w:t>
      </w:r>
      <w:r w:rsidR="002724B2">
        <w:t xml:space="preserve">de 10,2%, </w:t>
      </w:r>
      <w:r w:rsidRPr="00942070">
        <w:t>de</w:t>
      </w:r>
      <w:r w:rsidR="002724B2">
        <w:t xml:space="preserve"> celui de</w:t>
      </w:r>
      <w:r w:rsidRPr="00942070">
        <w:t xml:space="preserve"> la </w:t>
      </w:r>
      <w:r w:rsidR="00A00155">
        <w:t>« </w:t>
      </w:r>
      <w:r w:rsidR="00160D8E">
        <w:t>f</w:t>
      </w:r>
      <w:r w:rsidR="00160D8E" w:rsidRPr="00160D8E">
        <w:t>abrication d’autres produits minéraux non métalliques</w:t>
      </w:r>
      <w:r w:rsidR="00A00155" w:rsidRPr="00EC52A2">
        <w:t> </w:t>
      </w:r>
      <w:r w:rsidR="00A00155">
        <w:t xml:space="preserve">» de </w:t>
      </w:r>
      <w:r w:rsidR="002724B2">
        <w:t>5,3</w:t>
      </w:r>
      <w:r w:rsidR="00A00155">
        <w:t>%</w:t>
      </w:r>
      <w:r w:rsidR="002724B2">
        <w:t xml:space="preserve"> et</w:t>
      </w:r>
      <w:r w:rsidR="00A00155">
        <w:t xml:space="preserve"> </w:t>
      </w:r>
      <w:r w:rsidR="00160D8E">
        <w:t>de celui de</w:t>
      </w:r>
      <w:r w:rsidR="002724B2">
        <w:t xml:space="preserve"> la</w:t>
      </w:r>
      <w:r w:rsidR="00160D8E">
        <w:t xml:space="preserve"> </w:t>
      </w:r>
      <w:r w:rsidR="002724B2">
        <w:t>« f</w:t>
      </w:r>
      <w:r w:rsidR="002724B2" w:rsidRPr="00160D8E">
        <w:t>abrication de produits métalliques, à l’exclusion des machines et des équipements</w:t>
      </w:r>
      <w:r w:rsidR="002724B2">
        <w:rPr>
          <w:rFonts w:hint="cs"/>
          <w:rtl/>
        </w:rPr>
        <w:t xml:space="preserve"> </w:t>
      </w:r>
      <w:r w:rsidR="002724B2" w:rsidRPr="00EC52A2">
        <w:t>»</w:t>
      </w:r>
      <w:r w:rsidR="002724B2">
        <w:t xml:space="preserve"> </w:t>
      </w:r>
      <w:r w:rsidR="008E518B">
        <w:t>de</w:t>
      </w:r>
      <w:r w:rsidR="002724B2">
        <w:t xml:space="preserve"> 13,0%</w:t>
      </w:r>
      <w:r w:rsidR="00553A65">
        <w:t>.</w:t>
      </w:r>
    </w:p>
    <w:p w:rsidR="009F099F" w:rsidRDefault="009F099F" w:rsidP="009F099F">
      <w:pPr>
        <w:pStyle w:val="Corpsdetexte2"/>
        <w:spacing w:line="380" w:lineRule="exact"/>
        <w:ind w:firstLine="708"/>
      </w:pPr>
    </w:p>
    <w:p w:rsidR="009F099F" w:rsidRPr="00942070" w:rsidRDefault="009F099F" w:rsidP="00D201F7">
      <w:pPr>
        <w:pStyle w:val="Corpsdetexte2"/>
        <w:spacing w:line="380" w:lineRule="exact"/>
        <w:ind w:firstLine="708"/>
      </w:pPr>
      <w:r w:rsidRPr="001F04F3">
        <w:t xml:space="preserve">En revanche, l’indice </w:t>
      </w:r>
      <w:r w:rsidR="002724B2">
        <w:t>du</w:t>
      </w:r>
      <w:r w:rsidR="006F5696" w:rsidRPr="006F5696">
        <w:t> « </w:t>
      </w:r>
      <w:r w:rsidR="002724B2">
        <w:t>t</w:t>
      </w:r>
      <w:r w:rsidR="002724B2" w:rsidRPr="002724B2">
        <w:t>ravail du bois et fabrication d’articles en bois et en liège, à l’exception des meubles </w:t>
      </w:r>
      <w:r w:rsidR="006F5696" w:rsidRPr="006F5696">
        <w:t xml:space="preserve">» </w:t>
      </w:r>
      <w:r w:rsidRPr="001F04F3">
        <w:t xml:space="preserve">a enregistré une </w:t>
      </w:r>
      <w:r w:rsidR="001F2CC9">
        <w:t>baisse</w:t>
      </w:r>
      <w:r w:rsidRPr="001F04F3">
        <w:t xml:space="preserve"> de </w:t>
      </w:r>
      <w:r w:rsidR="002724B2">
        <w:t>32,3</w:t>
      </w:r>
      <w:r w:rsidRPr="001F04F3">
        <w:t>%</w:t>
      </w:r>
      <w:r w:rsidR="00DD3EC5">
        <w:t xml:space="preserve">, </w:t>
      </w:r>
      <w:r w:rsidR="001A7B36">
        <w:t>de</w:t>
      </w:r>
      <w:r w:rsidRPr="001F04F3">
        <w:t xml:space="preserve"> celui de </w:t>
      </w:r>
      <w:r w:rsidR="00D201F7">
        <w:t>« fabrication de boissons » de</w:t>
      </w:r>
      <w:r w:rsidRPr="00EC52A2">
        <w:t xml:space="preserve"> </w:t>
      </w:r>
      <w:r w:rsidR="00D201F7">
        <w:t>7</w:t>
      </w:r>
      <w:r w:rsidR="00160D8E">
        <w:t>,0</w:t>
      </w:r>
      <w:r w:rsidR="001A7B36">
        <w:t>%</w:t>
      </w:r>
      <w:r w:rsidR="006F5696">
        <w:t>,</w:t>
      </w:r>
      <w:r w:rsidR="00DD3EC5">
        <w:t xml:space="preserve"> de celui </w:t>
      </w:r>
      <w:r w:rsidR="006F5696">
        <w:t>de l</w:t>
      </w:r>
      <w:r w:rsidR="00160D8E">
        <w:t>’</w:t>
      </w:r>
      <w:r w:rsidR="00DD3EC5">
        <w:t>« </w:t>
      </w:r>
      <w:r w:rsidR="00160D8E" w:rsidRPr="00160D8E">
        <w:t xml:space="preserve">industrie </w:t>
      </w:r>
      <w:r w:rsidR="00D201F7">
        <w:t>pharmaceutique</w:t>
      </w:r>
      <w:r w:rsidR="005B4A2E">
        <w:rPr>
          <w:rFonts w:hint="cs"/>
          <w:rtl/>
        </w:rPr>
        <w:t xml:space="preserve"> </w:t>
      </w:r>
      <w:r w:rsidR="00DD3EC5">
        <w:t xml:space="preserve">» de </w:t>
      </w:r>
      <w:bookmarkStart w:id="0" w:name="_GoBack"/>
      <w:bookmarkEnd w:id="0"/>
      <w:r w:rsidR="00D201F7">
        <w:t>2,9</w:t>
      </w:r>
      <w:r w:rsidR="00DD3EC5">
        <w:t>%</w:t>
      </w:r>
      <w:r w:rsidR="00D201F7">
        <w:t>, de celui de l’ « industrie du cuir et de la chaussure » avec 11,6%</w:t>
      </w:r>
      <w:r w:rsidR="00A00155">
        <w:t xml:space="preserve"> et de celui </w:t>
      </w:r>
      <w:r w:rsidR="00A00155" w:rsidRPr="009E7ABB">
        <w:t>d</w:t>
      </w:r>
      <w:r w:rsidR="00160D8E">
        <w:t>e</w:t>
      </w:r>
      <w:r w:rsidR="005B4A2E">
        <w:rPr>
          <w:rFonts w:hint="cs"/>
          <w:rtl/>
        </w:rPr>
        <w:t xml:space="preserve"> </w:t>
      </w:r>
      <w:r w:rsidR="00160D8E">
        <w:t>l</w:t>
      </w:r>
      <w:r w:rsidR="00D201F7">
        <w:t xml:space="preserve">a </w:t>
      </w:r>
      <w:r w:rsidR="00A00155" w:rsidRPr="009E7ABB">
        <w:t>«</w:t>
      </w:r>
      <w:r w:rsidR="00160D8E">
        <w:t xml:space="preserve"> </w:t>
      </w:r>
      <w:r w:rsidR="00D201F7">
        <w:t>fabrication</w:t>
      </w:r>
      <w:r w:rsidR="00160D8E" w:rsidRPr="00160D8E">
        <w:t xml:space="preserve"> </w:t>
      </w:r>
      <w:r w:rsidR="00D201F7">
        <w:t>de textiles</w:t>
      </w:r>
      <w:r w:rsidR="005B4A2E">
        <w:rPr>
          <w:rFonts w:hint="cs"/>
          <w:rtl/>
        </w:rPr>
        <w:t xml:space="preserve"> </w:t>
      </w:r>
      <w:r w:rsidR="00A00155" w:rsidRPr="00D863DE">
        <w:t xml:space="preserve">» de </w:t>
      </w:r>
      <w:r w:rsidR="00D201F7">
        <w:t>5,3</w:t>
      </w:r>
      <w:r w:rsidR="00A00155">
        <w:t>%</w:t>
      </w:r>
      <w:r w:rsidR="00DD3EC5">
        <w:t>.</w:t>
      </w:r>
    </w:p>
    <w:p w:rsidR="009F099F" w:rsidRDefault="009F099F" w:rsidP="009F099F">
      <w:pPr>
        <w:pStyle w:val="Corpsdetexte2"/>
        <w:spacing w:line="380" w:lineRule="exact"/>
      </w:pPr>
      <w:r w:rsidRPr="002023BA">
        <w:tab/>
      </w:r>
    </w:p>
    <w:p w:rsidR="009F099F" w:rsidRPr="002023BA" w:rsidRDefault="009F099F" w:rsidP="007C7FF5">
      <w:pPr>
        <w:pStyle w:val="Corpsdetexte2"/>
        <w:spacing w:line="380" w:lineRule="exact"/>
        <w:ind w:firstLine="708"/>
      </w:pPr>
      <w:r w:rsidRPr="002023BA">
        <w:t>Par ailleurs,</w:t>
      </w:r>
      <w:r w:rsidRPr="002023BA">
        <w:rPr>
          <w:b/>
          <w:bCs/>
        </w:rPr>
        <w:t xml:space="preserve"> l’indice de la production </w:t>
      </w:r>
      <w:r>
        <w:rPr>
          <w:b/>
          <w:bCs/>
        </w:rPr>
        <w:t>des industries extractives</w:t>
      </w:r>
      <w:r w:rsidRPr="002023BA">
        <w:t xml:space="preserve"> a enregistré une </w:t>
      </w:r>
      <w:r w:rsidR="007C7FF5">
        <w:t>hausse</w:t>
      </w:r>
      <w:r>
        <w:t xml:space="preserve"> de </w:t>
      </w:r>
      <w:r w:rsidR="007C7FF5">
        <w:t>22,4</w:t>
      </w:r>
      <w:r>
        <w:t>%</w:t>
      </w:r>
      <w:r w:rsidRPr="002023BA">
        <w:t>, résulta</w:t>
      </w:r>
      <w:r>
        <w:t>n</w:t>
      </w:r>
      <w:r w:rsidRPr="002023BA">
        <w:t xml:space="preserve">t de </w:t>
      </w:r>
      <w:r>
        <w:t xml:space="preserve">la </w:t>
      </w:r>
      <w:r w:rsidR="007C7FF5">
        <w:t>hausse</w:t>
      </w:r>
      <w:r>
        <w:t xml:space="preserve"> de l’indice de la production des</w:t>
      </w:r>
      <w:r w:rsidRPr="002023BA">
        <w:t xml:space="preserve"> « produits divers des industries extractives » de </w:t>
      </w:r>
      <w:r w:rsidR="007C7FF5">
        <w:t>23,5</w:t>
      </w:r>
      <w:r w:rsidRPr="002023BA">
        <w:t>%</w:t>
      </w:r>
      <w:r>
        <w:t xml:space="preserve"> et de celui </w:t>
      </w:r>
      <w:r w:rsidRPr="002023BA">
        <w:t>des</w:t>
      </w:r>
      <w:r w:rsidR="00144BA0">
        <w:t xml:space="preserve"> </w:t>
      </w:r>
      <w:r w:rsidR="001F2CC9">
        <w:t>« minerais métalliques »</w:t>
      </w:r>
      <w:r w:rsidR="00244694">
        <w:t xml:space="preserve"> de </w:t>
      </w:r>
      <w:r w:rsidR="00BB29E1">
        <w:t>0,</w:t>
      </w:r>
      <w:r w:rsidR="007C7FF5">
        <w:t>2</w:t>
      </w:r>
      <w:r w:rsidR="00244694">
        <w:t>%</w:t>
      </w:r>
      <w:r w:rsidR="001F2CC9">
        <w:t>.</w:t>
      </w:r>
    </w:p>
    <w:p w:rsidR="009F099F" w:rsidRPr="002023BA" w:rsidRDefault="009F099F" w:rsidP="009F099F">
      <w:pPr>
        <w:pStyle w:val="Corpsdetexte2"/>
        <w:spacing w:line="380" w:lineRule="exact"/>
      </w:pPr>
    </w:p>
    <w:p w:rsidR="009F099F" w:rsidRDefault="009F099F" w:rsidP="007C7FF5">
      <w:pPr>
        <w:pStyle w:val="Corpsdetexte2"/>
        <w:spacing w:line="380" w:lineRule="exact"/>
        <w:ind w:firstLine="708"/>
      </w:pPr>
      <w:r>
        <w:t>Enfin</w:t>
      </w:r>
      <w:r w:rsidRPr="002023BA">
        <w:t>, l</w:t>
      </w:r>
      <w:r w:rsidRPr="002023BA">
        <w:rPr>
          <w:b/>
          <w:bCs/>
        </w:rPr>
        <w:t>’indice de la production de l’énergie électrique</w:t>
      </w:r>
      <w:r w:rsidRPr="002023BA">
        <w:t xml:space="preserve"> a enregistré, de son côté, une </w:t>
      </w:r>
      <w:r w:rsidR="00BB29E1">
        <w:t>hausse</w:t>
      </w:r>
      <w:r w:rsidR="00144BA0">
        <w:t xml:space="preserve"> </w:t>
      </w:r>
      <w:r w:rsidRPr="002023BA">
        <w:t xml:space="preserve">de </w:t>
      </w:r>
      <w:r w:rsidR="007C7FF5">
        <w:t>3,5</w:t>
      </w:r>
      <w:r w:rsidRPr="002023BA">
        <w:t xml:space="preserve">%. </w:t>
      </w:r>
    </w:p>
    <w:p w:rsidR="009F099F" w:rsidRDefault="009F099F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9F099F" w:rsidRDefault="009F099F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3D3A71" w:rsidRDefault="003D3A71" w:rsidP="008E7A3C">
      <w:pPr>
        <w:suppressAutoHyphens/>
        <w:spacing w:line="262" w:lineRule="auto"/>
        <w:jc w:val="center"/>
        <w:rPr>
          <w:color w:val="0000FF"/>
          <w:sz w:val="24"/>
        </w:rPr>
      </w:pPr>
      <w:r>
        <w:rPr>
          <w:b/>
          <w:color w:val="0000FF"/>
          <w:sz w:val="24"/>
        </w:rPr>
        <w:lastRenderedPageBreak/>
        <w:t>INDICE DE LA PRODUCTION</w:t>
      </w:r>
      <w:r w:rsidR="00AA182D">
        <w:rPr>
          <w:b/>
          <w:color w:val="0000FF"/>
          <w:sz w:val="24"/>
        </w:rPr>
        <w:fldChar w:fldCharType="begin"/>
      </w:r>
      <w:r>
        <w:rPr>
          <w:b/>
          <w:color w:val="0000FF"/>
          <w:sz w:val="24"/>
        </w:rPr>
        <w:instrText xml:space="preserve">PRIVATE </w:instrText>
      </w:r>
      <w:r w:rsidR="00AA182D">
        <w:rPr>
          <w:b/>
          <w:color w:val="0000FF"/>
          <w:sz w:val="24"/>
        </w:rPr>
        <w:fldChar w:fldCharType="end"/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  <w:szCs w:val="24"/>
        </w:rPr>
      </w:pPr>
      <w:r w:rsidRPr="00F26CC4">
        <w:rPr>
          <w:b/>
          <w:bCs/>
          <w:color w:val="0000FF"/>
          <w:sz w:val="24"/>
          <w:szCs w:val="24"/>
        </w:rPr>
        <w:t>INDUSTRIELLE, ENERGETIQUE ET MINIERE</w:t>
      </w:r>
    </w:p>
    <w:p w:rsidR="003D3A71" w:rsidRPr="00F26CC4" w:rsidRDefault="009B2986" w:rsidP="00971CC3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  <w:r>
        <w:rPr>
          <w:b/>
          <w:bCs/>
          <w:color w:val="0000FF"/>
          <w:sz w:val="24"/>
        </w:rPr>
        <w:t>(</w:t>
      </w:r>
      <w:r w:rsidR="003D3A71" w:rsidRPr="00F26CC4">
        <w:rPr>
          <w:b/>
          <w:bCs/>
          <w:color w:val="0000FF"/>
          <w:sz w:val="24"/>
        </w:rPr>
        <w:t xml:space="preserve">Base 100 : </w:t>
      </w:r>
      <w:r w:rsidR="00515F54">
        <w:rPr>
          <w:b/>
          <w:bCs/>
          <w:color w:val="0000FF"/>
          <w:sz w:val="24"/>
        </w:rPr>
        <w:t>201</w:t>
      </w:r>
      <w:r w:rsidR="00971CC3">
        <w:rPr>
          <w:b/>
          <w:bCs/>
          <w:color w:val="0000FF"/>
          <w:sz w:val="24"/>
        </w:rPr>
        <w:t>5</w:t>
      </w:r>
      <w:r>
        <w:rPr>
          <w:b/>
          <w:bCs/>
          <w:color w:val="0000FF"/>
          <w:sz w:val="24"/>
        </w:rPr>
        <w:t>)</w:t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</w:p>
    <w:p w:rsidR="00700B1F" w:rsidRDefault="006F10CC" w:rsidP="007C7FF5">
      <w:pPr>
        <w:pStyle w:val="Titre6"/>
        <w:jc w:val="center"/>
        <w:rPr>
          <w:color w:val="0000FF"/>
          <w:rtl/>
        </w:rPr>
      </w:pPr>
      <w:r>
        <w:rPr>
          <w:color w:val="0000FF"/>
          <w:szCs w:val="24"/>
        </w:rPr>
        <w:t>3</w:t>
      </w:r>
      <w:r w:rsidR="00993300" w:rsidRPr="00993300">
        <w:rPr>
          <w:color w:val="0000FF"/>
          <w:szCs w:val="24"/>
          <w:vertAlign w:val="superscript"/>
        </w:rPr>
        <w:t>ème</w:t>
      </w:r>
      <w:r w:rsidR="005B4A2E">
        <w:rPr>
          <w:rFonts w:hint="cs"/>
          <w:color w:val="0000FF"/>
          <w:szCs w:val="24"/>
          <w:vertAlign w:val="superscript"/>
          <w:rtl/>
        </w:rPr>
        <w:t xml:space="preserve"> </w:t>
      </w:r>
      <w:r w:rsidR="00144BA0">
        <w:rPr>
          <w:color w:val="0000FF"/>
          <w:szCs w:val="24"/>
          <w:vertAlign w:val="superscript"/>
        </w:rPr>
        <w:t xml:space="preserve"> </w:t>
      </w:r>
      <w:r w:rsidR="00700B1F">
        <w:rPr>
          <w:color w:val="0000FF"/>
        </w:rPr>
        <w:t xml:space="preserve">trimestre </w:t>
      </w:r>
      <w:r w:rsidR="00AD1B16">
        <w:rPr>
          <w:color w:val="0000FF"/>
        </w:rPr>
        <w:t>202</w:t>
      </w:r>
      <w:r w:rsidR="007C7FF5">
        <w:rPr>
          <w:color w:val="0000FF"/>
        </w:rPr>
        <w:t>4</w:t>
      </w:r>
    </w:p>
    <w:p w:rsidR="003D3A71" w:rsidRPr="00C942EC" w:rsidRDefault="003D3A71" w:rsidP="003D3A71">
      <w:pPr>
        <w:rPr>
          <w:sz w:val="22"/>
          <w:szCs w:val="22"/>
        </w:rPr>
      </w:pPr>
    </w:p>
    <w:tbl>
      <w:tblPr>
        <w:tblW w:w="10100" w:type="dxa"/>
        <w:tblInd w:w="-515" w:type="dxa"/>
        <w:tblBorders>
          <w:top w:val="double" w:sz="4" w:space="0" w:color="F79646" w:themeColor="accent6"/>
          <w:left w:val="double" w:sz="4" w:space="0" w:color="F79646" w:themeColor="accent6"/>
          <w:bottom w:val="double" w:sz="4" w:space="0" w:color="F79646" w:themeColor="accent6"/>
          <w:right w:val="double" w:sz="4" w:space="0" w:color="F79646" w:themeColor="accent6"/>
          <w:insideH w:val="single" w:sz="6" w:space="0" w:color="F79646" w:themeColor="accent6"/>
          <w:insideV w:val="single" w:sz="6" w:space="0" w:color="F79646" w:themeColor="accent6"/>
        </w:tblBorders>
        <w:tblCellMar>
          <w:left w:w="70" w:type="dxa"/>
          <w:right w:w="70" w:type="dxa"/>
        </w:tblCellMar>
        <w:tblLook w:val="0000"/>
      </w:tblPr>
      <w:tblGrid>
        <w:gridCol w:w="5688"/>
        <w:gridCol w:w="1701"/>
        <w:gridCol w:w="1837"/>
        <w:gridCol w:w="874"/>
      </w:tblGrid>
      <w:tr w:rsidR="009F099F" w:rsidRPr="00C942EC" w:rsidTr="009C6C25">
        <w:trPr>
          <w:trHeight w:val="471"/>
        </w:trPr>
        <w:tc>
          <w:tcPr>
            <w:tcW w:w="5688" w:type="dxa"/>
            <w:shd w:val="clear" w:color="auto" w:fill="auto"/>
            <w:noWrap/>
            <w:vAlign w:val="center"/>
          </w:tcPr>
          <w:p w:rsidR="009F099F" w:rsidRPr="00C942EC" w:rsidRDefault="009F099F" w:rsidP="006D4F87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42EC">
              <w:rPr>
                <w:b/>
                <w:bCs/>
                <w:i/>
                <w:iCs/>
                <w:sz w:val="24"/>
                <w:szCs w:val="24"/>
              </w:rPr>
              <w:t>SECTEUR ET BRANCHE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F099F" w:rsidRPr="00C942EC" w:rsidRDefault="006F10CC" w:rsidP="007C7FF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="00993300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ème</w:t>
            </w:r>
            <w:r w:rsidR="009F099F" w:rsidRPr="00C942EC">
              <w:rPr>
                <w:b/>
                <w:bCs/>
                <w:i/>
                <w:iCs/>
                <w:sz w:val="24"/>
                <w:szCs w:val="24"/>
              </w:rPr>
              <w:t xml:space="preserve"> trimestre 20</w:t>
            </w:r>
            <w:r w:rsidR="009F099F">
              <w:rPr>
                <w:b/>
                <w:bCs/>
                <w:i/>
                <w:iCs/>
                <w:sz w:val="24"/>
                <w:szCs w:val="24"/>
              </w:rPr>
              <w:t>2</w:t>
            </w:r>
            <w:r w:rsidR="007C7FF5">
              <w:rPr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9F099F" w:rsidRPr="00C942EC" w:rsidRDefault="006F10CC" w:rsidP="007C7FF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="00993300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ème</w:t>
            </w:r>
            <w:r w:rsidR="00144BA0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 xml:space="preserve"> </w:t>
            </w:r>
            <w:r w:rsidR="009F099F">
              <w:rPr>
                <w:b/>
                <w:bCs/>
                <w:i/>
                <w:iCs/>
                <w:sz w:val="24"/>
                <w:szCs w:val="24"/>
              </w:rPr>
              <w:t>t</w:t>
            </w:r>
            <w:r w:rsidR="009F099F" w:rsidRPr="00C942EC">
              <w:rPr>
                <w:b/>
                <w:bCs/>
                <w:i/>
                <w:iCs/>
                <w:sz w:val="24"/>
                <w:szCs w:val="24"/>
              </w:rPr>
              <w:t>rimestre 20</w:t>
            </w:r>
            <w:r w:rsidR="009F099F">
              <w:rPr>
                <w:b/>
                <w:bCs/>
                <w:i/>
                <w:iCs/>
                <w:sz w:val="24"/>
                <w:szCs w:val="24"/>
              </w:rPr>
              <w:t>2</w:t>
            </w:r>
            <w:r w:rsidR="007C7FF5">
              <w:rPr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9F099F" w:rsidRPr="00C942EC" w:rsidRDefault="009F099F" w:rsidP="006D4F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942EC">
              <w:rPr>
                <w:b/>
                <w:bCs/>
                <w:i/>
                <w:iCs/>
                <w:sz w:val="24"/>
                <w:szCs w:val="24"/>
              </w:rPr>
              <w:t>Var %</w:t>
            </w:r>
          </w:p>
        </w:tc>
      </w:tr>
      <w:tr w:rsidR="007C7FF5" w:rsidRPr="00C86913" w:rsidTr="005227A0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7C7FF5" w:rsidRPr="00DD6C01" w:rsidRDefault="007C7FF5" w:rsidP="00C7292E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C7FF5" w:rsidRPr="00F35458" w:rsidRDefault="007C7FF5" w:rsidP="00CC3220">
            <w:pPr>
              <w:jc w:val="center"/>
              <w:rPr>
                <w:b/>
                <w:bCs/>
                <w:sz w:val="20"/>
                <w:szCs w:val="20"/>
              </w:rPr>
            </w:pPr>
            <w:r w:rsidRPr="00F35458">
              <w:rPr>
                <w:b/>
                <w:bCs/>
                <w:sz w:val="20"/>
                <w:szCs w:val="20"/>
              </w:rPr>
              <w:t>112,8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7C7FF5" w:rsidRPr="007C7FF5" w:rsidRDefault="007C7FF5">
            <w:pPr>
              <w:jc w:val="center"/>
              <w:rPr>
                <w:sz w:val="20"/>
                <w:szCs w:val="20"/>
              </w:rPr>
            </w:pPr>
            <w:r w:rsidRPr="007C7FF5">
              <w:rPr>
                <w:b/>
                <w:bCs/>
                <w:sz w:val="20"/>
                <w:szCs w:val="20"/>
              </w:rPr>
              <w:t>138</w:t>
            </w:r>
            <w:r w:rsidRPr="007C7FF5">
              <w:rPr>
                <w:sz w:val="20"/>
                <w:szCs w:val="20"/>
              </w:rPr>
              <w:t>,</w:t>
            </w:r>
            <w:r w:rsidRPr="009C5FC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7C7FF5" w:rsidRPr="007C7FF5" w:rsidRDefault="007C7FF5">
            <w:pPr>
              <w:jc w:val="center"/>
              <w:rPr>
                <w:b/>
                <w:bCs/>
                <w:sz w:val="20"/>
                <w:szCs w:val="20"/>
              </w:rPr>
            </w:pPr>
            <w:r w:rsidRPr="007C7FF5">
              <w:rPr>
                <w:b/>
                <w:bCs/>
                <w:sz w:val="20"/>
                <w:szCs w:val="20"/>
              </w:rPr>
              <w:t>22,4</w:t>
            </w:r>
          </w:p>
        </w:tc>
      </w:tr>
      <w:tr w:rsidR="007C7FF5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7C7FF5" w:rsidRPr="00DD6C01" w:rsidRDefault="007C7FF5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C7FF5" w:rsidRPr="00F35458" w:rsidRDefault="007C7FF5" w:rsidP="00CC3220">
            <w:pPr>
              <w:jc w:val="center"/>
              <w:rPr>
                <w:sz w:val="20"/>
                <w:szCs w:val="20"/>
              </w:rPr>
            </w:pPr>
            <w:r w:rsidRPr="00F35458">
              <w:rPr>
                <w:sz w:val="20"/>
                <w:szCs w:val="20"/>
              </w:rPr>
              <w:t>105,1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7C7FF5" w:rsidRPr="007C7FF5" w:rsidRDefault="007C7FF5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105,3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7C7FF5" w:rsidRPr="007C7FF5" w:rsidRDefault="007C7FF5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0,2</w:t>
            </w:r>
          </w:p>
        </w:tc>
      </w:tr>
      <w:tr w:rsidR="007C7FF5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7C7FF5" w:rsidRPr="00DD6C01" w:rsidRDefault="007C7FF5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C7FF5" w:rsidRPr="00F35458" w:rsidRDefault="007C7FF5" w:rsidP="00CC3220">
            <w:pPr>
              <w:jc w:val="center"/>
              <w:rPr>
                <w:sz w:val="20"/>
                <w:szCs w:val="20"/>
              </w:rPr>
            </w:pPr>
            <w:r w:rsidRPr="00F35458">
              <w:rPr>
                <w:sz w:val="20"/>
                <w:szCs w:val="20"/>
              </w:rPr>
              <w:t>113,2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7C7FF5" w:rsidRPr="007C7FF5" w:rsidRDefault="007C7FF5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139,8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7C7FF5" w:rsidRPr="007C7FF5" w:rsidRDefault="007C7FF5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23,5</w:t>
            </w:r>
          </w:p>
        </w:tc>
      </w:tr>
      <w:tr w:rsidR="007C7FF5" w:rsidRPr="00C86913" w:rsidTr="00F34507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7C7FF5" w:rsidRPr="00DD6C01" w:rsidRDefault="007C7FF5" w:rsidP="00C7292E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701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 hors raffinage de pétrole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C7FF5" w:rsidRPr="00F35458" w:rsidRDefault="007C7FF5" w:rsidP="00CC3220">
            <w:pPr>
              <w:jc w:val="center"/>
              <w:rPr>
                <w:b/>
                <w:bCs/>
                <w:sz w:val="20"/>
                <w:szCs w:val="20"/>
              </w:rPr>
            </w:pPr>
            <w:r w:rsidRPr="00F35458">
              <w:rPr>
                <w:b/>
                <w:bCs/>
                <w:sz w:val="20"/>
                <w:szCs w:val="20"/>
              </w:rPr>
              <w:t>111,9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7C7FF5" w:rsidRPr="007C7FF5" w:rsidRDefault="007C7FF5">
            <w:pPr>
              <w:jc w:val="center"/>
              <w:rPr>
                <w:b/>
                <w:bCs/>
                <w:sz w:val="20"/>
                <w:szCs w:val="20"/>
              </w:rPr>
            </w:pPr>
            <w:r w:rsidRPr="007C7FF5">
              <w:rPr>
                <w:b/>
                <w:bCs/>
                <w:sz w:val="20"/>
                <w:szCs w:val="20"/>
              </w:rPr>
              <w:t>122,2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7C7FF5" w:rsidRPr="007C7FF5" w:rsidRDefault="007C7FF5">
            <w:pPr>
              <w:jc w:val="center"/>
              <w:rPr>
                <w:b/>
                <w:bCs/>
                <w:sz w:val="20"/>
                <w:szCs w:val="20"/>
              </w:rPr>
            </w:pPr>
            <w:r w:rsidRPr="007C7FF5">
              <w:rPr>
                <w:b/>
                <w:bCs/>
                <w:sz w:val="20"/>
                <w:szCs w:val="20"/>
              </w:rPr>
              <w:t>9,2</w:t>
            </w:r>
          </w:p>
        </w:tc>
      </w:tr>
      <w:tr w:rsidR="007C7FF5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7C7FF5" w:rsidRPr="00DD6C01" w:rsidRDefault="007C7FF5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C7FF5" w:rsidRPr="00E562E5" w:rsidRDefault="007C7FF5" w:rsidP="00CC3220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134,1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7C7FF5" w:rsidRPr="007C7FF5" w:rsidRDefault="007C7FF5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146,2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7C7FF5" w:rsidRPr="007C7FF5" w:rsidRDefault="007C7FF5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9,0</w:t>
            </w:r>
          </w:p>
        </w:tc>
      </w:tr>
      <w:tr w:rsidR="007C7FF5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7C7FF5" w:rsidRPr="00DD6C01" w:rsidRDefault="007C7FF5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C7FF5" w:rsidRPr="00E562E5" w:rsidRDefault="007C7FF5" w:rsidP="00CC3220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104,9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7C7FF5" w:rsidRPr="007C7FF5" w:rsidRDefault="007C7FF5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97,6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7C7FF5" w:rsidRPr="007C7FF5" w:rsidRDefault="007C7FF5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-7,0</w:t>
            </w:r>
          </w:p>
        </w:tc>
      </w:tr>
      <w:tr w:rsidR="007C7FF5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7C7FF5" w:rsidRPr="00DD6C01" w:rsidRDefault="007C7FF5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C7FF5" w:rsidRPr="00E562E5" w:rsidRDefault="007C7FF5" w:rsidP="00CC3220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97,6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7C7FF5" w:rsidRPr="007C7FF5" w:rsidRDefault="007C7FF5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107,6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7C7FF5" w:rsidRPr="007C7FF5" w:rsidRDefault="007C7FF5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10,2</w:t>
            </w:r>
          </w:p>
        </w:tc>
      </w:tr>
      <w:tr w:rsidR="007C7FF5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7C7FF5" w:rsidRPr="00DD6C01" w:rsidRDefault="007C7FF5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C7FF5" w:rsidRPr="00E562E5" w:rsidRDefault="007C7FF5" w:rsidP="00CC3220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79,8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7C7FF5" w:rsidRPr="007C7FF5" w:rsidRDefault="007C7FF5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75,6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7C7FF5" w:rsidRPr="007C7FF5" w:rsidRDefault="007C7FF5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-5,3</w:t>
            </w:r>
          </w:p>
        </w:tc>
      </w:tr>
      <w:tr w:rsidR="007C7FF5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7C7FF5" w:rsidRPr="00DD6C01" w:rsidRDefault="007C7FF5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 l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’habillement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C7FF5" w:rsidRPr="00E562E5" w:rsidRDefault="007C7FF5" w:rsidP="00CC3220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81,6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7C7FF5" w:rsidRPr="007C7FF5" w:rsidRDefault="007C7FF5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91,2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7C7FF5" w:rsidRPr="007C7FF5" w:rsidRDefault="007C7FF5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11,8</w:t>
            </w:r>
          </w:p>
        </w:tc>
      </w:tr>
      <w:tr w:rsidR="007C7FF5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7C7FF5" w:rsidRPr="00DD6C01" w:rsidRDefault="007C7FF5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C7FF5" w:rsidRPr="00E562E5" w:rsidRDefault="007C7FF5" w:rsidP="00CC3220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80,8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7C7FF5" w:rsidRPr="007C7FF5" w:rsidRDefault="007C7FF5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71,4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7C7FF5" w:rsidRPr="007C7FF5" w:rsidRDefault="007C7FF5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-11,6</w:t>
            </w:r>
          </w:p>
        </w:tc>
      </w:tr>
      <w:tr w:rsidR="007C7FF5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7C7FF5" w:rsidRPr="00DD6C01" w:rsidRDefault="007C7FF5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C7FF5" w:rsidRPr="00E562E5" w:rsidRDefault="007C7FF5" w:rsidP="00CC3220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108,8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7C7FF5" w:rsidRPr="007C7FF5" w:rsidRDefault="007C7FF5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73,7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7C7FF5" w:rsidRPr="007C7FF5" w:rsidRDefault="007C7FF5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-32,3</w:t>
            </w:r>
          </w:p>
        </w:tc>
      </w:tr>
      <w:tr w:rsidR="007C7FF5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7C7FF5" w:rsidRPr="00DD6C01" w:rsidRDefault="007C7FF5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C7FF5" w:rsidRPr="00E562E5" w:rsidRDefault="007C7FF5" w:rsidP="00CC3220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100,7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7C7FF5" w:rsidRPr="007C7FF5" w:rsidRDefault="007C7FF5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112,9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7C7FF5" w:rsidRPr="007C7FF5" w:rsidRDefault="007C7FF5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12,1</w:t>
            </w:r>
          </w:p>
        </w:tc>
      </w:tr>
      <w:tr w:rsidR="007C7FF5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7C7FF5" w:rsidRPr="00DD6C01" w:rsidRDefault="007C7FF5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C7FF5" w:rsidRPr="00E562E5" w:rsidRDefault="007C7FF5" w:rsidP="00CC3220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103,3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7C7FF5" w:rsidRPr="007C7FF5" w:rsidRDefault="007C7FF5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128,1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7C7FF5" w:rsidRPr="007C7FF5" w:rsidRDefault="007C7FF5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24,0</w:t>
            </w:r>
          </w:p>
        </w:tc>
      </w:tr>
      <w:tr w:rsidR="007C7FF5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7C7FF5" w:rsidRPr="00DD6C01" w:rsidRDefault="007C7FF5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C7FF5" w:rsidRPr="00E562E5" w:rsidRDefault="007C7FF5" w:rsidP="00CC3220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132,3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7C7FF5" w:rsidRPr="007C7FF5" w:rsidRDefault="007C7FF5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156,4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7C7FF5" w:rsidRPr="007C7FF5" w:rsidRDefault="007C7FF5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18,2</w:t>
            </w:r>
          </w:p>
        </w:tc>
      </w:tr>
      <w:tr w:rsidR="007C7FF5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7C7FF5" w:rsidRPr="00DD6C01" w:rsidRDefault="007C7FF5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C7FF5" w:rsidRPr="00E562E5" w:rsidRDefault="007C7FF5" w:rsidP="00CC3220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150,0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7C7FF5" w:rsidRPr="007C7FF5" w:rsidRDefault="007C7FF5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145,6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7C7FF5" w:rsidRPr="007C7FF5" w:rsidRDefault="007C7FF5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-2,9</w:t>
            </w:r>
          </w:p>
        </w:tc>
      </w:tr>
      <w:tr w:rsidR="007C7FF5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7C7FF5" w:rsidRPr="00DD6C01" w:rsidRDefault="007C7FF5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C7FF5" w:rsidRPr="00E562E5" w:rsidRDefault="007C7FF5" w:rsidP="00CC3220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123,7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7C7FF5" w:rsidRPr="007C7FF5" w:rsidRDefault="007C7FF5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125,3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7C7FF5" w:rsidRPr="007C7FF5" w:rsidRDefault="007C7FF5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1,3</w:t>
            </w:r>
          </w:p>
        </w:tc>
      </w:tr>
      <w:tr w:rsidR="007C7FF5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7C7FF5" w:rsidRPr="00DD6C01" w:rsidRDefault="007C7FF5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C7FF5" w:rsidRPr="00E562E5" w:rsidRDefault="007C7FF5" w:rsidP="00CC3220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94,3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7C7FF5" w:rsidRPr="007C7FF5" w:rsidRDefault="007C7FF5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99,3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7C7FF5" w:rsidRPr="007C7FF5" w:rsidRDefault="007C7FF5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5,3</w:t>
            </w:r>
          </w:p>
        </w:tc>
      </w:tr>
      <w:tr w:rsidR="007C7FF5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7C7FF5" w:rsidRPr="00DD6C01" w:rsidRDefault="007C7FF5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C7FF5" w:rsidRPr="00E562E5" w:rsidRDefault="007C7FF5" w:rsidP="00CC3220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112,6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7C7FF5" w:rsidRPr="007C7FF5" w:rsidRDefault="007C7FF5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115,7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7C7FF5" w:rsidRPr="007C7FF5" w:rsidRDefault="007C7FF5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2,8</w:t>
            </w:r>
          </w:p>
        </w:tc>
      </w:tr>
      <w:tr w:rsidR="007C7FF5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7C7FF5" w:rsidRPr="00DD6C01" w:rsidRDefault="007C7FF5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C7FF5" w:rsidRPr="00E562E5" w:rsidRDefault="007C7FF5" w:rsidP="00CC3220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75,5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7C7FF5" w:rsidRPr="007C7FF5" w:rsidRDefault="007C7FF5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85,3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7C7FF5" w:rsidRPr="007C7FF5" w:rsidRDefault="007C7FF5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13,0</w:t>
            </w:r>
          </w:p>
        </w:tc>
      </w:tr>
      <w:tr w:rsidR="007C7FF5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7C7FF5" w:rsidRPr="00DD6C01" w:rsidRDefault="007C7FF5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C7FF5" w:rsidRPr="00E562E5" w:rsidRDefault="007C7FF5" w:rsidP="00CC3220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101,5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7C7FF5" w:rsidRPr="007C7FF5" w:rsidRDefault="007C7FF5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118,5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7C7FF5" w:rsidRPr="007C7FF5" w:rsidRDefault="007C7FF5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16,7</w:t>
            </w:r>
          </w:p>
        </w:tc>
      </w:tr>
      <w:tr w:rsidR="007C7FF5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7C7FF5" w:rsidRPr="00DD6C01" w:rsidRDefault="007C7FF5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C7FF5" w:rsidRPr="00E562E5" w:rsidRDefault="007C7FF5" w:rsidP="00CC3220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109,3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7C7FF5" w:rsidRPr="007C7FF5" w:rsidRDefault="007C7FF5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112,3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7C7FF5" w:rsidRPr="007C7FF5" w:rsidRDefault="007C7FF5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2,7</w:t>
            </w:r>
          </w:p>
        </w:tc>
      </w:tr>
      <w:tr w:rsidR="007C7FF5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7C7FF5" w:rsidRPr="00DD6C01" w:rsidRDefault="007C7FF5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C7FF5" w:rsidRPr="00E562E5" w:rsidRDefault="007C7FF5" w:rsidP="00CC3220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116,0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7C7FF5" w:rsidRPr="007C7FF5" w:rsidRDefault="007C7FF5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136,8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7C7FF5" w:rsidRPr="007C7FF5" w:rsidRDefault="007C7FF5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17,9</w:t>
            </w:r>
          </w:p>
        </w:tc>
      </w:tr>
      <w:tr w:rsidR="007C7FF5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7C7FF5" w:rsidRPr="00DD6C01" w:rsidRDefault="007C7FF5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C7FF5" w:rsidRPr="00E562E5" w:rsidRDefault="007C7FF5" w:rsidP="00CC3220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110,2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7C7FF5" w:rsidRPr="007C7FF5" w:rsidRDefault="007C7FF5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128,9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7C7FF5" w:rsidRPr="007C7FF5" w:rsidRDefault="007C7FF5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17,0</w:t>
            </w:r>
          </w:p>
        </w:tc>
      </w:tr>
      <w:tr w:rsidR="007C7FF5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7C7FF5" w:rsidRPr="00DD6C01" w:rsidRDefault="007C7FF5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C7FF5" w:rsidRPr="00E562E5" w:rsidRDefault="007C7FF5" w:rsidP="00CC3220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102,3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7C7FF5" w:rsidRPr="007C7FF5" w:rsidRDefault="007C7FF5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113,8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7C7FF5" w:rsidRPr="007C7FF5" w:rsidRDefault="007C7FF5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11,2</w:t>
            </w:r>
          </w:p>
        </w:tc>
      </w:tr>
      <w:tr w:rsidR="007C7FF5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7C7FF5" w:rsidRPr="00DD6C01" w:rsidRDefault="007C7FF5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C7FF5" w:rsidRPr="00E562E5" w:rsidRDefault="007C7FF5" w:rsidP="00CC3220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117,6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7C7FF5" w:rsidRPr="007C7FF5" w:rsidRDefault="007C7FF5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123,2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7C7FF5" w:rsidRPr="007C7FF5" w:rsidRDefault="007C7FF5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4,8</w:t>
            </w:r>
          </w:p>
        </w:tc>
      </w:tr>
      <w:tr w:rsidR="007C7FF5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7C7FF5" w:rsidRPr="00DD6C01" w:rsidRDefault="007C7FF5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Autres industries manufacturière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C7FF5" w:rsidRPr="00E562E5" w:rsidRDefault="007C7FF5" w:rsidP="00CC3220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69,2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7C7FF5" w:rsidRPr="007C7FF5" w:rsidRDefault="007C7FF5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66,4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7C7FF5" w:rsidRPr="007C7FF5" w:rsidRDefault="007C7FF5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-4,0</w:t>
            </w:r>
          </w:p>
        </w:tc>
      </w:tr>
      <w:tr w:rsidR="007C7FF5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7C7FF5" w:rsidRPr="00DD6C01" w:rsidRDefault="007C7FF5" w:rsidP="00C7292E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5BF1">
              <w:rPr>
                <w:rFonts w:asciiTheme="majorBidi" w:hAnsiTheme="majorBidi" w:cstheme="majorBidi"/>
                <w:sz w:val="18"/>
                <w:szCs w:val="18"/>
              </w:rPr>
              <w:t xml:space="preserve">Réparation et installation de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d’</w:t>
            </w:r>
            <w:r w:rsidRPr="00D05BF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C7FF5" w:rsidRPr="00E562E5" w:rsidRDefault="007C7FF5" w:rsidP="00CC3220">
            <w:pPr>
              <w:jc w:val="center"/>
              <w:rPr>
                <w:sz w:val="20"/>
                <w:szCs w:val="20"/>
              </w:rPr>
            </w:pPr>
            <w:r w:rsidRPr="00E562E5">
              <w:rPr>
                <w:sz w:val="20"/>
                <w:szCs w:val="20"/>
              </w:rPr>
              <w:t>96,4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7C7FF5" w:rsidRPr="007C7FF5" w:rsidRDefault="007C7FF5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75,4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7C7FF5" w:rsidRPr="007C7FF5" w:rsidRDefault="007C7FF5">
            <w:pPr>
              <w:jc w:val="center"/>
              <w:rPr>
                <w:sz w:val="20"/>
                <w:szCs w:val="20"/>
              </w:rPr>
            </w:pPr>
            <w:r w:rsidRPr="007C7FF5">
              <w:rPr>
                <w:sz w:val="20"/>
                <w:szCs w:val="20"/>
              </w:rPr>
              <w:t>-21,8</w:t>
            </w:r>
          </w:p>
        </w:tc>
      </w:tr>
      <w:tr w:rsidR="007C7FF5" w:rsidRPr="00C86913" w:rsidTr="003D5430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7C7FF5" w:rsidRPr="003004EE" w:rsidRDefault="007C7FF5" w:rsidP="00C7292E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3004E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C7FF5" w:rsidRPr="00F35458" w:rsidRDefault="007C7FF5" w:rsidP="00CC3220">
            <w:pPr>
              <w:jc w:val="center"/>
              <w:rPr>
                <w:b/>
                <w:bCs/>
                <w:sz w:val="20"/>
                <w:szCs w:val="20"/>
              </w:rPr>
            </w:pPr>
            <w:r w:rsidRPr="00F35458">
              <w:rPr>
                <w:b/>
                <w:bCs/>
                <w:sz w:val="20"/>
                <w:szCs w:val="20"/>
              </w:rPr>
              <w:t>144,2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7C7FF5" w:rsidRPr="007C7FF5" w:rsidRDefault="007C7FF5">
            <w:pPr>
              <w:jc w:val="center"/>
              <w:rPr>
                <w:b/>
                <w:bCs/>
                <w:sz w:val="20"/>
                <w:szCs w:val="20"/>
              </w:rPr>
            </w:pPr>
            <w:r w:rsidRPr="007C7FF5">
              <w:rPr>
                <w:b/>
                <w:bCs/>
                <w:sz w:val="20"/>
                <w:szCs w:val="20"/>
              </w:rPr>
              <w:t>149,3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7C7FF5" w:rsidRPr="007C7FF5" w:rsidRDefault="007C7FF5">
            <w:pPr>
              <w:jc w:val="center"/>
              <w:rPr>
                <w:b/>
                <w:bCs/>
                <w:sz w:val="20"/>
                <w:szCs w:val="20"/>
              </w:rPr>
            </w:pPr>
            <w:r w:rsidRPr="007C7FF5">
              <w:rPr>
                <w:b/>
                <w:bCs/>
                <w:sz w:val="20"/>
                <w:szCs w:val="20"/>
              </w:rPr>
              <w:t>3,5</w:t>
            </w:r>
          </w:p>
        </w:tc>
      </w:tr>
    </w:tbl>
    <w:p w:rsidR="006C391E" w:rsidRDefault="006C391E" w:rsidP="00422648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6C391E" w:rsidRDefault="006C391E" w:rsidP="00422648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6C391E" w:rsidRDefault="006C391E" w:rsidP="00422648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46003F" w:rsidRPr="00D03055" w:rsidRDefault="003D3A71" w:rsidP="00422648">
      <w:pPr>
        <w:suppressAutoHyphens/>
        <w:spacing w:line="262" w:lineRule="auto"/>
        <w:jc w:val="center"/>
        <w:rPr>
          <w:b/>
          <w:color w:val="0000FF"/>
          <w:sz w:val="24"/>
        </w:rPr>
      </w:pPr>
      <w:r w:rsidRPr="00D03055">
        <w:rPr>
          <w:b/>
          <w:color w:val="0000FF"/>
          <w:sz w:val="24"/>
        </w:rPr>
        <w:lastRenderedPageBreak/>
        <w:t xml:space="preserve">EVOLUTION TRIMESTRIELLE DE L’INDICE DE </w:t>
      </w:r>
      <w:r w:rsidR="00422648">
        <w:rPr>
          <w:b/>
          <w:color w:val="0000FF"/>
          <w:sz w:val="24"/>
        </w:rPr>
        <w:t>LA P</w:t>
      </w:r>
      <w:r w:rsidR="0046003F" w:rsidRPr="00D03055">
        <w:rPr>
          <w:b/>
          <w:color w:val="0000FF"/>
          <w:sz w:val="24"/>
        </w:rPr>
        <w:t>RODUCTION PAR SECTEUR</w:t>
      </w:r>
    </w:p>
    <w:p w:rsidR="003D3A71" w:rsidRDefault="003D3A71" w:rsidP="0046003F">
      <w:pPr>
        <w:suppressAutoHyphens/>
        <w:spacing w:line="262" w:lineRule="auto"/>
        <w:jc w:val="center"/>
        <w:rPr>
          <w:b/>
          <w:sz w:val="24"/>
        </w:rPr>
      </w:pPr>
    </w:p>
    <w:tbl>
      <w:tblPr>
        <w:tblpPr w:leftFromText="141" w:rightFromText="141" w:vertAnchor="text" w:horzAnchor="margin" w:tblpXSpec="center" w:tblpY="63"/>
        <w:tblW w:w="9993" w:type="dxa"/>
        <w:tblBorders>
          <w:top w:val="double" w:sz="4" w:space="0" w:color="F79646" w:themeColor="accent6"/>
          <w:left w:val="double" w:sz="4" w:space="0" w:color="F79646" w:themeColor="accent6"/>
          <w:bottom w:val="double" w:sz="4" w:space="0" w:color="F79646" w:themeColor="accent6"/>
          <w:right w:val="double" w:sz="4" w:space="0" w:color="F79646" w:themeColor="accent6"/>
          <w:insideH w:val="single" w:sz="6" w:space="0" w:color="F79646" w:themeColor="accent6"/>
          <w:insideV w:val="single" w:sz="6" w:space="0" w:color="F79646" w:themeColor="accent6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1559"/>
        <w:gridCol w:w="2126"/>
        <w:gridCol w:w="2835"/>
        <w:gridCol w:w="2410"/>
      </w:tblGrid>
      <w:tr w:rsidR="00881D0C" w:rsidRPr="00BD7697" w:rsidTr="005B4A2E">
        <w:trPr>
          <w:trHeight w:val="552"/>
        </w:trPr>
        <w:tc>
          <w:tcPr>
            <w:tcW w:w="1063" w:type="dxa"/>
            <w:tcBorders>
              <w:top w:val="nil"/>
              <w:left w:val="nil"/>
              <w:bottom w:val="double" w:sz="4" w:space="0" w:color="F79646" w:themeColor="accent6"/>
              <w:right w:val="nil"/>
            </w:tcBorders>
            <w:shd w:val="clear" w:color="auto" w:fill="auto"/>
            <w:noWrap/>
            <w:vAlign w:val="bottom"/>
          </w:tcPr>
          <w:p w:rsidR="00881D0C" w:rsidRPr="00BD7697" w:rsidRDefault="00881D0C" w:rsidP="00881D0C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bottom"/>
          </w:tcPr>
          <w:p w:rsidR="00881D0C" w:rsidRPr="00BD7697" w:rsidRDefault="00881D0C" w:rsidP="00881D0C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2126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</w:tcBorders>
            <w:shd w:val="clear" w:color="auto" w:fill="auto"/>
            <w:noWrap/>
            <w:vAlign w:val="center"/>
          </w:tcPr>
          <w:p w:rsidR="00881D0C" w:rsidRPr="00CB4D53" w:rsidRDefault="00881D0C" w:rsidP="00E26B35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INDUSTRIES EXTRACTIVES</w:t>
            </w:r>
          </w:p>
        </w:tc>
        <w:tc>
          <w:tcPr>
            <w:tcW w:w="2835" w:type="dxa"/>
            <w:tcBorders>
              <w:top w:val="double" w:sz="4" w:space="0" w:color="F79646" w:themeColor="accent6"/>
              <w:bottom w:val="double" w:sz="4" w:space="0" w:color="F79646" w:themeColor="accent6"/>
            </w:tcBorders>
            <w:shd w:val="clear" w:color="auto" w:fill="auto"/>
            <w:noWrap/>
            <w:vAlign w:val="center"/>
          </w:tcPr>
          <w:p w:rsidR="00881D0C" w:rsidRPr="00CB4D53" w:rsidRDefault="00881D0C" w:rsidP="00881D0C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INDUSTRIES MANUFACTURIERES</w:t>
            </w:r>
            <w:r>
              <w:rPr>
                <w:b/>
                <w:bCs/>
                <w:sz w:val="24"/>
                <w:szCs w:val="24"/>
              </w:rPr>
              <w:t xml:space="preserve"> (Hors raffinage de pétrole)</w:t>
            </w:r>
          </w:p>
        </w:tc>
        <w:tc>
          <w:tcPr>
            <w:tcW w:w="2410" w:type="dxa"/>
            <w:tcBorders>
              <w:top w:val="double" w:sz="4" w:space="0" w:color="F79646" w:themeColor="accent6"/>
              <w:bottom w:val="double" w:sz="4" w:space="0" w:color="F79646" w:themeColor="accent6"/>
            </w:tcBorders>
            <w:shd w:val="clear" w:color="auto" w:fill="auto"/>
            <w:noWrap/>
            <w:vAlign w:val="center"/>
          </w:tcPr>
          <w:p w:rsidR="00881D0C" w:rsidRPr="00CB4D53" w:rsidRDefault="00881D0C" w:rsidP="00881D0C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PRODUCTION ET DISTRIBUTION D’</w:t>
            </w:r>
            <w:r w:rsidRPr="00CB4D53">
              <w:rPr>
                <w:b/>
                <w:bCs/>
                <w:sz w:val="24"/>
                <w:szCs w:val="24"/>
              </w:rPr>
              <w:t>ELECTRICITE</w:t>
            </w:r>
          </w:p>
        </w:tc>
      </w:tr>
      <w:tr w:rsidR="007C7FF5" w:rsidRPr="00BD7697" w:rsidTr="005B4A2E">
        <w:trPr>
          <w:trHeight w:val="552"/>
        </w:trPr>
        <w:tc>
          <w:tcPr>
            <w:tcW w:w="1063" w:type="dxa"/>
            <w:vMerge w:val="restart"/>
            <w:tcBorders>
              <w:top w:val="double" w:sz="4" w:space="0" w:color="F79646" w:themeColor="accent6"/>
              <w:bottom w:val="single" w:sz="6" w:space="0" w:color="F79646" w:themeColor="accent6"/>
            </w:tcBorders>
            <w:shd w:val="clear" w:color="auto" w:fill="auto"/>
            <w:noWrap/>
            <w:vAlign w:val="center"/>
          </w:tcPr>
          <w:p w:rsidR="007C7FF5" w:rsidRPr="00CB4D53" w:rsidRDefault="007C7FF5" w:rsidP="007C7FF5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559" w:type="dxa"/>
            <w:tcBorders>
              <w:top w:val="double" w:sz="4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7C7FF5" w:rsidRPr="00CB4D53" w:rsidRDefault="007C7FF5" w:rsidP="007C7FF5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tcBorders>
              <w:top w:val="double" w:sz="4" w:space="0" w:color="F79646" w:themeColor="accent6"/>
              <w:lef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7C7FF5" w:rsidRPr="0083166E" w:rsidRDefault="007C7FF5" w:rsidP="007C7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2835" w:type="dxa"/>
            <w:tcBorders>
              <w:top w:val="double" w:sz="4" w:space="0" w:color="F79646" w:themeColor="accent6"/>
            </w:tcBorders>
            <w:shd w:val="clear" w:color="auto" w:fill="auto"/>
            <w:noWrap/>
            <w:vAlign w:val="center"/>
          </w:tcPr>
          <w:p w:rsidR="007C7FF5" w:rsidRPr="0083166E" w:rsidRDefault="007C7FF5" w:rsidP="007C7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114,2</w:t>
            </w:r>
          </w:p>
        </w:tc>
        <w:tc>
          <w:tcPr>
            <w:tcW w:w="2410" w:type="dxa"/>
            <w:tcBorders>
              <w:top w:val="double" w:sz="4" w:space="0" w:color="F79646" w:themeColor="accent6"/>
            </w:tcBorders>
            <w:shd w:val="clear" w:color="auto" w:fill="auto"/>
            <w:noWrap/>
            <w:vAlign w:val="center"/>
          </w:tcPr>
          <w:p w:rsidR="007C7FF5" w:rsidRPr="0083166E" w:rsidRDefault="007C7FF5" w:rsidP="007C7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123,5</w:t>
            </w:r>
          </w:p>
        </w:tc>
      </w:tr>
      <w:tr w:rsidR="007C7FF5" w:rsidRPr="00BD7697" w:rsidTr="005B4A2E">
        <w:trPr>
          <w:trHeight w:val="552"/>
        </w:trPr>
        <w:tc>
          <w:tcPr>
            <w:tcW w:w="1063" w:type="dxa"/>
            <w:vMerge/>
            <w:tcBorders>
              <w:top w:val="single" w:sz="6" w:space="0" w:color="F79646" w:themeColor="accent6"/>
            </w:tcBorders>
            <w:shd w:val="clear" w:color="auto" w:fill="auto"/>
            <w:noWrap/>
            <w:vAlign w:val="bottom"/>
          </w:tcPr>
          <w:p w:rsidR="007C7FF5" w:rsidRPr="00CB4D53" w:rsidRDefault="007C7FF5" w:rsidP="007C7FF5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7C7FF5" w:rsidRPr="00CB4D53" w:rsidRDefault="007C7FF5" w:rsidP="007C7FF5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tcBorders>
              <w:lef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7C7FF5" w:rsidRDefault="007C7FF5" w:rsidP="007C7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C7FF5" w:rsidRDefault="007C7FF5" w:rsidP="007C7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C7FF5" w:rsidRDefault="007C7FF5" w:rsidP="007C7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135,4</w:t>
            </w:r>
          </w:p>
        </w:tc>
      </w:tr>
      <w:tr w:rsidR="007C7FF5" w:rsidRPr="00BD7697" w:rsidTr="005B4A2E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bottom"/>
          </w:tcPr>
          <w:p w:rsidR="007C7FF5" w:rsidRPr="00CB4D53" w:rsidRDefault="007C7FF5" w:rsidP="007C7FF5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7C7FF5" w:rsidRPr="00CB4D53" w:rsidRDefault="007C7FF5" w:rsidP="007C7FF5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tcBorders>
              <w:lef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7C7FF5" w:rsidRDefault="007C7FF5" w:rsidP="007C7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C7FF5" w:rsidRDefault="007C7FF5" w:rsidP="007C7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C7FF5" w:rsidRDefault="007C7FF5" w:rsidP="007C7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144,2</w:t>
            </w:r>
          </w:p>
        </w:tc>
      </w:tr>
      <w:tr w:rsidR="007C7FF5" w:rsidRPr="00BD7697" w:rsidTr="005B4A2E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bottom"/>
          </w:tcPr>
          <w:p w:rsidR="007C7FF5" w:rsidRPr="00CB4D53" w:rsidRDefault="007C7FF5" w:rsidP="00115238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7C7FF5" w:rsidRPr="00CB4D53" w:rsidRDefault="007C7FF5" w:rsidP="00115238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4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tcBorders>
              <w:lef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7C7FF5" w:rsidRDefault="007C7FF5" w:rsidP="00CC3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C7FF5" w:rsidRDefault="007C7FF5" w:rsidP="00CC3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C7FF5" w:rsidRPr="00711680" w:rsidRDefault="007C7FF5" w:rsidP="00CC3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132,4</w:t>
            </w:r>
          </w:p>
        </w:tc>
      </w:tr>
      <w:tr w:rsidR="007C7FF5" w:rsidRPr="00BD7697" w:rsidTr="005B4A2E">
        <w:trPr>
          <w:trHeight w:val="552"/>
        </w:trPr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:rsidR="007C7FF5" w:rsidRPr="00CB4D53" w:rsidRDefault="007C7FF5" w:rsidP="007C7FF5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7C7FF5" w:rsidRPr="00CB4D53" w:rsidRDefault="007C7FF5" w:rsidP="007C7FF5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tcBorders>
              <w:lef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7C7FF5" w:rsidRPr="0083166E" w:rsidRDefault="007C7FF5" w:rsidP="007C7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C7FF5" w:rsidRPr="0083166E" w:rsidRDefault="007C7FF5" w:rsidP="007C7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C7FF5" w:rsidRPr="0083166E" w:rsidRDefault="007C7FF5" w:rsidP="007C7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127,5</w:t>
            </w:r>
          </w:p>
        </w:tc>
      </w:tr>
      <w:tr w:rsidR="007C7FF5" w:rsidRPr="00BD7697" w:rsidTr="005B4A2E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center"/>
          </w:tcPr>
          <w:p w:rsidR="007C7FF5" w:rsidRDefault="007C7FF5" w:rsidP="007C7FF5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7C7FF5" w:rsidRPr="00CB4D53" w:rsidRDefault="007C7FF5" w:rsidP="007C7FF5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tcBorders>
              <w:lef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7C7FF5" w:rsidRDefault="007C7FF5" w:rsidP="007C7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C7FF5" w:rsidRDefault="007C7FF5" w:rsidP="007C7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C7FF5" w:rsidRDefault="007C7FF5" w:rsidP="007C7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126,4</w:t>
            </w:r>
          </w:p>
        </w:tc>
      </w:tr>
      <w:tr w:rsidR="007C7FF5" w:rsidRPr="00BD7697" w:rsidTr="005B4A2E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center"/>
          </w:tcPr>
          <w:p w:rsidR="007C7FF5" w:rsidRDefault="007C7FF5" w:rsidP="007C7FF5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7C7FF5" w:rsidRPr="00CB4D53" w:rsidRDefault="007C7FF5" w:rsidP="007C7FF5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tcBorders>
              <w:lef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7C7FF5" w:rsidRDefault="007C7FF5" w:rsidP="007C7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C7FF5" w:rsidRDefault="007C7FF5" w:rsidP="007C7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C7FF5" w:rsidRDefault="007C7FF5" w:rsidP="007C7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  <w:r w:rsidR="002724B2">
              <w:rPr>
                <w:sz w:val="24"/>
                <w:szCs w:val="24"/>
              </w:rPr>
              <w:t>,3</w:t>
            </w:r>
          </w:p>
        </w:tc>
      </w:tr>
    </w:tbl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9F099F" w:rsidRDefault="009F099F" w:rsidP="003D3A71">
      <w:pPr>
        <w:suppressAutoHyphens/>
        <w:spacing w:line="262" w:lineRule="auto"/>
        <w:jc w:val="center"/>
      </w:pPr>
    </w:p>
    <w:p w:rsidR="00881D0C" w:rsidRDefault="00881D0C" w:rsidP="003D3A71">
      <w:pPr>
        <w:suppressAutoHyphens/>
        <w:spacing w:line="262" w:lineRule="auto"/>
        <w:jc w:val="center"/>
      </w:pPr>
    </w:p>
    <w:p w:rsidR="007474F1" w:rsidRDefault="00C621DD" w:rsidP="0019002E">
      <w:pPr>
        <w:suppressAutoHyphens/>
        <w:spacing w:line="262" w:lineRule="auto"/>
      </w:pPr>
      <w:r w:rsidRPr="00C621DD">
        <w:rPr>
          <w:noProof/>
        </w:rPr>
        <w:drawing>
          <wp:inline distT="0" distB="0" distL="0" distR="0">
            <wp:extent cx="5759450" cy="3560621"/>
            <wp:effectExtent l="19050" t="0" r="12700" b="1729"/>
            <wp:docPr id="2" name="Graphique 1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7474F1" w:rsidSect="00CF036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drawingGridHorizontalSpacing w:val="80"/>
  <w:displayHorizontalDrawingGridEvery w:val="2"/>
  <w:noPunctuationKerning/>
  <w:characterSpacingControl w:val="doNotCompress"/>
  <w:compat/>
  <w:rsids>
    <w:rsidRoot w:val="003D3A71"/>
    <w:rsid w:val="0000075E"/>
    <w:rsid w:val="0001342E"/>
    <w:rsid w:val="00014DB9"/>
    <w:rsid w:val="00017A1B"/>
    <w:rsid w:val="0002252B"/>
    <w:rsid w:val="00023250"/>
    <w:rsid w:val="0004212B"/>
    <w:rsid w:val="000439E4"/>
    <w:rsid w:val="00052595"/>
    <w:rsid w:val="0005386D"/>
    <w:rsid w:val="0006645C"/>
    <w:rsid w:val="00066DA4"/>
    <w:rsid w:val="00077048"/>
    <w:rsid w:val="00094A97"/>
    <w:rsid w:val="000A02C8"/>
    <w:rsid w:val="000A09DF"/>
    <w:rsid w:val="000A0FBE"/>
    <w:rsid w:val="000A38A7"/>
    <w:rsid w:val="000A7DCA"/>
    <w:rsid w:val="000B2076"/>
    <w:rsid w:val="000C3E2D"/>
    <w:rsid w:val="000C43C2"/>
    <w:rsid w:val="000C62B5"/>
    <w:rsid w:val="000C7B52"/>
    <w:rsid w:val="000D3BED"/>
    <w:rsid w:val="000E0B4B"/>
    <w:rsid w:val="000E2FDC"/>
    <w:rsid w:val="000E4353"/>
    <w:rsid w:val="000E7791"/>
    <w:rsid w:val="000F2520"/>
    <w:rsid w:val="000F48AE"/>
    <w:rsid w:val="000F6445"/>
    <w:rsid w:val="000F7122"/>
    <w:rsid w:val="001051F6"/>
    <w:rsid w:val="0010695C"/>
    <w:rsid w:val="00107B7B"/>
    <w:rsid w:val="00110176"/>
    <w:rsid w:val="00112FB3"/>
    <w:rsid w:val="00115238"/>
    <w:rsid w:val="001218DA"/>
    <w:rsid w:val="0012356E"/>
    <w:rsid w:val="0012749C"/>
    <w:rsid w:val="0013641C"/>
    <w:rsid w:val="00136797"/>
    <w:rsid w:val="001404B6"/>
    <w:rsid w:val="00144BA0"/>
    <w:rsid w:val="00155783"/>
    <w:rsid w:val="00155C02"/>
    <w:rsid w:val="00160D8E"/>
    <w:rsid w:val="00166977"/>
    <w:rsid w:val="00170FD1"/>
    <w:rsid w:val="0017112F"/>
    <w:rsid w:val="0017193F"/>
    <w:rsid w:val="00176A0B"/>
    <w:rsid w:val="0018156C"/>
    <w:rsid w:val="001844D8"/>
    <w:rsid w:val="00187811"/>
    <w:rsid w:val="0019002E"/>
    <w:rsid w:val="00190F37"/>
    <w:rsid w:val="001962CA"/>
    <w:rsid w:val="001A02C3"/>
    <w:rsid w:val="001A7B36"/>
    <w:rsid w:val="001B16B9"/>
    <w:rsid w:val="001B1B05"/>
    <w:rsid w:val="001B42BE"/>
    <w:rsid w:val="001B4BF2"/>
    <w:rsid w:val="001C7213"/>
    <w:rsid w:val="001D1F55"/>
    <w:rsid w:val="001D2AE2"/>
    <w:rsid w:val="001D67F6"/>
    <w:rsid w:val="001E0FBC"/>
    <w:rsid w:val="001E53A7"/>
    <w:rsid w:val="001E6D79"/>
    <w:rsid w:val="001F2C36"/>
    <w:rsid w:val="001F2CC9"/>
    <w:rsid w:val="001F4DF1"/>
    <w:rsid w:val="001F605F"/>
    <w:rsid w:val="002023BA"/>
    <w:rsid w:val="0020544F"/>
    <w:rsid w:val="0020633B"/>
    <w:rsid w:val="0020650F"/>
    <w:rsid w:val="00207188"/>
    <w:rsid w:val="002146D8"/>
    <w:rsid w:val="002163CD"/>
    <w:rsid w:val="0022125C"/>
    <w:rsid w:val="00222793"/>
    <w:rsid w:val="002249FA"/>
    <w:rsid w:val="00230040"/>
    <w:rsid w:val="0023078F"/>
    <w:rsid w:val="0023412A"/>
    <w:rsid w:val="00235CF6"/>
    <w:rsid w:val="00244694"/>
    <w:rsid w:val="002464B1"/>
    <w:rsid w:val="00265EFC"/>
    <w:rsid w:val="00271B1E"/>
    <w:rsid w:val="002724B2"/>
    <w:rsid w:val="00272EA3"/>
    <w:rsid w:val="002761E8"/>
    <w:rsid w:val="00280A75"/>
    <w:rsid w:val="00282B67"/>
    <w:rsid w:val="00284CEB"/>
    <w:rsid w:val="002859AC"/>
    <w:rsid w:val="00285C1C"/>
    <w:rsid w:val="002900DD"/>
    <w:rsid w:val="00290515"/>
    <w:rsid w:val="00293B38"/>
    <w:rsid w:val="002A2B8D"/>
    <w:rsid w:val="002B1B41"/>
    <w:rsid w:val="002B4EF8"/>
    <w:rsid w:val="002C026F"/>
    <w:rsid w:val="002C121D"/>
    <w:rsid w:val="002C157B"/>
    <w:rsid w:val="002C70E9"/>
    <w:rsid w:val="002D289A"/>
    <w:rsid w:val="002D50AA"/>
    <w:rsid w:val="002D7E48"/>
    <w:rsid w:val="002E0930"/>
    <w:rsid w:val="002E1AA6"/>
    <w:rsid w:val="002E201D"/>
    <w:rsid w:val="002E5216"/>
    <w:rsid w:val="002F135B"/>
    <w:rsid w:val="003004EE"/>
    <w:rsid w:val="00313D0B"/>
    <w:rsid w:val="00314C85"/>
    <w:rsid w:val="00315A9D"/>
    <w:rsid w:val="00315BA7"/>
    <w:rsid w:val="00326095"/>
    <w:rsid w:val="00326F4E"/>
    <w:rsid w:val="00331A59"/>
    <w:rsid w:val="00334614"/>
    <w:rsid w:val="003359C1"/>
    <w:rsid w:val="00336BC5"/>
    <w:rsid w:val="00347D0A"/>
    <w:rsid w:val="00350A7E"/>
    <w:rsid w:val="003568AE"/>
    <w:rsid w:val="00357859"/>
    <w:rsid w:val="00362127"/>
    <w:rsid w:val="00371762"/>
    <w:rsid w:val="00371CA1"/>
    <w:rsid w:val="0037409E"/>
    <w:rsid w:val="00380E7B"/>
    <w:rsid w:val="00382DFA"/>
    <w:rsid w:val="0038607B"/>
    <w:rsid w:val="003863F8"/>
    <w:rsid w:val="00386AAF"/>
    <w:rsid w:val="00386C45"/>
    <w:rsid w:val="003922DE"/>
    <w:rsid w:val="00393871"/>
    <w:rsid w:val="00394394"/>
    <w:rsid w:val="003A1B50"/>
    <w:rsid w:val="003A600C"/>
    <w:rsid w:val="003B24E2"/>
    <w:rsid w:val="003C49A0"/>
    <w:rsid w:val="003C7227"/>
    <w:rsid w:val="003C7563"/>
    <w:rsid w:val="003D0A7E"/>
    <w:rsid w:val="003D2F11"/>
    <w:rsid w:val="003D3A71"/>
    <w:rsid w:val="003E2447"/>
    <w:rsid w:val="003F0BD4"/>
    <w:rsid w:val="003F30A5"/>
    <w:rsid w:val="003F3F8F"/>
    <w:rsid w:val="003F6D5F"/>
    <w:rsid w:val="004073B8"/>
    <w:rsid w:val="004206AD"/>
    <w:rsid w:val="00420CCD"/>
    <w:rsid w:val="00422648"/>
    <w:rsid w:val="00423D4F"/>
    <w:rsid w:val="00426726"/>
    <w:rsid w:val="0042775F"/>
    <w:rsid w:val="00431847"/>
    <w:rsid w:val="00434206"/>
    <w:rsid w:val="00434544"/>
    <w:rsid w:val="00444537"/>
    <w:rsid w:val="004462C4"/>
    <w:rsid w:val="00446342"/>
    <w:rsid w:val="00450ABD"/>
    <w:rsid w:val="004561A2"/>
    <w:rsid w:val="0046003F"/>
    <w:rsid w:val="0046072D"/>
    <w:rsid w:val="00460FF1"/>
    <w:rsid w:val="00471CAE"/>
    <w:rsid w:val="00471EB0"/>
    <w:rsid w:val="004952A5"/>
    <w:rsid w:val="004976A0"/>
    <w:rsid w:val="004977A4"/>
    <w:rsid w:val="004A1456"/>
    <w:rsid w:val="004A4AC3"/>
    <w:rsid w:val="004A5294"/>
    <w:rsid w:val="004A62D7"/>
    <w:rsid w:val="004B47F5"/>
    <w:rsid w:val="004B56FC"/>
    <w:rsid w:val="004B5E93"/>
    <w:rsid w:val="004B6E9F"/>
    <w:rsid w:val="004C0719"/>
    <w:rsid w:val="004D22D8"/>
    <w:rsid w:val="004D53B4"/>
    <w:rsid w:val="004D5437"/>
    <w:rsid w:val="004D5DCE"/>
    <w:rsid w:val="004F79DA"/>
    <w:rsid w:val="00502CAF"/>
    <w:rsid w:val="00505A60"/>
    <w:rsid w:val="00515396"/>
    <w:rsid w:val="00515F54"/>
    <w:rsid w:val="0051660B"/>
    <w:rsid w:val="005219A1"/>
    <w:rsid w:val="00523ADA"/>
    <w:rsid w:val="00527A61"/>
    <w:rsid w:val="00532748"/>
    <w:rsid w:val="00547473"/>
    <w:rsid w:val="00552F5A"/>
    <w:rsid w:val="00553A65"/>
    <w:rsid w:val="0055583E"/>
    <w:rsid w:val="00566AC0"/>
    <w:rsid w:val="00580C85"/>
    <w:rsid w:val="00581121"/>
    <w:rsid w:val="005812C7"/>
    <w:rsid w:val="00582EE7"/>
    <w:rsid w:val="00586FE9"/>
    <w:rsid w:val="005946F7"/>
    <w:rsid w:val="005A0CB2"/>
    <w:rsid w:val="005B0E44"/>
    <w:rsid w:val="005B4A2E"/>
    <w:rsid w:val="005C33A8"/>
    <w:rsid w:val="005C7FAE"/>
    <w:rsid w:val="005D1B98"/>
    <w:rsid w:val="005D4324"/>
    <w:rsid w:val="005D69AF"/>
    <w:rsid w:val="005D6B88"/>
    <w:rsid w:val="005D7C4B"/>
    <w:rsid w:val="005E29A0"/>
    <w:rsid w:val="005F49DE"/>
    <w:rsid w:val="00611F92"/>
    <w:rsid w:val="00626E63"/>
    <w:rsid w:val="00630726"/>
    <w:rsid w:val="00631654"/>
    <w:rsid w:val="00632363"/>
    <w:rsid w:val="00632E5C"/>
    <w:rsid w:val="00634E94"/>
    <w:rsid w:val="00641879"/>
    <w:rsid w:val="00644E8D"/>
    <w:rsid w:val="00647666"/>
    <w:rsid w:val="00647D55"/>
    <w:rsid w:val="00651A3E"/>
    <w:rsid w:val="00652F49"/>
    <w:rsid w:val="00653C19"/>
    <w:rsid w:val="006550A6"/>
    <w:rsid w:val="00660371"/>
    <w:rsid w:val="00664C35"/>
    <w:rsid w:val="00676889"/>
    <w:rsid w:val="0068080C"/>
    <w:rsid w:val="00684264"/>
    <w:rsid w:val="006922F3"/>
    <w:rsid w:val="006A1211"/>
    <w:rsid w:val="006A2BAB"/>
    <w:rsid w:val="006A2CBB"/>
    <w:rsid w:val="006A4952"/>
    <w:rsid w:val="006C1340"/>
    <w:rsid w:val="006C391E"/>
    <w:rsid w:val="006C4D92"/>
    <w:rsid w:val="006D5BEA"/>
    <w:rsid w:val="006D70F9"/>
    <w:rsid w:val="006E0255"/>
    <w:rsid w:val="006E06B8"/>
    <w:rsid w:val="006E60A0"/>
    <w:rsid w:val="006F10CC"/>
    <w:rsid w:val="006F5696"/>
    <w:rsid w:val="006F62B6"/>
    <w:rsid w:val="00700B1F"/>
    <w:rsid w:val="00710C96"/>
    <w:rsid w:val="00711680"/>
    <w:rsid w:val="007137F6"/>
    <w:rsid w:val="00726CBB"/>
    <w:rsid w:val="007274D0"/>
    <w:rsid w:val="00744148"/>
    <w:rsid w:val="007450CA"/>
    <w:rsid w:val="007474F1"/>
    <w:rsid w:val="00750BFC"/>
    <w:rsid w:val="00755032"/>
    <w:rsid w:val="0075579E"/>
    <w:rsid w:val="007666BA"/>
    <w:rsid w:val="00770E03"/>
    <w:rsid w:val="00773866"/>
    <w:rsid w:val="00774020"/>
    <w:rsid w:val="00777D29"/>
    <w:rsid w:val="00781D23"/>
    <w:rsid w:val="00782FC5"/>
    <w:rsid w:val="00786586"/>
    <w:rsid w:val="00793851"/>
    <w:rsid w:val="00795634"/>
    <w:rsid w:val="00797D13"/>
    <w:rsid w:val="007A0213"/>
    <w:rsid w:val="007A21D9"/>
    <w:rsid w:val="007A57F4"/>
    <w:rsid w:val="007B0258"/>
    <w:rsid w:val="007B46E8"/>
    <w:rsid w:val="007B60B2"/>
    <w:rsid w:val="007B647D"/>
    <w:rsid w:val="007C330F"/>
    <w:rsid w:val="007C3715"/>
    <w:rsid w:val="007C5E49"/>
    <w:rsid w:val="007C7FF5"/>
    <w:rsid w:val="007D4B2C"/>
    <w:rsid w:val="007E76F4"/>
    <w:rsid w:val="008048FB"/>
    <w:rsid w:val="00807ED8"/>
    <w:rsid w:val="00811A8F"/>
    <w:rsid w:val="008206B4"/>
    <w:rsid w:val="0082083C"/>
    <w:rsid w:val="00824AEB"/>
    <w:rsid w:val="00824FA6"/>
    <w:rsid w:val="00827E8C"/>
    <w:rsid w:val="0083166E"/>
    <w:rsid w:val="008337DC"/>
    <w:rsid w:val="00840A1A"/>
    <w:rsid w:val="00840FC3"/>
    <w:rsid w:val="00843C90"/>
    <w:rsid w:val="00843EEC"/>
    <w:rsid w:val="00846A5A"/>
    <w:rsid w:val="008649F8"/>
    <w:rsid w:val="00865C89"/>
    <w:rsid w:val="00872BA4"/>
    <w:rsid w:val="00881D0C"/>
    <w:rsid w:val="0088657C"/>
    <w:rsid w:val="0089193B"/>
    <w:rsid w:val="00892C2D"/>
    <w:rsid w:val="00894A09"/>
    <w:rsid w:val="008958B7"/>
    <w:rsid w:val="00895E52"/>
    <w:rsid w:val="008A53A4"/>
    <w:rsid w:val="008B0509"/>
    <w:rsid w:val="008B4993"/>
    <w:rsid w:val="008B6ADC"/>
    <w:rsid w:val="008C0C74"/>
    <w:rsid w:val="008C711F"/>
    <w:rsid w:val="008D25B4"/>
    <w:rsid w:val="008D2A22"/>
    <w:rsid w:val="008D562D"/>
    <w:rsid w:val="008D6D1B"/>
    <w:rsid w:val="008E27AF"/>
    <w:rsid w:val="008E518B"/>
    <w:rsid w:val="008E79EB"/>
    <w:rsid w:val="008E7A3C"/>
    <w:rsid w:val="008F24BC"/>
    <w:rsid w:val="00900D05"/>
    <w:rsid w:val="009275FC"/>
    <w:rsid w:val="0093021D"/>
    <w:rsid w:val="0093496C"/>
    <w:rsid w:val="00942070"/>
    <w:rsid w:val="009428E8"/>
    <w:rsid w:val="009440BE"/>
    <w:rsid w:val="00944E20"/>
    <w:rsid w:val="009515C4"/>
    <w:rsid w:val="0095203A"/>
    <w:rsid w:val="009533C8"/>
    <w:rsid w:val="0095472D"/>
    <w:rsid w:val="0096174D"/>
    <w:rsid w:val="009641CC"/>
    <w:rsid w:val="00966E52"/>
    <w:rsid w:val="00971CC3"/>
    <w:rsid w:val="009729F1"/>
    <w:rsid w:val="00977DC4"/>
    <w:rsid w:val="0098144B"/>
    <w:rsid w:val="00993300"/>
    <w:rsid w:val="009936B7"/>
    <w:rsid w:val="009A2F1C"/>
    <w:rsid w:val="009B2986"/>
    <w:rsid w:val="009B2BF4"/>
    <w:rsid w:val="009C13A7"/>
    <w:rsid w:val="009C15D8"/>
    <w:rsid w:val="009C5FC0"/>
    <w:rsid w:val="009C6C25"/>
    <w:rsid w:val="009C6DF3"/>
    <w:rsid w:val="009D0BF9"/>
    <w:rsid w:val="009D15B8"/>
    <w:rsid w:val="009D18E5"/>
    <w:rsid w:val="009D42EA"/>
    <w:rsid w:val="009D6000"/>
    <w:rsid w:val="009D6A54"/>
    <w:rsid w:val="009D7428"/>
    <w:rsid w:val="009D7E64"/>
    <w:rsid w:val="009E2E47"/>
    <w:rsid w:val="009E55ED"/>
    <w:rsid w:val="009E5D6F"/>
    <w:rsid w:val="009F099F"/>
    <w:rsid w:val="009F274D"/>
    <w:rsid w:val="009F7EC4"/>
    <w:rsid w:val="00A00155"/>
    <w:rsid w:val="00A006FB"/>
    <w:rsid w:val="00A01A4D"/>
    <w:rsid w:val="00A11564"/>
    <w:rsid w:val="00A13726"/>
    <w:rsid w:val="00A16D2B"/>
    <w:rsid w:val="00A171A1"/>
    <w:rsid w:val="00A17950"/>
    <w:rsid w:val="00A21FD4"/>
    <w:rsid w:val="00A23221"/>
    <w:rsid w:val="00A4140A"/>
    <w:rsid w:val="00A50F9A"/>
    <w:rsid w:val="00A552D9"/>
    <w:rsid w:val="00A72A50"/>
    <w:rsid w:val="00A769F3"/>
    <w:rsid w:val="00A76FC1"/>
    <w:rsid w:val="00A81799"/>
    <w:rsid w:val="00A95967"/>
    <w:rsid w:val="00AA182D"/>
    <w:rsid w:val="00AB6881"/>
    <w:rsid w:val="00AC6674"/>
    <w:rsid w:val="00AC7B05"/>
    <w:rsid w:val="00AD1B16"/>
    <w:rsid w:val="00AD3780"/>
    <w:rsid w:val="00AD62DD"/>
    <w:rsid w:val="00AE14AD"/>
    <w:rsid w:val="00AE3F58"/>
    <w:rsid w:val="00AF3366"/>
    <w:rsid w:val="00AF4455"/>
    <w:rsid w:val="00AF467A"/>
    <w:rsid w:val="00AF4CC9"/>
    <w:rsid w:val="00B06D72"/>
    <w:rsid w:val="00B0785B"/>
    <w:rsid w:val="00B2002E"/>
    <w:rsid w:val="00B272CD"/>
    <w:rsid w:val="00B337FA"/>
    <w:rsid w:val="00B36C57"/>
    <w:rsid w:val="00B374F2"/>
    <w:rsid w:val="00B37AAB"/>
    <w:rsid w:val="00B408D2"/>
    <w:rsid w:val="00B56546"/>
    <w:rsid w:val="00B6079D"/>
    <w:rsid w:val="00B60D4D"/>
    <w:rsid w:val="00B73B6D"/>
    <w:rsid w:val="00B942F4"/>
    <w:rsid w:val="00B974E3"/>
    <w:rsid w:val="00B97A59"/>
    <w:rsid w:val="00BA09E3"/>
    <w:rsid w:val="00BB1DCA"/>
    <w:rsid w:val="00BB29E1"/>
    <w:rsid w:val="00BB572B"/>
    <w:rsid w:val="00BB7F27"/>
    <w:rsid w:val="00BC2E93"/>
    <w:rsid w:val="00BC485F"/>
    <w:rsid w:val="00BC5706"/>
    <w:rsid w:val="00BC7F48"/>
    <w:rsid w:val="00BD15F7"/>
    <w:rsid w:val="00BD3868"/>
    <w:rsid w:val="00BD65C1"/>
    <w:rsid w:val="00BF1C99"/>
    <w:rsid w:val="00BF3929"/>
    <w:rsid w:val="00BF4568"/>
    <w:rsid w:val="00BF46AE"/>
    <w:rsid w:val="00C07A8F"/>
    <w:rsid w:val="00C11AAC"/>
    <w:rsid w:val="00C215AE"/>
    <w:rsid w:val="00C24079"/>
    <w:rsid w:val="00C2487A"/>
    <w:rsid w:val="00C24E01"/>
    <w:rsid w:val="00C3020B"/>
    <w:rsid w:val="00C46649"/>
    <w:rsid w:val="00C54747"/>
    <w:rsid w:val="00C566EE"/>
    <w:rsid w:val="00C621DD"/>
    <w:rsid w:val="00C62502"/>
    <w:rsid w:val="00C7292E"/>
    <w:rsid w:val="00C756B7"/>
    <w:rsid w:val="00C86913"/>
    <w:rsid w:val="00C942EC"/>
    <w:rsid w:val="00C96B92"/>
    <w:rsid w:val="00CA5D95"/>
    <w:rsid w:val="00CB4D53"/>
    <w:rsid w:val="00CC0B77"/>
    <w:rsid w:val="00CC659E"/>
    <w:rsid w:val="00CC6A90"/>
    <w:rsid w:val="00CD2E8B"/>
    <w:rsid w:val="00CD506C"/>
    <w:rsid w:val="00CD5255"/>
    <w:rsid w:val="00CD764F"/>
    <w:rsid w:val="00CD78B2"/>
    <w:rsid w:val="00CE0D01"/>
    <w:rsid w:val="00CE189D"/>
    <w:rsid w:val="00CE341E"/>
    <w:rsid w:val="00CE35C8"/>
    <w:rsid w:val="00CE6779"/>
    <w:rsid w:val="00CE7524"/>
    <w:rsid w:val="00CF036E"/>
    <w:rsid w:val="00CF134C"/>
    <w:rsid w:val="00CF2EE1"/>
    <w:rsid w:val="00CF4D2D"/>
    <w:rsid w:val="00CF63AC"/>
    <w:rsid w:val="00D03055"/>
    <w:rsid w:val="00D10721"/>
    <w:rsid w:val="00D201F7"/>
    <w:rsid w:val="00D24EE6"/>
    <w:rsid w:val="00D25887"/>
    <w:rsid w:val="00D27202"/>
    <w:rsid w:val="00D31961"/>
    <w:rsid w:val="00D3375D"/>
    <w:rsid w:val="00D3466C"/>
    <w:rsid w:val="00D35EE4"/>
    <w:rsid w:val="00D37B75"/>
    <w:rsid w:val="00D4787C"/>
    <w:rsid w:val="00D50C52"/>
    <w:rsid w:val="00D66990"/>
    <w:rsid w:val="00D7579A"/>
    <w:rsid w:val="00D76F4E"/>
    <w:rsid w:val="00D90FD3"/>
    <w:rsid w:val="00D9557F"/>
    <w:rsid w:val="00D97E86"/>
    <w:rsid w:val="00DA3CB6"/>
    <w:rsid w:val="00DA5294"/>
    <w:rsid w:val="00DA5D69"/>
    <w:rsid w:val="00DB134B"/>
    <w:rsid w:val="00DB196D"/>
    <w:rsid w:val="00DB3688"/>
    <w:rsid w:val="00DB396A"/>
    <w:rsid w:val="00DB3DCB"/>
    <w:rsid w:val="00DB4A99"/>
    <w:rsid w:val="00DC03E1"/>
    <w:rsid w:val="00DD05CE"/>
    <w:rsid w:val="00DD0D10"/>
    <w:rsid w:val="00DD3EC5"/>
    <w:rsid w:val="00DD48C6"/>
    <w:rsid w:val="00DD767E"/>
    <w:rsid w:val="00DE3991"/>
    <w:rsid w:val="00DE5B1F"/>
    <w:rsid w:val="00DF02C4"/>
    <w:rsid w:val="00DF37FE"/>
    <w:rsid w:val="00DF4021"/>
    <w:rsid w:val="00E00DF8"/>
    <w:rsid w:val="00E01D09"/>
    <w:rsid w:val="00E02FB5"/>
    <w:rsid w:val="00E03D77"/>
    <w:rsid w:val="00E11B9B"/>
    <w:rsid w:val="00E15651"/>
    <w:rsid w:val="00E1571D"/>
    <w:rsid w:val="00E178D5"/>
    <w:rsid w:val="00E21C43"/>
    <w:rsid w:val="00E26B35"/>
    <w:rsid w:val="00E27843"/>
    <w:rsid w:val="00E40417"/>
    <w:rsid w:val="00E40AB3"/>
    <w:rsid w:val="00E41775"/>
    <w:rsid w:val="00E42786"/>
    <w:rsid w:val="00E43001"/>
    <w:rsid w:val="00E45D4F"/>
    <w:rsid w:val="00E549E0"/>
    <w:rsid w:val="00E562E5"/>
    <w:rsid w:val="00E56AD4"/>
    <w:rsid w:val="00E623D8"/>
    <w:rsid w:val="00E64467"/>
    <w:rsid w:val="00E726F6"/>
    <w:rsid w:val="00E73AD3"/>
    <w:rsid w:val="00E83FD1"/>
    <w:rsid w:val="00E862AE"/>
    <w:rsid w:val="00E871C4"/>
    <w:rsid w:val="00E91899"/>
    <w:rsid w:val="00E91E76"/>
    <w:rsid w:val="00E9260A"/>
    <w:rsid w:val="00E9296B"/>
    <w:rsid w:val="00E9540D"/>
    <w:rsid w:val="00EA4D94"/>
    <w:rsid w:val="00EA52BC"/>
    <w:rsid w:val="00EA71DA"/>
    <w:rsid w:val="00EB1D61"/>
    <w:rsid w:val="00EC403B"/>
    <w:rsid w:val="00EE1073"/>
    <w:rsid w:val="00F026A9"/>
    <w:rsid w:val="00F056CA"/>
    <w:rsid w:val="00F05738"/>
    <w:rsid w:val="00F06823"/>
    <w:rsid w:val="00F07063"/>
    <w:rsid w:val="00F120A7"/>
    <w:rsid w:val="00F17388"/>
    <w:rsid w:val="00F218A3"/>
    <w:rsid w:val="00F21C82"/>
    <w:rsid w:val="00F23444"/>
    <w:rsid w:val="00F301BA"/>
    <w:rsid w:val="00F34DB7"/>
    <w:rsid w:val="00F35458"/>
    <w:rsid w:val="00F43C84"/>
    <w:rsid w:val="00F45B48"/>
    <w:rsid w:val="00F52ACE"/>
    <w:rsid w:val="00F55CC5"/>
    <w:rsid w:val="00F67E60"/>
    <w:rsid w:val="00F77CED"/>
    <w:rsid w:val="00F81362"/>
    <w:rsid w:val="00F87586"/>
    <w:rsid w:val="00F909ED"/>
    <w:rsid w:val="00F932B0"/>
    <w:rsid w:val="00F95A49"/>
    <w:rsid w:val="00FA1EC8"/>
    <w:rsid w:val="00FA3797"/>
    <w:rsid w:val="00FA42AA"/>
    <w:rsid w:val="00FA524A"/>
    <w:rsid w:val="00FB2D75"/>
    <w:rsid w:val="00FB48FB"/>
    <w:rsid w:val="00FB626D"/>
    <w:rsid w:val="00FC00A8"/>
    <w:rsid w:val="00FC5275"/>
    <w:rsid w:val="00FE3AA9"/>
    <w:rsid w:val="00FE4B15"/>
    <w:rsid w:val="00FF2033"/>
    <w:rsid w:val="00FF2B4C"/>
    <w:rsid w:val="00FF4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A71"/>
    <w:rPr>
      <w:rFonts w:ascii="Arial" w:hAnsi="Arial" w:cs="Arial"/>
      <w:sz w:val="16"/>
      <w:szCs w:val="16"/>
    </w:rPr>
  </w:style>
  <w:style w:type="paragraph" w:styleId="Titre6">
    <w:name w:val="heading 6"/>
    <w:basedOn w:val="Normal"/>
    <w:next w:val="Normal"/>
    <w:qFormat/>
    <w:rsid w:val="003D3A71"/>
    <w:pPr>
      <w:keepNext/>
      <w:jc w:val="both"/>
      <w:outlineLvl w:val="5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rsid w:val="001844D8"/>
    <w:pPr>
      <w:jc w:val="both"/>
    </w:pPr>
    <w:rPr>
      <w:sz w:val="24"/>
      <w:szCs w:val="24"/>
    </w:rPr>
  </w:style>
  <w:style w:type="table" w:styleId="Grilledutableau">
    <w:name w:val="Table Grid"/>
    <w:basedOn w:val="TableauNormal"/>
    <w:rsid w:val="00B56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D4787C"/>
    <w:rPr>
      <w:rFonts w:ascii="Tahoma" w:hAnsi="Tahoma" w:cs="Tahoma"/>
    </w:rPr>
  </w:style>
  <w:style w:type="character" w:customStyle="1" w:styleId="TextedebullesCar">
    <w:name w:val="Texte de bulles Car"/>
    <w:basedOn w:val="Policepardfaut"/>
    <w:link w:val="Textedebulles"/>
    <w:rsid w:val="00D478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8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rachdi\Desktop\IPI\Publication_IPI\graphe-ip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lang="en-US"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   </a:t>
            </a: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Evolution trimestrielle de l'indice de la production par secteur</a:t>
            </a: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>
              <a:defRPr lang="en-US"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</c:rich>
      </c:tx>
      <c:layout>
        <c:manualLayout>
          <c:xMode val="edge"/>
          <c:yMode val="edge"/>
          <c:x val="0.12561867063914287"/>
          <c:y val="1.3464212243739809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0520833333333333"/>
          <c:y val="0.13756166651175347"/>
          <c:w val="0.81041666666666656"/>
          <c:h val="0.54930709546635459"/>
        </c:manualLayout>
      </c:layout>
      <c:lineChart>
        <c:grouping val="standard"/>
        <c:ser>
          <c:idx val="1"/>
          <c:order val="0"/>
          <c:tx>
            <c:strRef>
              <c:f>'Données FR'!$C$6</c:f>
              <c:strCache>
                <c:ptCount val="1"/>
                <c:pt idx="0">
                  <c:v>INDUSTRIES EXTRACTIVES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square"/>
            <c:size val="10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multiLvlStrRef>
              <c:f>'Données FR'!$A$23:$B$29</c:f>
              <c:multiLvlStrCache>
                <c:ptCount val="7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</c:lvl>
                <c:lvl>
                  <c:pt idx="0">
                    <c:v>2023</c:v>
                  </c:pt>
                  <c:pt idx="4">
                    <c:v>2024</c:v>
                  </c:pt>
                </c:lvl>
              </c:multiLvlStrCache>
            </c:multiLvlStrRef>
          </c:cat>
          <c:val>
            <c:numRef>
              <c:f>'Données FR'!$C$23:$C$29</c:f>
              <c:numCache>
                <c:formatCode>0\.0</c:formatCode>
                <c:ptCount val="7"/>
                <c:pt idx="0">
                  <c:v>90</c:v>
                </c:pt>
                <c:pt idx="1">
                  <c:v>96</c:v>
                </c:pt>
                <c:pt idx="2" formatCode="General">
                  <c:v>112.8</c:v>
                </c:pt>
                <c:pt idx="3">
                  <c:v>137.6</c:v>
                </c:pt>
                <c:pt idx="4">
                  <c:v>115.7</c:v>
                </c:pt>
                <c:pt idx="5">
                  <c:v>123.8</c:v>
                </c:pt>
                <c:pt idx="6">
                  <c:v>138.1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067-4436-8A31-FE553356C891}"/>
            </c:ext>
          </c:extLst>
        </c:ser>
        <c:ser>
          <c:idx val="0"/>
          <c:order val="1"/>
          <c:tx>
            <c:strRef>
              <c:f>'Données FR'!$D$6</c:f>
              <c:strCache>
                <c:ptCount val="1"/>
                <c:pt idx="0">
                  <c:v>INDUSTRIES MANUFACTURIERES HORS RAFFINAGE</c:v>
                </c:pt>
              </c:strCache>
            </c:strRef>
          </c:tx>
          <c:cat>
            <c:multiLvlStrRef>
              <c:f>'Données FR'!$A$23:$B$29</c:f>
              <c:multiLvlStrCache>
                <c:ptCount val="7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</c:lvl>
                <c:lvl>
                  <c:pt idx="0">
                    <c:v>2023</c:v>
                  </c:pt>
                  <c:pt idx="4">
                    <c:v>2024</c:v>
                  </c:pt>
                </c:lvl>
              </c:multiLvlStrCache>
            </c:multiLvlStrRef>
          </c:cat>
          <c:val>
            <c:numRef>
              <c:f>'Données FR'!$D$23:$D$29</c:f>
              <c:numCache>
                <c:formatCode>0\.0</c:formatCode>
                <c:ptCount val="7"/>
                <c:pt idx="0">
                  <c:v>114.2</c:v>
                </c:pt>
                <c:pt idx="1">
                  <c:v>107</c:v>
                </c:pt>
                <c:pt idx="2" formatCode="General">
                  <c:v>111.9</c:v>
                </c:pt>
                <c:pt idx="3">
                  <c:v>132.4</c:v>
                </c:pt>
                <c:pt idx="4">
                  <c:v>116.5</c:v>
                </c:pt>
                <c:pt idx="5">
                  <c:v>113.2</c:v>
                </c:pt>
                <c:pt idx="6">
                  <c:v>122.2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067-4436-8A31-FE553356C891}"/>
            </c:ext>
          </c:extLst>
        </c:ser>
        <c:ser>
          <c:idx val="2"/>
          <c:order val="2"/>
          <c:tx>
            <c:strRef>
              <c:f>'Données FR'!$E$6</c:f>
              <c:strCache>
                <c:ptCount val="1"/>
                <c:pt idx="0">
                  <c:v>ELECTRICITE</c:v>
                </c:pt>
              </c:strCache>
            </c:strRef>
          </c:tx>
          <c:cat>
            <c:multiLvlStrRef>
              <c:f>'Données FR'!$A$23:$B$29</c:f>
              <c:multiLvlStrCache>
                <c:ptCount val="7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</c:lvl>
                <c:lvl>
                  <c:pt idx="0">
                    <c:v>2023</c:v>
                  </c:pt>
                  <c:pt idx="4">
                    <c:v>2024</c:v>
                  </c:pt>
                </c:lvl>
              </c:multiLvlStrCache>
            </c:multiLvlStrRef>
          </c:cat>
          <c:val>
            <c:numRef>
              <c:f>'Données FR'!$E$23:$E$29</c:f>
              <c:numCache>
                <c:formatCode>General</c:formatCode>
                <c:ptCount val="7"/>
                <c:pt idx="0">
                  <c:v>123.5</c:v>
                </c:pt>
                <c:pt idx="1">
                  <c:v>135.4</c:v>
                </c:pt>
                <c:pt idx="2">
                  <c:v>144.19999999999999</c:v>
                </c:pt>
                <c:pt idx="3">
                  <c:v>132.4</c:v>
                </c:pt>
                <c:pt idx="4">
                  <c:v>127.5</c:v>
                </c:pt>
                <c:pt idx="5" formatCode="0\.0">
                  <c:v>126.4</c:v>
                </c:pt>
                <c:pt idx="6" formatCode="0\.0">
                  <c:v>149.30000000000001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067-4436-8A31-FE553356C891}"/>
            </c:ext>
          </c:extLst>
        </c:ser>
        <c:marker val="1"/>
        <c:axId val="90388736"/>
        <c:axId val="90402816"/>
      </c:lineChart>
      <c:catAx>
        <c:axId val="90388736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90402816"/>
        <c:crosses val="autoZero"/>
        <c:auto val="1"/>
        <c:lblAlgn val="ctr"/>
        <c:lblOffset val="100"/>
        <c:tickLblSkip val="1"/>
        <c:tickMarkSkip val="1"/>
      </c:catAx>
      <c:valAx>
        <c:axId val="90402816"/>
        <c:scaling>
          <c:orientation val="minMax"/>
          <c:max val="155"/>
          <c:min val="85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2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90388736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4.5879380843656982E-2"/>
          <c:y val="0.8962860691997262"/>
          <c:w val="0.87965500177968436"/>
          <c:h val="2.9364514614899799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lang="en-US" sz="64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600</Words>
  <Characters>3306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Royaume du Maroc</vt:lpstr>
      <vt:lpstr>Royaume du Maroc</vt:lpstr>
    </vt:vector>
  </TitlesOfParts>
  <Company>DS</Company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creator>REDA RACHDI</dc:creator>
  <cp:lastModifiedBy>HCP</cp:lastModifiedBy>
  <cp:revision>6</cp:revision>
  <cp:lastPrinted>2024-12-09T13:03:00Z</cp:lastPrinted>
  <dcterms:created xsi:type="dcterms:W3CDTF">2024-12-09T13:01:00Z</dcterms:created>
  <dcterms:modified xsi:type="dcterms:W3CDTF">2024-12-12T19:23:00Z</dcterms:modified>
</cp:coreProperties>
</file>