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3706DC" w:rsidRDefault="002959F6" w:rsidP="008E0971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3706DC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Note d'information </w:t>
      </w:r>
    </w:p>
    <w:p w:rsidR="002959F6" w:rsidRPr="003706DC" w:rsidRDefault="002959F6" w:rsidP="008E0971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3706DC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du </w:t>
      </w:r>
      <w:r w:rsidR="000F1F7C" w:rsidRPr="003706DC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Haut-Commissariat</w:t>
      </w:r>
      <w:r w:rsidRPr="003706DC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 au Plan</w:t>
      </w:r>
    </w:p>
    <w:p w:rsidR="002959F6" w:rsidRPr="003706DC" w:rsidRDefault="002959F6" w:rsidP="008E0971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3706DC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relative à l'Indice des prix à la consommation (IPC)</w:t>
      </w:r>
    </w:p>
    <w:p w:rsidR="002959F6" w:rsidRPr="00BF2E46" w:rsidRDefault="002959F6" w:rsidP="008E0971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3706DC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du mois </w:t>
      </w:r>
      <w:r w:rsidR="004B513F" w:rsidRPr="003706DC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d</w:t>
      </w:r>
      <w:r w:rsidR="00607979" w:rsidRPr="003706DC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e </w:t>
      </w:r>
      <w:r w:rsidR="001D380A" w:rsidRPr="003706DC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janvier</w:t>
      </w:r>
      <w:r w:rsidR="00204B76" w:rsidRPr="003706DC">
        <w:rPr>
          <w:rFonts w:ascii="Arial" w:hAnsi="Arial" w:cs="Arial"/>
          <w:b/>
          <w:bCs/>
          <w:color w:val="632423"/>
          <w:sz w:val="27"/>
          <w:szCs w:val="27"/>
          <w:rtl/>
          <w:lang w:bidi="ar-MA"/>
        </w:rPr>
        <w:t>2025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6F1203" w:rsidP="00A121E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Hausse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0,</w:t>
      </w:r>
      <w:r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hau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</w:t>
      </w:r>
      <w:r w:rsidR="007F0A39">
        <w:rPr>
          <w:rFonts w:ascii="Arial" w:hAnsi="Arial" w:cs="Arial"/>
          <w:b/>
          <w:bCs/>
          <w:color w:val="000000" w:themeColor="text1"/>
          <w:lang w:bidi="ar-MA"/>
        </w:rPr>
        <w:t xml:space="preserve">des produits alimentaires et </w:t>
      </w:r>
      <w:r>
        <w:rPr>
          <w:rFonts w:ascii="Arial" w:hAnsi="Arial" w:cs="Arial"/>
          <w:b/>
          <w:bCs/>
          <w:color w:val="000000" w:themeColor="text1"/>
          <w:lang w:bidi="ar-MA"/>
        </w:rPr>
        <w:t>de la stagnation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 de 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121E6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7F0A39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121E6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E020E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6A1BED">
        <w:rPr>
          <w:rFonts w:ascii="Arial" w:hAnsi="Arial" w:cs="Arial"/>
          <w:lang w:bidi="ar-MA"/>
        </w:rPr>
        <w:t xml:space="preserve"> </w:t>
      </w:r>
      <w:r w:rsidR="00204B76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</w:t>
      </w:r>
      <w:r w:rsidR="006F1203">
        <w:rPr>
          <w:rFonts w:ascii="Arial" w:hAnsi="Arial" w:cs="Arial"/>
          <w:lang w:bidi="ar-MA"/>
        </w:rPr>
        <w:t>hau</w:t>
      </w:r>
      <w:r w:rsidR="001A7805" w:rsidRPr="001A7805">
        <w:rPr>
          <w:rFonts w:ascii="Arial" w:hAnsi="Arial" w:cs="Arial"/>
          <w:lang w:bidi="ar-MA"/>
        </w:rPr>
        <w:t>sse de 0,</w:t>
      </w:r>
      <w:r w:rsidR="006F1203">
        <w:rPr>
          <w:rFonts w:ascii="Arial" w:hAnsi="Arial" w:cs="Arial"/>
          <w:lang w:bidi="ar-MA"/>
        </w:rPr>
        <w:t>8</w:t>
      </w:r>
      <w:r w:rsidR="001A7805" w:rsidRPr="001A7805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6F1203">
        <w:rPr>
          <w:rFonts w:ascii="Arial" w:hAnsi="Arial" w:cs="Arial"/>
          <w:lang w:bidi="ar-MA"/>
        </w:rPr>
        <w:t>hau</w:t>
      </w:r>
      <w:r w:rsidR="001A7805" w:rsidRPr="001A7805">
        <w:rPr>
          <w:rFonts w:ascii="Arial" w:hAnsi="Arial" w:cs="Arial"/>
          <w:lang w:bidi="ar-MA"/>
        </w:rPr>
        <w:t xml:space="preserve">sse de </w:t>
      </w:r>
      <w:r w:rsidR="006F1203">
        <w:rPr>
          <w:rFonts w:ascii="Arial" w:hAnsi="Arial" w:cs="Arial"/>
          <w:lang w:bidi="ar-MA"/>
        </w:rPr>
        <w:t>1</w:t>
      </w:r>
      <w:r w:rsidR="001A7805" w:rsidRPr="001A7805">
        <w:rPr>
          <w:rFonts w:ascii="Arial" w:hAnsi="Arial" w:cs="Arial"/>
          <w:lang w:bidi="ar-MA"/>
        </w:rPr>
        <w:t>,</w:t>
      </w:r>
      <w:r w:rsidR="006F1203">
        <w:rPr>
          <w:rFonts w:ascii="Arial" w:hAnsi="Arial" w:cs="Arial"/>
          <w:lang w:bidi="ar-MA"/>
        </w:rPr>
        <w:t>6</w:t>
      </w:r>
      <w:r w:rsidR="001A7805" w:rsidRPr="001A7805">
        <w:rPr>
          <w:rFonts w:ascii="Arial" w:hAnsi="Arial" w:cs="Arial"/>
          <w:lang w:bidi="ar-MA"/>
        </w:rPr>
        <w:t xml:space="preserve">% de l’indice des produits alimentaires et de </w:t>
      </w:r>
      <w:r w:rsidR="00E020E0">
        <w:rPr>
          <w:rFonts w:ascii="Arial" w:hAnsi="Arial" w:cs="Arial"/>
          <w:lang w:bidi="ar-MA"/>
        </w:rPr>
        <w:t>la stagnation</w:t>
      </w:r>
      <w:r w:rsidR="001A7805" w:rsidRPr="001A7805">
        <w:rPr>
          <w:rFonts w:ascii="Arial" w:hAnsi="Arial" w:cs="Arial"/>
          <w:lang w:bidi="ar-MA"/>
        </w:rPr>
        <w:t xml:space="preserve"> de 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5E5C68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6E31DE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1D380A" w:rsidRPr="003F5D78">
        <w:rPr>
          <w:rFonts w:ascii="Arial" w:hAnsi="Arial" w:cs="Arial"/>
          <w:lang w:bidi="ar-MA"/>
        </w:rPr>
        <w:t>décembre</w:t>
      </w:r>
      <w:r w:rsidR="009948AA">
        <w:rPr>
          <w:rFonts w:ascii="Arial" w:hAnsi="Arial" w:cs="Arial"/>
          <w:lang w:bidi="ar-MA"/>
        </w:rPr>
        <w:t xml:space="preserve"> </w:t>
      </w:r>
      <w:r w:rsidR="00204B76">
        <w:rPr>
          <w:rFonts w:ascii="Arial" w:hAnsi="Arial" w:cs="Arial"/>
          <w:lang w:bidi="ar-MA"/>
        </w:rPr>
        <w:t>2024</w:t>
      </w:r>
      <w:r w:rsidR="009948AA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="009948AA">
        <w:rPr>
          <w:rFonts w:ascii="Arial" w:hAnsi="Arial" w:cs="Arial"/>
          <w:lang w:bidi="ar-MA"/>
        </w:rPr>
        <w:t xml:space="preserve"> </w:t>
      </w:r>
      <w:r w:rsidR="001D380A">
        <w:rPr>
          <w:rFonts w:ascii="Arial" w:hAnsi="Arial" w:cs="Arial"/>
          <w:lang w:bidi="ar-MA"/>
        </w:rPr>
        <w:t>janvier</w:t>
      </w:r>
      <w:r w:rsidR="009948AA">
        <w:rPr>
          <w:rFonts w:ascii="Arial" w:hAnsi="Arial" w:cs="Arial"/>
          <w:lang w:bidi="ar-MA"/>
        </w:rPr>
        <w:t xml:space="preserve"> </w:t>
      </w:r>
      <w:r w:rsidR="00204B76">
        <w:rPr>
          <w:rFonts w:ascii="Arial" w:hAnsi="Arial" w:cs="Arial"/>
          <w:rtl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317C70" w:rsidRPr="002F21F1">
        <w:rPr>
          <w:rFonts w:ascii="Arial" w:hAnsi="Arial" w:cs="Arial"/>
          <w:lang w:bidi="ar-MA"/>
        </w:rPr>
        <w:t>Poisson</w:t>
      </w:r>
      <w:r w:rsidR="00317C70">
        <w:rPr>
          <w:rFonts w:ascii="Arial" w:hAnsi="Arial" w:cs="Arial"/>
          <w:lang w:bidi="ar-MA"/>
        </w:rPr>
        <w:t>s</w:t>
      </w:r>
      <w:r w:rsidR="00317C70" w:rsidRPr="002F21F1">
        <w:rPr>
          <w:rFonts w:ascii="Arial" w:hAnsi="Arial" w:cs="Arial"/>
          <w:lang w:bidi="ar-MA"/>
        </w:rPr>
        <w:t xml:space="preserve">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317C70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317C70">
        <w:rPr>
          <w:rFonts w:ascii="Arial" w:hAnsi="Arial" w:cs="Arial"/>
          <w:lang w:bidi="ar-MA"/>
        </w:rPr>
        <w:t>0</w:t>
      </w:r>
      <w:r w:rsidR="00553930">
        <w:rPr>
          <w:rFonts w:ascii="Arial" w:hAnsi="Arial" w:cs="Arial"/>
          <w:lang w:bidi="ar-MA"/>
        </w:rPr>
        <w:t>%</w:t>
      </w:r>
      <w:r w:rsidR="00317C70">
        <w:rPr>
          <w:rFonts w:ascii="Arial" w:hAnsi="Arial" w:cs="Arial"/>
          <w:lang w:bidi="ar-MA"/>
        </w:rPr>
        <w:t xml:space="preserve">, </w:t>
      </w:r>
      <w:r w:rsidR="00317C70" w:rsidRPr="004B513F">
        <w:rPr>
          <w:rFonts w:ascii="Arial" w:hAnsi="Arial" w:cs="Arial"/>
          <w:lang w:bidi="ar-MA"/>
        </w:rPr>
        <w:t>les «</w:t>
      </w:r>
      <w:r w:rsidR="00317C70" w:rsidRPr="00317C70">
        <w:rPr>
          <w:rFonts w:ascii="Arial" w:hAnsi="Arial" w:cs="Arial"/>
          <w:lang w:bidi="ar-MA"/>
        </w:rPr>
        <w:t>Légumes</w:t>
      </w:r>
      <w:r w:rsidR="00317C70" w:rsidRPr="004B513F">
        <w:rPr>
          <w:rFonts w:ascii="Arial" w:hAnsi="Arial" w:cs="Arial"/>
          <w:lang w:bidi="ar-MA"/>
        </w:rPr>
        <w:t xml:space="preserve">» avec </w:t>
      </w:r>
      <w:r w:rsidR="00317C70">
        <w:rPr>
          <w:rFonts w:ascii="Arial" w:hAnsi="Arial" w:cs="Arial"/>
          <w:lang w:bidi="ar-MA"/>
        </w:rPr>
        <w:t>4</w:t>
      </w:r>
      <w:r w:rsidR="00317C70" w:rsidRPr="004B513F">
        <w:rPr>
          <w:rFonts w:ascii="Arial" w:hAnsi="Arial" w:cs="Arial"/>
          <w:lang w:bidi="ar-MA"/>
        </w:rPr>
        <w:t>,</w:t>
      </w:r>
      <w:r w:rsidR="00317C70">
        <w:rPr>
          <w:rFonts w:ascii="Arial" w:hAnsi="Arial" w:cs="Arial"/>
          <w:lang w:bidi="ar-MA"/>
        </w:rPr>
        <w:t xml:space="preserve">7%, </w:t>
      </w:r>
      <w:r w:rsidR="00317C70" w:rsidRPr="004B513F">
        <w:rPr>
          <w:rFonts w:ascii="Arial" w:hAnsi="Arial" w:cs="Arial"/>
          <w:lang w:bidi="ar-MA"/>
        </w:rPr>
        <w:t>les «</w:t>
      </w:r>
      <w:r w:rsidR="00317C70">
        <w:rPr>
          <w:rFonts w:ascii="Arial" w:hAnsi="Arial" w:cs="Arial"/>
          <w:lang w:bidi="ar-MA"/>
        </w:rPr>
        <w:t>Viandes</w:t>
      </w:r>
      <w:r w:rsidR="00317C70" w:rsidRPr="004B513F">
        <w:rPr>
          <w:rFonts w:ascii="Arial" w:hAnsi="Arial" w:cs="Arial"/>
          <w:lang w:bidi="ar-MA"/>
        </w:rPr>
        <w:t xml:space="preserve">» avec </w:t>
      </w:r>
      <w:r w:rsidR="00317C70">
        <w:rPr>
          <w:rFonts w:ascii="Arial" w:hAnsi="Arial" w:cs="Arial"/>
          <w:lang w:bidi="ar-MA"/>
        </w:rPr>
        <w:t>2</w:t>
      </w:r>
      <w:r w:rsidR="00317C70" w:rsidRPr="004B513F">
        <w:rPr>
          <w:rFonts w:ascii="Arial" w:hAnsi="Arial" w:cs="Arial"/>
          <w:lang w:bidi="ar-MA"/>
        </w:rPr>
        <w:t>,</w:t>
      </w:r>
      <w:r w:rsidR="00317C70">
        <w:rPr>
          <w:rFonts w:ascii="Arial" w:hAnsi="Arial" w:cs="Arial"/>
          <w:lang w:bidi="ar-MA"/>
        </w:rPr>
        <w:t xml:space="preserve">0%, </w:t>
      </w:r>
      <w:r w:rsidR="00317C70" w:rsidRPr="004B513F">
        <w:rPr>
          <w:rFonts w:ascii="Arial" w:hAnsi="Arial" w:cs="Arial"/>
          <w:lang w:bidi="ar-MA"/>
        </w:rPr>
        <w:t xml:space="preserve">les «Fruits» avec </w:t>
      </w:r>
      <w:r w:rsidR="00317C70">
        <w:rPr>
          <w:rFonts w:ascii="Arial" w:hAnsi="Arial" w:cs="Arial"/>
          <w:lang w:bidi="ar-MA"/>
        </w:rPr>
        <w:t>1</w:t>
      </w:r>
      <w:r w:rsidR="00317C70" w:rsidRPr="004B513F">
        <w:rPr>
          <w:rFonts w:ascii="Arial" w:hAnsi="Arial" w:cs="Arial"/>
          <w:lang w:bidi="ar-MA"/>
        </w:rPr>
        <w:t>,</w:t>
      </w:r>
      <w:r w:rsidR="00317C70">
        <w:rPr>
          <w:rFonts w:ascii="Arial" w:hAnsi="Arial" w:cs="Arial"/>
          <w:lang w:bidi="ar-MA"/>
        </w:rPr>
        <w:t xml:space="preserve">6%, </w:t>
      </w:r>
      <w:r w:rsidR="00317C70" w:rsidRPr="004B513F">
        <w:rPr>
          <w:rFonts w:ascii="Arial" w:hAnsi="Arial" w:cs="Arial"/>
          <w:lang w:bidi="ar-MA"/>
        </w:rPr>
        <w:t>le «</w:t>
      </w:r>
      <w:r w:rsidR="00317C70">
        <w:rPr>
          <w:rFonts w:ascii="Arial" w:hAnsi="Arial" w:cs="Arial"/>
          <w:lang w:bidi="ar-MA"/>
        </w:rPr>
        <w:t>L</w:t>
      </w:r>
      <w:r w:rsidR="00317C70" w:rsidRPr="00317C70">
        <w:rPr>
          <w:rFonts w:ascii="Arial" w:hAnsi="Arial" w:cs="Arial"/>
          <w:lang w:bidi="ar-MA"/>
        </w:rPr>
        <w:t>ait, fromage et œufs</w:t>
      </w:r>
      <w:r w:rsidR="00317C70" w:rsidRPr="004B513F">
        <w:rPr>
          <w:rFonts w:ascii="Arial" w:hAnsi="Arial" w:cs="Arial"/>
          <w:lang w:bidi="ar-MA"/>
        </w:rPr>
        <w:t xml:space="preserve">» avec </w:t>
      </w:r>
      <w:r w:rsidR="00F27EAF">
        <w:rPr>
          <w:rFonts w:ascii="Arial" w:hAnsi="Arial" w:cs="Arial"/>
          <w:lang w:bidi="ar-MA"/>
        </w:rPr>
        <w:t>0</w:t>
      </w:r>
      <w:r w:rsidR="00317C70" w:rsidRPr="004B513F">
        <w:rPr>
          <w:rFonts w:ascii="Arial" w:hAnsi="Arial" w:cs="Arial"/>
          <w:lang w:bidi="ar-MA"/>
        </w:rPr>
        <w:t>,</w:t>
      </w:r>
      <w:r w:rsidR="00317C70">
        <w:rPr>
          <w:rFonts w:ascii="Arial" w:hAnsi="Arial" w:cs="Arial"/>
          <w:lang w:bidi="ar-MA"/>
        </w:rPr>
        <w:t xml:space="preserve">6% et </w:t>
      </w:r>
      <w:r w:rsidR="00317C70" w:rsidRPr="004B513F">
        <w:rPr>
          <w:rFonts w:ascii="Arial" w:hAnsi="Arial" w:cs="Arial"/>
          <w:lang w:bidi="ar-MA"/>
        </w:rPr>
        <w:t>le «</w:t>
      </w:r>
      <w:r w:rsidR="00317C70" w:rsidRPr="00430BD5">
        <w:rPr>
          <w:rFonts w:ascii="Arial" w:hAnsi="Arial" w:cs="Arial"/>
          <w:lang w:bidi="ar-MA"/>
        </w:rPr>
        <w:t>Café, thé et cacao</w:t>
      </w:r>
      <w:r w:rsidR="00317C70" w:rsidRPr="004B513F">
        <w:rPr>
          <w:rFonts w:ascii="Arial" w:hAnsi="Arial" w:cs="Arial"/>
          <w:lang w:bidi="ar-MA"/>
        </w:rPr>
        <w:t xml:space="preserve">» avec </w:t>
      </w:r>
      <w:r w:rsidR="00317C70">
        <w:rPr>
          <w:rFonts w:ascii="Arial" w:hAnsi="Arial" w:cs="Arial"/>
          <w:lang w:bidi="ar-MA"/>
        </w:rPr>
        <w:t>0</w:t>
      </w:r>
      <w:r w:rsidR="00317C70" w:rsidRPr="004B513F">
        <w:rPr>
          <w:rFonts w:ascii="Arial" w:hAnsi="Arial" w:cs="Arial"/>
          <w:lang w:bidi="ar-MA"/>
        </w:rPr>
        <w:t>,</w:t>
      </w:r>
      <w:r w:rsidR="00317C70">
        <w:rPr>
          <w:rFonts w:ascii="Arial" w:hAnsi="Arial" w:cs="Arial"/>
          <w:lang w:bidi="ar-MA"/>
        </w:rPr>
        <w:t>5%</w:t>
      </w:r>
      <w:r w:rsidR="007F0A39">
        <w:rPr>
          <w:rFonts w:ascii="Arial" w:hAnsi="Arial" w:cs="Arial"/>
          <w:lang w:bidi="ar-MA"/>
        </w:rPr>
        <w:t>.</w:t>
      </w:r>
      <w:r w:rsidR="00B928EC">
        <w:rPr>
          <w:rFonts w:ascii="Arial" w:hAnsi="Arial" w:cs="Arial"/>
          <w:lang w:bidi="ar-MA"/>
        </w:rPr>
        <w:t xml:space="preserve"> </w:t>
      </w:r>
      <w:r w:rsidR="007F0A39" w:rsidRPr="004B513F">
        <w:rPr>
          <w:rFonts w:ascii="Arial" w:hAnsi="Arial" w:cs="Arial"/>
          <w:lang w:bidi="ar-MA"/>
        </w:rPr>
        <w:t xml:space="preserve">En revanche, les prix ont </w:t>
      </w:r>
      <w:r w:rsidR="00E96E1C">
        <w:rPr>
          <w:rFonts w:ascii="Arial" w:hAnsi="Arial" w:cs="Arial"/>
          <w:lang w:bidi="ar-MA"/>
        </w:rPr>
        <w:t>diminué de 0,</w:t>
      </w:r>
      <w:r w:rsidR="00187E31">
        <w:rPr>
          <w:rFonts w:ascii="Arial" w:hAnsi="Arial" w:cs="Arial"/>
          <w:lang w:bidi="ar-MA"/>
        </w:rPr>
        <w:t>5</w:t>
      </w:r>
      <w:r w:rsidR="00E96E1C">
        <w:rPr>
          <w:rFonts w:ascii="Arial" w:hAnsi="Arial" w:cs="Arial"/>
          <w:lang w:bidi="ar-MA"/>
        </w:rPr>
        <w:t xml:space="preserve">% </w:t>
      </w:r>
      <w:r w:rsidR="007F0A39">
        <w:rPr>
          <w:rFonts w:ascii="Arial" w:hAnsi="Arial" w:cs="Arial"/>
          <w:lang w:bidi="ar-MA"/>
        </w:rPr>
        <w:t xml:space="preserve">pour </w:t>
      </w:r>
      <w:r w:rsidR="007F0A39" w:rsidRPr="004B513F">
        <w:rPr>
          <w:rFonts w:ascii="Arial" w:hAnsi="Arial" w:cs="Arial"/>
          <w:lang w:bidi="ar-MA"/>
        </w:rPr>
        <w:t>les «</w:t>
      </w:r>
      <w:r w:rsidR="00E96E1C">
        <w:rPr>
          <w:rFonts w:ascii="Arial" w:hAnsi="Arial" w:cs="Arial"/>
          <w:lang w:bidi="ar-MA"/>
        </w:rPr>
        <w:t>E</w:t>
      </w:r>
      <w:r w:rsidR="00E96E1C" w:rsidRPr="00E96E1C">
        <w:rPr>
          <w:rFonts w:ascii="Arial" w:hAnsi="Arial" w:cs="Arial"/>
          <w:lang w:bidi="ar-MA"/>
        </w:rPr>
        <w:t>aux minérales, boissons rafraichissantes, jus de fruits et de légumes</w:t>
      </w:r>
      <w:r w:rsidR="007F0A39" w:rsidRPr="004B513F">
        <w:rPr>
          <w:rFonts w:ascii="Arial" w:hAnsi="Arial" w:cs="Arial"/>
          <w:lang w:bidi="ar-MA"/>
        </w:rPr>
        <w:t>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3D52E6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>sse a conce</w:t>
      </w:r>
      <w:r w:rsidR="00E96E1C">
        <w:rPr>
          <w:rFonts w:ascii="Arial" w:hAnsi="Arial" w:cs="Arial"/>
          <w:lang w:bidi="ar-MA"/>
        </w:rPr>
        <w:t xml:space="preserve">rné principalement les prix </w:t>
      </w:r>
      <w:r w:rsidR="00553930">
        <w:rPr>
          <w:rFonts w:ascii="Arial" w:hAnsi="Arial" w:cs="Arial"/>
          <w:lang w:bidi="ar-MA"/>
        </w:rPr>
        <w:t xml:space="preserve">des </w:t>
      </w:r>
      <w:r w:rsidRPr="004B513F">
        <w:rPr>
          <w:rFonts w:ascii="Arial" w:hAnsi="Arial" w:cs="Arial"/>
          <w:lang w:bidi="ar-MA"/>
        </w:rPr>
        <w:t>«</w:t>
      </w:r>
      <w:r w:rsidR="005E5C68">
        <w:rPr>
          <w:rFonts w:ascii="Arial" w:hAnsi="Arial" w:cs="Arial"/>
          <w:lang w:bidi="ar-MA"/>
        </w:rPr>
        <w:t xml:space="preserve">Restaurants et </w:t>
      </w:r>
      <w:r w:rsidR="003D52E6" w:rsidRPr="003D52E6">
        <w:rPr>
          <w:rFonts w:ascii="Arial" w:hAnsi="Arial" w:cs="Arial"/>
          <w:lang w:bidi="ar-MA"/>
        </w:rPr>
        <w:t>cafés</w:t>
      </w:r>
      <w:r w:rsidRPr="004B513F">
        <w:rPr>
          <w:rFonts w:ascii="Arial" w:hAnsi="Arial" w:cs="Arial"/>
          <w:lang w:bidi="ar-MA"/>
        </w:rPr>
        <w:t xml:space="preserve">» avec </w:t>
      </w:r>
      <w:r w:rsidR="00E96E1C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5E5C68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8F6543" w:rsidP="00424F7E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</w:t>
      </w:r>
      <w:r w:rsidR="007A0B3C">
        <w:rPr>
          <w:rFonts w:ascii="Arial" w:hAnsi="Arial" w:cs="Arial"/>
          <w:lang w:bidi="ar-MA"/>
        </w:rPr>
        <w:t>hau</w:t>
      </w:r>
      <w:r w:rsidRPr="008F6543">
        <w:rPr>
          <w:rFonts w:ascii="Arial" w:hAnsi="Arial" w:cs="Arial"/>
          <w:lang w:bidi="ar-MA"/>
        </w:rPr>
        <w:t xml:space="preserve">sses les plus importantes de l’IPC ont été enregistrées </w:t>
      </w:r>
      <w:r w:rsidR="007F0A39" w:rsidRPr="007F0A39">
        <w:rPr>
          <w:rFonts w:ascii="Arial" w:hAnsi="Arial" w:cs="Arial"/>
          <w:lang w:bidi="ar-MA"/>
        </w:rPr>
        <w:t xml:space="preserve">à </w:t>
      </w:r>
      <w:r w:rsidR="007A0B3C" w:rsidRPr="007A0B3C">
        <w:rPr>
          <w:rFonts w:ascii="Arial" w:hAnsi="Arial" w:cs="Arial"/>
          <w:lang w:bidi="ar-MA"/>
        </w:rPr>
        <w:t xml:space="preserve">Settat avec 1,5%, à Safi avec 1,3%, à Tétouan, Guelmim et Al-hoceima avec 1,1%, </w:t>
      </w:r>
      <w:r w:rsidR="000F6F7C" w:rsidRPr="000F6F7C">
        <w:rPr>
          <w:rFonts w:ascii="Arial" w:hAnsi="Arial" w:cs="Arial"/>
          <w:lang w:bidi="ar-MA"/>
        </w:rPr>
        <w:t>à Kénitra et Marrakech avec 1,0%, à Meknès et Errachidia avec 0,9%, à Tanger et Beni-Mellal avec 0,8%, à Fès et Oujda avec 0,7%</w:t>
      </w:r>
      <w:r w:rsidR="00424F7E">
        <w:rPr>
          <w:rFonts w:ascii="Arial" w:hAnsi="Arial" w:cs="Arial"/>
          <w:lang w:bidi="ar-MA"/>
        </w:rPr>
        <w:t xml:space="preserve"> et </w:t>
      </w:r>
      <w:r w:rsidR="000F6F7C" w:rsidRPr="000F6F7C">
        <w:rPr>
          <w:rFonts w:ascii="Arial" w:hAnsi="Arial" w:cs="Arial"/>
          <w:lang w:bidi="ar-MA"/>
        </w:rPr>
        <w:t>à Agadir</w:t>
      </w:r>
      <w:r w:rsidR="007A0B3C" w:rsidRPr="007A0B3C">
        <w:rPr>
          <w:rFonts w:ascii="Arial" w:hAnsi="Arial" w:cs="Arial"/>
          <w:lang w:bidi="ar-MA"/>
        </w:rPr>
        <w:t xml:space="preserve"> avec 0,6%</w:t>
      </w:r>
      <w:r w:rsidR="00F85DA4">
        <w:rPr>
          <w:rFonts w:ascii="Arial" w:hAnsi="Arial" w:cs="Arial"/>
          <w:lang w:bidi="ar-MA"/>
        </w:rPr>
        <w:t xml:space="preserve">. </w:t>
      </w:r>
      <w:r w:rsidRPr="008F6543">
        <w:rPr>
          <w:rFonts w:ascii="Arial" w:hAnsi="Arial" w:cs="Arial"/>
          <w:lang w:bidi="ar-MA"/>
        </w:rPr>
        <w:t xml:space="preserve">En revanche, une </w:t>
      </w:r>
      <w:r w:rsidR="007A0B3C">
        <w:rPr>
          <w:rFonts w:ascii="Arial" w:hAnsi="Arial" w:cs="Arial"/>
          <w:lang w:bidi="ar-MA"/>
        </w:rPr>
        <w:t>bai</w:t>
      </w:r>
      <w:r w:rsidR="007F0A39">
        <w:rPr>
          <w:rFonts w:ascii="Arial" w:hAnsi="Arial" w:cs="Arial"/>
          <w:lang w:bidi="ar-MA"/>
        </w:rPr>
        <w:t>sse</w:t>
      </w:r>
      <w:r w:rsidRPr="008F6543">
        <w:rPr>
          <w:rFonts w:ascii="Arial" w:hAnsi="Arial" w:cs="Arial"/>
          <w:lang w:bidi="ar-MA"/>
        </w:rPr>
        <w:t xml:space="preserve"> a été enregistrée à </w:t>
      </w:r>
      <w:r w:rsidR="007F0A39" w:rsidRPr="007F0A39">
        <w:rPr>
          <w:rFonts w:ascii="Arial" w:hAnsi="Arial" w:cs="Arial"/>
          <w:lang w:bidi="ar-MA"/>
        </w:rPr>
        <w:t>Laâyoune avec 0,</w:t>
      </w:r>
      <w:r w:rsidR="007A0B3C">
        <w:rPr>
          <w:rFonts w:ascii="Arial" w:hAnsi="Arial" w:cs="Arial"/>
          <w:lang w:bidi="ar-MA"/>
        </w:rPr>
        <w:t>5</w:t>
      </w:r>
      <w:r w:rsidR="007F0A39" w:rsidRPr="007F0A39">
        <w:rPr>
          <w:rFonts w:ascii="Arial" w:hAnsi="Arial" w:cs="Arial"/>
          <w:lang w:bidi="ar-MA"/>
        </w:rPr>
        <w:t>%</w:t>
      </w:r>
      <w:r w:rsidRPr="008F6543">
        <w:rPr>
          <w:rFonts w:ascii="Arial" w:hAnsi="Arial" w:cs="Arial"/>
          <w:lang w:bidi="ar-MA"/>
        </w:rPr>
        <w:t>.</w:t>
      </w:r>
    </w:p>
    <w:p w:rsidR="008F6543" w:rsidRPr="004B513F" w:rsidRDefault="008F6543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424F7E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2011F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7A0B3C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3754BA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B928EC">
        <w:rPr>
          <w:rFonts w:ascii="Arial" w:hAnsi="Arial" w:cs="Arial"/>
          <w:lang w:bidi="ar-MA"/>
        </w:rPr>
        <w:t xml:space="preserve"> </w:t>
      </w:r>
      <w:r w:rsidR="00204B76">
        <w:rPr>
          <w:rFonts w:ascii="Arial" w:hAnsi="Arial" w:cs="Arial"/>
          <w:rtl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3501EA">
        <w:rPr>
          <w:rFonts w:ascii="Arial" w:hAnsi="Arial" w:cs="Arial"/>
          <w:lang w:bidi="ar-MA"/>
        </w:rPr>
        <w:t>3</w:t>
      </w:r>
      <w:r w:rsidR="005F72E0">
        <w:rPr>
          <w:rFonts w:ascii="Arial" w:hAnsi="Arial" w:cs="Arial"/>
          <w:lang w:bidi="ar-MA"/>
        </w:rPr>
        <w:t>,</w:t>
      </w:r>
      <w:r w:rsidR="003501EA">
        <w:rPr>
          <w:rFonts w:ascii="Arial" w:hAnsi="Arial" w:cs="Arial"/>
          <w:lang w:bidi="ar-MA"/>
        </w:rPr>
        <w:t>3</w:t>
      </w:r>
      <w:r w:rsidR="005F72E0" w:rsidRPr="004B513F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 xml:space="preserve">et de celui des produits non alimentaires de </w:t>
      </w:r>
      <w:r w:rsidR="003501EA">
        <w:rPr>
          <w:rFonts w:ascii="Arial" w:hAnsi="Arial" w:cs="Arial"/>
          <w:lang w:bidi="ar-MA"/>
        </w:rPr>
        <w:t>1</w:t>
      </w:r>
      <w:r w:rsidR="005F72E0">
        <w:rPr>
          <w:rFonts w:ascii="Arial" w:hAnsi="Arial" w:cs="Arial"/>
          <w:lang w:bidi="ar-MA"/>
        </w:rPr>
        <w:t>,</w:t>
      </w:r>
      <w:r w:rsidR="003501EA">
        <w:rPr>
          <w:rFonts w:ascii="Arial" w:hAnsi="Arial" w:cs="Arial"/>
          <w:lang w:bidi="ar-MA"/>
        </w:rPr>
        <w:t>1</w:t>
      </w:r>
      <w:r w:rsidR="005F72E0" w:rsidRPr="004B513F">
        <w:rPr>
          <w:rFonts w:ascii="Arial" w:hAnsi="Arial" w:cs="Arial"/>
          <w:lang w:bidi="ar-MA"/>
        </w:rPr>
        <w:t xml:space="preserve">%. </w:t>
      </w:r>
      <w:r w:rsidRPr="004B513F">
        <w:rPr>
          <w:rFonts w:ascii="Arial" w:hAnsi="Arial" w:cs="Arial"/>
          <w:lang w:bidi="ar-MA"/>
        </w:rPr>
        <w:t xml:space="preserve">Pour les produits non alimentaires, les variations vont d’une </w:t>
      </w:r>
      <w:r w:rsidR="002011FB">
        <w:rPr>
          <w:rFonts w:ascii="Arial" w:hAnsi="Arial" w:cs="Arial"/>
          <w:lang w:bidi="ar-MA"/>
        </w:rPr>
        <w:t>bai</w:t>
      </w:r>
      <w:r w:rsidR="00F85DA4">
        <w:rPr>
          <w:rFonts w:ascii="Arial" w:hAnsi="Arial" w:cs="Arial"/>
          <w:lang w:bidi="ar-MA"/>
        </w:rPr>
        <w:t>sse</w:t>
      </w:r>
      <w:r w:rsidR="00690272">
        <w:rPr>
          <w:rFonts w:ascii="Arial" w:hAnsi="Arial" w:cs="Arial"/>
          <w:lang w:bidi="ar-MA"/>
        </w:rPr>
        <w:t xml:space="preserve"> </w:t>
      </w:r>
      <w:r w:rsidR="00F85DA4" w:rsidRPr="004B513F">
        <w:rPr>
          <w:rFonts w:ascii="Arial" w:hAnsi="Arial" w:cs="Arial"/>
          <w:lang w:bidi="ar-MA"/>
        </w:rPr>
        <w:t xml:space="preserve">de </w:t>
      </w:r>
      <w:r w:rsidR="003501EA">
        <w:rPr>
          <w:rFonts w:ascii="Arial" w:hAnsi="Arial" w:cs="Arial"/>
          <w:lang w:bidi="ar-MA"/>
        </w:rPr>
        <w:t>2</w:t>
      </w:r>
      <w:r w:rsidR="00F85DA4" w:rsidRPr="004B513F">
        <w:rPr>
          <w:rFonts w:ascii="Arial" w:hAnsi="Arial" w:cs="Arial"/>
          <w:lang w:bidi="ar-MA"/>
        </w:rPr>
        <w:t>,</w:t>
      </w:r>
      <w:r w:rsidR="003501EA">
        <w:rPr>
          <w:rFonts w:ascii="Arial" w:hAnsi="Arial" w:cs="Arial"/>
          <w:lang w:bidi="ar-MA"/>
        </w:rPr>
        <w:t>7</w:t>
      </w:r>
      <w:r w:rsidR="00F85DA4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 pour l</w:t>
      </w:r>
      <w:r w:rsidR="003501EA">
        <w:rPr>
          <w:rFonts w:ascii="Arial" w:hAnsi="Arial" w:cs="Arial"/>
          <w:lang w:bidi="ar-MA"/>
        </w:rPr>
        <w:t>e</w:t>
      </w:r>
      <w:r w:rsidRPr="004B513F">
        <w:rPr>
          <w:rFonts w:ascii="Arial" w:hAnsi="Arial" w:cs="Arial"/>
          <w:lang w:bidi="ar-MA"/>
        </w:rPr>
        <w:t xml:space="preserve"> «</w:t>
      </w:r>
      <w:r w:rsidR="003501EA">
        <w:rPr>
          <w:rFonts w:ascii="Arial" w:hAnsi="Arial" w:cs="Arial"/>
          <w:lang w:bidi="ar-MA"/>
        </w:rPr>
        <w:t>T</w:t>
      </w:r>
      <w:r w:rsidR="003501EA" w:rsidRPr="003501EA">
        <w:rPr>
          <w:rFonts w:ascii="Arial" w:hAnsi="Arial" w:cs="Arial"/>
          <w:lang w:bidi="ar-MA"/>
        </w:rPr>
        <w:t>ransport</w:t>
      </w:r>
      <w:r w:rsidRPr="004B513F">
        <w:rPr>
          <w:rFonts w:ascii="Arial" w:hAnsi="Arial" w:cs="Arial"/>
          <w:lang w:bidi="ar-MA"/>
        </w:rPr>
        <w:t>» à</w:t>
      </w:r>
      <w:r w:rsidR="00690272">
        <w:rPr>
          <w:rFonts w:ascii="Arial" w:hAnsi="Arial" w:cs="Arial"/>
          <w:lang w:bidi="ar-MA"/>
        </w:rPr>
        <w:t xml:space="preserve"> </w:t>
      </w:r>
      <w:r w:rsidR="002011FB" w:rsidRPr="002011FB">
        <w:rPr>
          <w:rFonts w:ascii="Arial" w:hAnsi="Arial" w:cs="Arial"/>
          <w:lang w:bidi="ar-MA"/>
        </w:rPr>
        <w:t xml:space="preserve">une hausse de </w:t>
      </w:r>
      <w:r w:rsidR="003501EA">
        <w:rPr>
          <w:rFonts w:ascii="Arial" w:hAnsi="Arial" w:cs="Arial"/>
          <w:lang w:bidi="ar-MA"/>
        </w:rPr>
        <w:t>3</w:t>
      </w:r>
      <w:r w:rsidR="002011FB" w:rsidRPr="002011FB">
        <w:rPr>
          <w:rFonts w:ascii="Arial" w:hAnsi="Arial" w:cs="Arial"/>
          <w:lang w:bidi="ar-MA"/>
        </w:rPr>
        <w:t>,</w:t>
      </w:r>
      <w:r w:rsidR="003501EA">
        <w:rPr>
          <w:rFonts w:ascii="Arial" w:hAnsi="Arial" w:cs="Arial"/>
          <w:lang w:bidi="ar-MA"/>
        </w:rPr>
        <w:t>6</w:t>
      </w:r>
      <w:r w:rsidR="002011FB" w:rsidRPr="002011FB">
        <w:rPr>
          <w:rFonts w:ascii="Arial" w:hAnsi="Arial" w:cs="Arial"/>
          <w:lang w:bidi="ar-MA"/>
        </w:rPr>
        <w:t>%</w:t>
      </w:r>
      <w:r w:rsidR="00FE1DAA">
        <w:rPr>
          <w:rFonts w:ascii="Arial" w:hAnsi="Arial" w:cs="Arial"/>
          <w:lang w:bidi="ar-MA"/>
        </w:rPr>
        <w:t xml:space="preserve"> pour</w:t>
      </w:r>
      <w:r w:rsidRPr="004B513F">
        <w:rPr>
          <w:rFonts w:ascii="Arial" w:hAnsi="Arial" w:cs="Arial"/>
          <w:lang w:bidi="ar-MA"/>
        </w:rPr>
        <w:t xml:space="preserve"> le «</w:t>
      </w:r>
      <w:r w:rsidR="003501EA" w:rsidRPr="003501EA">
        <w:rPr>
          <w:rFonts w:ascii="Arial" w:hAnsi="Arial" w:cs="Arial"/>
          <w:lang w:bidi="ar-MA"/>
        </w:rPr>
        <w:t>Logement, eau, électricité</w:t>
      </w:r>
      <w:r w:rsidR="00424F7E">
        <w:rPr>
          <w:rFonts w:ascii="Arial" w:hAnsi="Arial" w:cs="Arial"/>
          <w:lang w:bidi="ar-MA"/>
        </w:rPr>
        <w:t xml:space="preserve">, </w:t>
      </w:r>
      <w:r w:rsidR="00424F7E" w:rsidRPr="00141297">
        <w:rPr>
          <w:rFonts w:ascii="Arial" w:hAnsi="Arial" w:cs="Arial"/>
          <w:lang w:bidi="ar-MA"/>
        </w:rPr>
        <w:t>gaz</w:t>
      </w:r>
      <w:r w:rsidR="003501EA" w:rsidRPr="003501EA">
        <w:rPr>
          <w:rFonts w:ascii="Arial" w:hAnsi="Arial" w:cs="Arial"/>
          <w:lang w:bidi="ar-MA"/>
        </w:rPr>
        <w:t xml:space="preserve"> et autres combustibles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A91361" w:rsidRDefault="004B513F" w:rsidP="00A121E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690272">
        <w:rPr>
          <w:rFonts w:ascii="Arial" w:hAnsi="Arial" w:cs="Arial"/>
          <w:lang w:bidi="ar-MA"/>
        </w:rPr>
        <w:t xml:space="preserve"> </w:t>
      </w:r>
      <w:r w:rsidR="00204B76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121E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décembre</w:t>
      </w:r>
      <w:r w:rsidR="00690272">
        <w:rPr>
          <w:rFonts w:ascii="Arial" w:hAnsi="Arial" w:cs="Arial"/>
          <w:lang w:bidi="ar-MA"/>
        </w:rPr>
        <w:t xml:space="preserve"> </w:t>
      </w:r>
      <w:r w:rsidR="00204B76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60263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A121E6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690272">
        <w:rPr>
          <w:rFonts w:ascii="Arial" w:hAnsi="Arial" w:cs="Arial"/>
          <w:lang w:bidi="ar-MA"/>
        </w:rPr>
        <w:t xml:space="preserve"> </w:t>
      </w:r>
      <w:r w:rsidR="00204B76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8E0971" w:rsidRDefault="008E0971" w:rsidP="00A121E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3706DC" w:rsidRDefault="003706DC" w:rsidP="00A121E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8E0971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32"/>
          <w:szCs w:val="32"/>
          <w:lang w:bidi="ar-MA"/>
        </w:rPr>
      </w:pPr>
      <w:r w:rsidRPr="008E0971">
        <w:rPr>
          <w:b/>
          <w:i/>
          <w:color w:val="E36C0A"/>
          <w:spacing w:val="-3"/>
          <w:sz w:val="32"/>
          <w:szCs w:val="32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8E0971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8E0971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5201A3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sz w:val="20"/>
          <w:szCs w:val="20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E239DD" w:rsidRDefault="002959F6" w:rsidP="00E239DD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tbl>
      <w:tblPr>
        <w:tblW w:w="10219" w:type="dxa"/>
        <w:tblInd w:w="-610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01"/>
        <w:gridCol w:w="1203"/>
        <w:gridCol w:w="1167"/>
        <w:gridCol w:w="859"/>
        <w:gridCol w:w="993"/>
        <w:gridCol w:w="1037"/>
        <w:gridCol w:w="859"/>
      </w:tblGrid>
      <w:tr w:rsidR="002959F6" w:rsidRPr="002F5F93" w:rsidTr="00625C29">
        <w:trPr>
          <w:trHeight w:val="264"/>
        </w:trPr>
        <w:tc>
          <w:tcPr>
            <w:tcW w:w="4101" w:type="dxa"/>
            <w:vMerge w:val="restart"/>
            <w:shd w:val="clear" w:color="auto" w:fill="auto"/>
            <w:noWrap/>
            <w:vAlign w:val="center"/>
          </w:tcPr>
          <w:p w:rsidR="002959F6" w:rsidRPr="002F5F93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229" w:type="dxa"/>
            <w:gridSpan w:val="3"/>
            <w:shd w:val="clear" w:color="auto" w:fill="auto"/>
            <w:noWrap/>
            <w:vAlign w:val="center"/>
          </w:tcPr>
          <w:p w:rsidR="002959F6" w:rsidRPr="008409A7" w:rsidRDefault="002959F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  <w:tc>
          <w:tcPr>
            <w:tcW w:w="2889" w:type="dxa"/>
            <w:gridSpan w:val="3"/>
            <w:shd w:val="clear" w:color="auto" w:fill="auto"/>
            <w:noWrap/>
            <w:vAlign w:val="center"/>
          </w:tcPr>
          <w:p w:rsidR="002959F6" w:rsidRPr="008409A7" w:rsidRDefault="001D380A" w:rsidP="008F654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</w:rPr>
              <w:t>Indices du mois de janvier</w:t>
            </w:r>
          </w:p>
        </w:tc>
      </w:tr>
      <w:tr w:rsidR="004B513F" w:rsidRPr="002F5F93" w:rsidTr="00625C29">
        <w:trPr>
          <w:trHeight w:val="333"/>
        </w:trPr>
        <w:tc>
          <w:tcPr>
            <w:tcW w:w="4101" w:type="dxa"/>
            <w:vMerge/>
            <w:vAlign w:val="center"/>
          </w:tcPr>
          <w:p w:rsidR="004B513F" w:rsidRPr="002F5F93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4B513F" w:rsidRPr="008409A7" w:rsidRDefault="00D30E5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Décembre</w:t>
            </w:r>
          </w:p>
          <w:p w:rsidR="004B513F" w:rsidRPr="005201A3" w:rsidRDefault="00204B76" w:rsidP="001D380A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4B513F" w:rsidRPr="008409A7" w:rsidRDefault="001D380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Janvier</w:t>
            </w:r>
          </w:p>
          <w:p w:rsidR="004B513F" w:rsidRPr="008409A7" w:rsidRDefault="00204B76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B513F" w:rsidRPr="008409A7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B513F" w:rsidRPr="008409A7" w:rsidRDefault="00204B76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:rsidR="004B513F" w:rsidRPr="008409A7" w:rsidRDefault="00204B76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B513F" w:rsidRPr="008409A7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0319ED" w:rsidRPr="002F5F93" w:rsidTr="00625C29">
        <w:trPr>
          <w:trHeight w:val="250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129,9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127,8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3,3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131,6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127,3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131,6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140,1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144,0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139,8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144,0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110,8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116,5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116,4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115,4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116,4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108,9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108,9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105,1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108,9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112,4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112,3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112,3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101,2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101,2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100,9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101,2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117,4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120,5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-2,7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08 - Communication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104,2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104,1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104,1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104,1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09 - Loisirs et culture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105,4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105,3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105,1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105,3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0319ED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115,7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0319ED" w:rsidRPr="002F5F93" w:rsidTr="00625C29">
        <w:trPr>
          <w:trHeight w:val="250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113,6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0319ED" w:rsidRPr="002F5F93" w:rsidTr="00625C29">
        <w:trPr>
          <w:trHeight w:val="264"/>
        </w:trPr>
        <w:tc>
          <w:tcPr>
            <w:tcW w:w="410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117,5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</w:tr>
    </w:tbl>
    <w:p w:rsidR="002959F6" w:rsidRPr="002F5F93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2F5F93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2F5F93">
        <w:rPr>
          <w:rFonts w:ascii="Arial" w:hAnsi="Arial" w:cs="Arial"/>
          <w:i/>
          <w:spacing w:val="-2"/>
          <w:lang w:bidi="ar-MA"/>
        </w:rPr>
        <w:t xml:space="preserve"> : </w:t>
      </w:r>
      <w:r w:rsidRPr="002F5F93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2F5F93">
        <w:rPr>
          <w:rFonts w:ascii="Arial" w:hAnsi="Arial" w:cs="Arial"/>
          <w:i/>
          <w:spacing w:val="-2"/>
          <w:lang w:bidi="ar-MA"/>
        </w:rPr>
        <w:t>.</w:t>
      </w:r>
    </w:p>
    <w:p w:rsidR="002959F6" w:rsidRPr="00023B62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023B62">
        <w:rPr>
          <w:b/>
          <w:i/>
          <w:color w:val="E36C0A"/>
          <w:spacing w:val="-3"/>
          <w:sz w:val="28"/>
          <w:szCs w:val="28"/>
          <w:lang w:bidi="ar-MA"/>
        </w:rPr>
        <w:t>INDICE DES PRIX A LA CONSOMMATION</w:t>
      </w:r>
    </w:p>
    <w:p w:rsidR="002959F6" w:rsidRPr="002F5F93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2F5F93">
        <w:rPr>
          <w:b/>
          <w:i/>
          <w:spacing w:val="-3"/>
          <w:lang w:bidi="ar-MA"/>
        </w:rPr>
        <w:t>EVOLUTION PAR VILLE</w:t>
      </w:r>
    </w:p>
    <w:tbl>
      <w:tblPr>
        <w:tblW w:w="10133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631"/>
        <w:gridCol w:w="1388"/>
        <w:gridCol w:w="1388"/>
        <w:gridCol w:w="938"/>
        <w:gridCol w:w="1262"/>
        <w:gridCol w:w="1262"/>
        <w:gridCol w:w="1264"/>
      </w:tblGrid>
      <w:tr w:rsidR="002959F6" w:rsidRPr="002F5F93" w:rsidTr="002F5F93">
        <w:trPr>
          <w:trHeight w:val="244"/>
          <w:jc w:val="center"/>
        </w:trPr>
        <w:tc>
          <w:tcPr>
            <w:tcW w:w="2631" w:type="dxa"/>
            <w:vMerge w:val="restart"/>
            <w:shd w:val="clear" w:color="auto" w:fill="auto"/>
            <w:noWrap/>
            <w:vAlign w:val="center"/>
          </w:tcPr>
          <w:p w:rsidR="002959F6" w:rsidRPr="002F5F93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714" w:type="dxa"/>
            <w:gridSpan w:val="3"/>
            <w:shd w:val="clear" w:color="auto" w:fill="auto"/>
            <w:noWrap/>
            <w:vAlign w:val="center"/>
          </w:tcPr>
          <w:p w:rsidR="002959F6" w:rsidRPr="008409A7" w:rsidRDefault="002959F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  <w:tc>
          <w:tcPr>
            <w:tcW w:w="3788" w:type="dxa"/>
            <w:gridSpan w:val="3"/>
            <w:shd w:val="clear" w:color="auto" w:fill="auto"/>
            <w:noWrap/>
            <w:vAlign w:val="center"/>
          </w:tcPr>
          <w:p w:rsidR="002959F6" w:rsidRPr="008409A7" w:rsidRDefault="001D380A" w:rsidP="008F654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</w:rPr>
              <w:t>Indices du mois de janvier</w:t>
            </w:r>
          </w:p>
        </w:tc>
      </w:tr>
      <w:tr w:rsidR="004B513F" w:rsidRPr="002F5F93" w:rsidTr="002F5F93">
        <w:trPr>
          <w:trHeight w:val="244"/>
          <w:jc w:val="center"/>
        </w:trPr>
        <w:tc>
          <w:tcPr>
            <w:tcW w:w="2631" w:type="dxa"/>
            <w:vMerge/>
            <w:vAlign w:val="center"/>
          </w:tcPr>
          <w:p w:rsidR="004B513F" w:rsidRPr="002F5F93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761A7E" w:rsidRPr="008409A7" w:rsidRDefault="001D380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Décembre</w:t>
            </w:r>
          </w:p>
          <w:p w:rsidR="004B513F" w:rsidRPr="008409A7" w:rsidRDefault="00204B7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4B513F" w:rsidRPr="008409A7" w:rsidRDefault="001D380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Janvier</w:t>
            </w:r>
          </w:p>
          <w:p w:rsidR="004B513F" w:rsidRPr="008409A7" w:rsidRDefault="00204B76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4B513F" w:rsidRPr="008409A7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8409A7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8409A7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4B513F" w:rsidRPr="008409A7" w:rsidRDefault="00204B76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4B513F" w:rsidRPr="008409A7" w:rsidRDefault="00204B76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4B513F" w:rsidRPr="008409A7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8409A7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8409A7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8409A7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</w:tr>
      <w:tr w:rsidR="000319ED" w:rsidRPr="002F5F93" w:rsidTr="002F5F93">
        <w:trPr>
          <w:trHeight w:val="232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Agadir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118,8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115,6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Casablanca 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116,8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Fès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121,2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122,0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122,0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Kénitra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119,7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120,9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120,9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Marrakech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119,3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Oujda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117,4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Rabat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117,6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116,0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Tétouan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Meknès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116,8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116,2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Tanger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118,0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Laâyoune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123,7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Dakhla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120,1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Guelmim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123,8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118,7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Settat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117,4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115,0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Safi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124,4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123,4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Beni-Mellal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123,6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124,6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124,6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0319ED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Al-hoceima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122,5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0319ED" w:rsidRPr="002F5F93" w:rsidTr="002F5F93">
        <w:trPr>
          <w:trHeight w:val="232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Errachidia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121,2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9ED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0319ED" w:rsidRPr="00B0316A" w:rsidTr="002F5F93">
        <w:trPr>
          <w:trHeight w:val="244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0319ED" w:rsidRPr="002F5F93" w:rsidRDefault="000319ED" w:rsidP="000319ED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117,5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0319ED" w:rsidRPr="000319ED" w:rsidRDefault="000319ED" w:rsidP="000319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9ED"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</w:tr>
    </w:tbl>
    <w:p w:rsidR="00867FAB" w:rsidRDefault="002959F6" w:rsidP="00D30E5A">
      <w:pPr>
        <w:tabs>
          <w:tab w:val="left" w:pos="-720"/>
        </w:tabs>
        <w:spacing w:line="360" w:lineRule="auto"/>
        <w:ind w:right="-283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867FAB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944" w:rsidRDefault="00455944">
      <w:r>
        <w:separator/>
      </w:r>
    </w:p>
  </w:endnote>
  <w:endnote w:type="continuationSeparator" w:id="1">
    <w:p w:rsidR="00455944" w:rsidRDefault="00455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92610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C06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C06BA" w:rsidRDefault="004C06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Pr="006D7FA4" w:rsidRDefault="0092610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4C06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706D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4C06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4C06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706D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4C06BA" w:rsidRDefault="004C06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92610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681.65pt;margin-top:-15.2pt;width:270.95pt;height:27pt;z-index:25165465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" stroked="f">
          <v:textbox>
            <w:txbxContent>
              <w:p w:rsidR="004C06BA" w:rsidRPr="00773F09" w:rsidRDefault="004C06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4" o:spid="_x0000_s4101" type="#_x0000_t202" style="position:absolute;margin-left:-50.4pt;margin-top:-14.3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A4s4dp3gAAAAoBAAAPAAAAAAAAAAAAAAAAAN8EAABkcnMvZG93bnJldi54bWxQSwUGAAAAAAQA&#10;BADzAAAA6gUAAAAA&#10;" stroked="f">
          <v:textbox>
            <w:txbxContent>
              <w:p w:rsidR="004C06BA" w:rsidRPr="00773F09" w:rsidRDefault="004C06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C06BA" w:rsidRPr="00773F09" w:rsidRDefault="004C06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4C06BA" w:rsidRPr="00F94487" w:rsidRDefault="004C06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4C06BA" w:rsidRPr="00C10BDD" w:rsidRDefault="004C06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4C06BA" w:rsidRPr="00DD4AEF" w:rsidRDefault="004C06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4C06BA" w:rsidRPr="00794363" w:rsidRDefault="004C06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944" w:rsidRDefault="00455944">
      <w:r>
        <w:separator/>
      </w:r>
    </w:p>
  </w:footnote>
  <w:footnote w:type="continuationSeparator" w:id="1">
    <w:p w:rsidR="00455944" w:rsidRDefault="00455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4C06BA">
    <w:pPr>
      <w:pStyle w:val="En-tte"/>
    </w:pPr>
    <w:bookmarkStart w:id="0" w:name="_GoBack"/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3B62"/>
    <w:rsid w:val="00024095"/>
    <w:rsid w:val="00027850"/>
    <w:rsid w:val="000319ED"/>
    <w:rsid w:val="00032A6D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1F7C"/>
    <w:rsid w:val="000F408A"/>
    <w:rsid w:val="000F6F7C"/>
    <w:rsid w:val="00100AF5"/>
    <w:rsid w:val="00105F24"/>
    <w:rsid w:val="001063C7"/>
    <w:rsid w:val="00107113"/>
    <w:rsid w:val="00107DE7"/>
    <w:rsid w:val="00114C7E"/>
    <w:rsid w:val="00116B4A"/>
    <w:rsid w:val="00120AF1"/>
    <w:rsid w:val="001217AF"/>
    <w:rsid w:val="0012265F"/>
    <w:rsid w:val="00137652"/>
    <w:rsid w:val="001379C2"/>
    <w:rsid w:val="00141297"/>
    <w:rsid w:val="001437B0"/>
    <w:rsid w:val="0015016F"/>
    <w:rsid w:val="00151FA0"/>
    <w:rsid w:val="00153DC3"/>
    <w:rsid w:val="00155095"/>
    <w:rsid w:val="00155EBB"/>
    <w:rsid w:val="001630F0"/>
    <w:rsid w:val="0016363C"/>
    <w:rsid w:val="001640AC"/>
    <w:rsid w:val="00173DF2"/>
    <w:rsid w:val="00173F2C"/>
    <w:rsid w:val="001744A2"/>
    <w:rsid w:val="00174719"/>
    <w:rsid w:val="00176CC0"/>
    <w:rsid w:val="00177EC0"/>
    <w:rsid w:val="00180783"/>
    <w:rsid w:val="00181EFF"/>
    <w:rsid w:val="00187E31"/>
    <w:rsid w:val="00195260"/>
    <w:rsid w:val="001A1A9C"/>
    <w:rsid w:val="001A282E"/>
    <w:rsid w:val="001A7093"/>
    <w:rsid w:val="001A7805"/>
    <w:rsid w:val="001B4AB1"/>
    <w:rsid w:val="001C3920"/>
    <w:rsid w:val="001C4BE1"/>
    <w:rsid w:val="001D07F7"/>
    <w:rsid w:val="001D0B13"/>
    <w:rsid w:val="001D34E6"/>
    <w:rsid w:val="001D380A"/>
    <w:rsid w:val="001D3AF0"/>
    <w:rsid w:val="001D57E1"/>
    <w:rsid w:val="001D5940"/>
    <w:rsid w:val="001E05D5"/>
    <w:rsid w:val="001E17BF"/>
    <w:rsid w:val="001F1343"/>
    <w:rsid w:val="001F3482"/>
    <w:rsid w:val="001F4836"/>
    <w:rsid w:val="001F6847"/>
    <w:rsid w:val="001F6AD9"/>
    <w:rsid w:val="002011FB"/>
    <w:rsid w:val="002019A3"/>
    <w:rsid w:val="00204B76"/>
    <w:rsid w:val="00205474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3AB1"/>
    <w:rsid w:val="002A5379"/>
    <w:rsid w:val="002A5A7C"/>
    <w:rsid w:val="002A62CF"/>
    <w:rsid w:val="002A688F"/>
    <w:rsid w:val="002B3A02"/>
    <w:rsid w:val="002B49BC"/>
    <w:rsid w:val="002B62D8"/>
    <w:rsid w:val="002C01BD"/>
    <w:rsid w:val="002C02CC"/>
    <w:rsid w:val="002C09B2"/>
    <w:rsid w:val="002C110D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2F5F93"/>
    <w:rsid w:val="0030560D"/>
    <w:rsid w:val="0030605C"/>
    <w:rsid w:val="003121A0"/>
    <w:rsid w:val="00314191"/>
    <w:rsid w:val="003151E9"/>
    <w:rsid w:val="00316A57"/>
    <w:rsid w:val="0031735D"/>
    <w:rsid w:val="00317C70"/>
    <w:rsid w:val="003240B6"/>
    <w:rsid w:val="003243B5"/>
    <w:rsid w:val="00326824"/>
    <w:rsid w:val="00327972"/>
    <w:rsid w:val="003347C0"/>
    <w:rsid w:val="0033724B"/>
    <w:rsid w:val="00341857"/>
    <w:rsid w:val="00341BE6"/>
    <w:rsid w:val="00346F33"/>
    <w:rsid w:val="003501EA"/>
    <w:rsid w:val="00351D4C"/>
    <w:rsid w:val="003557D2"/>
    <w:rsid w:val="00360101"/>
    <w:rsid w:val="0036077D"/>
    <w:rsid w:val="00360E51"/>
    <w:rsid w:val="00361B0E"/>
    <w:rsid w:val="00363476"/>
    <w:rsid w:val="003671BE"/>
    <w:rsid w:val="003706DC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1DE"/>
    <w:rsid w:val="003A5CB2"/>
    <w:rsid w:val="003B6E60"/>
    <w:rsid w:val="003B7C9A"/>
    <w:rsid w:val="003C104F"/>
    <w:rsid w:val="003C131B"/>
    <w:rsid w:val="003C357A"/>
    <w:rsid w:val="003D23A4"/>
    <w:rsid w:val="003D52E6"/>
    <w:rsid w:val="003E5DDB"/>
    <w:rsid w:val="003F28EA"/>
    <w:rsid w:val="003F445E"/>
    <w:rsid w:val="003F5D78"/>
    <w:rsid w:val="00401D3E"/>
    <w:rsid w:val="00403A20"/>
    <w:rsid w:val="0040682C"/>
    <w:rsid w:val="0041796D"/>
    <w:rsid w:val="00424F7E"/>
    <w:rsid w:val="004275D6"/>
    <w:rsid w:val="00430BD5"/>
    <w:rsid w:val="00434356"/>
    <w:rsid w:val="00446DB7"/>
    <w:rsid w:val="00447FBC"/>
    <w:rsid w:val="00455540"/>
    <w:rsid w:val="00455944"/>
    <w:rsid w:val="00461967"/>
    <w:rsid w:val="00463836"/>
    <w:rsid w:val="0047170E"/>
    <w:rsid w:val="004744FF"/>
    <w:rsid w:val="00481E24"/>
    <w:rsid w:val="00484D41"/>
    <w:rsid w:val="00484E8D"/>
    <w:rsid w:val="00485DFE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06BA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4984"/>
    <w:rsid w:val="005178FE"/>
    <w:rsid w:val="005201A3"/>
    <w:rsid w:val="0052635A"/>
    <w:rsid w:val="0053077D"/>
    <w:rsid w:val="00532C56"/>
    <w:rsid w:val="00537897"/>
    <w:rsid w:val="00541C46"/>
    <w:rsid w:val="00541F85"/>
    <w:rsid w:val="00542043"/>
    <w:rsid w:val="00542E3A"/>
    <w:rsid w:val="00546F51"/>
    <w:rsid w:val="00547ECD"/>
    <w:rsid w:val="00550169"/>
    <w:rsid w:val="00553930"/>
    <w:rsid w:val="005549EE"/>
    <w:rsid w:val="00556EAA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A3B25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3BDC"/>
    <w:rsid w:val="005E4938"/>
    <w:rsid w:val="005E5C68"/>
    <w:rsid w:val="005F2BBD"/>
    <w:rsid w:val="005F72E0"/>
    <w:rsid w:val="0060263B"/>
    <w:rsid w:val="00604836"/>
    <w:rsid w:val="00607979"/>
    <w:rsid w:val="00610ADF"/>
    <w:rsid w:val="00611B94"/>
    <w:rsid w:val="00613BEE"/>
    <w:rsid w:val="0061442D"/>
    <w:rsid w:val="006206D6"/>
    <w:rsid w:val="00621F5D"/>
    <w:rsid w:val="00625C29"/>
    <w:rsid w:val="00630E13"/>
    <w:rsid w:val="0063123E"/>
    <w:rsid w:val="00633127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5F44"/>
    <w:rsid w:val="006675BC"/>
    <w:rsid w:val="00667E75"/>
    <w:rsid w:val="00667ECC"/>
    <w:rsid w:val="006707C0"/>
    <w:rsid w:val="006732B3"/>
    <w:rsid w:val="00673E67"/>
    <w:rsid w:val="00674831"/>
    <w:rsid w:val="006827B0"/>
    <w:rsid w:val="00682878"/>
    <w:rsid w:val="0068506D"/>
    <w:rsid w:val="00687A8F"/>
    <w:rsid w:val="00690272"/>
    <w:rsid w:val="00690CED"/>
    <w:rsid w:val="00692552"/>
    <w:rsid w:val="00694FF6"/>
    <w:rsid w:val="00695BAE"/>
    <w:rsid w:val="006A1BED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31DE"/>
    <w:rsid w:val="006E456F"/>
    <w:rsid w:val="006E5679"/>
    <w:rsid w:val="006E62F4"/>
    <w:rsid w:val="006E7909"/>
    <w:rsid w:val="006F1203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0B3C"/>
    <w:rsid w:val="007A3834"/>
    <w:rsid w:val="007A4BAD"/>
    <w:rsid w:val="007A5824"/>
    <w:rsid w:val="007A6298"/>
    <w:rsid w:val="007B0E89"/>
    <w:rsid w:val="007B61E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0A39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056A"/>
    <w:rsid w:val="008317B4"/>
    <w:rsid w:val="0083601D"/>
    <w:rsid w:val="008360E3"/>
    <w:rsid w:val="008373A3"/>
    <w:rsid w:val="00837E7F"/>
    <w:rsid w:val="008409A7"/>
    <w:rsid w:val="0084269C"/>
    <w:rsid w:val="00852402"/>
    <w:rsid w:val="00852FB8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0971"/>
    <w:rsid w:val="008E5258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19BC"/>
    <w:rsid w:val="00906C98"/>
    <w:rsid w:val="00910948"/>
    <w:rsid w:val="00914F99"/>
    <w:rsid w:val="00926105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4562"/>
    <w:rsid w:val="009750B7"/>
    <w:rsid w:val="009801E4"/>
    <w:rsid w:val="00984C53"/>
    <w:rsid w:val="00990C6F"/>
    <w:rsid w:val="0099436D"/>
    <w:rsid w:val="009948AA"/>
    <w:rsid w:val="00996D84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1E6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8BE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29A7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21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17DA7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5F73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28EC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0E7A"/>
    <w:rsid w:val="00C02BDF"/>
    <w:rsid w:val="00C03E14"/>
    <w:rsid w:val="00C10731"/>
    <w:rsid w:val="00C10BDD"/>
    <w:rsid w:val="00C14DCE"/>
    <w:rsid w:val="00C23F30"/>
    <w:rsid w:val="00C26145"/>
    <w:rsid w:val="00C2678A"/>
    <w:rsid w:val="00C31EF5"/>
    <w:rsid w:val="00C36CAE"/>
    <w:rsid w:val="00C455CF"/>
    <w:rsid w:val="00C45E08"/>
    <w:rsid w:val="00C509B9"/>
    <w:rsid w:val="00C55391"/>
    <w:rsid w:val="00C5584A"/>
    <w:rsid w:val="00C55A3C"/>
    <w:rsid w:val="00C560D8"/>
    <w:rsid w:val="00C569B9"/>
    <w:rsid w:val="00C57DE2"/>
    <w:rsid w:val="00C61C65"/>
    <w:rsid w:val="00C62D70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C608F"/>
    <w:rsid w:val="00CD4E56"/>
    <w:rsid w:val="00CD6CA6"/>
    <w:rsid w:val="00CD6E99"/>
    <w:rsid w:val="00CD7C5C"/>
    <w:rsid w:val="00CE05E2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712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0E5A"/>
    <w:rsid w:val="00D40AE4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0E0"/>
    <w:rsid w:val="00E022E3"/>
    <w:rsid w:val="00E02633"/>
    <w:rsid w:val="00E02C7B"/>
    <w:rsid w:val="00E03B7C"/>
    <w:rsid w:val="00E0526F"/>
    <w:rsid w:val="00E052C6"/>
    <w:rsid w:val="00E05534"/>
    <w:rsid w:val="00E10773"/>
    <w:rsid w:val="00E1478F"/>
    <w:rsid w:val="00E15AA3"/>
    <w:rsid w:val="00E20239"/>
    <w:rsid w:val="00E20901"/>
    <w:rsid w:val="00E2252B"/>
    <w:rsid w:val="00E225AC"/>
    <w:rsid w:val="00E239DD"/>
    <w:rsid w:val="00E24DC2"/>
    <w:rsid w:val="00E26241"/>
    <w:rsid w:val="00E30992"/>
    <w:rsid w:val="00E32D1F"/>
    <w:rsid w:val="00E343C3"/>
    <w:rsid w:val="00E34A88"/>
    <w:rsid w:val="00E37F80"/>
    <w:rsid w:val="00E40104"/>
    <w:rsid w:val="00E41A5C"/>
    <w:rsid w:val="00E4560A"/>
    <w:rsid w:val="00E52A17"/>
    <w:rsid w:val="00E52E24"/>
    <w:rsid w:val="00E54E88"/>
    <w:rsid w:val="00E60976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6E1C"/>
    <w:rsid w:val="00E9733C"/>
    <w:rsid w:val="00EA5644"/>
    <w:rsid w:val="00EB537F"/>
    <w:rsid w:val="00EB5AC5"/>
    <w:rsid w:val="00EB6C90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27EAF"/>
    <w:rsid w:val="00F30486"/>
    <w:rsid w:val="00F30675"/>
    <w:rsid w:val="00F32740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1540"/>
    <w:rsid w:val="00F72EC6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29B6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DAA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700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46</cp:revision>
  <cp:lastPrinted>2024-02-19T10:16:00Z</cp:lastPrinted>
  <dcterms:created xsi:type="dcterms:W3CDTF">2024-02-19T10:19:00Z</dcterms:created>
  <dcterms:modified xsi:type="dcterms:W3CDTF">2025-02-20T11:11:00Z</dcterms:modified>
</cp:coreProperties>
</file>