
<file path=[Content_Types].xml><?xml version="1.0" encoding="utf-8"?>
<Types xmlns="http://schemas.openxmlformats.org/package/2006/content-types">
  <Default Extension="png" ContentType="image/png"/>
  <Override PartName="/word/commentsExtensible.xml" ContentType="application/vnd.openxmlformats-officedocument.wordprocessingml.commentsExtensi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17B7" w:rsidRDefault="00615E12" w:rsidP="007817B7">
      <w:pPr>
        <w:shd w:val="clear" w:color="auto" w:fill="FFFFFF" w:themeFill="background1"/>
        <w:spacing w:before="120" w:after="120" w:line="240" w:lineRule="auto"/>
        <w:jc w:val="center"/>
        <w:rPr>
          <w:rFonts w:ascii="Calibri" w:eastAsia="Calibri" w:hAnsi="Calibri" w:cs="Calibri"/>
          <w:b/>
        </w:rPr>
      </w:pPr>
      <w:r>
        <w:rPr>
          <w:noProof/>
          <w:lang w:val="fr-FR"/>
        </w:rPr>
        <w:drawing>
          <wp:anchor distT="0" distB="0" distL="114300" distR="114300" simplePos="0" relativeHeight="251661312" behindDoc="1" locked="0" layoutInCell="1" allowOverlap="1">
            <wp:simplePos x="0" y="0"/>
            <wp:positionH relativeFrom="margin">
              <wp:posOffset>-76200</wp:posOffset>
            </wp:positionH>
            <wp:positionV relativeFrom="margin">
              <wp:posOffset>-80645</wp:posOffset>
            </wp:positionV>
            <wp:extent cx="812800" cy="812800"/>
            <wp:effectExtent l="0" t="0" r="0" b="0"/>
            <wp:wrapTight wrapText="bothSides">
              <wp:wrapPolygon edited="0">
                <wp:start x="506" y="6075"/>
                <wp:lineTo x="506" y="15188"/>
                <wp:lineTo x="17719" y="15188"/>
                <wp:lineTo x="18225" y="15188"/>
                <wp:lineTo x="19744" y="14175"/>
                <wp:lineTo x="21263" y="11138"/>
                <wp:lineTo x="20756" y="8606"/>
                <wp:lineTo x="18225" y="6075"/>
                <wp:lineTo x="506" y="6075"/>
              </wp:wrapPolygon>
            </wp:wrapTight>
            <wp:docPr id="3" name="Image 3" descr="C:\Users\hp\AppData\Local\Microsoft\Windows\INetCache\Content.Word\unfpa-logo-png_seeklogo-1448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p\AppData\Local\Microsoft\Windows\INetCache\Content.Word\unfpa-logo-png_seeklogo-144871.pn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812800" cy="812800"/>
                    </a:xfrm>
                    <a:prstGeom prst="rect">
                      <a:avLst/>
                    </a:prstGeom>
                    <a:noFill/>
                    <a:ln>
                      <a:noFill/>
                    </a:ln>
                  </pic:spPr>
                </pic:pic>
              </a:graphicData>
            </a:graphic>
          </wp:anchor>
        </w:drawing>
      </w:r>
      <w:r>
        <w:rPr>
          <w:noProof/>
          <w:lang w:val="fr-FR"/>
        </w:rPr>
        <w:drawing>
          <wp:anchor distT="0" distB="0" distL="114300" distR="114300" simplePos="0" relativeHeight="251660288" behindDoc="1" locked="0" layoutInCell="1" allowOverlap="1">
            <wp:simplePos x="0" y="0"/>
            <wp:positionH relativeFrom="margin">
              <wp:posOffset>5003800</wp:posOffset>
            </wp:positionH>
            <wp:positionV relativeFrom="margin">
              <wp:posOffset>-80645</wp:posOffset>
            </wp:positionV>
            <wp:extent cx="812800" cy="812800"/>
            <wp:effectExtent l="0" t="0" r="0" b="0"/>
            <wp:wrapTight wrapText="bothSides">
              <wp:wrapPolygon edited="0">
                <wp:start x="10125" y="5063"/>
                <wp:lineTo x="1013" y="13163"/>
                <wp:lineTo x="4050" y="16706"/>
                <wp:lineTo x="5063" y="16706"/>
                <wp:lineTo x="19238" y="16706"/>
                <wp:lineTo x="19744" y="16706"/>
                <wp:lineTo x="20756" y="13669"/>
                <wp:lineTo x="20756" y="13163"/>
                <wp:lineTo x="13163" y="5063"/>
                <wp:lineTo x="10125" y="5063"/>
              </wp:wrapPolygon>
            </wp:wrapTight>
            <wp:docPr id="2" name="Image 2" descr="C:\Users\hp\AppData\Local\Microsoft\Windows\INetCache\Content.Word\logo banl lmaghri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AppData\Local\Microsoft\Windows\INetCache\Content.Word\logo banl lmaghrib.pn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812800" cy="812800"/>
                    </a:xfrm>
                    <a:prstGeom prst="rect">
                      <a:avLst/>
                    </a:prstGeom>
                    <a:noFill/>
                    <a:ln>
                      <a:noFill/>
                    </a:ln>
                  </pic:spPr>
                </pic:pic>
              </a:graphicData>
            </a:graphic>
          </wp:anchor>
        </w:drawing>
      </w:r>
      <w:r w:rsidR="007817B7">
        <w:rPr>
          <w:noProof/>
          <w:lang w:val="fr-FR"/>
        </w:rPr>
        <w:drawing>
          <wp:anchor distT="0" distB="0" distL="114300" distR="114300" simplePos="0" relativeHeight="251658240" behindDoc="1" locked="0" layoutInCell="1" allowOverlap="1">
            <wp:simplePos x="0" y="0"/>
            <wp:positionH relativeFrom="margin">
              <wp:align>center</wp:align>
            </wp:positionH>
            <wp:positionV relativeFrom="paragraph">
              <wp:posOffset>-67945</wp:posOffset>
            </wp:positionV>
            <wp:extent cx="933450" cy="800100"/>
            <wp:effectExtent l="19050" t="0" r="0" b="0"/>
            <wp:wrapTight wrapText="bothSides">
              <wp:wrapPolygon edited="0">
                <wp:start x="11902" y="0"/>
                <wp:lineTo x="2645" y="514"/>
                <wp:lineTo x="2204" y="2571"/>
                <wp:lineTo x="6612" y="8229"/>
                <wp:lineTo x="0" y="13886"/>
                <wp:lineTo x="-441" y="20571"/>
                <wp:lineTo x="882" y="21086"/>
                <wp:lineTo x="14106" y="21086"/>
                <wp:lineTo x="19837" y="21086"/>
                <wp:lineTo x="21600" y="21086"/>
                <wp:lineTo x="21159" y="16457"/>
                <wp:lineTo x="21600" y="15943"/>
                <wp:lineTo x="21600" y="13886"/>
                <wp:lineTo x="15429" y="8229"/>
                <wp:lineTo x="19396" y="2571"/>
                <wp:lineTo x="19396" y="1029"/>
                <wp:lineTo x="14988" y="0"/>
                <wp:lineTo x="11902" y="0"/>
              </wp:wrapPolygon>
            </wp:wrapTight>
            <wp:docPr id="1" name="Image 1" descr="C:\Users\hp\AppData\Local\Microsoft\Windows\INetCache\Content.Word\hcp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AppData\Local\Microsoft\Windows\INetCache\Content.Word\hcp logo.pn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933450" cy="800100"/>
                    </a:xfrm>
                    <a:prstGeom prst="rect">
                      <a:avLst/>
                    </a:prstGeom>
                    <a:noFill/>
                    <a:ln>
                      <a:noFill/>
                    </a:ln>
                  </pic:spPr>
                </pic:pic>
              </a:graphicData>
            </a:graphic>
          </wp:anchor>
        </w:drawing>
      </w:r>
    </w:p>
    <w:p w:rsidR="00027581" w:rsidRDefault="00027581">
      <w:pPr>
        <w:bidi/>
        <w:spacing w:before="240" w:after="240"/>
        <w:jc w:val="center"/>
        <w:rPr>
          <w:rFonts w:ascii="Calibri" w:eastAsia="Calibri" w:hAnsi="Calibri" w:cs="Calibri"/>
          <w:sz w:val="24"/>
          <w:szCs w:val="24"/>
        </w:rPr>
      </w:pPr>
    </w:p>
    <w:p w:rsidR="007817B7" w:rsidRDefault="007817B7" w:rsidP="00615E12">
      <w:pPr>
        <w:bidi/>
        <w:spacing w:line="240" w:lineRule="auto"/>
        <w:jc w:val="center"/>
        <w:rPr>
          <w:rFonts w:ascii="Calibri" w:eastAsia="Calibri" w:hAnsi="Calibri" w:cs="Calibri"/>
          <w:bCs/>
          <w:sz w:val="24"/>
          <w:szCs w:val="24"/>
        </w:rPr>
      </w:pPr>
    </w:p>
    <w:p w:rsidR="00615E12" w:rsidRDefault="00615E12" w:rsidP="00615E12">
      <w:pPr>
        <w:bidi/>
        <w:spacing w:line="240" w:lineRule="auto"/>
        <w:jc w:val="center"/>
        <w:rPr>
          <w:rFonts w:ascii="Calibri" w:eastAsia="Calibri" w:hAnsi="Calibri" w:cs="Calibri"/>
          <w:bCs/>
          <w:sz w:val="24"/>
          <w:szCs w:val="24"/>
        </w:rPr>
      </w:pPr>
    </w:p>
    <w:p w:rsidR="00615E12" w:rsidRDefault="00615E12" w:rsidP="00615E12">
      <w:pPr>
        <w:bidi/>
        <w:spacing w:line="240" w:lineRule="auto"/>
        <w:jc w:val="center"/>
        <w:rPr>
          <w:rFonts w:ascii="Calibri" w:eastAsia="Calibri" w:hAnsi="Calibri" w:cs="Calibri"/>
          <w:bCs/>
          <w:sz w:val="24"/>
          <w:szCs w:val="24"/>
        </w:rPr>
      </w:pPr>
    </w:p>
    <w:p w:rsidR="00615E12" w:rsidRDefault="00716314" w:rsidP="00615E12">
      <w:pPr>
        <w:bidi/>
        <w:spacing w:line="240" w:lineRule="auto"/>
        <w:jc w:val="center"/>
        <w:rPr>
          <w:rFonts w:ascii="Calibri" w:eastAsia="Calibri" w:hAnsi="Calibri" w:cs="Times New Roman"/>
          <w:bCs/>
          <w:shadow/>
          <w:sz w:val="26"/>
          <w:szCs w:val="26"/>
        </w:rPr>
      </w:pPr>
      <w:r w:rsidRPr="00615E12">
        <w:rPr>
          <w:rFonts w:ascii="Calibri" w:eastAsia="Calibri" w:hAnsi="Calibri" w:cs="Times New Roman"/>
          <w:bCs/>
          <w:shadow/>
          <w:sz w:val="26"/>
          <w:szCs w:val="26"/>
          <w:rtl/>
        </w:rPr>
        <w:t>بلاغ صحفي</w:t>
      </w:r>
    </w:p>
    <w:p w:rsidR="00027581" w:rsidRPr="00615E12" w:rsidRDefault="00716314" w:rsidP="00615E12">
      <w:pPr>
        <w:bidi/>
        <w:spacing w:line="240" w:lineRule="auto"/>
        <w:jc w:val="center"/>
        <w:rPr>
          <w:rFonts w:ascii="Calibri" w:eastAsia="Calibri" w:hAnsi="Calibri" w:cs="Calibri"/>
          <w:bCs/>
          <w:shadow/>
          <w:sz w:val="26"/>
          <w:szCs w:val="26"/>
        </w:rPr>
      </w:pPr>
      <w:r w:rsidRPr="00615E12">
        <w:rPr>
          <w:rFonts w:ascii="Calibri" w:eastAsia="Calibri" w:hAnsi="Calibri" w:cs="Calibri"/>
          <w:bCs/>
          <w:shadow/>
          <w:sz w:val="20"/>
          <w:szCs w:val="20"/>
          <w:rtl/>
        </w:rPr>
        <w:br/>
      </w:r>
      <w:r w:rsidRPr="00615E12">
        <w:rPr>
          <w:rFonts w:ascii="Calibri" w:eastAsia="Calibri" w:hAnsi="Calibri" w:cs="Times New Roman"/>
          <w:bCs/>
          <w:shadow/>
          <w:sz w:val="26"/>
          <w:szCs w:val="26"/>
          <w:rtl/>
        </w:rPr>
        <w:t xml:space="preserve">اختتام </w:t>
      </w:r>
      <w:proofErr w:type="gramStart"/>
      <w:r w:rsidRPr="00615E12">
        <w:rPr>
          <w:rFonts w:ascii="Calibri" w:eastAsia="Calibri" w:hAnsi="Calibri" w:cs="Times New Roman"/>
          <w:bCs/>
          <w:shadow/>
          <w:sz w:val="26"/>
          <w:szCs w:val="26"/>
          <w:rtl/>
        </w:rPr>
        <w:t>أشغال</w:t>
      </w:r>
      <w:proofErr w:type="gramEnd"/>
      <w:r w:rsidRPr="00615E12">
        <w:rPr>
          <w:rFonts w:ascii="Calibri" w:eastAsia="Calibri" w:hAnsi="Calibri" w:cs="Times New Roman"/>
          <w:bCs/>
          <w:shadow/>
          <w:sz w:val="26"/>
          <w:szCs w:val="26"/>
          <w:rtl/>
        </w:rPr>
        <w:t xml:space="preserve"> الاحتفاء باليوم العالمي للإحصاء تحت شعار</w:t>
      </w:r>
      <w:r w:rsidRPr="00615E12">
        <w:rPr>
          <w:rFonts w:ascii="Calibri" w:eastAsia="Calibri" w:hAnsi="Calibri" w:cs="Calibri"/>
          <w:bCs/>
          <w:shadow/>
          <w:sz w:val="26"/>
          <w:szCs w:val="26"/>
          <w:rtl/>
        </w:rPr>
        <w:t>:</w:t>
      </w:r>
      <w:r w:rsidRPr="00615E12">
        <w:rPr>
          <w:rFonts w:ascii="Calibri" w:eastAsia="Calibri" w:hAnsi="Calibri" w:cs="Calibri"/>
          <w:bCs/>
          <w:shadow/>
          <w:sz w:val="26"/>
          <w:szCs w:val="26"/>
          <w:rtl/>
        </w:rPr>
        <w:br/>
        <w:t>"</w:t>
      </w:r>
      <w:r w:rsidRPr="00615E12">
        <w:rPr>
          <w:rFonts w:ascii="Calibri" w:eastAsia="Calibri" w:hAnsi="Calibri" w:cs="Times New Roman"/>
          <w:bCs/>
          <w:shadow/>
          <w:sz w:val="26"/>
          <w:szCs w:val="26"/>
          <w:rtl/>
        </w:rPr>
        <w:t>قيادة التغيير بإحصاءات وبيانات عالية الجودة لفائدة الجميع</w:t>
      </w:r>
      <w:r w:rsidRPr="00615E12">
        <w:rPr>
          <w:rFonts w:ascii="Calibri" w:eastAsia="Calibri" w:hAnsi="Calibri" w:cs="Calibri"/>
          <w:bCs/>
          <w:shadow/>
          <w:sz w:val="26"/>
          <w:szCs w:val="26"/>
          <w:rtl/>
        </w:rPr>
        <w:t>"</w:t>
      </w:r>
    </w:p>
    <w:p w:rsidR="00941324" w:rsidRDefault="00941324" w:rsidP="00941324">
      <w:pPr>
        <w:bidi/>
        <w:spacing w:line="240" w:lineRule="auto"/>
        <w:jc w:val="both"/>
        <w:rPr>
          <w:rFonts w:ascii="Calibri" w:eastAsia="Calibri" w:hAnsi="Calibri" w:cs="Times New Roman"/>
          <w:sz w:val="24"/>
          <w:szCs w:val="24"/>
        </w:rPr>
      </w:pPr>
    </w:p>
    <w:p w:rsidR="00027581" w:rsidRDefault="00716314" w:rsidP="00941324">
      <w:pPr>
        <w:bidi/>
        <w:spacing w:before="240" w:after="240"/>
        <w:jc w:val="both"/>
        <w:rPr>
          <w:rFonts w:ascii="Calibri" w:eastAsia="Calibri" w:hAnsi="Calibri" w:cs="Calibri"/>
          <w:sz w:val="24"/>
          <w:szCs w:val="24"/>
        </w:rPr>
      </w:pPr>
      <w:r>
        <w:rPr>
          <w:rFonts w:ascii="Calibri" w:eastAsia="Calibri" w:hAnsi="Calibri" w:cs="Times New Roman"/>
          <w:sz w:val="24"/>
          <w:szCs w:val="24"/>
          <w:rtl/>
        </w:rPr>
        <w:t xml:space="preserve">احتفت المندوبية السامية للتخطيط، يومي </w:t>
      </w:r>
      <w:r>
        <w:rPr>
          <w:rFonts w:ascii="Calibri" w:eastAsia="Calibri" w:hAnsi="Calibri" w:cs="Calibri"/>
          <w:sz w:val="24"/>
          <w:szCs w:val="24"/>
          <w:rtl/>
        </w:rPr>
        <w:t xml:space="preserve">20 </w:t>
      </w:r>
      <w:r>
        <w:rPr>
          <w:rFonts w:ascii="Calibri" w:eastAsia="Calibri" w:hAnsi="Calibri" w:cs="Times New Roman"/>
          <w:sz w:val="24"/>
          <w:szCs w:val="24"/>
          <w:rtl/>
        </w:rPr>
        <w:t>و</w:t>
      </w:r>
      <w:r>
        <w:rPr>
          <w:rFonts w:ascii="Calibri" w:eastAsia="Calibri" w:hAnsi="Calibri" w:cs="Calibri"/>
          <w:sz w:val="24"/>
          <w:szCs w:val="24"/>
          <w:rtl/>
        </w:rPr>
        <w:t xml:space="preserve">21 </w:t>
      </w:r>
      <w:r>
        <w:rPr>
          <w:rFonts w:ascii="Calibri" w:eastAsia="Calibri" w:hAnsi="Calibri" w:cs="Times New Roman"/>
          <w:sz w:val="24"/>
          <w:szCs w:val="24"/>
          <w:rtl/>
        </w:rPr>
        <w:t xml:space="preserve">أكتوبر </w:t>
      </w:r>
      <w:r>
        <w:rPr>
          <w:rFonts w:ascii="Calibri" w:eastAsia="Calibri" w:hAnsi="Calibri" w:cs="Calibri"/>
          <w:sz w:val="24"/>
          <w:szCs w:val="24"/>
          <w:rtl/>
        </w:rPr>
        <w:t xml:space="preserve">2025 </w:t>
      </w:r>
      <w:r>
        <w:rPr>
          <w:rFonts w:ascii="Calibri" w:eastAsia="Calibri" w:hAnsi="Calibri" w:cs="Times New Roman"/>
          <w:sz w:val="24"/>
          <w:szCs w:val="24"/>
          <w:rtl/>
        </w:rPr>
        <w:t xml:space="preserve">بالرباط، باليوم العالمي للإحصاء، بشراكة مع بنك المغرب وصندوق الأمم المتحدة للسكان، تحت شعار </w:t>
      </w:r>
      <w:r w:rsidR="007817B7">
        <w:rPr>
          <w:rFonts w:ascii="Calibri" w:eastAsia="Calibri" w:hAnsi="Calibri" w:cs="Calibri" w:hint="cs"/>
          <w:sz w:val="24"/>
          <w:szCs w:val="24"/>
          <w:rtl/>
        </w:rPr>
        <w:t>«</w:t>
      </w:r>
      <w:r w:rsidR="007817B7">
        <w:rPr>
          <w:rFonts w:ascii="Calibri" w:eastAsia="Calibri" w:hAnsi="Calibri" w:cs="Times New Roman" w:hint="cs"/>
          <w:sz w:val="24"/>
          <w:szCs w:val="24"/>
          <w:rtl/>
        </w:rPr>
        <w:t>قيادة</w:t>
      </w:r>
      <w:r>
        <w:rPr>
          <w:rFonts w:ascii="Calibri" w:eastAsia="Calibri" w:hAnsi="Calibri" w:cs="Times New Roman"/>
          <w:sz w:val="24"/>
          <w:szCs w:val="24"/>
          <w:rtl/>
        </w:rPr>
        <w:t xml:space="preserve"> التغيير بإحصاءات وبيانات عالية الجودة لفائدة </w:t>
      </w:r>
      <w:r w:rsidR="007817B7">
        <w:rPr>
          <w:rFonts w:ascii="Calibri" w:eastAsia="Calibri" w:hAnsi="Calibri" w:cs="Times New Roman"/>
          <w:sz w:val="24"/>
          <w:szCs w:val="24"/>
          <w:rtl/>
        </w:rPr>
        <w:t>الجميع</w:t>
      </w:r>
      <w:r>
        <w:rPr>
          <w:rFonts w:ascii="Calibri" w:eastAsia="Calibri" w:hAnsi="Calibri" w:cs="Calibri"/>
          <w:sz w:val="24"/>
          <w:szCs w:val="24"/>
          <w:rtl/>
        </w:rPr>
        <w:t xml:space="preserve">».  </w:t>
      </w:r>
      <w:r>
        <w:rPr>
          <w:rFonts w:ascii="Calibri" w:eastAsia="Calibri" w:hAnsi="Calibri" w:cs="Times New Roman"/>
          <w:sz w:val="24"/>
          <w:szCs w:val="24"/>
          <w:rtl/>
        </w:rPr>
        <w:t>وقد عرف هذا الحدث مشاركة واسعة لعدد من ممثلي المؤسسات العمومية الوطنية والترابية، والهيئات الأكاديمية، والقطاع الخاص، إلى جانب شركاء دوليين من قبيل البنك الدولي، ومنظمة التعاون والتنمية الاقتصادية، والمعهد الوطني الفرنسي للإحصاء والدراسات الاقتصادية، وهيئة الإحصاء الدانماركية</w:t>
      </w:r>
      <w:r>
        <w:rPr>
          <w:rFonts w:ascii="Calibri" w:eastAsia="Calibri" w:hAnsi="Calibri" w:cs="Calibri"/>
          <w:sz w:val="24"/>
          <w:szCs w:val="24"/>
          <w:rtl/>
        </w:rPr>
        <w:t xml:space="preserve">. </w:t>
      </w:r>
      <w:r>
        <w:rPr>
          <w:rFonts w:ascii="Calibri" w:eastAsia="Calibri" w:hAnsi="Calibri" w:cs="Times New Roman"/>
          <w:sz w:val="24"/>
          <w:szCs w:val="24"/>
          <w:rtl/>
        </w:rPr>
        <w:t>وشكل هذا اللقاء مناسبة لتسليط الضوء على الدور المحوري الذي تضطلع به المعطيات الإحصائية في دعم التحول في العمل العمومي، وتعزيز التخطيط الترابي، وخدمة أهداف التنمية المستدامة</w:t>
      </w:r>
      <w:r>
        <w:rPr>
          <w:rFonts w:ascii="Calibri" w:eastAsia="Calibri" w:hAnsi="Calibri" w:cs="Calibri"/>
          <w:sz w:val="24"/>
          <w:szCs w:val="24"/>
          <w:rtl/>
        </w:rPr>
        <w:t>.</w:t>
      </w:r>
    </w:p>
    <w:p w:rsidR="00027581" w:rsidRDefault="00716314">
      <w:pPr>
        <w:pBdr>
          <w:top w:val="nil"/>
          <w:left w:val="nil"/>
          <w:bottom w:val="nil"/>
          <w:right w:val="nil"/>
          <w:between w:val="nil"/>
        </w:pBdr>
        <w:bidi/>
        <w:spacing w:before="240" w:after="240"/>
        <w:jc w:val="both"/>
        <w:rPr>
          <w:rFonts w:ascii="Calibri" w:eastAsia="Calibri" w:hAnsi="Calibri" w:cs="Calibri"/>
          <w:sz w:val="24"/>
          <w:szCs w:val="24"/>
        </w:rPr>
      </w:pPr>
      <w:proofErr w:type="gramStart"/>
      <w:r>
        <w:rPr>
          <w:rFonts w:ascii="Calibri" w:eastAsia="Calibri" w:hAnsi="Calibri" w:cs="Times New Roman"/>
          <w:sz w:val="24"/>
          <w:szCs w:val="24"/>
          <w:rtl/>
        </w:rPr>
        <w:t>وقد</w:t>
      </w:r>
      <w:proofErr w:type="gramEnd"/>
      <w:r>
        <w:rPr>
          <w:rFonts w:ascii="Calibri" w:eastAsia="Calibri" w:hAnsi="Calibri" w:cs="Times New Roman"/>
          <w:sz w:val="24"/>
          <w:szCs w:val="24"/>
          <w:rtl/>
        </w:rPr>
        <w:t xml:space="preserve"> أبرزت أشغال اليوم الأول قناعةً مشتركة مفادها أن الإحصاء</w:t>
      </w:r>
      <w:r w:rsidR="00F86965" w:rsidRPr="00F86965">
        <w:rPr>
          <w:rFonts w:ascii="Calibri" w:eastAsia="Calibri" w:hAnsi="Calibri" w:cs="Times New Roman"/>
          <w:sz w:val="24"/>
          <w:szCs w:val="24"/>
          <w:rtl/>
        </w:rPr>
        <w:t>ات</w:t>
      </w:r>
      <w:r w:rsidR="00AC0C8C">
        <w:rPr>
          <w:rFonts w:ascii="Calibri" w:eastAsia="Calibri" w:hAnsi="Calibri" w:cs="Times New Roman"/>
          <w:sz w:val="24"/>
          <w:szCs w:val="24"/>
        </w:rPr>
        <w:t xml:space="preserve"> </w:t>
      </w:r>
      <w:r w:rsidR="00F86965" w:rsidRPr="00F86965">
        <w:rPr>
          <w:rFonts w:ascii="Calibri" w:eastAsia="Calibri" w:hAnsi="Calibri" w:cs="Times New Roman"/>
          <w:sz w:val="24"/>
          <w:szCs w:val="24"/>
          <w:rtl/>
        </w:rPr>
        <w:t>ليست</w:t>
      </w:r>
      <w:r>
        <w:rPr>
          <w:rFonts w:ascii="Calibri" w:eastAsia="Calibri" w:hAnsi="Calibri" w:cs="Times New Roman"/>
          <w:sz w:val="24"/>
          <w:szCs w:val="24"/>
          <w:rtl/>
        </w:rPr>
        <w:t xml:space="preserve"> مجرد أرقام، بل </w:t>
      </w:r>
      <w:r w:rsidR="00F86965" w:rsidRPr="00F86965">
        <w:rPr>
          <w:rFonts w:ascii="Calibri" w:eastAsia="Calibri" w:hAnsi="Calibri" w:cs="Times New Roman"/>
          <w:sz w:val="24"/>
          <w:szCs w:val="24"/>
          <w:rtl/>
        </w:rPr>
        <w:t>هي</w:t>
      </w:r>
      <w:r>
        <w:rPr>
          <w:rFonts w:ascii="Calibri" w:eastAsia="Calibri" w:hAnsi="Calibri" w:cs="Times New Roman"/>
          <w:sz w:val="24"/>
          <w:szCs w:val="24"/>
          <w:rtl/>
        </w:rPr>
        <w:t xml:space="preserve"> أداة للتغيير ورافعة للشفافية والعدالة الاجتماعية وجسر نحو سياسات عمومية ناجعة وشاملة</w:t>
      </w:r>
      <w:r>
        <w:rPr>
          <w:rFonts w:ascii="Calibri" w:eastAsia="Calibri" w:hAnsi="Calibri" w:cs="Calibri"/>
          <w:sz w:val="24"/>
          <w:szCs w:val="24"/>
          <w:rtl/>
        </w:rPr>
        <w:t xml:space="preserve">. </w:t>
      </w:r>
      <w:r>
        <w:rPr>
          <w:rFonts w:ascii="Calibri" w:eastAsia="Calibri" w:hAnsi="Calibri" w:cs="Times New Roman"/>
          <w:sz w:val="24"/>
          <w:szCs w:val="24"/>
          <w:rtl/>
        </w:rPr>
        <w:t>ففي عالم يتسم بالتحولات المتسارعة، أصبحت الإحصاءات ركيزة أساسية للاستشراف والتوجيه واستهداف الفعل العمومي وتقييم أثره</w:t>
      </w:r>
      <w:r>
        <w:rPr>
          <w:rFonts w:ascii="Calibri" w:eastAsia="Calibri" w:hAnsi="Calibri" w:cs="Calibri"/>
          <w:sz w:val="24"/>
          <w:szCs w:val="24"/>
          <w:rtl/>
        </w:rPr>
        <w:t>.</w:t>
      </w:r>
    </w:p>
    <w:p w:rsidR="00027581" w:rsidRDefault="00716314" w:rsidP="007817B7">
      <w:pPr>
        <w:pBdr>
          <w:top w:val="nil"/>
          <w:left w:val="nil"/>
          <w:bottom w:val="nil"/>
          <w:right w:val="nil"/>
          <w:between w:val="nil"/>
        </w:pBdr>
        <w:bidi/>
        <w:spacing w:before="240" w:after="240"/>
        <w:jc w:val="both"/>
        <w:rPr>
          <w:rFonts w:ascii="Calibri" w:eastAsia="Calibri" w:hAnsi="Calibri" w:cs="Calibri"/>
          <w:sz w:val="24"/>
          <w:szCs w:val="24"/>
        </w:rPr>
      </w:pPr>
      <w:r>
        <w:rPr>
          <w:rFonts w:ascii="Calibri" w:eastAsia="Calibri" w:hAnsi="Calibri" w:cs="Times New Roman"/>
          <w:sz w:val="24"/>
          <w:szCs w:val="24"/>
          <w:rtl/>
        </w:rPr>
        <w:t>وأكد المشاركون على أهمية تضافر الجهود من أجل إرساء نظام إحصائي وطني متكامل ومنفتح وقابل للتفاعل، يقوم على تنسيق مؤسساتي محكم</w:t>
      </w:r>
      <w:r w:rsidR="00436B65">
        <w:rPr>
          <w:rFonts w:ascii="Calibri" w:eastAsia="Calibri" w:hAnsi="Calibri" w:cs="Times New Roman"/>
          <w:sz w:val="24"/>
          <w:szCs w:val="24"/>
        </w:rPr>
        <w:t xml:space="preserve"> </w:t>
      </w:r>
      <w:r w:rsidR="00F86965" w:rsidRPr="007817B7">
        <w:rPr>
          <w:rFonts w:ascii="Calibri" w:eastAsia="Calibri" w:hAnsi="Calibri" w:cs="Times New Roman"/>
          <w:sz w:val="24"/>
          <w:szCs w:val="24"/>
          <w:rtl/>
        </w:rPr>
        <w:t>بين</w:t>
      </w:r>
      <w:r w:rsidR="00436B65">
        <w:rPr>
          <w:rFonts w:ascii="Calibri" w:eastAsia="Calibri" w:hAnsi="Calibri" w:cs="Times New Roman"/>
          <w:sz w:val="24"/>
          <w:szCs w:val="24"/>
        </w:rPr>
        <w:t xml:space="preserve"> </w:t>
      </w:r>
      <w:r w:rsidR="00F86965" w:rsidRPr="007817B7">
        <w:rPr>
          <w:rFonts w:ascii="Calibri" w:eastAsia="Calibri" w:hAnsi="Calibri" w:cs="Times New Roman"/>
          <w:sz w:val="24"/>
          <w:szCs w:val="24"/>
          <w:rtl/>
        </w:rPr>
        <w:t>مختلف</w:t>
      </w:r>
      <w:r w:rsidR="00436B65">
        <w:rPr>
          <w:rFonts w:ascii="Calibri" w:eastAsia="Calibri" w:hAnsi="Calibri" w:cs="Times New Roman"/>
          <w:sz w:val="24"/>
          <w:szCs w:val="24"/>
        </w:rPr>
        <w:t xml:space="preserve"> </w:t>
      </w:r>
      <w:r w:rsidR="00F86965" w:rsidRPr="007817B7">
        <w:rPr>
          <w:rFonts w:ascii="Calibri" w:eastAsia="Calibri" w:hAnsi="Calibri" w:cs="Times New Roman"/>
          <w:sz w:val="24"/>
          <w:szCs w:val="24"/>
          <w:rtl/>
        </w:rPr>
        <w:t>المتدخلين</w:t>
      </w:r>
      <w:r w:rsidR="00436B65">
        <w:rPr>
          <w:rFonts w:ascii="Calibri" w:eastAsia="Calibri" w:hAnsi="Calibri" w:cs="Times New Roman"/>
          <w:sz w:val="24"/>
          <w:szCs w:val="24"/>
        </w:rPr>
        <w:t xml:space="preserve"> </w:t>
      </w:r>
      <w:r w:rsidR="007817B7" w:rsidRPr="007817B7">
        <w:rPr>
          <w:rFonts w:ascii="Calibri" w:eastAsia="Calibri" w:hAnsi="Calibri" w:cs="Times New Roman" w:hint="cs"/>
          <w:sz w:val="24"/>
          <w:szCs w:val="24"/>
          <w:rtl/>
        </w:rPr>
        <w:t>وعلى</w:t>
      </w:r>
      <w:r w:rsidR="00436B65">
        <w:rPr>
          <w:rFonts w:ascii="Calibri" w:eastAsia="Calibri" w:hAnsi="Calibri" w:cs="Times New Roman"/>
          <w:sz w:val="24"/>
          <w:szCs w:val="24"/>
        </w:rPr>
        <w:t xml:space="preserve"> </w:t>
      </w:r>
      <w:r w:rsidR="007817B7" w:rsidRPr="007817B7">
        <w:rPr>
          <w:rFonts w:ascii="Calibri" w:eastAsia="Calibri" w:hAnsi="Calibri" w:cs="Times New Roman"/>
          <w:sz w:val="24"/>
          <w:szCs w:val="24"/>
          <w:rtl/>
        </w:rPr>
        <w:t>الابتكار</w:t>
      </w:r>
      <w:r w:rsidR="00436B65">
        <w:rPr>
          <w:rFonts w:ascii="Calibri" w:eastAsia="Calibri" w:hAnsi="Calibri" w:cs="Times New Roman"/>
          <w:sz w:val="24"/>
          <w:szCs w:val="24"/>
        </w:rPr>
        <w:t xml:space="preserve"> </w:t>
      </w:r>
      <w:r w:rsidR="00F86965" w:rsidRPr="007817B7">
        <w:rPr>
          <w:rFonts w:ascii="Calibri" w:eastAsia="Calibri" w:hAnsi="Calibri" w:cs="Times New Roman"/>
          <w:sz w:val="24"/>
          <w:szCs w:val="24"/>
          <w:rtl/>
        </w:rPr>
        <w:t>في</w:t>
      </w:r>
      <w:r w:rsidR="00436B65">
        <w:rPr>
          <w:rFonts w:ascii="Calibri" w:eastAsia="Calibri" w:hAnsi="Calibri" w:cs="Times New Roman"/>
          <w:sz w:val="24"/>
          <w:szCs w:val="24"/>
        </w:rPr>
        <w:t xml:space="preserve"> </w:t>
      </w:r>
      <w:r w:rsidR="00F86965" w:rsidRPr="007817B7">
        <w:rPr>
          <w:rFonts w:ascii="Calibri" w:eastAsia="Calibri" w:hAnsi="Calibri" w:cs="Times New Roman"/>
          <w:sz w:val="24"/>
          <w:szCs w:val="24"/>
          <w:rtl/>
        </w:rPr>
        <w:t>استعمال</w:t>
      </w:r>
      <w:r w:rsidR="00436B65">
        <w:rPr>
          <w:rFonts w:ascii="Calibri" w:eastAsia="Calibri" w:hAnsi="Calibri" w:cs="Times New Roman"/>
          <w:sz w:val="24"/>
          <w:szCs w:val="24"/>
        </w:rPr>
        <w:t xml:space="preserve"> </w:t>
      </w:r>
      <w:r w:rsidR="00F86965" w:rsidRPr="007817B7">
        <w:rPr>
          <w:rFonts w:ascii="Calibri" w:eastAsia="Calibri" w:hAnsi="Calibri" w:cs="Times New Roman"/>
          <w:sz w:val="24"/>
          <w:szCs w:val="24"/>
          <w:rtl/>
        </w:rPr>
        <w:t>المصادر</w:t>
      </w:r>
      <w:r w:rsidR="00436B65">
        <w:rPr>
          <w:rFonts w:ascii="Calibri" w:eastAsia="Calibri" w:hAnsi="Calibri" w:cs="Times New Roman"/>
          <w:sz w:val="24"/>
          <w:szCs w:val="24"/>
        </w:rPr>
        <w:t xml:space="preserve"> </w:t>
      </w:r>
      <w:r w:rsidR="00F86965" w:rsidRPr="007817B7">
        <w:rPr>
          <w:rFonts w:ascii="Calibri" w:eastAsia="Calibri" w:hAnsi="Calibri" w:cs="Times New Roman"/>
          <w:sz w:val="24"/>
          <w:szCs w:val="24"/>
          <w:rtl/>
        </w:rPr>
        <w:t>البديلة</w:t>
      </w:r>
      <w:r w:rsidR="00436B65">
        <w:rPr>
          <w:rFonts w:ascii="Calibri" w:eastAsia="Calibri" w:hAnsi="Calibri" w:cs="Times New Roman"/>
          <w:sz w:val="24"/>
          <w:szCs w:val="24"/>
        </w:rPr>
        <w:t xml:space="preserve"> </w:t>
      </w:r>
      <w:r w:rsidR="007817B7">
        <w:rPr>
          <w:rFonts w:ascii="Calibri" w:eastAsia="Calibri" w:hAnsi="Calibri" w:cs="Times New Roman" w:hint="cs"/>
          <w:sz w:val="24"/>
          <w:szCs w:val="24"/>
          <w:rtl/>
        </w:rPr>
        <w:t>وال</w:t>
      </w:r>
      <w:r w:rsidR="007817B7" w:rsidRPr="007817B7">
        <w:rPr>
          <w:rFonts w:ascii="Calibri" w:eastAsia="Calibri" w:hAnsi="Calibri" w:cs="Times New Roman" w:hint="cs"/>
          <w:sz w:val="24"/>
          <w:szCs w:val="24"/>
          <w:rtl/>
        </w:rPr>
        <w:t>ذكاء</w:t>
      </w:r>
      <w:r w:rsidR="00A64846">
        <w:rPr>
          <w:rFonts w:ascii="Calibri" w:eastAsia="Calibri" w:hAnsi="Calibri" w:cs="Times New Roman"/>
          <w:sz w:val="24"/>
          <w:szCs w:val="24"/>
        </w:rPr>
        <w:t xml:space="preserve"> </w:t>
      </w:r>
      <w:proofErr w:type="gramStart"/>
      <w:r w:rsidR="007817B7" w:rsidRPr="007817B7">
        <w:rPr>
          <w:rFonts w:ascii="Calibri" w:eastAsia="Calibri" w:hAnsi="Calibri" w:cs="Times New Roman"/>
          <w:sz w:val="24"/>
          <w:szCs w:val="24"/>
          <w:rtl/>
        </w:rPr>
        <w:t>الاصطناعي</w:t>
      </w:r>
      <w:r w:rsidR="00436B65">
        <w:rPr>
          <w:rFonts w:ascii="Calibri" w:eastAsia="Calibri" w:hAnsi="Calibri" w:cs="Times New Roman"/>
          <w:sz w:val="24"/>
          <w:szCs w:val="24"/>
        </w:rPr>
        <w:t xml:space="preserve"> </w:t>
      </w:r>
      <w:r w:rsidR="007817B7" w:rsidRPr="007817B7">
        <w:rPr>
          <w:rFonts w:ascii="Calibri" w:eastAsia="Calibri" w:hAnsi="Calibri" w:cs="Calibri"/>
          <w:sz w:val="24"/>
          <w:szCs w:val="24"/>
        </w:rPr>
        <w:t>.</w:t>
      </w:r>
      <w:proofErr w:type="gramEnd"/>
      <w:r w:rsidR="00250C49" w:rsidRPr="007817B7">
        <w:rPr>
          <w:rFonts w:ascii="Calibri" w:eastAsia="Calibri" w:hAnsi="Calibri" w:cs="Times New Roman"/>
          <w:sz w:val="24"/>
          <w:szCs w:val="24"/>
          <w:rtl/>
        </w:rPr>
        <w:t xml:space="preserve">كما تم اقتراح إمكانية تطوير لوحة معلومات </w:t>
      </w:r>
      <w:r w:rsidR="007817B7" w:rsidRPr="007817B7">
        <w:rPr>
          <w:rFonts w:ascii="Calibri" w:eastAsia="Calibri" w:hAnsi="Calibri" w:cs="Times New Roman" w:hint="cs"/>
          <w:sz w:val="24"/>
          <w:szCs w:val="24"/>
          <w:rtl/>
        </w:rPr>
        <w:t>للإنذار المبك</w:t>
      </w:r>
      <w:r w:rsidR="007817B7" w:rsidRPr="007817B7">
        <w:rPr>
          <w:rFonts w:ascii="Calibri" w:eastAsia="Calibri" w:hAnsi="Calibri" w:cs="Times New Roman" w:hint="eastAsia"/>
          <w:sz w:val="24"/>
          <w:szCs w:val="24"/>
          <w:rtl/>
        </w:rPr>
        <w:t>ر</w:t>
      </w:r>
      <w:r w:rsidR="00436B65">
        <w:rPr>
          <w:rFonts w:ascii="Calibri" w:eastAsia="Calibri" w:hAnsi="Calibri" w:cs="Times New Roman"/>
          <w:sz w:val="24"/>
          <w:szCs w:val="24"/>
        </w:rPr>
        <w:t xml:space="preserve"> </w:t>
      </w:r>
      <w:r w:rsidR="00F86965" w:rsidRPr="007817B7">
        <w:rPr>
          <w:rFonts w:ascii="Calibri" w:eastAsia="Calibri" w:hAnsi="Calibri" w:cs="Times New Roman"/>
          <w:sz w:val="24"/>
          <w:szCs w:val="24"/>
          <w:rtl/>
        </w:rPr>
        <w:t>تروم</w:t>
      </w:r>
      <w:r w:rsidR="00436B65">
        <w:rPr>
          <w:rFonts w:ascii="Calibri" w:eastAsia="Calibri" w:hAnsi="Calibri" w:cs="Times New Roman"/>
          <w:sz w:val="24"/>
          <w:szCs w:val="24"/>
        </w:rPr>
        <w:t xml:space="preserve"> </w:t>
      </w:r>
      <w:r w:rsidR="00F86965" w:rsidRPr="007817B7">
        <w:rPr>
          <w:rFonts w:ascii="Calibri" w:eastAsia="Calibri" w:hAnsi="Calibri" w:cs="Times New Roman"/>
          <w:sz w:val="24"/>
          <w:szCs w:val="24"/>
          <w:rtl/>
        </w:rPr>
        <w:t>مواكبة</w:t>
      </w:r>
      <w:r w:rsidR="00436B65">
        <w:rPr>
          <w:rFonts w:ascii="Calibri" w:eastAsia="Calibri" w:hAnsi="Calibri" w:cs="Times New Roman"/>
          <w:sz w:val="24"/>
          <w:szCs w:val="24"/>
        </w:rPr>
        <w:t xml:space="preserve"> </w:t>
      </w:r>
      <w:r w:rsidR="00F86965" w:rsidRPr="007817B7">
        <w:rPr>
          <w:rFonts w:ascii="Calibri" w:eastAsia="Calibri" w:hAnsi="Calibri" w:cs="Times New Roman"/>
          <w:sz w:val="24"/>
          <w:szCs w:val="24"/>
          <w:rtl/>
        </w:rPr>
        <w:t>التحول</w:t>
      </w:r>
      <w:r w:rsidR="00436B65">
        <w:rPr>
          <w:rFonts w:ascii="Calibri" w:eastAsia="Calibri" w:hAnsi="Calibri" w:cs="Times New Roman"/>
          <w:sz w:val="24"/>
          <w:szCs w:val="24"/>
        </w:rPr>
        <w:t xml:space="preserve"> </w:t>
      </w:r>
      <w:r w:rsidR="00250C49" w:rsidRPr="007817B7">
        <w:rPr>
          <w:rFonts w:ascii="Calibri" w:eastAsia="Calibri" w:hAnsi="Calibri" w:cs="Times New Roman"/>
          <w:sz w:val="24"/>
          <w:szCs w:val="24"/>
          <w:rtl/>
        </w:rPr>
        <w:t xml:space="preserve">الاقتصادي والاجتماعي </w:t>
      </w:r>
      <w:proofErr w:type="spellStart"/>
      <w:r w:rsidR="00250C49" w:rsidRPr="007817B7">
        <w:rPr>
          <w:rFonts w:ascii="Calibri" w:eastAsia="Calibri" w:hAnsi="Calibri" w:cs="Times New Roman"/>
          <w:sz w:val="24"/>
          <w:szCs w:val="24"/>
          <w:rtl/>
        </w:rPr>
        <w:t>والديموغرافي</w:t>
      </w:r>
      <w:proofErr w:type="spellEnd"/>
      <w:r w:rsidR="00436B65">
        <w:rPr>
          <w:rFonts w:ascii="Calibri" w:eastAsia="Calibri" w:hAnsi="Calibri" w:cs="Times New Roman"/>
          <w:sz w:val="24"/>
          <w:szCs w:val="24"/>
        </w:rPr>
        <w:t xml:space="preserve"> </w:t>
      </w:r>
      <w:r w:rsidRPr="007817B7">
        <w:rPr>
          <w:rFonts w:ascii="Calibri" w:eastAsia="Calibri" w:hAnsi="Calibri" w:cs="Times New Roman"/>
          <w:sz w:val="24"/>
          <w:szCs w:val="24"/>
          <w:rtl/>
        </w:rPr>
        <w:t>ببلادنا</w:t>
      </w:r>
      <w:r w:rsidR="00250C49" w:rsidRPr="007817B7">
        <w:rPr>
          <w:rFonts w:ascii="Calibri" w:eastAsia="Calibri" w:hAnsi="Calibri" w:cs="Calibri"/>
          <w:sz w:val="24"/>
          <w:szCs w:val="24"/>
          <w:rtl/>
        </w:rPr>
        <w:t>.</w:t>
      </w:r>
      <w:r w:rsidR="00436B65">
        <w:rPr>
          <w:rFonts w:ascii="Calibri" w:eastAsia="Calibri" w:hAnsi="Calibri" w:cs="Calibri"/>
          <w:sz w:val="24"/>
          <w:szCs w:val="24"/>
        </w:rPr>
        <w:t xml:space="preserve"> </w:t>
      </w:r>
      <w:r w:rsidRPr="007817B7">
        <w:rPr>
          <w:rFonts w:ascii="Calibri" w:eastAsia="Calibri" w:hAnsi="Calibri" w:cs="Times New Roman"/>
          <w:sz w:val="24"/>
          <w:szCs w:val="24"/>
          <w:rtl/>
        </w:rPr>
        <w:t xml:space="preserve">وتمت الإشارة إلى أن إحداث آلية وطنية </w:t>
      </w:r>
      <w:proofErr w:type="spellStart"/>
      <w:r w:rsidRPr="007817B7">
        <w:rPr>
          <w:rFonts w:ascii="Calibri" w:eastAsia="Calibri" w:hAnsi="Calibri" w:cs="Times New Roman"/>
          <w:sz w:val="24"/>
          <w:szCs w:val="24"/>
          <w:rtl/>
        </w:rPr>
        <w:t>لحكامة</w:t>
      </w:r>
      <w:proofErr w:type="spellEnd"/>
      <w:r w:rsidRPr="007817B7">
        <w:rPr>
          <w:rFonts w:ascii="Calibri" w:eastAsia="Calibri" w:hAnsi="Calibri" w:cs="Times New Roman"/>
          <w:sz w:val="24"/>
          <w:szCs w:val="24"/>
          <w:rtl/>
        </w:rPr>
        <w:t xml:space="preserve"> الإحصاء يشكل رافعة </w:t>
      </w:r>
      <w:proofErr w:type="spellStart"/>
      <w:r w:rsidRPr="007817B7">
        <w:rPr>
          <w:rFonts w:ascii="Calibri" w:eastAsia="Calibri" w:hAnsi="Calibri" w:cs="Times New Roman"/>
          <w:sz w:val="24"/>
          <w:szCs w:val="24"/>
          <w:rtl/>
        </w:rPr>
        <w:t>استراتيجية</w:t>
      </w:r>
      <w:proofErr w:type="spellEnd"/>
      <w:r w:rsidRPr="007817B7">
        <w:rPr>
          <w:rFonts w:ascii="Calibri" w:eastAsia="Calibri" w:hAnsi="Calibri" w:cs="Times New Roman"/>
          <w:sz w:val="24"/>
          <w:szCs w:val="24"/>
          <w:rtl/>
        </w:rPr>
        <w:t xml:space="preserve"> لتعزيز الانسجام والاعتماد</w:t>
      </w:r>
      <w:r w:rsidR="00436B65">
        <w:rPr>
          <w:rFonts w:ascii="Calibri" w:eastAsia="Calibri" w:hAnsi="Calibri" w:cs="Times New Roman"/>
          <w:sz w:val="24"/>
          <w:szCs w:val="24"/>
        </w:rPr>
        <w:t xml:space="preserve"> </w:t>
      </w:r>
      <w:r w:rsidRPr="007817B7">
        <w:rPr>
          <w:rFonts w:ascii="Calibri" w:eastAsia="Calibri" w:hAnsi="Calibri" w:cs="Times New Roman"/>
          <w:sz w:val="24"/>
          <w:szCs w:val="24"/>
          <w:rtl/>
        </w:rPr>
        <w:t>على</w:t>
      </w:r>
      <w:r w:rsidR="00436B65">
        <w:rPr>
          <w:rFonts w:ascii="Calibri" w:eastAsia="Calibri" w:hAnsi="Calibri" w:cs="Times New Roman"/>
          <w:sz w:val="24"/>
          <w:szCs w:val="24"/>
        </w:rPr>
        <w:t xml:space="preserve"> </w:t>
      </w:r>
      <w:r w:rsidRPr="007817B7">
        <w:rPr>
          <w:rFonts w:ascii="Calibri" w:eastAsia="Calibri" w:hAnsi="Calibri" w:cs="Times New Roman"/>
          <w:sz w:val="24"/>
          <w:szCs w:val="24"/>
          <w:rtl/>
        </w:rPr>
        <w:t>مرجعيات</w:t>
      </w:r>
      <w:r w:rsidR="00436B65">
        <w:rPr>
          <w:rFonts w:ascii="Calibri" w:eastAsia="Calibri" w:hAnsi="Calibri" w:cs="Times New Roman"/>
          <w:sz w:val="24"/>
          <w:szCs w:val="24"/>
        </w:rPr>
        <w:t xml:space="preserve"> </w:t>
      </w:r>
      <w:r w:rsidRPr="007817B7">
        <w:rPr>
          <w:rFonts w:ascii="Calibri" w:eastAsia="Calibri" w:hAnsi="Calibri" w:cs="Times New Roman"/>
          <w:sz w:val="24"/>
          <w:szCs w:val="24"/>
          <w:rtl/>
        </w:rPr>
        <w:t>مشتركة</w:t>
      </w:r>
      <w:r w:rsidR="00436B65">
        <w:rPr>
          <w:rFonts w:ascii="Calibri" w:eastAsia="Calibri" w:hAnsi="Calibri" w:cs="Times New Roman"/>
          <w:sz w:val="24"/>
          <w:szCs w:val="24"/>
        </w:rPr>
        <w:t xml:space="preserve"> </w:t>
      </w:r>
      <w:r w:rsidRPr="007817B7">
        <w:rPr>
          <w:rFonts w:ascii="Calibri" w:eastAsia="Calibri" w:hAnsi="Calibri" w:cs="Times New Roman"/>
          <w:sz w:val="24"/>
          <w:szCs w:val="24"/>
          <w:rtl/>
        </w:rPr>
        <w:t>بين</w:t>
      </w:r>
      <w:r w:rsidR="00436B65">
        <w:rPr>
          <w:rFonts w:ascii="Calibri" w:eastAsia="Calibri" w:hAnsi="Calibri" w:cs="Times New Roman"/>
          <w:sz w:val="24"/>
          <w:szCs w:val="24"/>
        </w:rPr>
        <w:t xml:space="preserve"> </w:t>
      </w:r>
      <w:r w:rsidRPr="007817B7">
        <w:rPr>
          <w:rFonts w:ascii="Calibri" w:eastAsia="Calibri" w:hAnsi="Calibri" w:cs="Times New Roman"/>
          <w:sz w:val="24"/>
          <w:szCs w:val="24"/>
          <w:rtl/>
        </w:rPr>
        <w:t>مكونات</w:t>
      </w:r>
      <w:r w:rsidR="00436B65">
        <w:rPr>
          <w:rFonts w:ascii="Calibri" w:eastAsia="Calibri" w:hAnsi="Calibri" w:cs="Times New Roman"/>
          <w:sz w:val="24"/>
          <w:szCs w:val="24"/>
        </w:rPr>
        <w:t xml:space="preserve"> </w:t>
      </w:r>
      <w:r w:rsidRPr="007817B7">
        <w:rPr>
          <w:rFonts w:ascii="Calibri" w:eastAsia="Calibri" w:hAnsi="Calibri" w:cs="Times New Roman"/>
          <w:sz w:val="24"/>
          <w:szCs w:val="24"/>
          <w:rtl/>
        </w:rPr>
        <w:t>النظام</w:t>
      </w:r>
      <w:r w:rsidR="00436B65">
        <w:rPr>
          <w:rFonts w:ascii="Calibri" w:eastAsia="Calibri" w:hAnsi="Calibri" w:cs="Times New Roman"/>
          <w:sz w:val="24"/>
          <w:szCs w:val="24"/>
        </w:rPr>
        <w:t xml:space="preserve"> </w:t>
      </w:r>
      <w:r w:rsidRPr="007817B7">
        <w:rPr>
          <w:rFonts w:ascii="Calibri" w:eastAsia="Calibri" w:hAnsi="Calibri" w:cs="Times New Roman"/>
          <w:sz w:val="24"/>
          <w:szCs w:val="24"/>
          <w:rtl/>
        </w:rPr>
        <w:t>الإحصائي</w:t>
      </w:r>
      <w:r w:rsidR="00436B65">
        <w:rPr>
          <w:rFonts w:ascii="Calibri" w:eastAsia="Calibri" w:hAnsi="Calibri" w:cs="Times New Roman"/>
          <w:sz w:val="24"/>
          <w:szCs w:val="24"/>
        </w:rPr>
        <w:t xml:space="preserve"> </w:t>
      </w:r>
      <w:r w:rsidRPr="007817B7">
        <w:rPr>
          <w:rFonts w:ascii="Calibri" w:eastAsia="Calibri" w:hAnsi="Calibri" w:cs="Times New Roman"/>
          <w:sz w:val="24"/>
          <w:szCs w:val="24"/>
          <w:rtl/>
        </w:rPr>
        <w:t>الوطني</w:t>
      </w:r>
      <w:r>
        <w:rPr>
          <w:rFonts w:ascii="Calibri" w:eastAsia="Calibri" w:hAnsi="Calibri" w:cs="Calibri"/>
          <w:sz w:val="24"/>
          <w:szCs w:val="24"/>
          <w:rtl/>
        </w:rPr>
        <w:t xml:space="preserve">. </w:t>
      </w:r>
      <w:r>
        <w:rPr>
          <w:rFonts w:ascii="Calibri" w:eastAsia="Calibri" w:hAnsi="Calibri" w:cs="Times New Roman"/>
          <w:sz w:val="24"/>
          <w:szCs w:val="24"/>
          <w:rtl/>
        </w:rPr>
        <w:t>كما تم التأكيد على أن الولوج إلى المعطيات الدقيقة، في إطار يحترم سرية المعلومات، يمثل عاملاً أساسياً للنهوض بالبحث العلمي ودعم الابتكار</w:t>
      </w:r>
      <w:r>
        <w:rPr>
          <w:rFonts w:ascii="Calibri" w:eastAsia="Calibri" w:hAnsi="Calibri" w:cs="Calibri"/>
          <w:sz w:val="24"/>
          <w:szCs w:val="24"/>
          <w:rtl/>
        </w:rPr>
        <w:t>.</w:t>
      </w:r>
    </w:p>
    <w:p w:rsidR="00027581" w:rsidRDefault="00716314">
      <w:pPr>
        <w:bidi/>
        <w:spacing w:before="240" w:after="240"/>
        <w:jc w:val="both"/>
        <w:rPr>
          <w:rFonts w:ascii="Calibri" w:eastAsia="Calibri" w:hAnsi="Calibri" w:cs="Calibri"/>
          <w:sz w:val="24"/>
          <w:szCs w:val="24"/>
        </w:rPr>
      </w:pPr>
      <w:r>
        <w:rPr>
          <w:rFonts w:ascii="Calibri" w:eastAsia="Calibri" w:hAnsi="Calibri" w:cs="Times New Roman"/>
          <w:sz w:val="24"/>
          <w:szCs w:val="24"/>
          <w:rtl/>
        </w:rPr>
        <w:t>كما تناولت النقاشات مسألة اللامركزية الإحصائية ودورها في مواكبة تنزيل الجهوية المتقدمة، حيث تم التأكيد على أن الإحصاء الترابي يمثل أداة استراتيجية للتخطيط والتتبع وتقييم السياسات المحلية</w:t>
      </w:r>
      <w:r>
        <w:rPr>
          <w:rFonts w:ascii="Calibri" w:eastAsia="Calibri" w:hAnsi="Calibri" w:cs="Calibri"/>
          <w:sz w:val="24"/>
          <w:szCs w:val="24"/>
          <w:rtl/>
        </w:rPr>
        <w:t xml:space="preserve">. </w:t>
      </w:r>
      <w:r>
        <w:rPr>
          <w:rFonts w:ascii="Calibri" w:eastAsia="Calibri" w:hAnsi="Calibri" w:cs="Times New Roman"/>
          <w:sz w:val="24"/>
          <w:szCs w:val="24"/>
          <w:rtl/>
        </w:rPr>
        <w:t>وشدد المتدخلون على أهمية تبادل الخبرات وتعميم ثقافة تقاسم البيانات بين منتجيها على المستوى المحلي، وتعزيز الشراكات مع الفاعلين الترابيين من أجل تحقيق انسجام أكبر بين المعطيات الوطنية والجهوية</w:t>
      </w:r>
      <w:r>
        <w:rPr>
          <w:rFonts w:ascii="Calibri" w:eastAsia="Calibri" w:hAnsi="Calibri" w:cs="Calibri"/>
          <w:sz w:val="24"/>
          <w:szCs w:val="24"/>
          <w:rtl/>
        </w:rPr>
        <w:t>.</w:t>
      </w:r>
    </w:p>
    <w:p w:rsidR="00027581" w:rsidRDefault="00716314">
      <w:pPr>
        <w:bidi/>
        <w:spacing w:before="240" w:after="240"/>
        <w:jc w:val="both"/>
        <w:rPr>
          <w:rFonts w:ascii="Calibri" w:eastAsia="Calibri" w:hAnsi="Calibri" w:cs="Calibri"/>
          <w:sz w:val="24"/>
          <w:szCs w:val="24"/>
        </w:rPr>
      </w:pPr>
      <w:r>
        <w:rPr>
          <w:rFonts w:ascii="Calibri" w:eastAsia="Calibri" w:hAnsi="Calibri" w:cs="Times New Roman"/>
          <w:sz w:val="24"/>
          <w:szCs w:val="24"/>
          <w:rtl/>
        </w:rPr>
        <w:t xml:space="preserve">أما اليوم الثاني، المنعقد في </w:t>
      </w:r>
      <w:r>
        <w:rPr>
          <w:rFonts w:ascii="Calibri" w:eastAsia="Calibri" w:hAnsi="Calibri" w:cs="Calibri"/>
          <w:sz w:val="24"/>
          <w:szCs w:val="24"/>
          <w:rtl/>
        </w:rPr>
        <w:t xml:space="preserve">21 </w:t>
      </w:r>
      <w:r>
        <w:rPr>
          <w:rFonts w:ascii="Calibri" w:eastAsia="Calibri" w:hAnsi="Calibri" w:cs="Times New Roman"/>
          <w:sz w:val="24"/>
          <w:szCs w:val="24"/>
          <w:rtl/>
        </w:rPr>
        <w:t xml:space="preserve">أكتوبر </w:t>
      </w:r>
      <w:r>
        <w:rPr>
          <w:rFonts w:ascii="Calibri" w:eastAsia="Calibri" w:hAnsi="Calibri" w:cs="Calibri"/>
          <w:sz w:val="24"/>
          <w:szCs w:val="24"/>
          <w:rtl/>
        </w:rPr>
        <w:t>2025</w:t>
      </w:r>
      <w:r>
        <w:rPr>
          <w:rFonts w:ascii="Calibri" w:eastAsia="Calibri" w:hAnsi="Calibri" w:cs="Times New Roman"/>
          <w:sz w:val="24"/>
          <w:szCs w:val="24"/>
          <w:rtl/>
        </w:rPr>
        <w:t xml:space="preserve">، فقد خُصص لـيوم أبواب مفتوحة </w:t>
      </w:r>
      <w:proofErr w:type="spellStart"/>
      <w:r>
        <w:rPr>
          <w:rFonts w:ascii="Calibri" w:eastAsia="Calibri" w:hAnsi="Calibri" w:cs="Times New Roman"/>
          <w:sz w:val="24"/>
          <w:szCs w:val="24"/>
          <w:rtl/>
        </w:rPr>
        <w:t>تخللته</w:t>
      </w:r>
      <w:proofErr w:type="spellEnd"/>
      <w:r>
        <w:rPr>
          <w:rFonts w:ascii="Calibri" w:eastAsia="Calibri" w:hAnsi="Calibri" w:cs="Times New Roman"/>
          <w:sz w:val="24"/>
          <w:szCs w:val="24"/>
          <w:rtl/>
        </w:rPr>
        <w:t xml:space="preserve"> ورشات </w:t>
      </w:r>
      <w:proofErr w:type="spellStart"/>
      <w:r>
        <w:rPr>
          <w:rFonts w:ascii="Calibri" w:eastAsia="Calibri" w:hAnsi="Calibri" w:cs="Times New Roman"/>
          <w:sz w:val="24"/>
          <w:szCs w:val="24"/>
          <w:rtl/>
        </w:rPr>
        <w:t>موضوعاتية</w:t>
      </w:r>
      <w:proofErr w:type="spellEnd"/>
      <w:r>
        <w:rPr>
          <w:rFonts w:ascii="Calibri" w:eastAsia="Calibri" w:hAnsi="Calibri" w:cs="Times New Roman"/>
          <w:sz w:val="24"/>
          <w:szCs w:val="24"/>
          <w:rtl/>
        </w:rPr>
        <w:t xml:space="preserve"> أدارها خبراء المندوبية وشركاؤها في النظام الإحصائي الوطني، إلى جانب أروقة عرض تفاعلية استقبلت عدداً كبيراً من الزوار من الجامعات والمدارس العليا ومراكز البحث بالرباط</w:t>
      </w:r>
      <w:r>
        <w:rPr>
          <w:rFonts w:ascii="Calibri" w:eastAsia="Calibri" w:hAnsi="Calibri" w:cs="Calibri"/>
          <w:sz w:val="24"/>
          <w:szCs w:val="24"/>
          <w:rtl/>
        </w:rPr>
        <w:t xml:space="preserve">. </w:t>
      </w:r>
      <w:r>
        <w:rPr>
          <w:rFonts w:ascii="Calibri" w:eastAsia="Calibri" w:hAnsi="Calibri" w:cs="Times New Roman"/>
          <w:sz w:val="24"/>
          <w:szCs w:val="24"/>
          <w:rtl/>
        </w:rPr>
        <w:t>وقد أتاحت هذه الأنشطة الفرصة للشباب من طلبة وباحثين وكذا مهنيين للتعرف عن قرب على المفاهيم والعمليات والأدوات والمنصات الرقمية المعتمدة في العمل الإحصائي، من خلال تجارب رقمية تفاعلية ومحاكاة تطبيقية</w:t>
      </w:r>
      <w:r>
        <w:rPr>
          <w:rFonts w:ascii="Calibri" w:eastAsia="Calibri" w:hAnsi="Calibri" w:cs="Calibri"/>
          <w:sz w:val="24"/>
          <w:szCs w:val="24"/>
          <w:rtl/>
        </w:rPr>
        <w:t>.</w:t>
      </w:r>
    </w:p>
    <w:p w:rsidR="00027581" w:rsidRPr="007817B7" w:rsidRDefault="00716314" w:rsidP="007817B7">
      <w:pPr>
        <w:bidi/>
        <w:spacing w:before="240" w:after="240"/>
        <w:jc w:val="both"/>
        <w:rPr>
          <w:rFonts w:ascii="Calibri" w:eastAsia="Calibri" w:hAnsi="Calibri" w:cs="Calibri"/>
          <w:sz w:val="24"/>
          <w:szCs w:val="24"/>
        </w:rPr>
      </w:pPr>
      <w:r>
        <w:rPr>
          <w:rFonts w:ascii="Calibri" w:eastAsia="Calibri" w:hAnsi="Calibri" w:cs="Times New Roman"/>
          <w:sz w:val="24"/>
          <w:szCs w:val="24"/>
          <w:rtl/>
        </w:rPr>
        <w:t>ومن خلال هذا الاحتفاء باليوم العالمي للإحصاء، جددت المندوبية السامية للتخطيط وشركاؤها التزامهم الجماعي بمواصلة تحديث النظام الإحصائي الوطني في إطار من الاندماج والتكامل والانفتاح على منظومة البيانات الوطنية والدولية، وبـترسيخ ثقافة تقاسم البيانات، وتعزيز الإحصاء الترابي، والاستثمار في الرأسمال البشري والمهارات الإحصائية، بما يواكب التحول الرقمي ويساهم في خدمة التنمية المستدامة وصنع القرار المستنير</w:t>
      </w:r>
      <w:r>
        <w:rPr>
          <w:rFonts w:ascii="Calibri" w:eastAsia="Calibri" w:hAnsi="Calibri" w:cs="Calibri"/>
          <w:sz w:val="24"/>
          <w:szCs w:val="24"/>
          <w:rtl/>
        </w:rPr>
        <w:t>.</w:t>
      </w:r>
      <w:bookmarkStart w:id="0" w:name="_GoBack"/>
      <w:bookmarkEnd w:id="0"/>
    </w:p>
    <w:sectPr w:rsidR="00027581" w:rsidRPr="007817B7" w:rsidSect="00250C49">
      <w:pgSz w:w="11909" w:h="16834"/>
      <w:pgMar w:top="567" w:right="1440" w:bottom="1440" w:left="1440" w:header="720" w:footer="720"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6949CBD" w16cex:dateUtc="2025-10-21T15:36:00Z"/>
  <w16cex:commentExtensible w16cex:durableId="74FA972B" w16cex:dateUtc="2025-10-21T15:37:00Z"/>
</w16cex:commentsExtensible>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hyphenationZone w:val="425"/>
  <w:characterSpacingControl w:val="doNotCompress"/>
  <w:compat/>
  <w:rsids>
    <w:rsidRoot w:val="00027581"/>
    <w:rsid w:val="00027581"/>
    <w:rsid w:val="00116933"/>
    <w:rsid w:val="00250C49"/>
    <w:rsid w:val="00436B65"/>
    <w:rsid w:val="004C32CE"/>
    <w:rsid w:val="005A28FB"/>
    <w:rsid w:val="00615E12"/>
    <w:rsid w:val="00716314"/>
    <w:rsid w:val="007817B7"/>
    <w:rsid w:val="00941324"/>
    <w:rsid w:val="00A123F5"/>
    <w:rsid w:val="00A64846"/>
    <w:rsid w:val="00A77157"/>
    <w:rsid w:val="00AB1C5C"/>
    <w:rsid w:val="00AC0C8C"/>
    <w:rsid w:val="00C01A69"/>
    <w:rsid w:val="00F63BDA"/>
    <w:rsid w:val="00F86965"/>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eastAsia="fr-F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933"/>
  </w:style>
  <w:style w:type="paragraph" w:styleId="Titre1">
    <w:name w:val="heading 1"/>
    <w:basedOn w:val="Normal"/>
    <w:next w:val="Normal"/>
    <w:uiPriority w:val="9"/>
    <w:qFormat/>
    <w:rsid w:val="00116933"/>
    <w:pPr>
      <w:keepNext/>
      <w:keepLines/>
      <w:spacing w:before="400" w:after="120"/>
      <w:outlineLvl w:val="0"/>
    </w:pPr>
    <w:rPr>
      <w:sz w:val="40"/>
      <w:szCs w:val="40"/>
    </w:rPr>
  </w:style>
  <w:style w:type="paragraph" w:styleId="Titre2">
    <w:name w:val="heading 2"/>
    <w:basedOn w:val="Normal"/>
    <w:next w:val="Normal"/>
    <w:uiPriority w:val="9"/>
    <w:semiHidden/>
    <w:unhideWhenUsed/>
    <w:qFormat/>
    <w:rsid w:val="00116933"/>
    <w:pPr>
      <w:keepNext/>
      <w:keepLines/>
      <w:spacing w:before="360" w:after="120"/>
      <w:outlineLvl w:val="1"/>
    </w:pPr>
    <w:rPr>
      <w:sz w:val="32"/>
      <w:szCs w:val="32"/>
    </w:rPr>
  </w:style>
  <w:style w:type="paragraph" w:styleId="Titre3">
    <w:name w:val="heading 3"/>
    <w:basedOn w:val="Normal"/>
    <w:next w:val="Normal"/>
    <w:uiPriority w:val="9"/>
    <w:semiHidden/>
    <w:unhideWhenUsed/>
    <w:qFormat/>
    <w:rsid w:val="00116933"/>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rsid w:val="00116933"/>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rsid w:val="00116933"/>
    <w:pPr>
      <w:keepNext/>
      <w:keepLines/>
      <w:spacing w:before="240" w:after="80"/>
      <w:outlineLvl w:val="4"/>
    </w:pPr>
    <w:rPr>
      <w:color w:val="666666"/>
    </w:rPr>
  </w:style>
  <w:style w:type="paragraph" w:styleId="Titre6">
    <w:name w:val="heading 6"/>
    <w:basedOn w:val="Normal"/>
    <w:next w:val="Normal"/>
    <w:uiPriority w:val="9"/>
    <w:semiHidden/>
    <w:unhideWhenUsed/>
    <w:qFormat/>
    <w:rsid w:val="00116933"/>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Normal"/>
    <w:rsid w:val="00116933"/>
    <w:tblPr>
      <w:tblCellMar>
        <w:top w:w="100" w:type="dxa"/>
        <w:left w:w="100" w:type="dxa"/>
        <w:bottom w:w="100" w:type="dxa"/>
        <w:right w:w="100" w:type="dxa"/>
      </w:tblCellMar>
    </w:tblPr>
  </w:style>
  <w:style w:type="paragraph" w:styleId="Titre">
    <w:name w:val="Title"/>
    <w:basedOn w:val="Normal"/>
    <w:next w:val="Normal"/>
    <w:uiPriority w:val="10"/>
    <w:qFormat/>
    <w:rsid w:val="00116933"/>
    <w:pPr>
      <w:keepNext/>
      <w:keepLines/>
      <w:spacing w:after="60"/>
    </w:pPr>
    <w:rPr>
      <w:sz w:val="52"/>
      <w:szCs w:val="52"/>
    </w:rPr>
  </w:style>
  <w:style w:type="paragraph" w:styleId="Sous-titre">
    <w:name w:val="Subtitle"/>
    <w:basedOn w:val="Normal"/>
    <w:next w:val="Normal"/>
    <w:uiPriority w:val="11"/>
    <w:qFormat/>
    <w:rsid w:val="00116933"/>
    <w:pPr>
      <w:keepNext/>
      <w:keepLines/>
      <w:spacing w:after="320"/>
    </w:pPr>
    <w:rPr>
      <w:color w:val="666666"/>
      <w:sz w:val="30"/>
      <w:szCs w:val="30"/>
    </w:rPr>
  </w:style>
  <w:style w:type="character" w:styleId="Marquedecommentaire">
    <w:name w:val="annotation reference"/>
    <w:basedOn w:val="Policepardfaut"/>
    <w:uiPriority w:val="99"/>
    <w:semiHidden/>
    <w:unhideWhenUsed/>
    <w:rsid w:val="00A77157"/>
    <w:rPr>
      <w:sz w:val="16"/>
      <w:szCs w:val="16"/>
    </w:rPr>
  </w:style>
  <w:style w:type="paragraph" w:styleId="Commentaire">
    <w:name w:val="annotation text"/>
    <w:basedOn w:val="Normal"/>
    <w:link w:val="CommentaireCar"/>
    <w:uiPriority w:val="99"/>
    <w:unhideWhenUsed/>
    <w:rsid w:val="00A77157"/>
    <w:pPr>
      <w:spacing w:line="240" w:lineRule="auto"/>
    </w:pPr>
    <w:rPr>
      <w:sz w:val="20"/>
      <w:szCs w:val="20"/>
    </w:rPr>
  </w:style>
  <w:style w:type="character" w:customStyle="1" w:styleId="CommentaireCar">
    <w:name w:val="Commentaire Car"/>
    <w:basedOn w:val="Policepardfaut"/>
    <w:link w:val="Commentaire"/>
    <w:uiPriority w:val="99"/>
    <w:rsid w:val="00A77157"/>
    <w:rPr>
      <w:sz w:val="20"/>
      <w:szCs w:val="20"/>
    </w:rPr>
  </w:style>
  <w:style w:type="paragraph" w:styleId="Objetducommentaire">
    <w:name w:val="annotation subject"/>
    <w:basedOn w:val="Commentaire"/>
    <w:next w:val="Commentaire"/>
    <w:link w:val="ObjetducommentaireCar"/>
    <w:uiPriority w:val="99"/>
    <w:semiHidden/>
    <w:unhideWhenUsed/>
    <w:rsid w:val="00A77157"/>
    <w:rPr>
      <w:b/>
      <w:bCs/>
    </w:rPr>
  </w:style>
  <w:style w:type="character" w:customStyle="1" w:styleId="ObjetducommentaireCar">
    <w:name w:val="Objet du commentaire Car"/>
    <w:basedOn w:val="CommentaireCar"/>
    <w:link w:val="Objetducommentaire"/>
    <w:uiPriority w:val="99"/>
    <w:semiHidden/>
    <w:rsid w:val="00A77157"/>
    <w:rPr>
      <w:b/>
      <w:bCs/>
      <w:sz w:val="20"/>
      <w:szCs w:val="20"/>
    </w:rPr>
  </w:style>
  <w:style w:type="paragraph" w:styleId="Textedebulles">
    <w:name w:val="Balloon Text"/>
    <w:basedOn w:val="Normal"/>
    <w:link w:val="TextedebullesCar"/>
    <w:uiPriority w:val="99"/>
    <w:semiHidden/>
    <w:unhideWhenUsed/>
    <w:rsid w:val="00F63BDA"/>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63BDA"/>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453</Words>
  <Characters>2495</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UNFPA</dc:creator>
  <cp:lastModifiedBy>User</cp:lastModifiedBy>
  <cp:revision>11</cp:revision>
  <dcterms:created xsi:type="dcterms:W3CDTF">2025-10-22T10:24:00Z</dcterms:created>
  <dcterms:modified xsi:type="dcterms:W3CDTF">2025-10-22T11:34:00Z</dcterms:modified>
</cp:coreProperties>
</file>