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54" w:rsidRDefault="00DE5254" w:rsidP="00DE5254">
      <w:pPr>
        <w:rPr>
          <w:rFonts w:ascii="Arial" w:hAnsi="Arial" w:cs="Arial"/>
          <w:lang w:bidi="ar-MA"/>
        </w:rPr>
      </w:pPr>
    </w:p>
    <w:p w:rsidR="0063469C" w:rsidRDefault="0063469C" w:rsidP="00DE5254">
      <w:pPr>
        <w:rPr>
          <w:rFonts w:ascii="Arial" w:hAnsi="Arial" w:cs="Arial"/>
          <w:lang w:bidi="ar-MA"/>
        </w:rPr>
      </w:pPr>
    </w:p>
    <w:p w:rsidR="00DE5254" w:rsidRDefault="00DE5254" w:rsidP="00DE5254">
      <w:pPr>
        <w:rPr>
          <w:rFonts w:ascii="Arial" w:hAnsi="Arial" w:cs="Arial"/>
          <w:lang w:bidi="ar-MA"/>
        </w:rPr>
      </w:pPr>
    </w:p>
    <w:p w:rsidR="00DE5254" w:rsidRPr="004671FE" w:rsidRDefault="00DE5254" w:rsidP="00DE5254">
      <w:pPr>
        <w:rPr>
          <w:rFonts w:ascii="Arial" w:hAnsi="Arial" w:cs="Arial"/>
          <w:lang w:bidi="ar-MA"/>
        </w:rPr>
      </w:pPr>
    </w:p>
    <w:p w:rsidR="00DE5254" w:rsidRPr="002959F6" w:rsidRDefault="00DE5254" w:rsidP="00DE5254">
      <w:pPr>
        <w:rPr>
          <w:rFonts w:ascii="Arial" w:hAnsi="Arial" w:cs="Arial"/>
          <w:sz w:val="2"/>
          <w:szCs w:val="2"/>
          <w:lang w:bidi="ar-MA"/>
        </w:rPr>
      </w:pPr>
    </w:p>
    <w:p w:rsidR="00DE5254" w:rsidRPr="002959F6" w:rsidRDefault="00DE5254" w:rsidP="00DE5254">
      <w:pPr>
        <w:jc w:val="center"/>
        <w:rPr>
          <w:color w:val="77003A"/>
          <w:sz w:val="10"/>
          <w:szCs w:val="10"/>
          <w:lang w:bidi="ar-MA"/>
        </w:rPr>
      </w:pPr>
    </w:p>
    <w:p w:rsidR="00DE5254" w:rsidRDefault="00DE5254" w:rsidP="00DE5254">
      <w:pPr>
        <w:rPr>
          <w:lang w:bidi="ar-MA"/>
        </w:rPr>
      </w:pPr>
    </w:p>
    <w:p w:rsidR="00B3697E" w:rsidRDefault="00B3697E" w:rsidP="00DE5254">
      <w:pPr>
        <w:rPr>
          <w:lang w:bidi="ar-MA"/>
        </w:rPr>
      </w:pPr>
    </w:p>
    <w:p w:rsidR="00B3697E" w:rsidRDefault="00B3697E" w:rsidP="00DE5254">
      <w:pPr>
        <w:rPr>
          <w:lang w:bidi="ar-MA"/>
        </w:rPr>
      </w:pPr>
    </w:p>
    <w:p w:rsidR="00DE5254" w:rsidRPr="00C517A1" w:rsidRDefault="00DE5254" w:rsidP="00B3697E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517A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Note d'information</w:t>
      </w:r>
    </w:p>
    <w:p w:rsidR="00DE5254" w:rsidRPr="00C517A1" w:rsidRDefault="00DE5254" w:rsidP="00B3697E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517A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du Haut Commissariat au Plan</w:t>
      </w:r>
    </w:p>
    <w:p w:rsidR="00DE5254" w:rsidRPr="00C517A1" w:rsidRDefault="00DE5254" w:rsidP="00B3697E">
      <w:pPr>
        <w:jc w:val="center"/>
        <w:rPr>
          <w:rFonts w:ascii="Arial" w:hAnsi="Arial" w:cs="Arial"/>
          <w:b/>
          <w:bCs/>
          <w:color w:val="632423"/>
          <w:sz w:val="27"/>
          <w:szCs w:val="27"/>
          <w:lang w:bidi="ar-MA"/>
        </w:rPr>
      </w:pPr>
      <w:r w:rsidRPr="00C517A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relative aux indices du commerce extérieur</w:t>
      </w:r>
    </w:p>
    <w:p w:rsidR="00DE5254" w:rsidRPr="00C517A1" w:rsidRDefault="00DE5254" w:rsidP="00B3697E">
      <w:pPr>
        <w:jc w:val="center"/>
        <w:rPr>
          <w:sz w:val="27"/>
          <w:szCs w:val="27"/>
          <w:rtl/>
          <w:lang w:bidi="ar-MA"/>
        </w:rPr>
      </w:pPr>
      <w:r w:rsidRPr="00C517A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du troisième trimestre 202</w:t>
      </w:r>
      <w:r w:rsidR="00F4495B" w:rsidRPr="00C517A1">
        <w:rPr>
          <w:rFonts w:ascii="Arial" w:hAnsi="Arial" w:cs="Arial"/>
          <w:b/>
          <w:bCs/>
          <w:color w:val="632423"/>
          <w:sz w:val="27"/>
          <w:szCs w:val="27"/>
          <w:lang w:bidi="ar-MA"/>
        </w:rPr>
        <w:t>5</w:t>
      </w:r>
    </w:p>
    <w:p w:rsidR="00DE5254" w:rsidRPr="004671FE" w:rsidRDefault="00DE5254" w:rsidP="00DE5254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</w:t>
      </w:r>
    </w:p>
    <w:p w:rsidR="00DE5254" w:rsidRPr="004671FE" w:rsidRDefault="00DE5254" w:rsidP="00DE5254">
      <w:pPr>
        <w:jc w:val="right"/>
        <w:rPr>
          <w:rFonts w:ascii="Arial" w:hAnsi="Arial" w:cs="Arial"/>
          <w:lang w:bidi="ar-MA"/>
        </w:rPr>
      </w:pPr>
    </w:p>
    <w:p w:rsidR="00DE5254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</w:p>
    <w:p w:rsidR="00DE5254" w:rsidRPr="002630CC" w:rsidRDefault="00DE5254" w:rsidP="006F655F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  <w:lang w:bidi="ar-MA"/>
        </w:rPr>
      </w:pPr>
      <w:r w:rsidRPr="00D5239D">
        <w:rPr>
          <w:rFonts w:ascii="Arial" w:hAnsi="Arial" w:cs="Arial"/>
          <w:b/>
          <w:bCs/>
          <w:color w:val="E36C0A"/>
          <w:lang w:bidi="ar-MA"/>
        </w:rPr>
        <w:t xml:space="preserve">Baisse des indices des valeurs unitaires à l’importation de </w:t>
      </w:r>
      <w:r w:rsidR="006F655F">
        <w:rPr>
          <w:rFonts w:ascii="Arial" w:hAnsi="Arial" w:cs="Arial"/>
          <w:b/>
          <w:bCs/>
          <w:color w:val="E36C0A"/>
          <w:lang w:bidi="ar-MA"/>
        </w:rPr>
        <w:t>5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 w:rsidR="006F655F">
        <w:rPr>
          <w:rFonts w:ascii="Arial" w:hAnsi="Arial" w:cs="Arial"/>
          <w:b/>
          <w:bCs/>
          <w:color w:val="E36C0A"/>
          <w:lang w:bidi="ar-MA"/>
        </w:rPr>
        <w:t>8</w:t>
      </w:r>
      <w:r w:rsidRPr="002630CC">
        <w:rPr>
          <w:rFonts w:ascii="Arial" w:hAnsi="Arial" w:cs="Arial"/>
          <w:b/>
          <w:bCs/>
          <w:color w:val="E36C0A"/>
          <w:lang w:bidi="ar-MA"/>
        </w:rPr>
        <w:t xml:space="preserve">% et </w:t>
      </w:r>
      <w:r>
        <w:rPr>
          <w:rFonts w:ascii="Arial" w:hAnsi="Arial" w:cs="Arial"/>
          <w:b/>
          <w:bCs/>
          <w:color w:val="E36C0A"/>
          <w:lang w:bidi="ar-MA"/>
        </w:rPr>
        <w:t xml:space="preserve">hausse des indices </w:t>
      </w:r>
      <w:r w:rsidRPr="002630CC">
        <w:rPr>
          <w:rFonts w:ascii="Arial" w:hAnsi="Arial" w:cs="Arial"/>
          <w:b/>
          <w:bCs/>
          <w:color w:val="E36C0A"/>
          <w:lang w:bidi="ar-MA"/>
        </w:rPr>
        <w:t xml:space="preserve">à l’exportation de </w:t>
      </w:r>
      <w:r>
        <w:rPr>
          <w:rFonts w:ascii="Arial" w:hAnsi="Arial" w:cs="Arial"/>
          <w:b/>
          <w:bCs/>
          <w:color w:val="E36C0A"/>
          <w:lang w:bidi="ar-MA"/>
        </w:rPr>
        <w:t>0</w:t>
      </w:r>
      <w:r w:rsidRPr="002630CC">
        <w:rPr>
          <w:rFonts w:ascii="Arial" w:hAnsi="Arial" w:cs="Arial"/>
          <w:b/>
          <w:bCs/>
          <w:color w:val="E36C0A"/>
          <w:lang w:bidi="ar-MA"/>
        </w:rPr>
        <w:t>,</w:t>
      </w:r>
      <w:r w:rsidR="006F655F">
        <w:rPr>
          <w:rFonts w:ascii="Arial" w:hAnsi="Arial" w:cs="Arial"/>
          <w:b/>
          <w:bCs/>
          <w:color w:val="E36C0A"/>
          <w:lang w:bidi="ar-MA"/>
        </w:rPr>
        <w:t>4</w:t>
      </w:r>
      <w:r w:rsidRPr="002630CC">
        <w:rPr>
          <w:rFonts w:ascii="Arial" w:hAnsi="Arial" w:cs="Arial"/>
          <w:b/>
          <w:bCs/>
          <w:color w:val="E36C0A"/>
          <w:lang w:bidi="ar-MA"/>
        </w:rPr>
        <w:t>%.</w:t>
      </w:r>
    </w:p>
    <w:p w:rsidR="00DE5254" w:rsidRDefault="00DE5254" w:rsidP="00DE525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b/>
          <w:bCs/>
        </w:rPr>
      </w:pPr>
    </w:p>
    <w:p w:rsidR="00DE5254" w:rsidRPr="00F9585B" w:rsidRDefault="00DE5254" w:rsidP="006E29D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>
        <w:rPr>
          <w:rFonts w:ascii="Arial" w:hAnsi="Arial" w:cs="Arial"/>
          <w:lang w:bidi="ar-MA"/>
        </w:rPr>
        <w:t>baisse</w:t>
      </w:r>
      <w:r w:rsidRPr="00987AE3">
        <w:rPr>
          <w:rFonts w:ascii="Arial" w:hAnsi="Arial" w:cs="Arial"/>
          <w:lang w:bidi="ar-MA"/>
        </w:rPr>
        <w:t xml:space="preserve"> de </w:t>
      </w:r>
      <w:r w:rsidR="00B81681" w:rsidRPr="00B81681">
        <w:rPr>
          <w:rFonts w:ascii="Arial" w:hAnsi="Arial" w:cs="Arial"/>
          <w:lang w:bidi="ar-MA"/>
        </w:rPr>
        <w:t>5,8</w:t>
      </w:r>
      <w:r w:rsidRPr="00431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>
        <w:rPr>
          <w:rFonts w:ascii="Arial" w:hAnsi="Arial" w:cs="Arial"/>
          <w:lang w:bidi="ar-MA"/>
        </w:rPr>
        <w:t>troisième</w:t>
      </w:r>
      <w:r w:rsidRPr="00987AE3">
        <w:rPr>
          <w:rFonts w:ascii="Arial" w:hAnsi="Arial" w:cs="Arial"/>
          <w:lang w:bidi="ar-MA"/>
        </w:rPr>
        <w:t xml:space="preserve"> trimestre 202</w:t>
      </w:r>
      <w:r w:rsidR="00B81681">
        <w:rPr>
          <w:rFonts w:ascii="Arial" w:hAnsi="Arial" w:cs="Arial"/>
          <w:lang w:bidi="ar-MA"/>
        </w:rPr>
        <w:t>5</w:t>
      </w:r>
      <w:r>
        <w:rPr>
          <w:rFonts w:ascii="Arial" w:hAnsi="Arial" w:cs="Arial"/>
          <w:lang w:bidi="ar-MA"/>
        </w:rPr>
        <w:t xml:space="preserve"> </w:t>
      </w:r>
      <w:r w:rsidRPr="00987AE3">
        <w:rPr>
          <w:rFonts w:ascii="Arial" w:hAnsi="Arial" w:cs="Arial"/>
          <w:lang w:bidi="ar-MA"/>
        </w:rPr>
        <w:t xml:space="preserve">par </w:t>
      </w:r>
      <w:r>
        <w:rPr>
          <w:rFonts w:ascii="Arial" w:hAnsi="Arial" w:cs="Arial"/>
          <w:lang w:bidi="ar-MA"/>
        </w:rPr>
        <w:t>rapport au même trimestre de 202</w:t>
      </w:r>
      <w:r w:rsidR="00B81681">
        <w:rPr>
          <w:rFonts w:ascii="Arial" w:hAnsi="Arial" w:cs="Arial"/>
          <w:lang w:bidi="ar-MA"/>
        </w:rPr>
        <w:t>4</w:t>
      </w:r>
      <w:r w:rsidRPr="00987AE3">
        <w:rPr>
          <w:rFonts w:ascii="Arial" w:hAnsi="Arial" w:cs="Arial"/>
          <w:lang w:bidi="ar-MA"/>
        </w:rPr>
        <w:t xml:space="preserve">. </w:t>
      </w:r>
      <w:r w:rsidRPr="0043119B">
        <w:rPr>
          <w:rFonts w:ascii="Arial" w:hAnsi="Arial" w:cs="Arial"/>
          <w:lang w:bidi="ar-MA"/>
        </w:rPr>
        <w:t xml:space="preserve">Cette évolution résulte principalement de </w:t>
      </w:r>
      <w:r>
        <w:rPr>
          <w:rFonts w:ascii="Arial" w:hAnsi="Arial" w:cs="Arial"/>
          <w:lang w:bidi="ar-MA"/>
        </w:rPr>
        <w:t>la baisse</w:t>
      </w:r>
      <w:r w:rsidRPr="0043119B">
        <w:rPr>
          <w:rFonts w:ascii="Arial" w:hAnsi="Arial" w:cs="Arial"/>
          <w:lang w:bidi="ar-MA"/>
        </w:rPr>
        <w:t xml:space="preserve"> des valeurs unitair</w:t>
      </w:r>
      <w:r w:rsidR="0063469C">
        <w:rPr>
          <w:rFonts w:ascii="Arial" w:hAnsi="Arial" w:cs="Arial"/>
          <w:lang w:bidi="ar-MA"/>
        </w:rPr>
        <w:t xml:space="preserve">es </w:t>
      </w:r>
      <w:r w:rsidR="00597033" w:rsidRPr="0043119B">
        <w:rPr>
          <w:rFonts w:ascii="Arial" w:hAnsi="Arial" w:cs="Arial"/>
          <w:lang w:bidi="ar-MA"/>
        </w:rPr>
        <w:t>des «</w:t>
      </w:r>
      <w:r w:rsidR="00597033">
        <w:rPr>
          <w:rFonts w:ascii="Arial" w:hAnsi="Arial" w:cs="Arial"/>
          <w:lang w:bidi="ar-MA"/>
        </w:rPr>
        <w:t>p</w:t>
      </w:r>
      <w:r w:rsidR="00597033" w:rsidRPr="00DA611F">
        <w:rPr>
          <w:rFonts w:ascii="Arial" w:hAnsi="Arial" w:cs="Arial"/>
          <w:lang w:bidi="ar-MA"/>
        </w:rPr>
        <w:t>roduits finis d’équipement industriel</w:t>
      </w:r>
      <w:r w:rsidR="006E29D3">
        <w:rPr>
          <w:rFonts w:ascii="Arial" w:hAnsi="Arial" w:cs="Arial"/>
          <w:lang w:bidi="ar-MA"/>
        </w:rPr>
        <w:t>» et</w:t>
      </w:r>
      <w:r w:rsidR="00597033">
        <w:rPr>
          <w:rFonts w:ascii="Arial" w:hAnsi="Arial" w:cs="Arial"/>
          <w:lang w:bidi="ar-MA"/>
        </w:rPr>
        <w:t xml:space="preserve"> des «demi-produits</w:t>
      </w:r>
      <w:r w:rsidR="00597033" w:rsidRPr="00F9585B">
        <w:rPr>
          <w:rFonts w:ascii="Arial" w:hAnsi="Arial" w:cs="Arial"/>
          <w:lang w:bidi="ar-MA"/>
        </w:rPr>
        <w:t>»</w:t>
      </w:r>
      <w:r w:rsidR="00597033">
        <w:rPr>
          <w:rFonts w:ascii="Arial" w:hAnsi="Arial" w:cs="Arial"/>
          <w:lang w:bidi="ar-MA"/>
        </w:rPr>
        <w:t xml:space="preserve"> </w:t>
      </w:r>
      <w:r w:rsidR="0063469C">
        <w:rPr>
          <w:rFonts w:ascii="Arial" w:hAnsi="Arial" w:cs="Arial"/>
          <w:lang w:bidi="ar-MA"/>
        </w:rPr>
        <w:t>de</w:t>
      </w:r>
      <w:r w:rsidR="00597033">
        <w:rPr>
          <w:rFonts w:ascii="Arial" w:hAnsi="Arial" w:cs="Arial"/>
          <w:lang w:bidi="ar-MA"/>
        </w:rPr>
        <w:t xml:space="preserve"> </w:t>
      </w:r>
      <w:r w:rsidR="00597033" w:rsidRPr="00542B70">
        <w:rPr>
          <w:rFonts w:ascii="Arial" w:hAnsi="Arial" w:cs="Arial"/>
          <w:lang w:bidi="ar-MA"/>
        </w:rPr>
        <w:t>8,7%,</w:t>
      </w:r>
      <w:r w:rsidR="0063469C">
        <w:rPr>
          <w:rFonts w:ascii="Arial" w:hAnsi="Arial" w:cs="Arial"/>
          <w:lang w:bidi="ar-MA"/>
        </w:rPr>
        <w:t xml:space="preserve"> </w:t>
      </w:r>
      <w:r w:rsidR="00C76777">
        <w:rPr>
          <w:rFonts w:ascii="Arial" w:hAnsi="Arial" w:cs="Arial"/>
          <w:lang w:bidi="ar-MA"/>
        </w:rPr>
        <w:t xml:space="preserve">de </w:t>
      </w:r>
      <w:r w:rsidR="00E2175A">
        <w:rPr>
          <w:rFonts w:ascii="Arial" w:hAnsi="Arial" w:cs="Arial"/>
          <w:lang w:bidi="ar-MA"/>
        </w:rPr>
        <w:t>l’«énergie et lubrifiants</w:t>
      </w:r>
      <w:r w:rsidR="00E2175A" w:rsidRPr="0043119B">
        <w:rPr>
          <w:rFonts w:ascii="Arial" w:hAnsi="Arial" w:cs="Arial"/>
          <w:lang w:bidi="ar-MA"/>
        </w:rPr>
        <w:t>»</w:t>
      </w:r>
      <w:r w:rsidR="00E2175A">
        <w:rPr>
          <w:rFonts w:ascii="Arial" w:hAnsi="Arial" w:cs="Arial"/>
          <w:lang w:bidi="ar-MA"/>
        </w:rPr>
        <w:t xml:space="preserve"> </w:t>
      </w:r>
      <w:r w:rsidRPr="0043119B">
        <w:rPr>
          <w:rFonts w:ascii="Arial" w:hAnsi="Arial" w:cs="Arial"/>
          <w:lang w:bidi="ar-MA"/>
        </w:rPr>
        <w:t xml:space="preserve">de </w:t>
      </w:r>
      <w:r w:rsidR="00C76777" w:rsidRPr="00542B70">
        <w:rPr>
          <w:rFonts w:ascii="Arial" w:hAnsi="Arial" w:cs="Arial"/>
          <w:lang w:bidi="ar-MA"/>
        </w:rPr>
        <w:t>11,6</w:t>
      </w:r>
      <w:r w:rsidRPr="0043119B">
        <w:rPr>
          <w:rFonts w:ascii="Arial" w:hAnsi="Arial" w:cs="Arial"/>
          <w:lang w:bidi="ar-MA"/>
        </w:rPr>
        <w:t xml:space="preserve">%, </w:t>
      </w:r>
      <w:r w:rsidR="00F95F28" w:rsidRPr="00F9585B">
        <w:rPr>
          <w:rFonts w:ascii="Arial" w:hAnsi="Arial" w:cs="Arial"/>
          <w:lang w:bidi="ar-MA"/>
        </w:rPr>
        <w:t>des </w:t>
      </w:r>
      <w:r w:rsidR="00F95F28" w:rsidRPr="00375B7D">
        <w:rPr>
          <w:rFonts w:ascii="Arial" w:hAnsi="Arial" w:cs="Arial"/>
          <w:lang w:bidi="ar-MA"/>
        </w:rPr>
        <w:t xml:space="preserve">«produits finis de </w:t>
      </w:r>
      <w:bookmarkStart w:id="0" w:name="_GoBack"/>
      <w:bookmarkEnd w:id="0"/>
      <w:r w:rsidR="00F95F28" w:rsidRPr="00375B7D">
        <w:rPr>
          <w:rFonts w:ascii="Arial" w:hAnsi="Arial" w:cs="Arial"/>
          <w:lang w:bidi="ar-MA"/>
        </w:rPr>
        <w:t>consommation»</w:t>
      </w:r>
      <w:r w:rsidR="00F95F28">
        <w:rPr>
          <w:rFonts w:ascii="Arial" w:hAnsi="Arial" w:cs="Arial"/>
          <w:lang w:bidi="ar-MA"/>
        </w:rPr>
        <w:t xml:space="preserve"> de </w:t>
      </w:r>
      <w:r w:rsidR="00F95F28" w:rsidRPr="00542B70">
        <w:rPr>
          <w:rFonts w:ascii="Arial" w:hAnsi="Arial" w:cs="Arial"/>
          <w:lang w:bidi="ar-MA"/>
        </w:rPr>
        <w:t>3,1%,</w:t>
      </w:r>
      <w:r w:rsidR="00F95F28">
        <w:rPr>
          <w:rFonts w:ascii="Arial" w:hAnsi="Arial" w:cs="Arial"/>
          <w:lang w:bidi="ar-MA"/>
        </w:rPr>
        <w:t xml:space="preserve"> </w:t>
      </w:r>
      <w:r w:rsidRPr="0043119B">
        <w:rPr>
          <w:rFonts w:ascii="Arial" w:hAnsi="Arial" w:cs="Arial"/>
          <w:lang w:bidi="ar-MA"/>
        </w:rPr>
        <w:t xml:space="preserve">de l’«alimentation, boissons et tabacs» de </w:t>
      </w:r>
      <w:r w:rsidR="00AF0008" w:rsidRPr="00542B70">
        <w:rPr>
          <w:rFonts w:ascii="Arial" w:hAnsi="Arial" w:cs="Arial"/>
          <w:lang w:bidi="ar-MA"/>
        </w:rPr>
        <w:t>3,8</w:t>
      </w:r>
      <w:r w:rsidR="007C403A" w:rsidRPr="00542B70">
        <w:rPr>
          <w:rFonts w:ascii="Arial" w:hAnsi="Arial" w:cs="Arial"/>
          <w:lang w:bidi="ar-MA"/>
        </w:rPr>
        <w:t>%</w:t>
      </w:r>
      <w:r w:rsidR="007C403A">
        <w:rPr>
          <w:rFonts w:ascii="Arial" w:hAnsi="Arial" w:cs="Arial"/>
          <w:lang w:bidi="ar-MA"/>
        </w:rPr>
        <w:t xml:space="preserve"> et</w:t>
      </w:r>
      <w:r>
        <w:rPr>
          <w:rFonts w:ascii="Arial" w:hAnsi="Arial" w:cs="Arial"/>
          <w:lang w:bidi="ar-MA"/>
        </w:rPr>
        <w:t xml:space="preserve"> des «produits bruts d’origine animale et végétale» de</w:t>
      </w:r>
      <w:r w:rsidR="00472335" w:rsidRPr="00542B70">
        <w:rPr>
          <w:rFonts w:ascii="Arial" w:hAnsi="Arial" w:cs="Arial"/>
          <w:lang w:bidi="ar-MA"/>
        </w:rPr>
        <w:t xml:space="preserve"> </w:t>
      </w:r>
      <w:r w:rsidR="00AC534D" w:rsidRPr="00542B70">
        <w:rPr>
          <w:rFonts w:ascii="Arial" w:hAnsi="Arial" w:cs="Arial"/>
          <w:lang w:bidi="ar-MA"/>
        </w:rPr>
        <w:t>2,3</w:t>
      </w:r>
      <w:r w:rsidRPr="00542B70">
        <w:rPr>
          <w:rFonts w:ascii="Arial" w:hAnsi="Arial" w:cs="Arial"/>
          <w:lang w:bidi="ar-MA"/>
        </w:rPr>
        <w:t>%.</w:t>
      </w:r>
      <w:r>
        <w:rPr>
          <w:rFonts w:ascii="Arial" w:hAnsi="Arial" w:cs="Arial"/>
          <w:lang w:bidi="ar-MA"/>
        </w:rPr>
        <w:t xml:space="preserve"> </w:t>
      </w:r>
    </w:p>
    <w:p w:rsidR="00DE5254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DE5254" w:rsidRPr="00633E50" w:rsidRDefault="00DE5254" w:rsidP="00FB176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 xml:space="preserve">L’indice des valeurs unitaires à </w:t>
      </w:r>
      <w:r w:rsidRPr="00472335">
        <w:rPr>
          <w:b/>
          <w:bCs/>
          <w:color w:val="000000"/>
        </w:rPr>
        <w:t>l’exportation</w:t>
      </w:r>
      <w:r w:rsidRPr="00987AE3">
        <w:rPr>
          <w:rFonts w:ascii="Arial" w:hAnsi="Arial" w:cs="Arial"/>
          <w:lang w:bidi="ar-MA"/>
        </w:rPr>
        <w:t xml:space="preserve"> a, </w:t>
      </w:r>
      <w:r w:rsidR="00B45C58">
        <w:rPr>
          <w:rFonts w:ascii="Arial" w:hAnsi="Arial" w:cs="Arial"/>
          <w:lang w:bidi="ar-MA"/>
        </w:rPr>
        <w:t>de son côté</w:t>
      </w:r>
      <w:r w:rsidRPr="00987AE3">
        <w:rPr>
          <w:rFonts w:ascii="Arial" w:hAnsi="Arial" w:cs="Arial"/>
          <w:lang w:bidi="ar-MA"/>
        </w:rPr>
        <w:t xml:space="preserve">, </w:t>
      </w:r>
      <w:r w:rsidR="00B45C58">
        <w:rPr>
          <w:rFonts w:ascii="Arial" w:hAnsi="Arial" w:cs="Arial"/>
          <w:lang w:bidi="ar-MA"/>
        </w:rPr>
        <w:t>connu</w:t>
      </w:r>
      <w:r w:rsidRPr="00987AE3">
        <w:rPr>
          <w:rFonts w:ascii="Arial" w:hAnsi="Arial" w:cs="Arial"/>
          <w:lang w:bidi="ar-MA"/>
        </w:rPr>
        <w:t xml:space="preserve"> une </w:t>
      </w:r>
      <w:r>
        <w:rPr>
          <w:rFonts w:ascii="Arial" w:hAnsi="Arial" w:cs="Arial"/>
          <w:lang w:bidi="ar-MA"/>
        </w:rPr>
        <w:t xml:space="preserve">hausse </w:t>
      </w:r>
      <w:r w:rsidRPr="00987AE3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0,</w:t>
      </w:r>
      <w:r w:rsidR="00216381">
        <w:rPr>
          <w:rFonts w:ascii="Arial" w:hAnsi="Arial" w:cs="Arial"/>
          <w:lang w:bidi="ar-MA"/>
        </w:rPr>
        <w:t>4</w:t>
      </w:r>
      <w:r w:rsidRPr="00581BAC">
        <w:rPr>
          <w:rFonts w:ascii="Arial" w:hAnsi="Arial" w:cs="Arial"/>
          <w:lang w:bidi="ar-MA"/>
        </w:rPr>
        <w:t>%</w:t>
      </w:r>
      <w:r>
        <w:rPr>
          <w:rFonts w:ascii="Arial" w:hAnsi="Arial" w:cs="Arial"/>
          <w:lang w:bidi="ar-MA"/>
        </w:rPr>
        <w:t xml:space="preserve"> </w:t>
      </w:r>
      <w:r w:rsidRPr="003C1FEB">
        <w:rPr>
          <w:rFonts w:ascii="Arial" w:hAnsi="Arial" w:cs="Arial"/>
          <w:lang w:bidi="ar-MA"/>
        </w:rPr>
        <w:t>au</w:t>
      </w:r>
      <w:r w:rsidRPr="0043119B">
        <w:rPr>
          <w:rFonts w:ascii="Arial" w:hAnsi="Arial" w:cs="Arial"/>
          <w:lang w:bidi="ar-MA"/>
        </w:rPr>
        <w:t xml:space="preserve"> cours du </w:t>
      </w:r>
      <w:r>
        <w:rPr>
          <w:rFonts w:ascii="Arial" w:hAnsi="Arial" w:cs="Arial"/>
          <w:lang w:bidi="ar-MA"/>
        </w:rPr>
        <w:t>troisième</w:t>
      </w:r>
      <w:r w:rsidRPr="0043119B">
        <w:rPr>
          <w:rFonts w:ascii="Arial" w:hAnsi="Arial" w:cs="Arial"/>
          <w:lang w:bidi="ar-MA"/>
        </w:rPr>
        <w:t xml:space="preserve"> trimestre de 202</w:t>
      </w:r>
      <w:r w:rsidR="00216381">
        <w:rPr>
          <w:rFonts w:ascii="Arial" w:hAnsi="Arial" w:cs="Arial"/>
          <w:lang w:bidi="ar-MA"/>
        </w:rPr>
        <w:t>5</w:t>
      </w:r>
      <w:r w:rsidRPr="0043119B">
        <w:rPr>
          <w:rFonts w:ascii="Arial" w:hAnsi="Arial" w:cs="Arial"/>
          <w:lang w:bidi="ar-MA"/>
        </w:rPr>
        <w:t xml:space="preserve"> par rapport au trimestre correspondant de l’année précédente. Cette </w:t>
      </w:r>
      <w:r w:rsidR="00E96A58">
        <w:rPr>
          <w:rFonts w:ascii="Arial" w:hAnsi="Arial" w:cs="Arial"/>
          <w:lang w:bidi="ar-MA"/>
        </w:rPr>
        <w:t>augmentation</w:t>
      </w:r>
      <w:r>
        <w:rPr>
          <w:rFonts w:ascii="Arial" w:hAnsi="Arial" w:cs="Arial"/>
          <w:lang w:bidi="ar-MA"/>
        </w:rPr>
        <w:t xml:space="preserve"> s’explique</w:t>
      </w:r>
      <w:r w:rsidRPr="0043119B">
        <w:rPr>
          <w:rFonts w:ascii="Arial" w:hAnsi="Arial" w:cs="Arial"/>
          <w:lang w:bidi="ar-MA"/>
        </w:rPr>
        <w:t xml:space="preserve"> essentiellement par </w:t>
      </w:r>
      <w:r>
        <w:rPr>
          <w:rFonts w:ascii="Arial" w:hAnsi="Arial" w:cs="Arial"/>
          <w:lang w:bidi="ar-MA"/>
        </w:rPr>
        <w:t>la hausse des valeurs unitaires des «demi-produits</w:t>
      </w:r>
      <w:r w:rsidRPr="0043119B">
        <w:rPr>
          <w:rFonts w:ascii="Arial" w:hAnsi="Arial" w:cs="Arial"/>
          <w:lang w:bidi="ar-MA"/>
        </w:rPr>
        <w:t xml:space="preserve">» de </w:t>
      </w:r>
      <w:r w:rsidR="009B7260">
        <w:rPr>
          <w:rFonts w:ascii="Arial" w:hAnsi="Arial" w:cs="Arial"/>
          <w:lang w:bidi="ar-MA"/>
        </w:rPr>
        <w:t>10</w:t>
      </w:r>
      <w:r w:rsidR="009B6960">
        <w:rPr>
          <w:rFonts w:ascii="Arial" w:hAnsi="Arial" w:cs="Arial"/>
          <w:lang w:bidi="ar-MA"/>
        </w:rPr>
        <w:t>,</w:t>
      </w:r>
      <w:r w:rsidR="009B7260">
        <w:rPr>
          <w:rFonts w:ascii="Arial" w:hAnsi="Arial" w:cs="Arial"/>
          <w:lang w:bidi="ar-MA"/>
        </w:rPr>
        <w:t>7</w:t>
      </w:r>
      <w:r w:rsidRPr="0043119B">
        <w:rPr>
          <w:rFonts w:ascii="Arial" w:hAnsi="Arial" w:cs="Arial"/>
          <w:lang w:bidi="ar-MA"/>
        </w:rPr>
        <w:t>%</w:t>
      </w:r>
      <w:r w:rsidR="00EA6276">
        <w:rPr>
          <w:rFonts w:ascii="Arial" w:hAnsi="Arial" w:cs="Arial"/>
          <w:lang w:bidi="ar-MA"/>
        </w:rPr>
        <w:t xml:space="preserve"> </w:t>
      </w:r>
      <w:r w:rsidR="009B7260">
        <w:rPr>
          <w:rFonts w:ascii="Arial" w:hAnsi="Arial" w:cs="Arial"/>
          <w:lang w:bidi="ar-MA"/>
        </w:rPr>
        <w:t>et d</w:t>
      </w:r>
      <w:r w:rsidR="00EF27D9">
        <w:rPr>
          <w:rFonts w:ascii="Arial" w:hAnsi="Arial" w:cs="Arial"/>
          <w:lang w:bidi="ar-MA"/>
        </w:rPr>
        <w:t>es «</w:t>
      </w:r>
      <w:r w:rsidR="009B6960">
        <w:rPr>
          <w:rFonts w:ascii="Arial" w:hAnsi="Arial" w:cs="Arial"/>
          <w:lang w:bidi="ar-MA"/>
        </w:rPr>
        <w:t>p</w:t>
      </w:r>
      <w:r w:rsidRPr="0006264C">
        <w:rPr>
          <w:rFonts w:ascii="Arial" w:hAnsi="Arial" w:cs="Arial"/>
          <w:lang w:bidi="ar-MA"/>
        </w:rPr>
        <w:t>r</w:t>
      </w:r>
      <w:r w:rsidR="00EF27D9">
        <w:rPr>
          <w:rFonts w:ascii="Arial" w:hAnsi="Arial" w:cs="Arial"/>
          <w:lang w:bidi="ar-MA"/>
        </w:rPr>
        <w:t>oduits bruts d’origine minérale</w:t>
      </w:r>
      <w:r w:rsidRPr="0006264C">
        <w:rPr>
          <w:rFonts w:ascii="Arial" w:hAnsi="Arial" w:cs="Arial"/>
          <w:lang w:bidi="ar-MA"/>
        </w:rPr>
        <w:t xml:space="preserve">» de </w:t>
      </w:r>
      <w:r w:rsidR="009B7260">
        <w:rPr>
          <w:rFonts w:ascii="Arial" w:hAnsi="Arial" w:cs="Arial"/>
          <w:lang w:bidi="ar-MA"/>
        </w:rPr>
        <w:t>4</w:t>
      </w:r>
      <w:r w:rsidRPr="0006264C">
        <w:rPr>
          <w:rFonts w:ascii="Arial" w:hAnsi="Arial" w:cs="Arial"/>
          <w:lang w:bidi="ar-MA"/>
        </w:rPr>
        <w:t>,</w:t>
      </w:r>
      <w:r w:rsidR="009B7260">
        <w:rPr>
          <w:rFonts w:ascii="Arial" w:hAnsi="Arial" w:cs="Arial"/>
          <w:lang w:bidi="ar-MA"/>
        </w:rPr>
        <w:t>1</w:t>
      </w:r>
      <w:r w:rsidR="00EA6276">
        <w:rPr>
          <w:rFonts w:ascii="Arial" w:hAnsi="Arial" w:cs="Arial"/>
          <w:lang w:bidi="ar-MA"/>
        </w:rPr>
        <w:t>%.</w:t>
      </w:r>
      <w:r w:rsidR="00537A97">
        <w:rPr>
          <w:rFonts w:ascii="Arial" w:hAnsi="Arial" w:cs="Arial"/>
          <w:lang w:bidi="ar-MA"/>
        </w:rPr>
        <w:t xml:space="preserve"> </w:t>
      </w:r>
      <w:r w:rsidR="00EA6276">
        <w:rPr>
          <w:rFonts w:ascii="Arial" w:hAnsi="Arial" w:cs="Arial"/>
          <w:lang w:bidi="ar-MA"/>
        </w:rPr>
        <w:t>Les indices des valeurs moyennes des</w:t>
      </w:r>
      <w:r w:rsidRPr="0043119B">
        <w:rPr>
          <w:rFonts w:ascii="Arial" w:hAnsi="Arial" w:cs="Arial"/>
          <w:lang w:bidi="ar-MA"/>
        </w:rPr>
        <w:t xml:space="preserve"> «produits finis d’équipement industriel»</w:t>
      </w:r>
      <w:r w:rsidR="00EA6276">
        <w:rPr>
          <w:rFonts w:ascii="Arial" w:hAnsi="Arial" w:cs="Arial"/>
          <w:lang w:bidi="ar-MA"/>
        </w:rPr>
        <w:t>, d</w:t>
      </w:r>
      <w:r>
        <w:rPr>
          <w:rFonts w:ascii="Arial" w:hAnsi="Arial" w:cs="Arial"/>
          <w:lang w:bidi="ar-MA"/>
        </w:rPr>
        <w:t xml:space="preserve">es </w:t>
      </w:r>
      <w:r w:rsidRPr="0043119B">
        <w:rPr>
          <w:rFonts w:ascii="Arial" w:hAnsi="Arial" w:cs="Arial"/>
          <w:lang w:bidi="ar-MA"/>
        </w:rPr>
        <w:t>«produits finis de consommation»</w:t>
      </w:r>
      <w:r w:rsidR="001653A7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 </w:t>
      </w:r>
      <w:r w:rsidR="001653A7" w:rsidRPr="0043119B">
        <w:rPr>
          <w:rFonts w:ascii="Arial" w:hAnsi="Arial" w:cs="Arial"/>
          <w:lang w:bidi="ar-MA"/>
        </w:rPr>
        <w:t>de l’«al</w:t>
      </w:r>
      <w:r w:rsidR="001653A7">
        <w:rPr>
          <w:rFonts w:ascii="Arial" w:hAnsi="Arial" w:cs="Arial"/>
          <w:lang w:bidi="ar-MA"/>
        </w:rPr>
        <w:t>imentation, boissons et tabacs», de l’«énergie et lubrifiants</w:t>
      </w:r>
      <w:r w:rsidR="001653A7" w:rsidRPr="0043119B">
        <w:rPr>
          <w:rFonts w:ascii="Arial" w:hAnsi="Arial" w:cs="Arial"/>
          <w:lang w:bidi="ar-MA"/>
        </w:rPr>
        <w:t>»</w:t>
      </w:r>
      <w:r w:rsidR="00005468">
        <w:rPr>
          <w:rFonts w:ascii="Arial" w:hAnsi="Arial" w:cs="Arial"/>
          <w:lang w:bidi="ar-MA"/>
        </w:rPr>
        <w:t xml:space="preserve"> et </w:t>
      </w:r>
      <w:r w:rsidR="001653A7">
        <w:rPr>
          <w:rFonts w:ascii="Arial" w:hAnsi="Arial" w:cs="Arial"/>
          <w:lang w:bidi="ar-MA"/>
        </w:rPr>
        <w:t>d</w:t>
      </w:r>
      <w:r>
        <w:rPr>
          <w:rFonts w:ascii="Arial" w:hAnsi="Arial" w:cs="Arial"/>
          <w:lang w:bidi="ar-MA"/>
        </w:rPr>
        <w:t xml:space="preserve">es </w:t>
      </w:r>
      <w:r w:rsidRPr="0043119B">
        <w:rPr>
          <w:rFonts w:ascii="Arial" w:hAnsi="Arial" w:cs="Arial"/>
          <w:lang w:bidi="ar-MA"/>
        </w:rPr>
        <w:t>«</w:t>
      </w:r>
      <w:r>
        <w:rPr>
          <w:rFonts w:ascii="Arial" w:hAnsi="Arial" w:cs="Arial"/>
          <w:color w:val="000000"/>
          <w:lang w:bidi="ar-MA"/>
        </w:rPr>
        <w:t>p</w:t>
      </w:r>
      <w:r w:rsidRPr="00602546">
        <w:rPr>
          <w:rFonts w:ascii="Arial" w:hAnsi="Arial" w:cs="Arial"/>
          <w:color w:val="000000"/>
          <w:lang w:bidi="ar-MA"/>
        </w:rPr>
        <w:t>roduits bruts d’origine animale et végétale</w:t>
      </w:r>
      <w:r w:rsidRPr="0043119B">
        <w:rPr>
          <w:rFonts w:ascii="Arial" w:hAnsi="Arial" w:cs="Arial"/>
          <w:lang w:bidi="ar-MA"/>
        </w:rPr>
        <w:t>»</w:t>
      </w:r>
      <w:r w:rsidR="001653A7">
        <w:rPr>
          <w:rFonts w:ascii="Arial" w:hAnsi="Arial" w:cs="Arial"/>
          <w:lang w:bidi="ar-MA"/>
        </w:rPr>
        <w:t xml:space="preserve">  ont</w:t>
      </w:r>
      <w:r w:rsidR="00F632DC">
        <w:rPr>
          <w:rFonts w:ascii="Arial" w:hAnsi="Arial" w:cs="Arial"/>
          <w:lang w:bidi="ar-MA"/>
        </w:rPr>
        <w:t>,</w:t>
      </w:r>
      <w:r w:rsidR="001653A7">
        <w:rPr>
          <w:rFonts w:ascii="Arial" w:hAnsi="Arial" w:cs="Arial"/>
          <w:lang w:bidi="ar-MA"/>
        </w:rPr>
        <w:t xml:space="preserve"> quant à</w:t>
      </w:r>
      <w:r w:rsidR="00633E50">
        <w:rPr>
          <w:rFonts w:ascii="Arial" w:hAnsi="Arial" w:cs="Arial"/>
          <w:lang w:bidi="ar-MA"/>
        </w:rPr>
        <w:t xml:space="preserve"> eux</w:t>
      </w:r>
      <w:r w:rsidR="00F632DC">
        <w:rPr>
          <w:rFonts w:ascii="Arial" w:hAnsi="Arial" w:cs="Arial"/>
          <w:lang w:bidi="ar-MA"/>
        </w:rPr>
        <w:t>,</w:t>
      </w:r>
      <w:r w:rsidR="00633E50">
        <w:rPr>
          <w:rFonts w:ascii="Arial" w:hAnsi="Arial" w:cs="Arial"/>
          <w:lang w:bidi="ar-MA"/>
        </w:rPr>
        <w:t xml:space="preserve"> baissé respectivement de 4,</w:t>
      </w:r>
      <w:r w:rsidR="001653A7">
        <w:rPr>
          <w:rFonts w:ascii="Arial" w:hAnsi="Arial" w:cs="Arial"/>
          <w:lang w:bidi="ar-MA"/>
        </w:rPr>
        <w:t>2%, 1,6%, 3,0</w:t>
      </w:r>
      <w:r w:rsidR="0022387D">
        <w:rPr>
          <w:rFonts w:ascii="Arial" w:hAnsi="Arial" w:cs="Arial"/>
          <w:lang w:bidi="ar-MA"/>
        </w:rPr>
        <w:t>%</w:t>
      </w:r>
      <w:r w:rsidR="00633E50">
        <w:rPr>
          <w:rFonts w:ascii="Arial" w:hAnsi="Arial" w:cs="Arial"/>
          <w:lang w:bidi="ar-MA"/>
        </w:rPr>
        <w:t>, 22,3%</w:t>
      </w:r>
      <w:r w:rsidR="00005468">
        <w:rPr>
          <w:rFonts w:ascii="Arial" w:hAnsi="Arial" w:cs="Arial"/>
          <w:lang w:bidi="ar-MA"/>
        </w:rPr>
        <w:t xml:space="preserve"> et </w:t>
      </w:r>
      <w:r w:rsidR="001653A7">
        <w:rPr>
          <w:rFonts w:ascii="Arial" w:hAnsi="Arial" w:cs="Arial"/>
          <w:lang w:bidi="ar-MA"/>
        </w:rPr>
        <w:t>17</w:t>
      </w:r>
      <w:r>
        <w:rPr>
          <w:rFonts w:ascii="Arial" w:hAnsi="Arial" w:cs="Arial"/>
          <w:lang w:bidi="ar-MA"/>
        </w:rPr>
        <w:t>,</w:t>
      </w:r>
      <w:r w:rsidR="00FB1766">
        <w:rPr>
          <w:rFonts w:ascii="Arial" w:hAnsi="Arial" w:cs="Arial"/>
          <w:lang w:bidi="ar-MA"/>
        </w:rPr>
        <w:t>3</w:t>
      </w:r>
      <w:r>
        <w:rPr>
          <w:rFonts w:ascii="Arial" w:hAnsi="Arial" w:cs="Arial"/>
          <w:lang w:bidi="ar-MA"/>
        </w:rPr>
        <w:t xml:space="preserve">% </w:t>
      </w:r>
      <w:r w:rsidR="001653A7" w:rsidRPr="001653A7">
        <w:rPr>
          <w:rFonts w:ascii="Arial" w:hAnsi="Arial" w:cs="Arial"/>
          <w:lang w:bidi="ar-MA"/>
        </w:rPr>
        <w:t>atténuant ainsi la hausse de l’indice global des exportations.</w:t>
      </w:r>
    </w:p>
    <w:p w:rsidR="00DE5254" w:rsidRPr="00987AE3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DE5254" w:rsidRDefault="00DE5254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B3697E" w:rsidRDefault="00B3697E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B3697E" w:rsidRDefault="00B3697E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B3697E" w:rsidRDefault="00B3697E" w:rsidP="00DE5254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DE5254" w:rsidRPr="00AF452D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DE5254" w:rsidRDefault="00DE5254" w:rsidP="00DE5254">
      <w:pPr>
        <w:spacing w:line="320" w:lineRule="exact"/>
        <w:jc w:val="center"/>
        <w:rPr>
          <w:b/>
          <w:i/>
          <w:spacing w:val="-3"/>
          <w:lang w:bidi="ar-MA"/>
        </w:rPr>
      </w:pPr>
      <w:r w:rsidRPr="00005AAC">
        <w:rPr>
          <w:b/>
          <w:i/>
          <w:spacing w:val="-3"/>
          <w:lang w:bidi="ar-MA"/>
        </w:rPr>
        <w:t>INDICE</w:t>
      </w:r>
      <w:r>
        <w:rPr>
          <w:b/>
          <w:i/>
          <w:spacing w:val="-3"/>
          <w:lang w:bidi="ar-MA"/>
        </w:rPr>
        <w:t>S</w:t>
      </w:r>
      <w:r w:rsidRPr="00005AAC">
        <w:rPr>
          <w:b/>
          <w:i/>
          <w:spacing w:val="-3"/>
          <w:lang w:bidi="ar-MA"/>
        </w:rPr>
        <w:t xml:space="preserve"> DES VALEURS UNITAIRES PAR GROUPEMENT D’UTILISATION</w:t>
      </w:r>
    </w:p>
    <w:p w:rsidR="001D41E6" w:rsidRDefault="001D41E6" w:rsidP="00DE5254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W w:w="9357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4962"/>
        <w:gridCol w:w="1560"/>
        <w:gridCol w:w="1470"/>
        <w:gridCol w:w="1365"/>
      </w:tblGrid>
      <w:tr w:rsidR="001D41E6" w:rsidRPr="001D41E6" w:rsidTr="00361D3D">
        <w:trPr>
          <w:trHeight w:val="338"/>
        </w:trPr>
        <w:tc>
          <w:tcPr>
            <w:tcW w:w="4962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56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3</w:t>
            </w:r>
            <w:r w:rsidRPr="001D41E6"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 w:rsidRPr="001D41E6">
              <w:rPr>
                <w:b/>
                <w:bCs/>
                <w:color w:val="000000"/>
                <w:lang w:bidi="ar-MA"/>
              </w:rPr>
              <w:t xml:space="preserve"> Trimestre 2024</w:t>
            </w:r>
          </w:p>
        </w:tc>
        <w:tc>
          <w:tcPr>
            <w:tcW w:w="147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3</w:t>
            </w:r>
            <w:r w:rsidRPr="001D41E6"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 w:rsidRPr="001D41E6">
              <w:rPr>
                <w:b/>
                <w:bCs/>
                <w:color w:val="000000"/>
                <w:lang w:bidi="ar-MA"/>
              </w:rPr>
              <w:t xml:space="preserve"> Trimestre 2025</w:t>
            </w:r>
          </w:p>
        </w:tc>
        <w:tc>
          <w:tcPr>
            <w:tcW w:w="1365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1D41E6" w:rsidRPr="001D41E6" w:rsidTr="00361D3D">
        <w:trPr>
          <w:trHeight w:val="397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41E6">
              <w:rPr>
                <w:rFonts w:ascii="Calibri" w:hAnsi="Calibri"/>
                <w:b/>
                <w:bCs/>
                <w:color w:val="000000"/>
              </w:rPr>
              <w:t>110,8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41E6">
              <w:rPr>
                <w:rFonts w:ascii="Calibri" w:hAnsi="Calibri" w:cs="Calibri"/>
                <w:b/>
                <w:bCs/>
                <w:color w:val="000000"/>
              </w:rPr>
              <w:t>104,4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A739F">
              <w:rPr>
                <w:rFonts w:ascii="Calibri" w:hAnsi="Calibri"/>
                <w:b/>
                <w:bCs/>
                <w:color w:val="000000"/>
              </w:rPr>
              <w:t>-5,8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125,7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120,9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-3,8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97,8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86,5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-11,6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112,3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109,7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-2,3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64,4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109,3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69,7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126,5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115,5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-8,7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110,7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111,2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0,5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99,6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90,9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-8,7</w:t>
            </w:r>
          </w:p>
        </w:tc>
      </w:tr>
      <w:tr w:rsidR="001D41E6" w:rsidRPr="001D41E6" w:rsidTr="00361D3D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117,6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114</w:t>
            </w:r>
            <w:r w:rsidR="00E677F4">
              <w:rPr>
                <w:rFonts w:ascii="Calibri" w:hAnsi="Calibri" w:cs="Calibri"/>
                <w:color w:val="000000"/>
              </w:rPr>
              <w:t>,0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-3,1</w:t>
            </w:r>
          </w:p>
        </w:tc>
      </w:tr>
      <w:tr w:rsidR="001D41E6" w:rsidRPr="001D41E6" w:rsidTr="00E95AD5">
        <w:trPr>
          <w:trHeight w:val="397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b/>
                <w:bCs/>
                <w:color w:val="000000"/>
              </w:rPr>
            </w:pPr>
            <w:r w:rsidRPr="001D41E6"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41E6">
              <w:rPr>
                <w:rFonts w:ascii="Calibri" w:hAnsi="Calibri"/>
                <w:b/>
                <w:bCs/>
                <w:color w:val="000000"/>
              </w:rPr>
              <w:t>116,9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D41E6">
              <w:rPr>
                <w:rFonts w:ascii="Calibri" w:hAnsi="Calibri" w:cs="Calibri"/>
                <w:b/>
                <w:bCs/>
                <w:color w:val="000000"/>
              </w:rPr>
              <w:t>117,4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A739F">
              <w:rPr>
                <w:rFonts w:ascii="Calibri" w:hAnsi="Calibri"/>
                <w:b/>
                <w:bCs/>
                <w:color w:val="000000"/>
              </w:rPr>
              <w:t>0,4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98,1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95,2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-3,0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97,9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76,1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-22,3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184,2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152,4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-17,3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121,5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126,5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4,1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125,8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139,2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10,7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96</w:t>
            </w:r>
            <w:r w:rsidR="00E677F4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82,2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-14,4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122,3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117,2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-4,2</w:t>
            </w:r>
          </w:p>
        </w:tc>
      </w:tr>
      <w:tr w:rsidR="001D41E6" w:rsidRPr="001D41E6" w:rsidTr="00E95AD5">
        <w:trPr>
          <w:trHeight w:val="340"/>
        </w:trPr>
        <w:tc>
          <w:tcPr>
            <w:tcW w:w="4962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rPr>
                <w:color w:val="000000"/>
              </w:rPr>
            </w:pPr>
            <w:r w:rsidRPr="001D41E6"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/>
                <w:color w:val="000000"/>
              </w:rPr>
              <w:t>109,5</w:t>
            </w:r>
          </w:p>
        </w:tc>
        <w:tc>
          <w:tcPr>
            <w:tcW w:w="14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1D41E6" w:rsidRDefault="001D41E6" w:rsidP="001D41E6">
            <w:pPr>
              <w:jc w:val="center"/>
              <w:rPr>
                <w:rFonts w:ascii="Calibri" w:hAnsi="Calibri" w:cs="Calibri"/>
                <w:color w:val="000000"/>
              </w:rPr>
            </w:pPr>
            <w:r w:rsidRPr="001D41E6">
              <w:rPr>
                <w:rFonts w:ascii="Calibri" w:hAnsi="Calibri" w:cs="Calibri"/>
                <w:color w:val="000000"/>
              </w:rPr>
              <w:t>107,7</w:t>
            </w:r>
          </w:p>
        </w:tc>
        <w:tc>
          <w:tcPr>
            <w:tcW w:w="136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1D41E6" w:rsidRPr="000A739F" w:rsidRDefault="001D41E6" w:rsidP="001D41E6">
            <w:pPr>
              <w:jc w:val="center"/>
              <w:rPr>
                <w:rFonts w:ascii="Calibri" w:hAnsi="Calibri"/>
                <w:color w:val="000000"/>
              </w:rPr>
            </w:pPr>
            <w:r w:rsidRPr="000A739F">
              <w:rPr>
                <w:rFonts w:ascii="Calibri" w:hAnsi="Calibri"/>
                <w:color w:val="000000"/>
              </w:rPr>
              <w:t>-1,6</w:t>
            </w:r>
          </w:p>
        </w:tc>
      </w:tr>
    </w:tbl>
    <w:p w:rsidR="001D41E6" w:rsidRDefault="001775F2" w:rsidP="001775F2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685BB8" w:rsidRDefault="00685BB8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685BB8" w:rsidRDefault="00685BB8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685BB8" w:rsidRDefault="00685BB8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46588C" w:rsidRDefault="0046588C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46588C" w:rsidRDefault="0046588C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1D41E6" w:rsidRDefault="001D41E6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B3697E" w:rsidRPr="0045660F" w:rsidRDefault="00B3697E" w:rsidP="00DE5254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</w:p>
    <w:p w:rsidR="00DE5254" w:rsidRPr="00AF452D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</w:p>
    <w:p w:rsidR="00DE5254" w:rsidRDefault="00DE5254" w:rsidP="00DE5254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DE5254" w:rsidRDefault="00DE5254" w:rsidP="0046588C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>
        <w:rPr>
          <w:b/>
          <w:iCs/>
          <w:spacing w:val="-3"/>
          <w:lang w:bidi="ar-MA"/>
        </w:rPr>
        <w:t>TROISIEME</w:t>
      </w:r>
      <w:r w:rsidRPr="00205344">
        <w:rPr>
          <w:b/>
          <w:iCs/>
          <w:spacing w:val="-3"/>
          <w:lang w:bidi="ar-MA"/>
        </w:rPr>
        <w:t xml:space="preserve"> TRIMESTRE 202</w:t>
      </w:r>
      <w:r w:rsidR="0046588C">
        <w:rPr>
          <w:b/>
          <w:iCs/>
          <w:spacing w:val="-3"/>
          <w:lang w:bidi="ar-MA"/>
        </w:rPr>
        <w:t>5</w:t>
      </w:r>
    </w:p>
    <w:p w:rsidR="009C1FCB" w:rsidRPr="00205344" w:rsidRDefault="009C1FCB" w:rsidP="0046588C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</w:p>
    <w:tbl>
      <w:tblPr>
        <w:tblW w:w="8733" w:type="dxa"/>
        <w:tblInd w:w="-23" w:type="dxa"/>
        <w:tblCellMar>
          <w:left w:w="70" w:type="dxa"/>
          <w:right w:w="70" w:type="dxa"/>
        </w:tblCellMar>
        <w:tblLook w:val="04A0"/>
      </w:tblPr>
      <w:tblGrid>
        <w:gridCol w:w="4705"/>
        <w:gridCol w:w="1442"/>
        <w:gridCol w:w="1314"/>
        <w:gridCol w:w="1272"/>
      </w:tblGrid>
      <w:tr w:rsidR="00593C9A" w:rsidTr="00731351">
        <w:trPr>
          <w:trHeight w:val="326"/>
        </w:trPr>
        <w:tc>
          <w:tcPr>
            <w:tcW w:w="470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442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BD38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Juillet</w:t>
            </w:r>
          </w:p>
        </w:tc>
        <w:tc>
          <w:tcPr>
            <w:tcW w:w="1314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Août</w:t>
            </w:r>
          </w:p>
        </w:tc>
        <w:tc>
          <w:tcPr>
            <w:tcW w:w="1272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Septembre</w:t>
            </w:r>
          </w:p>
        </w:tc>
      </w:tr>
      <w:tr w:rsidR="00593C9A" w:rsidTr="00731351">
        <w:trPr>
          <w:trHeight w:val="326"/>
        </w:trPr>
        <w:tc>
          <w:tcPr>
            <w:tcW w:w="470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593C9A" w:rsidRDefault="00593C9A" w:rsidP="00593C9A">
            <w:pPr>
              <w:rPr>
                <w:b/>
                <w:bCs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BD38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2025</w:t>
            </w:r>
          </w:p>
        </w:tc>
      </w:tr>
      <w:tr w:rsidR="00593C9A" w:rsidTr="00731351">
        <w:trPr>
          <w:trHeight w:val="491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104,7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104,8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103,8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122,9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87,1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84,6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110,9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111,3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107,1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109,2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113,7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109,9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92,1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112,5</w:t>
            </w:r>
          </w:p>
        </w:tc>
      </w:tr>
      <w:tr w:rsidR="00593C9A" w:rsidTr="00731351">
        <w:trPr>
          <w:trHeight w:val="491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116,6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116,2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94,2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75,3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153,1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136,1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117,5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129,1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140,9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120,1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116,6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</w:t>
            </w:r>
          </w:p>
        </w:tc>
      </w:tr>
      <w:tr w:rsidR="00593C9A" w:rsidTr="00731351">
        <w:trPr>
          <w:trHeight w:val="462"/>
        </w:trPr>
        <w:tc>
          <w:tcPr>
            <w:tcW w:w="4705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593C9A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272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593C9A" w:rsidRDefault="00593C9A" w:rsidP="00F267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105,7</w:t>
            </w:r>
          </w:p>
        </w:tc>
      </w:tr>
    </w:tbl>
    <w:p w:rsidR="00DE5254" w:rsidRDefault="00DE5254" w:rsidP="00DE5254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DE5254" w:rsidRDefault="00DE5254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  <w:r>
        <w:rPr>
          <w:rFonts w:ascii="Arial" w:hAnsi="Arial" w:cs="Arial"/>
          <w:i/>
          <w:lang w:bidi="ar-MA"/>
        </w:rPr>
        <w:t xml:space="preserve">  </w:t>
      </w:r>
    </w:p>
    <w:p w:rsidR="00DE5254" w:rsidRDefault="00DE5254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B26C3B" w:rsidRDefault="00B26C3B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731351" w:rsidRDefault="00731351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731351" w:rsidRDefault="00731351" w:rsidP="00DE5254">
      <w:pPr>
        <w:tabs>
          <w:tab w:val="left" w:pos="-720"/>
        </w:tabs>
        <w:spacing w:line="360" w:lineRule="auto"/>
        <w:ind w:right="-567"/>
        <w:rPr>
          <w:rFonts w:ascii="Arial" w:hAnsi="Arial" w:cs="Arial"/>
          <w:i/>
          <w:lang w:bidi="ar-MA"/>
        </w:rPr>
      </w:pPr>
    </w:p>
    <w:p w:rsidR="00DE5254" w:rsidRDefault="00DE5254" w:rsidP="00DE5254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DE5254" w:rsidRDefault="00DE5254" w:rsidP="00DE5254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DE5254" w:rsidRDefault="00DE5254" w:rsidP="00DE5254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6942" w:type="dxa"/>
        <w:tblInd w:w="713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2274"/>
        <w:gridCol w:w="2268"/>
      </w:tblGrid>
      <w:tr w:rsidR="00EB17A5" w:rsidRPr="00EB17A5" w:rsidTr="001E60D6">
        <w:trPr>
          <w:trHeight w:val="454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color w:val="000000"/>
              </w:rPr>
            </w:pPr>
            <w:r w:rsidRPr="00EB17A5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color w:val="000000"/>
              </w:rPr>
            </w:pPr>
            <w:r w:rsidRPr="00EB17A5">
              <w:rPr>
                <w:color w:val="000000"/>
              </w:rPr>
              <w:t> </w:t>
            </w:r>
          </w:p>
        </w:tc>
        <w:tc>
          <w:tcPr>
            <w:tcW w:w="2274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268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IMPORTATIONS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1</w:t>
            </w:r>
            <w:r w:rsidRPr="00EB17A5">
              <w:rPr>
                <w:b/>
                <w:bCs/>
                <w:color w:val="000000"/>
                <w:vertAlign w:val="superscript"/>
              </w:rPr>
              <w:t>er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125,8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125</w:t>
            </w:r>
            <w:r w:rsidR="00BF60BD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118,3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3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112,6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4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118,4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1E60D6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1</w:t>
            </w:r>
            <w:r w:rsidR="001E60D6" w:rsidRPr="001E60D6">
              <w:rPr>
                <w:b/>
                <w:bCs/>
                <w:color w:val="000000"/>
                <w:vertAlign w:val="superscript"/>
              </w:rPr>
              <w:t>er</w:t>
            </w:r>
            <w:r w:rsidR="001E60D6">
              <w:rPr>
                <w:b/>
                <w:bCs/>
                <w:color w:val="000000"/>
              </w:rPr>
              <w:t xml:space="preserve"> </w:t>
            </w:r>
            <w:r w:rsidRPr="00EB17A5">
              <w:rPr>
                <w:b/>
                <w:bCs/>
                <w:color w:val="000000"/>
              </w:rPr>
              <w:t>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113,3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111,1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3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110,8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4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111,1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tcBorders>
              <w:top w:val="nil"/>
              <w:left w:val="double" w:sz="6" w:space="0" w:color="F79646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1</w:t>
            </w:r>
            <w:r w:rsidRPr="00EB17A5">
              <w:rPr>
                <w:b/>
                <w:bCs/>
                <w:color w:val="000000"/>
                <w:vertAlign w:val="superscript"/>
              </w:rPr>
              <w:t>er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117</w:t>
            </w:r>
            <w:r w:rsidR="00BF60BD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/>
                <w:color w:val="000000"/>
              </w:rPr>
              <w:t>109,3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tcBorders>
              <w:top w:val="nil"/>
              <w:left w:val="double" w:sz="6" w:space="0" w:color="F79646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2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 w:cs="Calibri"/>
                <w:color w:val="000000"/>
              </w:rPr>
              <w:t>117,1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 w:cs="Calibri"/>
                <w:color w:val="000000"/>
              </w:rPr>
              <w:t>104,8</w:t>
            </w:r>
          </w:p>
        </w:tc>
      </w:tr>
      <w:tr w:rsidR="00EB17A5" w:rsidRPr="00EB17A5" w:rsidTr="001E60D6">
        <w:trPr>
          <w:trHeight w:val="397"/>
        </w:trPr>
        <w:tc>
          <w:tcPr>
            <w:tcW w:w="1200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rPr>
                <w:b/>
                <w:bCs/>
                <w:color w:val="000000"/>
              </w:rPr>
            </w:pPr>
            <w:r w:rsidRPr="00EB17A5">
              <w:rPr>
                <w:b/>
                <w:bCs/>
                <w:color w:val="000000"/>
              </w:rPr>
              <w:t>3</w:t>
            </w:r>
            <w:r w:rsidRPr="00EB17A5">
              <w:rPr>
                <w:b/>
                <w:bCs/>
                <w:color w:val="000000"/>
                <w:vertAlign w:val="superscript"/>
              </w:rPr>
              <w:t>ème</w:t>
            </w:r>
            <w:r w:rsidRPr="00EB17A5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27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 w:cs="Calibri"/>
                <w:color w:val="000000"/>
              </w:rPr>
              <w:t>117,4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B17A5" w:rsidRPr="00EB17A5" w:rsidRDefault="00EB17A5" w:rsidP="00EB17A5">
            <w:pPr>
              <w:jc w:val="center"/>
              <w:rPr>
                <w:rFonts w:ascii="Calibri" w:hAnsi="Calibri" w:cs="Calibri"/>
                <w:color w:val="000000"/>
              </w:rPr>
            </w:pPr>
            <w:r w:rsidRPr="00EB17A5">
              <w:rPr>
                <w:rFonts w:ascii="Calibri" w:hAnsi="Calibri" w:cs="Calibri"/>
                <w:color w:val="000000"/>
              </w:rPr>
              <w:t>104,4</w:t>
            </w:r>
          </w:p>
        </w:tc>
      </w:tr>
    </w:tbl>
    <w:p w:rsidR="00DE5254" w:rsidRDefault="00DE5254" w:rsidP="00DE5254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             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>
        <w:rPr>
          <w:rFonts w:ascii="Arial" w:hAnsi="Arial" w:cs="Arial"/>
          <w:i/>
          <w:color w:val="632423"/>
          <w:spacing w:val="-2"/>
          <w:lang w:bidi="ar-MA"/>
        </w:rPr>
        <w:t xml:space="preserve"> </w:t>
      </w:r>
    </w:p>
    <w:p w:rsidR="00EB17A5" w:rsidRDefault="00F50A9A" w:rsidP="00DE5254">
      <w:pPr>
        <w:tabs>
          <w:tab w:val="center" w:pos="4536"/>
        </w:tabs>
        <w:spacing w:line="360" w:lineRule="auto"/>
        <w:ind w:left="-283"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6408752" cy="4514850"/>
            <wp:effectExtent l="19050" t="19050" r="11430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5254" w:rsidRDefault="00DE5254" w:rsidP="00DE5254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r w:rsidRPr="000F20C4">
        <w:rPr>
          <w:noProof/>
        </w:rPr>
        <w:t xml:space="preserve"> </w:t>
      </w:r>
    </w:p>
    <w:sectPr w:rsidR="00DE5254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74" w:rsidRDefault="00326074">
      <w:r>
        <w:separator/>
      </w:r>
    </w:p>
  </w:endnote>
  <w:endnote w:type="continuationSeparator" w:id="0">
    <w:p w:rsidR="00326074" w:rsidRDefault="0032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B61BB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9661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32607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B61BB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E96618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C517A1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E96618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E96618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C517A1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32607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B61BB">
    <w:pPr>
      <w:pStyle w:val="Pieddepage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4102" type="#_x0000_t202" style="position:absolute;margin-left:430.8pt;margin-top:-15.95pt;width:261pt;height:27pt;z-index:251659264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" stroked="f">
          <v:textbox>
            <w:txbxContent>
              <w:p w:rsidR="00867FAB" w:rsidRPr="00773F09" w:rsidRDefault="00E96618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</w:t>
                </w:r>
                <w:r w:rsidR="00C50980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  <w:lang w:val="fr-FR" w:eastAsia="fr-FR"/>
      </w:rPr>
      <w:pict>
        <v:shape id="Zone de texte 3" o:spid="_x0000_s4101" type="#_x0000_t202" style="position:absolute;margin-left:-9pt;margin-top:2.05pt;width:180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" stroked="f">
          <v:textbox>
            <w:txbxContent>
              <w:p w:rsidR="00867FAB" w:rsidRPr="00F94487" w:rsidRDefault="00E96618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  <w:lang w:val="fr-FR" w:eastAsia="fr-FR"/>
      </w:rPr>
      <w:pict>
        <v:shape id="Zone de texte 6" o:spid="_x0000_s4100" type="#_x0000_t202" style="position:absolute;margin-left:-41.7pt;margin-top:-15.2pt;width:311.7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" stroked="f">
          <v:textbox>
            <w:txbxContent>
              <w:p w:rsidR="00867FAB" w:rsidRPr="00773F09" w:rsidRDefault="00E96618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326074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val="fr-FR" w:eastAsia="fr-FR"/>
      </w:rPr>
      <w:pict>
        <v:shape id="Zone de texte 5" o:spid="_x0000_s4099" type="#_x0000_t202" style="position:absolute;margin-left:4in;margin-top:2.05pt;width:210.55pt;height:37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" stroked="f">
          <v:textbox>
            <w:txbxContent>
              <w:p w:rsidR="00867FAB" w:rsidRPr="00C10BDD" w:rsidRDefault="00E96618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  <w:lang w:val="fr-FR" w:eastAsia="fr-FR"/>
      </w:rPr>
      <w:pict>
        <v:shape id="Zone de texte 4" o:spid="_x0000_s4098" type="#_x0000_t202" style="position:absolute;margin-left:171pt;margin-top:2.05pt;width:162pt;height:37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" stroked="f">
          <v:textbox>
            <w:txbxContent>
              <w:p w:rsidR="00867FAB" w:rsidRPr="00DD4AEF" w:rsidRDefault="00E96618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  <w:lang w:val="fr-FR" w:eastAsia="fr-FR"/>
      </w:rPr>
      <w:pict>
        <v:shape id="Zone de texte 2" o:spid="_x0000_s4097" type="#_x0000_t202" style="position:absolute;margin-left:198pt;margin-top:20.05pt;width:1in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" filled="f" stroked="f">
          <v:textbox>
            <w:txbxContent>
              <w:p w:rsidR="00867FAB" w:rsidRPr="00794363" w:rsidRDefault="00E96618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74" w:rsidRDefault="00326074">
      <w:r>
        <w:separator/>
      </w:r>
    </w:p>
  </w:footnote>
  <w:footnote w:type="continuationSeparator" w:id="0">
    <w:p w:rsidR="00326074" w:rsidRDefault="00326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E525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-1422400</wp:posOffset>
          </wp:positionH>
          <wp:positionV relativeFrom="paragraph">
            <wp:posOffset>-446405</wp:posOffset>
          </wp:positionV>
          <wp:extent cx="8702675" cy="5038725"/>
          <wp:effectExtent l="0" t="0" r="3175" b="952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5254"/>
    <w:rsid w:val="00005468"/>
    <w:rsid w:val="000628C5"/>
    <w:rsid w:val="00074A09"/>
    <w:rsid w:val="000A7161"/>
    <w:rsid w:val="000A739F"/>
    <w:rsid w:val="00127C18"/>
    <w:rsid w:val="00134D21"/>
    <w:rsid w:val="001653A7"/>
    <w:rsid w:val="001775F2"/>
    <w:rsid w:val="001B7773"/>
    <w:rsid w:val="001D41E6"/>
    <w:rsid w:val="001E2CDD"/>
    <w:rsid w:val="001E60D6"/>
    <w:rsid w:val="00216381"/>
    <w:rsid w:val="0022387D"/>
    <w:rsid w:val="002B5507"/>
    <w:rsid w:val="003163AD"/>
    <w:rsid w:val="00326074"/>
    <w:rsid w:val="00354670"/>
    <w:rsid w:val="00357823"/>
    <w:rsid w:val="00361D3D"/>
    <w:rsid w:val="003A56FA"/>
    <w:rsid w:val="003E6C6B"/>
    <w:rsid w:val="0046588C"/>
    <w:rsid w:val="00472335"/>
    <w:rsid w:val="004A365B"/>
    <w:rsid w:val="004E3D74"/>
    <w:rsid w:val="005174D9"/>
    <w:rsid w:val="00537A97"/>
    <w:rsid w:val="00542B70"/>
    <w:rsid w:val="00593C9A"/>
    <w:rsid w:val="00597033"/>
    <w:rsid w:val="00633E50"/>
    <w:rsid w:val="0063469C"/>
    <w:rsid w:val="00685BB8"/>
    <w:rsid w:val="006E29D3"/>
    <w:rsid w:val="006F655F"/>
    <w:rsid w:val="007030D3"/>
    <w:rsid w:val="00731351"/>
    <w:rsid w:val="00737BA0"/>
    <w:rsid w:val="00796F06"/>
    <w:rsid w:val="007A7021"/>
    <w:rsid w:val="007C403A"/>
    <w:rsid w:val="008C02FC"/>
    <w:rsid w:val="00932F6A"/>
    <w:rsid w:val="009330C9"/>
    <w:rsid w:val="00990FA8"/>
    <w:rsid w:val="009B6960"/>
    <w:rsid w:val="009B7260"/>
    <w:rsid w:val="009C1FCB"/>
    <w:rsid w:val="009C5DC5"/>
    <w:rsid w:val="009D034D"/>
    <w:rsid w:val="00A050AD"/>
    <w:rsid w:val="00A67AC9"/>
    <w:rsid w:val="00A75F55"/>
    <w:rsid w:val="00AB7B2C"/>
    <w:rsid w:val="00AC11CB"/>
    <w:rsid w:val="00AC534D"/>
    <w:rsid w:val="00AF0008"/>
    <w:rsid w:val="00B12970"/>
    <w:rsid w:val="00B219CF"/>
    <w:rsid w:val="00B26C3B"/>
    <w:rsid w:val="00B3697E"/>
    <w:rsid w:val="00B45C58"/>
    <w:rsid w:val="00B81681"/>
    <w:rsid w:val="00BC5294"/>
    <w:rsid w:val="00BD387C"/>
    <w:rsid w:val="00BF60BD"/>
    <w:rsid w:val="00C20887"/>
    <w:rsid w:val="00C208D3"/>
    <w:rsid w:val="00C50980"/>
    <w:rsid w:val="00C517A1"/>
    <w:rsid w:val="00C76777"/>
    <w:rsid w:val="00CA701C"/>
    <w:rsid w:val="00CB61BB"/>
    <w:rsid w:val="00CC230C"/>
    <w:rsid w:val="00CE6654"/>
    <w:rsid w:val="00CF7EB1"/>
    <w:rsid w:val="00DE5254"/>
    <w:rsid w:val="00E2175A"/>
    <w:rsid w:val="00E677F4"/>
    <w:rsid w:val="00E80105"/>
    <w:rsid w:val="00E9193F"/>
    <w:rsid w:val="00E95AD5"/>
    <w:rsid w:val="00E96618"/>
    <w:rsid w:val="00E96A58"/>
    <w:rsid w:val="00EA2394"/>
    <w:rsid w:val="00EA6276"/>
    <w:rsid w:val="00EB17A5"/>
    <w:rsid w:val="00EC2514"/>
    <w:rsid w:val="00EF27D9"/>
    <w:rsid w:val="00F26727"/>
    <w:rsid w:val="00F379A4"/>
    <w:rsid w:val="00F4495B"/>
    <w:rsid w:val="00F50A9A"/>
    <w:rsid w:val="00F632DC"/>
    <w:rsid w:val="00F91AAD"/>
    <w:rsid w:val="00F95F28"/>
    <w:rsid w:val="00FB1766"/>
    <w:rsid w:val="00FE0C39"/>
    <w:rsid w:val="00FF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E5254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basedOn w:val="Policepardfaut"/>
    <w:link w:val="Pieddepage"/>
    <w:uiPriority w:val="99"/>
    <w:rsid w:val="00DE5254"/>
    <w:rPr>
      <w:rFonts w:ascii="Times New Roman" w:eastAsia="Times New Roman" w:hAnsi="Times New Roman" w:cs="Times New Roman"/>
      <w:sz w:val="24"/>
      <w:szCs w:val="24"/>
      <w:lang/>
    </w:rPr>
  </w:style>
  <w:style w:type="character" w:styleId="Numrodepage">
    <w:name w:val="page number"/>
    <w:uiPriority w:val="99"/>
    <w:rsid w:val="00DE5254"/>
    <w:rPr>
      <w:rFonts w:cs="Times New Roman"/>
    </w:rPr>
  </w:style>
  <w:style w:type="paragraph" w:styleId="En-tte">
    <w:name w:val="header"/>
    <w:basedOn w:val="Normal"/>
    <w:link w:val="En-tteCar"/>
    <w:uiPriority w:val="99"/>
    <w:rsid w:val="00DE5254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basedOn w:val="Policepardfaut"/>
    <w:link w:val="En-tte"/>
    <w:uiPriority w:val="99"/>
    <w:rsid w:val="00DE5254"/>
    <w:rPr>
      <w:rFonts w:ascii="Times New Roman" w:eastAsia="Times New Roman" w:hAnsi="Times New Roman" w:cs="Times New Roman"/>
      <w:sz w:val="24"/>
      <w:szCs w:val="24"/>
      <w:lang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2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25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graphe_version_finale_GU3tt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Base  100:2019  </a:t>
            </a:r>
          </a:p>
        </c:rich>
      </c:tx>
      <c:layout>
        <c:manualLayout>
          <c:xMode val="edge"/>
          <c:yMode val="edge"/>
          <c:x val="0.20754163240324577"/>
          <c:y val="8.3007441441757511E-5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884781033272123"/>
          <c:y val="0.12424296628845673"/>
          <c:w val="0.82012953689701662"/>
          <c:h val="0.67481152274262002"/>
        </c:manualLayout>
      </c:layout>
      <c:lineChart>
        <c:grouping val="standard"/>
        <c:ser>
          <c:idx val="1"/>
          <c:order val="0"/>
          <c:tx>
            <c:strRef>
              <c:f>'[graphe_version_finale_GU3tt2025.xls]Feuil1-données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2"/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chemeClr val="accent2"/>
                </a:solidFill>
                <a:prstDash val="solid"/>
              </a:ln>
            </c:spPr>
          </c:marker>
          <c:cat>
            <c:multiLvlStrRef>
              <c:f>'[graphe_version_finale_GU3tt2025.xls]Feuil1-données _fr'!$A$19:$B$29</c:f>
              <c:multiLvlStrCache>
                <c:ptCount val="11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'[graphe_version_finale_GU3tt2025.xls]Feuil1-données _fr'!$C$19:$C$29</c:f>
              <c:numCache>
                <c:formatCode>0.0</c:formatCode>
                <c:ptCount val="11"/>
                <c:pt idx="0">
                  <c:v>129.30000000000001</c:v>
                </c:pt>
                <c:pt idx="1">
                  <c:v>125</c:v>
                </c:pt>
                <c:pt idx="2">
                  <c:v>116.3</c:v>
                </c:pt>
                <c:pt idx="3">
                  <c:v>122.6</c:v>
                </c:pt>
                <c:pt idx="4">
                  <c:v>117.2</c:v>
                </c:pt>
                <c:pt idx="5">
                  <c:v>118.1</c:v>
                </c:pt>
                <c:pt idx="6">
                  <c:v>116.9</c:v>
                </c:pt>
                <c:pt idx="7">
                  <c:v>115.1</c:v>
                </c:pt>
                <c:pt idx="8">
                  <c:v>117</c:v>
                </c:pt>
                <c:pt idx="9">
                  <c:v>117.1</c:v>
                </c:pt>
                <c:pt idx="10">
                  <c:v>117.4</c:v>
                </c:pt>
              </c:numCache>
            </c:numRef>
          </c:val>
        </c:ser>
        <c:ser>
          <c:idx val="0"/>
          <c:order val="1"/>
          <c:tx>
            <c:strRef>
              <c:f>'[graphe_version_finale_GU3tt2025.xls]Feuil1-données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spPr>
            <a:ln w="22225"/>
          </c:spPr>
          <c:cat>
            <c:multiLvlStrRef>
              <c:f>'[graphe_version_finale_GU3tt2025.xls]Feuil1-données _fr'!$A$19:$B$29</c:f>
              <c:multiLvlStrCache>
                <c:ptCount val="11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  <c:pt idx="8">
                    <c:v>2025</c:v>
                  </c:pt>
                </c:lvl>
              </c:multiLvlStrCache>
            </c:multiLvlStrRef>
          </c:cat>
          <c:val>
            <c:numRef>
              <c:f>'[graphe_version_finale_GU3tt2025.xls]Feuil1-données _fr'!$D$19:$D$29</c:f>
              <c:numCache>
                <c:formatCode>0.0</c:formatCode>
                <c:ptCount val="11"/>
                <c:pt idx="0">
                  <c:v>125.8</c:v>
                </c:pt>
                <c:pt idx="1">
                  <c:v>118.3</c:v>
                </c:pt>
                <c:pt idx="2">
                  <c:v>112.6</c:v>
                </c:pt>
                <c:pt idx="3">
                  <c:v>118.4</c:v>
                </c:pt>
                <c:pt idx="4">
                  <c:v>113.3</c:v>
                </c:pt>
                <c:pt idx="5">
                  <c:v>111.1</c:v>
                </c:pt>
                <c:pt idx="6">
                  <c:v>110.8</c:v>
                </c:pt>
                <c:pt idx="7">
                  <c:v>111.1</c:v>
                </c:pt>
                <c:pt idx="8">
                  <c:v>109.3</c:v>
                </c:pt>
                <c:pt idx="9">
                  <c:v>104.8</c:v>
                </c:pt>
                <c:pt idx="10">
                  <c:v>104.4</c:v>
                </c:pt>
              </c:numCache>
            </c:numRef>
          </c:val>
        </c:ser>
        <c:marker val="1"/>
        <c:axId val="74628096"/>
        <c:axId val="77548544"/>
      </c:lineChart>
      <c:catAx>
        <c:axId val="746280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7548544"/>
        <c:crossesAt val="75"/>
        <c:auto val="1"/>
        <c:lblAlgn val="ctr"/>
        <c:lblOffset val="100"/>
        <c:tickLblSkip val="1"/>
        <c:tickMarkSkip val="1"/>
      </c:catAx>
      <c:valAx>
        <c:axId val="77548544"/>
        <c:scaling>
          <c:orientation val="minMax"/>
          <c:max val="130"/>
          <c:min val="1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462809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</c:legendEntry>
      <c:legendEntry>
        <c:idx val="1"/>
        <c:txPr>
          <a:bodyPr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</c:legendEntry>
      <c:layout>
        <c:manualLayout>
          <c:xMode val="edge"/>
          <c:yMode val="edge"/>
          <c:x val="0.13725329398202912"/>
          <c:y val="0.91793858046225207"/>
          <c:w val="0.72355002834946069"/>
          <c:h val="7.117817249587984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44450">
      <a:solidFill>
        <a:schemeClr val="tx2">
          <a:lumMod val="60000"/>
          <a:lumOff val="40000"/>
        </a:scheme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7EFC-1C05-4593-A08D-24B9EB06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HCP</cp:lastModifiedBy>
  <cp:revision>62</cp:revision>
  <cp:lastPrinted>2024-12-23T10:32:00Z</cp:lastPrinted>
  <dcterms:created xsi:type="dcterms:W3CDTF">2025-12-15T10:23:00Z</dcterms:created>
  <dcterms:modified xsi:type="dcterms:W3CDTF">2026-01-04T21:16:00Z</dcterms:modified>
</cp:coreProperties>
</file>