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A83A" w14:textId="77777777"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14:paraId="50B4705E" w14:textId="77777777" w:rsidR="002959F6" w:rsidRDefault="002959F6" w:rsidP="002959F6">
      <w:pPr>
        <w:rPr>
          <w:rFonts w:ascii="Arial" w:hAnsi="Arial" w:cs="Arial"/>
          <w:lang w:bidi="ar-MA"/>
        </w:rPr>
      </w:pPr>
    </w:p>
    <w:p w14:paraId="3547A1F0" w14:textId="77777777" w:rsidR="002959F6" w:rsidRDefault="002959F6" w:rsidP="002959F6">
      <w:pPr>
        <w:rPr>
          <w:rFonts w:ascii="Arial" w:hAnsi="Arial" w:cs="Arial"/>
          <w:lang w:bidi="ar-MA"/>
        </w:rPr>
      </w:pPr>
    </w:p>
    <w:p w14:paraId="181C3B39" w14:textId="77777777" w:rsidR="002959F6" w:rsidRDefault="002959F6" w:rsidP="002959F6">
      <w:pPr>
        <w:rPr>
          <w:rFonts w:ascii="Arial" w:hAnsi="Arial" w:cs="Arial"/>
          <w:lang w:bidi="ar-MA"/>
        </w:rPr>
      </w:pPr>
    </w:p>
    <w:p w14:paraId="0E18B4AE" w14:textId="77777777" w:rsidR="002959F6" w:rsidRDefault="002959F6" w:rsidP="002959F6">
      <w:pPr>
        <w:rPr>
          <w:rFonts w:ascii="Arial" w:hAnsi="Arial" w:cs="Arial"/>
          <w:lang w:bidi="ar-MA"/>
        </w:rPr>
      </w:pPr>
    </w:p>
    <w:p w14:paraId="64D828D0" w14:textId="77777777"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14:paraId="53A296D7" w14:textId="77777777"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14:paraId="1F81A9CC" w14:textId="77777777"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14:paraId="4C5BBBF8" w14:textId="77777777"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14:paraId="7646F028" w14:textId="77777777"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14:paraId="1A783149" w14:textId="77777777"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14:paraId="10076FA6" w14:textId="6316FE01"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RELATIVE A</w:t>
      </w:r>
      <w:r w:rsidR="00262383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150399">
        <w:rPr>
          <w:rFonts w:ascii="Arial" w:hAnsi="Arial" w:cs="Arial"/>
          <w:b/>
          <w:bCs/>
          <w:color w:val="632423"/>
          <w:lang w:bidi="ar-MA"/>
        </w:rPr>
        <w:t>L’INDICE DE LA PRODUCTION</w:t>
      </w:r>
      <w:r w:rsidR="001E1B79" w:rsidRPr="00150399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150399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1E1B79" w:rsidRPr="00150399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14:paraId="0852FAA4" w14:textId="77777777"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14:paraId="7266160E" w14:textId="77777777" w:rsidR="00620582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(Base 100 : 2015)</w:t>
      </w:r>
    </w:p>
    <w:p w14:paraId="516904EE" w14:textId="77777777" w:rsidR="00150399" w:rsidRPr="00150399" w:rsidRDefault="00150399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</w:p>
    <w:p w14:paraId="44EF0364" w14:textId="77777777" w:rsidR="00620582" w:rsidRPr="00150399" w:rsidRDefault="00DA5185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>Quatrième trimestre 2025</w:t>
      </w:r>
    </w:p>
    <w:p w14:paraId="2061E082" w14:textId="77777777"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14:paraId="65EE9226" w14:textId="77777777"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14:paraId="0C699B1E" w14:textId="77777777" w:rsidR="00620582" w:rsidRPr="00620582" w:rsidRDefault="00620582" w:rsidP="00150399">
      <w:pPr>
        <w:rPr>
          <w:rFonts w:ascii="Arial" w:hAnsi="Arial" w:cs="Arial"/>
        </w:rPr>
      </w:pPr>
    </w:p>
    <w:p w14:paraId="4A70832C" w14:textId="77777777" w:rsidR="00620582" w:rsidRPr="00620582" w:rsidRDefault="00620582" w:rsidP="00DB2A09">
      <w:pPr>
        <w:spacing w:line="276" w:lineRule="auto"/>
        <w:ind w:firstLine="709"/>
        <w:jc w:val="both"/>
        <w:rPr>
          <w:rFonts w:ascii="Arial" w:hAnsi="Arial" w:cs="Arial"/>
        </w:rPr>
      </w:pPr>
      <w:r w:rsidRPr="00620582">
        <w:rPr>
          <w:rFonts w:ascii="Arial" w:hAnsi="Arial" w:cs="Arial"/>
          <w:b/>
          <w:bCs/>
        </w:rPr>
        <w:t>L’indice de la production des industries manufacturières hors raffinage de pétrole</w:t>
      </w:r>
      <w:r w:rsidRPr="00620582">
        <w:rPr>
          <w:rFonts w:ascii="Arial" w:hAnsi="Arial" w:cs="Arial"/>
        </w:rPr>
        <w:t xml:space="preserve"> a enregistré une hausse de </w:t>
      </w:r>
      <w:r w:rsidR="00DB2A09">
        <w:rPr>
          <w:rFonts w:ascii="Arial" w:hAnsi="Arial" w:cs="Arial"/>
        </w:rPr>
        <w:t>4,0</w:t>
      </w:r>
      <w:r w:rsidRPr="00620582">
        <w:rPr>
          <w:rFonts w:ascii="Arial" w:hAnsi="Arial" w:cs="Arial"/>
        </w:rPr>
        <w:t>% au c</w:t>
      </w:r>
      <w:r w:rsidR="00DA5185">
        <w:rPr>
          <w:rFonts w:ascii="Arial" w:hAnsi="Arial" w:cs="Arial"/>
        </w:rPr>
        <w:t>ours du quatrième trimestre 2025</w:t>
      </w:r>
      <w:r w:rsidRPr="00620582">
        <w:rPr>
          <w:rFonts w:ascii="Arial" w:hAnsi="Arial" w:cs="Arial"/>
        </w:rPr>
        <w:t xml:space="preserve"> par r</w:t>
      </w:r>
      <w:r w:rsidR="00DA5185">
        <w:rPr>
          <w:rFonts w:ascii="Arial" w:hAnsi="Arial" w:cs="Arial"/>
        </w:rPr>
        <w:t>apport à la même période de 2024</w:t>
      </w:r>
      <w:r w:rsidRPr="00620582">
        <w:rPr>
          <w:rFonts w:ascii="Arial" w:hAnsi="Arial" w:cs="Arial"/>
        </w:rPr>
        <w:t xml:space="preserve">. </w:t>
      </w:r>
    </w:p>
    <w:p w14:paraId="59650E71" w14:textId="77777777" w:rsidR="00620582" w:rsidRPr="00620582" w:rsidRDefault="00620582" w:rsidP="00620582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4E7EEA1" w14:textId="77777777" w:rsidR="00D77F1E" w:rsidRDefault="001435B2" w:rsidP="00026726">
      <w:pPr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 xml:space="preserve">Cette progression s’explique </w:t>
      </w:r>
      <w:r w:rsidR="00E110EB">
        <w:rPr>
          <w:rFonts w:ascii="Arial" w:hAnsi="Arial" w:cs="Arial"/>
        </w:rPr>
        <w:t>essentiellement</w:t>
      </w:r>
      <w:r w:rsidRPr="001435B2">
        <w:rPr>
          <w:rFonts w:ascii="Arial" w:hAnsi="Arial" w:cs="Arial"/>
        </w:rPr>
        <w:t xml:space="preserve"> par la hausse des indices de production dans plusieurs </w:t>
      </w:r>
      <w:r>
        <w:rPr>
          <w:rFonts w:ascii="Arial" w:hAnsi="Arial" w:cs="Arial"/>
        </w:rPr>
        <w:t xml:space="preserve">branches, en particulier : </w:t>
      </w:r>
      <w:r w:rsidR="00D77F1E" w:rsidRPr="001435B2">
        <w:rPr>
          <w:rFonts w:ascii="Arial" w:hAnsi="Arial" w:cs="Arial"/>
        </w:rPr>
        <w:t xml:space="preserve">les </w:t>
      </w:r>
      <w:r w:rsidR="00D77F1E">
        <w:rPr>
          <w:rFonts w:ascii="Arial" w:hAnsi="Arial" w:cs="Arial"/>
        </w:rPr>
        <w:t>« </w:t>
      </w:r>
      <w:r w:rsidR="00D77F1E" w:rsidRPr="001435B2">
        <w:rPr>
          <w:rFonts w:ascii="Arial" w:hAnsi="Arial" w:cs="Arial"/>
        </w:rPr>
        <w:t>industries alimentaires</w:t>
      </w:r>
      <w:r w:rsidR="00D77F1E">
        <w:rPr>
          <w:rFonts w:ascii="Arial" w:hAnsi="Arial" w:cs="Arial"/>
        </w:rPr>
        <w:t> »</w:t>
      </w:r>
      <w:r w:rsidR="00D77F1E" w:rsidRPr="001435B2">
        <w:rPr>
          <w:rFonts w:ascii="Arial" w:hAnsi="Arial" w:cs="Arial"/>
        </w:rPr>
        <w:t xml:space="preserve"> (+</w:t>
      </w:r>
      <w:r w:rsidR="00486D54">
        <w:rPr>
          <w:rFonts w:ascii="Arial" w:hAnsi="Arial" w:cs="Arial"/>
        </w:rPr>
        <w:t>9,9</w:t>
      </w:r>
      <w:r w:rsidR="00D77F1E" w:rsidRPr="001435B2">
        <w:rPr>
          <w:rFonts w:ascii="Arial" w:hAnsi="Arial" w:cs="Arial"/>
        </w:rPr>
        <w:t>%)</w:t>
      </w:r>
      <w:r w:rsidR="00D77F1E">
        <w:rPr>
          <w:rFonts w:ascii="Arial" w:hAnsi="Arial" w:cs="Arial"/>
        </w:rPr>
        <w:t>,</w:t>
      </w:r>
      <w:r w:rsidR="00A80C72">
        <w:rPr>
          <w:rFonts w:ascii="Arial" w:hAnsi="Arial" w:cs="Arial"/>
        </w:rPr>
        <w:t xml:space="preserve"> </w:t>
      </w:r>
      <w:proofErr w:type="gramStart"/>
      <w:r w:rsidR="00486D54" w:rsidRPr="001435B2">
        <w:rPr>
          <w:rFonts w:ascii="Arial" w:hAnsi="Arial" w:cs="Arial"/>
        </w:rPr>
        <w:t>l</w:t>
      </w:r>
      <w:r w:rsidR="00486D54">
        <w:rPr>
          <w:rFonts w:ascii="Arial" w:hAnsi="Arial" w:cs="Arial"/>
        </w:rPr>
        <w:t>’ «</w:t>
      </w:r>
      <w:proofErr w:type="gramEnd"/>
      <w:r w:rsidR="00486D54">
        <w:rPr>
          <w:rFonts w:ascii="Arial" w:hAnsi="Arial" w:cs="Arial"/>
        </w:rPr>
        <w:t> </w:t>
      </w:r>
      <w:r w:rsidR="00486D54" w:rsidRPr="001435B2">
        <w:rPr>
          <w:rFonts w:ascii="Arial" w:hAnsi="Arial" w:cs="Arial"/>
        </w:rPr>
        <w:t>industrie pharmaceutique</w:t>
      </w:r>
      <w:r w:rsidR="00486D54">
        <w:rPr>
          <w:rFonts w:ascii="Arial" w:hAnsi="Arial" w:cs="Arial"/>
        </w:rPr>
        <w:t xml:space="preserve"> » (+28,9%), </w:t>
      </w:r>
      <w:r w:rsidR="00D77F1E">
        <w:rPr>
          <w:rFonts w:ascii="Arial" w:hAnsi="Arial" w:cs="Arial"/>
        </w:rPr>
        <w:t>la « </w:t>
      </w:r>
      <w:r w:rsidR="00D77F1E" w:rsidRPr="00D77F1E">
        <w:rPr>
          <w:rFonts w:ascii="Arial" w:hAnsi="Arial" w:cs="Arial"/>
        </w:rPr>
        <w:t xml:space="preserve">fabrication de produits métalliques, </w:t>
      </w:r>
      <w:r w:rsidR="00A80C72">
        <w:rPr>
          <w:rFonts w:ascii="Arial" w:hAnsi="Arial" w:cs="Arial"/>
        </w:rPr>
        <w:t>à</w:t>
      </w:r>
      <w:r w:rsidR="00D77F1E" w:rsidRPr="00D77F1E">
        <w:rPr>
          <w:rFonts w:ascii="Arial" w:hAnsi="Arial" w:cs="Arial"/>
        </w:rPr>
        <w:t xml:space="preserve"> l’exception des machines et des équipements »</w:t>
      </w:r>
      <w:r w:rsidR="00A80C72">
        <w:rPr>
          <w:rFonts w:ascii="Arial" w:hAnsi="Arial" w:cs="Arial"/>
        </w:rPr>
        <w:t xml:space="preserve"> </w:t>
      </w:r>
      <w:r w:rsidR="00D77F1E">
        <w:rPr>
          <w:rFonts w:ascii="Arial" w:hAnsi="Arial" w:cs="Arial"/>
        </w:rPr>
        <w:t>(+14,</w:t>
      </w:r>
      <w:r w:rsidR="00486D54">
        <w:rPr>
          <w:rFonts w:ascii="Arial" w:hAnsi="Arial" w:cs="Arial"/>
        </w:rPr>
        <w:t>5</w:t>
      </w:r>
      <w:r w:rsidR="00D77F1E">
        <w:rPr>
          <w:rFonts w:ascii="Arial" w:hAnsi="Arial" w:cs="Arial"/>
        </w:rPr>
        <w:t>%), la « </w:t>
      </w:r>
      <w:r w:rsidR="00D77F1E" w:rsidRPr="001435B2">
        <w:rPr>
          <w:rFonts w:ascii="Arial" w:hAnsi="Arial" w:cs="Arial"/>
        </w:rPr>
        <w:t>fabrication d’autres pr</w:t>
      </w:r>
      <w:r w:rsidR="00D77F1E">
        <w:rPr>
          <w:rFonts w:ascii="Arial" w:hAnsi="Arial" w:cs="Arial"/>
        </w:rPr>
        <w:t xml:space="preserve">oduits minéraux non métalliques » </w:t>
      </w:r>
      <w:r w:rsidR="00D77F1E" w:rsidRPr="001435B2">
        <w:rPr>
          <w:rFonts w:ascii="Arial" w:hAnsi="Arial" w:cs="Arial"/>
        </w:rPr>
        <w:t>(+</w:t>
      </w:r>
      <w:r w:rsidR="00D77F1E">
        <w:rPr>
          <w:rFonts w:ascii="Arial" w:hAnsi="Arial" w:cs="Arial"/>
        </w:rPr>
        <w:t>4,</w:t>
      </w:r>
      <w:r w:rsidR="00486D54">
        <w:rPr>
          <w:rFonts w:ascii="Arial" w:hAnsi="Arial" w:cs="Arial"/>
        </w:rPr>
        <w:t>8</w:t>
      </w:r>
      <w:r w:rsidR="00D77F1E" w:rsidRPr="001435B2">
        <w:rPr>
          <w:rFonts w:ascii="Arial" w:hAnsi="Arial" w:cs="Arial"/>
        </w:rPr>
        <w:t>%),</w:t>
      </w:r>
      <w:r w:rsidR="00D77F1E">
        <w:rPr>
          <w:rFonts w:ascii="Arial" w:hAnsi="Arial" w:cs="Arial"/>
        </w:rPr>
        <w:t xml:space="preserve"> la « </w:t>
      </w:r>
      <w:r w:rsidR="00D77F1E" w:rsidRPr="001435B2">
        <w:rPr>
          <w:rFonts w:ascii="Arial" w:hAnsi="Arial" w:cs="Arial"/>
        </w:rPr>
        <w:t>fabrication d'autres matériels de transport</w:t>
      </w:r>
      <w:r w:rsidR="00D77F1E">
        <w:rPr>
          <w:rFonts w:ascii="Arial" w:hAnsi="Arial" w:cs="Arial"/>
        </w:rPr>
        <w:t> » (+3</w:t>
      </w:r>
      <w:r w:rsidR="00486D54">
        <w:rPr>
          <w:rFonts w:ascii="Arial" w:hAnsi="Arial" w:cs="Arial"/>
        </w:rPr>
        <w:t>7,1</w:t>
      </w:r>
      <w:r w:rsidR="00D77F1E">
        <w:rPr>
          <w:rFonts w:ascii="Arial" w:hAnsi="Arial" w:cs="Arial"/>
        </w:rPr>
        <w:t>%)</w:t>
      </w:r>
      <w:r w:rsidR="004B131F">
        <w:rPr>
          <w:rFonts w:ascii="Arial" w:hAnsi="Arial" w:cs="Arial"/>
        </w:rPr>
        <w:t xml:space="preserve"> et</w:t>
      </w:r>
      <w:r w:rsidR="00D77F1E">
        <w:rPr>
          <w:rFonts w:ascii="Arial" w:hAnsi="Arial" w:cs="Arial"/>
        </w:rPr>
        <w:t xml:space="preserve"> la « </w:t>
      </w:r>
      <w:r w:rsidR="00DB2A09" w:rsidRPr="00DB2A09">
        <w:rPr>
          <w:rFonts w:ascii="Arial" w:hAnsi="Arial" w:cs="Arial"/>
        </w:rPr>
        <w:t xml:space="preserve">fabrication de produits à base de </w:t>
      </w:r>
      <w:proofErr w:type="gramStart"/>
      <w:r w:rsidR="00DB2A09" w:rsidRPr="00DB2A09">
        <w:rPr>
          <w:rFonts w:ascii="Arial" w:hAnsi="Arial" w:cs="Arial"/>
        </w:rPr>
        <w:t>tabac</w:t>
      </w:r>
      <w:r w:rsidR="00D77F1E">
        <w:rPr>
          <w:rFonts w:ascii="Arial" w:hAnsi="Arial" w:cs="Arial"/>
        </w:rPr>
        <w:t>»</w:t>
      </w:r>
      <w:proofErr w:type="gramEnd"/>
      <w:r w:rsidR="00D77F1E">
        <w:rPr>
          <w:rFonts w:ascii="Arial" w:hAnsi="Arial" w:cs="Arial"/>
        </w:rPr>
        <w:t xml:space="preserve"> (+</w:t>
      </w:r>
      <w:r w:rsidR="00DB2A09">
        <w:rPr>
          <w:rFonts w:ascii="Arial" w:hAnsi="Arial" w:cs="Arial"/>
        </w:rPr>
        <w:t>4</w:t>
      </w:r>
      <w:r w:rsidR="00486D54">
        <w:rPr>
          <w:rFonts w:ascii="Arial" w:hAnsi="Arial" w:cs="Arial"/>
        </w:rPr>
        <w:t>,7</w:t>
      </w:r>
      <w:r w:rsidR="00381233">
        <w:rPr>
          <w:rFonts w:ascii="Arial" w:hAnsi="Arial" w:cs="Arial"/>
        </w:rPr>
        <w:t>%</w:t>
      </w:r>
      <w:r w:rsidR="004B131F">
        <w:rPr>
          <w:rFonts w:ascii="Arial" w:hAnsi="Arial" w:cs="Arial"/>
        </w:rPr>
        <w:t>)</w:t>
      </w:r>
      <w:r w:rsidR="00D77F1E">
        <w:rPr>
          <w:rFonts w:ascii="Arial" w:hAnsi="Arial" w:cs="Arial"/>
        </w:rPr>
        <w:t>.</w:t>
      </w:r>
    </w:p>
    <w:p w14:paraId="20BA4758" w14:textId="77777777" w:rsidR="00620582" w:rsidRPr="00620582" w:rsidRDefault="00620582" w:rsidP="00620582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54FBEEE" w14:textId="77777777" w:rsidR="00620582" w:rsidRPr="00D77F1E" w:rsidRDefault="001435B2" w:rsidP="00026726">
      <w:pPr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>En revanche, l’indice de</w:t>
      </w:r>
      <w:r w:rsidR="00D77F1E">
        <w:rPr>
          <w:rFonts w:ascii="Arial" w:hAnsi="Arial" w:cs="Arial"/>
        </w:rPr>
        <w:t> </w:t>
      </w:r>
      <w:proofErr w:type="gramStart"/>
      <w:r w:rsidR="00486D54">
        <w:rPr>
          <w:rFonts w:ascii="Arial" w:hAnsi="Arial" w:cs="Arial"/>
        </w:rPr>
        <w:t>l’ «</w:t>
      </w:r>
      <w:proofErr w:type="gramEnd"/>
      <w:r w:rsidR="00486D54">
        <w:rPr>
          <w:rFonts w:ascii="Arial" w:hAnsi="Arial" w:cs="Arial"/>
        </w:rPr>
        <w:t> </w:t>
      </w:r>
      <w:r w:rsidR="00486D54" w:rsidRPr="00D77F1E">
        <w:rPr>
          <w:rFonts w:ascii="Arial" w:hAnsi="Arial" w:cs="Arial"/>
        </w:rPr>
        <w:t>industrie automobile »</w:t>
      </w:r>
      <w:r w:rsidR="00A80C72">
        <w:rPr>
          <w:rFonts w:ascii="Arial" w:hAnsi="Arial" w:cs="Arial"/>
        </w:rPr>
        <w:t xml:space="preserve"> </w:t>
      </w:r>
      <w:r w:rsidRPr="001435B2">
        <w:rPr>
          <w:rFonts w:ascii="Arial" w:hAnsi="Arial" w:cs="Arial"/>
        </w:rPr>
        <w:t xml:space="preserve">a enregistré une baisse de </w:t>
      </w:r>
      <w:r w:rsidR="002113B1">
        <w:rPr>
          <w:rFonts w:ascii="Arial" w:hAnsi="Arial" w:cs="Arial"/>
        </w:rPr>
        <w:t>6,2</w:t>
      </w:r>
      <w:r w:rsidR="009F33FC">
        <w:rPr>
          <w:rFonts w:ascii="Arial" w:hAnsi="Arial" w:cs="Arial"/>
        </w:rPr>
        <w:t xml:space="preserve">%, </w:t>
      </w:r>
      <w:r w:rsidRPr="001435B2">
        <w:rPr>
          <w:rFonts w:ascii="Arial" w:hAnsi="Arial" w:cs="Arial"/>
        </w:rPr>
        <w:t>tandis que ceux de</w:t>
      </w:r>
      <w:r w:rsidR="00A80C72">
        <w:rPr>
          <w:rFonts w:ascii="Arial" w:hAnsi="Arial" w:cs="Arial"/>
        </w:rPr>
        <w:t xml:space="preserve"> </w:t>
      </w:r>
      <w:proofErr w:type="gramStart"/>
      <w:r w:rsidR="00D77F1E" w:rsidRPr="00D77F1E">
        <w:rPr>
          <w:rFonts w:ascii="Arial" w:hAnsi="Arial" w:cs="Arial"/>
        </w:rPr>
        <w:t>l’ «</w:t>
      </w:r>
      <w:proofErr w:type="gramEnd"/>
      <w:r w:rsidR="00D77F1E" w:rsidRPr="00D77F1E">
        <w:rPr>
          <w:rFonts w:ascii="Arial" w:hAnsi="Arial" w:cs="Arial"/>
        </w:rPr>
        <w:t> </w:t>
      </w:r>
      <w:r w:rsidR="00D77F1E" w:rsidRPr="001435B2">
        <w:rPr>
          <w:rFonts w:ascii="Arial" w:hAnsi="Arial" w:cs="Arial"/>
        </w:rPr>
        <w:t>industrie de l’habillement</w:t>
      </w:r>
      <w:r w:rsidR="00D77F1E">
        <w:rPr>
          <w:rFonts w:ascii="Arial" w:hAnsi="Arial" w:cs="Arial"/>
        </w:rPr>
        <w:t> », la « </w:t>
      </w:r>
      <w:r w:rsidR="00D77F1E" w:rsidRPr="001435B2">
        <w:rPr>
          <w:rFonts w:ascii="Arial" w:hAnsi="Arial" w:cs="Arial"/>
        </w:rPr>
        <w:t>fabrication de produits informatiques, électroniques et optiques</w:t>
      </w:r>
      <w:r w:rsidR="002113B1">
        <w:rPr>
          <w:rFonts w:ascii="Arial" w:hAnsi="Arial" w:cs="Arial"/>
        </w:rPr>
        <w:t xml:space="preserve"> », </w:t>
      </w:r>
      <w:r w:rsidR="00D77F1E">
        <w:rPr>
          <w:rFonts w:ascii="Arial" w:hAnsi="Arial" w:cs="Arial"/>
        </w:rPr>
        <w:t>la « </w:t>
      </w:r>
      <w:r w:rsidR="00D77F1E" w:rsidRPr="00D77F1E">
        <w:rPr>
          <w:rFonts w:ascii="Arial" w:hAnsi="Arial" w:cs="Arial"/>
        </w:rPr>
        <w:t>fabrication d'équipements électriques »</w:t>
      </w:r>
      <w:r w:rsidR="00A80C72">
        <w:rPr>
          <w:rFonts w:ascii="Arial" w:hAnsi="Arial" w:cs="Arial"/>
        </w:rPr>
        <w:t xml:space="preserve"> </w:t>
      </w:r>
      <w:r w:rsidR="002113B1">
        <w:rPr>
          <w:rFonts w:ascii="Arial" w:hAnsi="Arial" w:cs="Arial"/>
        </w:rPr>
        <w:t>et les « </w:t>
      </w:r>
      <w:r w:rsidR="002113B1" w:rsidRPr="002113B1">
        <w:rPr>
          <w:rFonts w:ascii="Arial" w:hAnsi="Arial" w:cs="Arial"/>
        </w:rPr>
        <w:t>autres industries manufacturières</w:t>
      </w:r>
      <w:r w:rsidR="002113B1">
        <w:rPr>
          <w:rFonts w:ascii="Arial" w:hAnsi="Arial" w:cs="Arial"/>
        </w:rPr>
        <w:t xml:space="preserve"> » </w:t>
      </w:r>
      <w:r w:rsidRPr="001435B2">
        <w:rPr>
          <w:rFonts w:ascii="Arial" w:hAnsi="Arial" w:cs="Arial"/>
        </w:rPr>
        <w:t xml:space="preserve">ont reculé respectivement de </w:t>
      </w:r>
      <w:r w:rsidR="002113B1">
        <w:rPr>
          <w:rFonts w:ascii="Arial" w:hAnsi="Arial" w:cs="Arial"/>
        </w:rPr>
        <w:t>4,7</w:t>
      </w:r>
      <w:r w:rsidRPr="001435B2">
        <w:rPr>
          <w:rFonts w:ascii="Arial" w:hAnsi="Arial" w:cs="Arial"/>
        </w:rPr>
        <w:t xml:space="preserve">%, </w:t>
      </w:r>
      <w:r w:rsidR="002113B1">
        <w:rPr>
          <w:rFonts w:ascii="Arial" w:hAnsi="Arial" w:cs="Arial"/>
        </w:rPr>
        <w:t>12,6</w:t>
      </w:r>
      <w:r w:rsidRPr="001435B2">
        <w:rPr>
          <w:rFonts w:ascii="Arial" w:hAnsi="Arial" w:cs="Arial"/>
        </w:rPr>
        <w:t>%</w:t>
      </w:r>
      <w:r w:rsidR="00D77F1E">
        <w:rPr>
          <w:rFonts w:ascii="Arial" w:hAnsi="Arial" w:cs="Arial"/>
        </w:rPr>
        <w:t xml:space="preserve">, </w:t>
      </w:r>
      <w:r w:rsidR="002113B1">
        <w:rPr>
          <w:rFonts w:ascii="Arial" w:hAnsi="Arial" w:cs="Arial"/>
        </w:rPr>
        <w:t>2,3</w:t>
      </w:r>
      <w:r w:rsidR="009F33FC">
        <w:rPr>
          <w:rFonts w:ascii="Arial" w:hAnsi="Arial" w:cs="Arial"/>
        </w:rPr>
        <w:t xml:space="preserve">% et </w:t>
      </w:r>
      <w:r w:rsidR="002113B1">
        <w:rPr>
          <w:rFonts w:ascii="Arial" w:hAnsi="Arial" w:cs="Arial"/>
        </w:rPr>
        <w:t>15,4</w:t>
      </w:r>
      <w:r w:rsidRPr="001435B2">
        <w:rPr>
          <w:rFonts w:ascii="Arial" w:hAnsi="Arial" w:cs="Arial"/>
        </w:rPr>
        <w:t>%.</w:t>
      </w:r>
      <w:r w:rsidR="00620582" w:rsidRPr="00620582">
        <w:rPr>
          <w:rFonts w:ascii="Arial" w:hAnsi="Arial" w:cs="Arial"/>
        </w:rPr>
        <w:tab/>
      </w:r>
    </w:p>
    <w:p w14:paraId="7F5C80A1" w14:textId="77777777" w:rsidR="001435B2" w:rsidRPr="00620582" w:rsidRDefault="001435B2" w:rsidP="0002672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ABFAE55" w14:textId="77777777" w:rsidR="00620582" w:rsidRDefault="00620582" w:rsidP="00B3189E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Par ailleurs,</w:t>
      </w:r>
      <w:r w:rsidRPr="00620582">
        <w:rPr>
          <w:rFonts w:ascii="Arial" w:hAnsi="Arial" w:cs="Arial"/>
          <w:b/>
          <w:bCs/>
        </w:rPr>
        <w:t xml:space="preserve"> l’indice de la production des industries extractives</w:t>
      </w:r>
      <w:r w:rsidRPr="00620582">
        <w:rPr>
          <w:rFonts w:ascii="Arial" w:hAnsi="Arial" w:cs="Arial"/>
        </w:rPr>
        <w:t xml:space="preserve"> a enregistré une </w:t>
      </w:r>
      <w:r w:rsidR="00B3189E">
        <w:rPr>
          <w:rFonts w:ascii="Arial" w:hAnsi="Arial" w:cs="Arial"/>
        </w:rPr>
        <w:t>baisse</w:t>
      </w:r>
      <w:r w:rsidRPr="00620582">
        <w:rPr>
          <w:rFonts w:ascii="Arial" w:hAnsi="Arial" w:cs="Arial"/>
        </w:rPr>
        <w:t xml:space="preserve"> de </w:t>
      </w:r>
      <w:r w:rsidR="00B3189E">
        <w:rPr>
          <w:rFonts w:ascii="Arial" w:hAnsi="Arial" w:cs="Arial"/>
        </w:rPr>
        <w:t>4,4</w:t>
      </w:r>
      <w:r w:rsidRPr="00620582">
        <w:rPr>
          <w:rFonts w:ascii="Arial" w:hAnsi="Arial" w:cs="Arial"/>
        </w:rPr>
        <w:t xml:space="preserve">%, résultant de la </w:t>
      </w:r>
      <w:r w:rsidR="00B3189E">
        <w:rPr>
          <w:rFonts w:ascii="Arial" w:hAnsi="Arial" w:cs="Arial"/>
        </w:rPr>
        <w:t>baisse</w:t>
      </w:r>
      <w:r w:rsidRPr="00620582">
        <w:rPr>
          <w:rFonts w:ascii="Arial" w:hAnsi="Arial" w:cs="Arial"/>
        </w:rPr>
        <w:t xml:space="preserve"> de l’indice de la production des « produits divers des industries extractives » de </w:t>
      </w:r>
      <w:r w:rsidR="00B3189E">
        <w:rPr>
          <w:rFonts w:ascii="Arial" w:hAnsi="Arial" w:cs="Arial"/>
        </w:rPr>
        <w:t>4,6</w:t>
      </w:r>
      <w:r w:rsidRPr="00620582">
        <w:rPr>
          <w:rFonts w:ascii="Arial" w:hAnsi="Arial" w:cs="Arial"/>
        </w:rPr>
        <w:t xml:space="preserve">% </w:t>
      </w:r>
      <w:r w:rsidR="00B3189E" w:rsidRPr="00B3189E">
        <w:rPr>
          <w:rFonts w:ascii="Arial" w:hAnsi="Arial" w:cs="Arial"/>
        </w:rPr>
        <w:t xml:space="preserve">et de la hausse de celui des </w:t>
      </w:r>
      <w:proofErr w:type="gramStart"/>
      <w:r w:rsidR="00C6024A">
        <w:rPr>
          <w:rFonts w:ascii="Arial" w:hAnsi="Arial" w:cs="Arial"/>
        </w:rPr>
        <w:t xml:space="preserve">   </w:t>
      </w:r>
      <w:r w:rsidR="00B3189E" w:rsidRPr="00B3189E">
        <w:rPr>
          <w:rFonts w:ascii="Arial" w:hAnsi="Arial" w:cs="Arial"/>
        </w:rPr>
        <w:t>«</w:t>
      </w:r>
      <w:proofErr w:type="gramEnd"/>
      <w:r w:rsidR="00B3189E" w:rsidRPr="00B3189E">
        <w:rPr>
          <w:rFonts w:ascii="Arial" w:hAnsi="Arial" w:cs="Arial"/>
        </w:rPr>
        <w:t xml:space="preserve"> minerais métalliques » de 0,7%.</w:t>
      </w:r>
    </w:p>
    <w:p w14:paraId="468FA083" w14:textId="77777777" w:rsidR="00B3189E" w:rsidRPr="00620582" w:rsidRDefault="00B3189E" w:rsidP="0002672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F0D8CD2" w14:textId="77777777" w:rsidR="00620582" w:rsidRPr="00620582" w:rsidRDefault="00620582" w:rsidP="00B3189E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Enfin, l</w:t>
      </w:r>
      <w:r w:rsidRPr="00620582">
        <w:rPr>
          <w:rFonts w:ascii="Arial" w:hAnsi="Arial" w:cs="Arial"/>
          <w:b/>
          <w:bCs/>
        </w:rPr>
        <w:t>’indice de la production de l’énergie électrique</w:t>
      </w:r>
      <w:r w:rsidRPr="00620582">
        <w:rPr>
          <w:rFonts w:ascii="Arial" w:hAnsi="Arial" w:cs="Arial"/>
        </w:rPr>
        <w:t xml:space="preserve"> a enregistré, de son côté, une hausse de </w:t>
      </w:r>
      <w:r w:rsidR="00B3189E">
        <w:rPr>
          <w:rFonts w:ascii="Arial" w:hAnsi="Arial" w:cs="Arial"/>
        </w:rPr>
        <w:t>2,8</w:t>
      </w:r>
      <w:r w:rsidRPr="00620582">
        <w:rPr>
          <w:rFonts w:ascii="Arial" w:hAnsi="Arial" w:cs="Arial"/>
        </w:rPr>
        <w:t xml:space="preserve">%. </w:t>
      </w:r>
    </w:p>
    <w:p w14:paraId="15E015DB" w14:textId="77777777" w:rsidR="00620582" w:rsidRPr="00620582" w:rsidRDefault="00620582" w:rsidP="0002672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0B32390" w14:textId="77777777" w:rsidR="00620582" w:rsidRPr="00620582" w:rsidRDefault="00620582" w:rsidP="006B675E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 xml:space="preserve">Les indices de la production </w:t>
      </w:r>
      <w:r w:rsidR="00DA5185">
        <w:rPr>
          <w:rFonts w:ascii="Arial" w:hAnsi="Arial" w:cs="Arial"/>
        </w:rPr>
        <w:t>auront ainsi enregistré, en 2025</w:t>
      </w:r>
      <w:r w:rsidRPr="00620582">
        <w:rPr>
          <w:rFonts w:ascii="Arial" w:hAnsi="Arial" w:cs="Arial"/>
        </w:rPr>
        <w:t xml:space="preserve"> par rapport à 202</w:t>
      </w:r>
      <w:r w:rsidR="00DA5185">
        <w:rPr>
          <w:rFonts w:ascii="Arial" w:hAnsi="Arial" w:cs="Arial"/>
        </w:rPr>
        <w:t>4</w:t>
      </w:r>
      <w:r w:rsidRPr="00620582">
        <w:rPr>
          <w:rFonts w:ascii="Arial" w:hAnsi="Arial" w:cs="Arial"/>
        </w:rPr>
        <w:t xml:space="preserve">, des hausses de </w:t>
      </w:r>
      <w:r w:rsidR="009F33FC">
        <w:rPr>
          <w:rFonts w:ascii="Arial" w:hAnsi="Arial" w:cs="Arial"/>
        </w:rPr>
        <w:t>7</w:t>
      </w:r>
      <w:r w:rsidRPr="00620582">
        <w:rPr>
          <w:rFonts w:ascii="Arial" w:hAnsi="Arial" w:cs="Arial"/>
        </w:rPr>
        <w:t xml:space="preserve">,0%, de </w:t>
      </w:r>
      <w:r w:rsidR="000D782D">
        <w:rPr>
          <w:rFonts w:ascii="Arial" w:hAnsi="Arial" w:cs="Arial"/>
        </w:rPr>
        <w:t>4,1</w:t>
      </w:r>
      <w:r w:rsidRPr="00620582">
        <w:rPr>
          <w:rFonts w:ascii="Arial" w:hAnsi="Arial" w:cs="Arial"/>
        </w:rPr>
        <w:t xml:space="preserve">% et de </w:t>
      </w:r>
      <w:r w:rsidR="009F33FC">
        <w:rPr>
          <w:rFonts w:ascii="Arial" w:hAnsi="Arial" w:cs="Arial"/>
        </w:rPr>
        <w:t>6,3</w:t>
      </w:r>
      <w:r w:rsidRPr="00620582">
        <w:rPr>
          <w:rFonts w:ascii="Arial" w:hAnsi="Arial" w:cs="Arial"/>
        </w:rPr>
        <w:t>% pour les industries extractives, l’industrie manufacturière hors raffinage de pétrole et pour l’énergie électrique respectivement.</w:t>
      </w:r>
    </w:p>
    <w:p w14:paraId="03681D37" w14:textId="77777777"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14:paraId="4C35688C" w14:textId="77777777" w:rsidR="00026726" w:rsidRDefault="00026726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14:paraId="37F8AB16" w14:textId="77777777" w:rsidR="00026726" w:rsidRPr="00620582" w:rsidRDefault="00026726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14:paraId="59C837DE" w14:textId="77777777"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lastRenderedPageBreak/>
        <w:t>INDICE DE LA PRODUCTION</w:t>
      </w:r>
      <w:r w:rsidR="001E1B79" w:rsidRPr="00621CC6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621CC6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1E1B79" w:rsidRPr="00621CC6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14:paraId="7114276C" w14:textId="77777777"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14:paraId="2D394A07" w14:textId="77777777"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(Base 100 : 2015)</w:t>
      </w:r>
    </w:p>
    <w:p w14:paraId="09D9C8AF" w14:textId="77777777"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</w:p>
    <w:p w14:paraId="02F4A8C3" w14:textId="77777777" w:rsidR="00620582" w:rsidRPr="00621CC6" w:rsidRDefault="00DA5185" w:rsidP="00621CC6">
      <w:pPr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>4</w:t>
      </w:r>
      <w:r w:rsidRPr="00B03A4C">
        <w:rPr>
          <w:rFonts w:ascii="Arial" w:hAnsi="Arial" w:cs="Arial"/>
          <w:b/>
          <w:bCs/>
          <w:color w:val="632423"/>
          <w:vertAlign w:val="superscript"/>
          <w:lang w:bidi="ar-MA"/>
        </w:rPr>
        <w:t>ème</w:t>
      </w:r>
      <w:r>
        <w:rPr>
          <w:rFonts w:ascii="Arial" w:hAnsi="Arial" w:cs="Arial"/>
          <w:b/>
          <w:bCs/>
          <w:color w:val="632423"/>
          <w:lang w:bidi="ar-MA"/>
        </w:rPr>
        <w:t xml:space="preserve"> trimestre 2025</w:t>
      </w:r>
    </w:p>
    <w:p w14:paraId="7EFAE361" w14:textId="77777777" w:rsidR="00620582" w:rsidRPr="00620582" w:rsidRDefault="00620582" w:rsidP="00620582">
      <w:pPr>
        <w:rPr>
          <w:rFonts w:ascii="Arial" w:hAnsi="Arial" w:cs="Arial"/>
          <w:sz w:val="22"/>
          <w:szCs w:val="22"/>
        </w:rPr>
      </w:pPr>
    </w:p>
    <w:tbl>
      <w:tblPr>
        <w:tblW w:w="10948" w:type="dxa"/>
        <w:tblInd w:w="-945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5"/>
        <w:gridCol w:w="1211"/>
        <w:gridCol w:w="1101"/>
        <w:gridCol w:w="789"/>
        <w:gridCol w:w="992"/>
        <w:gridCol w:w="850"/>
        <w:gridCol w:w="850"/>
      </w:tblGrid>
      <w:tr w:rsidR="00620582" w:rsidRPr="00620582" w14:paraId="2286578A" w14:textId="77777777" w:rsidTr="0089349C">
        <w:trPr>
          <w:trHeight w:val="492"/>
        </w:trPr>
        <w:tc>
          <w:tcPr>
            <w:tcW w:w="5155" w:type="dxa"/>
            <w:noWrap/>
            <w:vAlign w:val="center"/>
          </w:tcPr>
          <w:p w14:paraId="79F1F653" w14:textId="77777777" w:rsidR="00620582" w:rsidRPr="00620582" w:rsidRDefault="00620582" w:rsidP="006205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</w:rPr>
              <w:t>SECTEUR ET BRANCHE</w:t>
            </w:r>
          </w:p>
        </w:tc>
        <w:tc>
          <w:tcPr>
            <w:tcW w:w="1211" w:type="dxa"/>
            <w:noWrap/>
            <w:vAlign w:val="center"/>
          </w:tcPr>
          <w:p w14:paraId="5283C942" w14:textId="77777777"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trimestre 202</w:t>
            </w:r>
            <w:r w:rsidR="00DA51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01" w:type="dxa"/>
            <w:vAlign w:val="center"/>
          </w:tcPr>
          <w:p w14:paraId="24CCD39A" w14:textId="77777777"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trimestre 202</w:t>
            </w:r>
            <w:r w:rsidR="00DA51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789" w:type="dxa"/>
            <w:noWrap/>
            <w:vAlign w:val="center"/>
          </w:tcPr>
          <w:p w14:paraId="60DE80A0" w14:textId="77777777"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  <w:tc>
          <w:tcPr>
            <w:tcW w:w="992" w:type="dxa"/>
            <w:vAlign w:val="center"/>
          </w:tcPr>
          <w:p w14:paraId="52F9777B" w14:textId="77777777" w:rsidR="00620582" w:rsidRPr="00620582" w:rsidRDefault="00620582" w:rsidP="00A9238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Année 202</w:t>
            </w:r>
            <w:r w:rsidR="00DA51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47697F1A" w14:textId="77777777" w:rsidR="00620582" w:rsidRPr="00620582" w:rsidRDefault="00620582" w:rsidP="00A9238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Année 202</w:t>
            </w:r>
            <w:r w:rsidR="00DA51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53DE4FC" w14:textId="77777777"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0D782D" w:rsidRPr="00620582" w14:paraId="277CEB70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16D90142" w14:textId="77777777" w:rsidR="000D782D" w:rsidRPr="00620582" w:rsidRDefault="000D782D" w:rsidP="000D782D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211" w:type="dxa"/>
            <w:noWrap/>
            <w:vAlign w:val="center"/>
          </w:tcPr>
          <w:p w14:paraId="1E11F654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150,2</w:t>
            </w:r>
          </w:p>
        </w:tc>
        <w:tc>
          <w:tcPr>
            <w:tcW w:w="1101" w:type="dxa"/>
            <w:vAlign w:val="center"/>
          </w:tcPr>
          <w:p w14:paraId="3223B495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143,6</w:t>
            </w:r>
          </w:p>
        </w:tc>
        <w:tc>
          <w:tcPr>
            <w:tcW w:w="789" w:type="dxa"/>
            <w:noWrap/>
            <w:vAlign w:val="center"/>
          </w:tcPr>
          <w:p w14:paraId="1ED37739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-4,4</w:t>
            </w:r>
          </w:p>
        </w:tc>
        <w:tc>
          <w:tcPr>
            <w:tcW w:w="992" w:type="dxa"/>
            <w:vAlign w:val="center"/>
          </w:tcPr>
          <w:p w14:paraId="319176F0" w14:textId="77777777" w:rsidR="000D782D" w:rsidRPr="00486D54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54">
              <w:rPr>
                <w:rFonts w:ascii="Arial" w:hAnsi="Arial"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50" w:type="dxa"/>
            <w:vAlign w:val="center"/>
          </w:tcPr>
          <w:p w14:paraId="348C95A0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850" w:type="dxa"/>
            <w:vAlign w:val="center"/>
          </w:tcPr>
          <w:p w14:paraId="1054FD0F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</w:t>
            </w:r>
          </w:p>
        </w:tc>
      </w:tr>
      <w:tr w:rsidR="000D782D" w:rsidRPr="00620582" w14:paraId="78A3DC9F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7E60E9FF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Extraction de minerais métalliques</w:t>
            </w:r>
          </w:p>
        </w:tc>
        <w:tc>
          <w:tcPr>
            <w:tcW w:w="1211" w:type="dxa"/>
            <w:noWrap/>
            <w:vAlign w:val="center"/>
          </w:tcPr>
          <w:p w14:paraId="66FDD252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1101" w:type="dxa"/>
            <w:vAlign w:val="center"/>
          </w:tcPr>
          <w:p w14:paraId="327A8934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789" w:type="dxa"/>
            <w:noWrap/>
            <w:vAlign w:val="center"/>
          </w:tcPr>
          <w:p w14:paraId="21EE5B92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992" w:type="dxa"/>
            <w:vAlign w:val="center"/>
          </w:tcPr>
          <w:p w14:paraId="503BB50C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104,0</w:t>
            </w:r>
          </w:p>
        </w:tc>
        <w:tc>
          <w:tcPr>
            <w:tcW w:w="850" w:type="dxa"/>
            <w:vAlign w:val="center"/>
          </w:tcPr>
          <w:p w14:paraId="1D9D725D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105,1</w:t>
            </w:r>
          </w:p>
        </w:tc>
        <w:tc>
          <w:tcPr>
            <w:tcW w:w="850" w:type="dxa"/>
            <w:vAlign w:val="center"/>
          </w:tcPr>
          <w:p w14:paraId="3C392DEE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D782D" w:rsidRPr="00620582" w14:paraId="726795D2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4153C5CF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extractives</w:t>
            </w:r>
          </w:p>
        </w:tc>
        <w:tc>
          <w:tcPr>
            <w:tcW w:w="1211" w:type="dxa"/>
            <w:noWrap/>
            <w:vAlign w:val="center"/>
          </w:tcPr>
          <w:p w14:paraId="45D86E64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151,9</w:t>
            </w:r>
          </w:p>
        </w:tc>
        <w:tc>
          <w:tcPr>
            <w:tcW w:w="1101" w:type="dxa"/>
            <w:vAlign w:val="center"/>
          </w:tcPr>
          <w:p w14:paraId="1B0FC427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144,9</w:t>
            </w:r>
          </w:p>
        </w:tc>
        <w:tc>
          <w:tcPr>
            <w:tcW w:w="789" w:type="dxa"/>
            <w:noWrap/>
            <w:vAlign w:val="center"/>
          </w:tcPr>
          <w:p w14:paraId="46E4CD21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-4,6</w:t>
            </w:r>
          </w:p>
        </w:tc>
        <w:tc>
          <w:tcPr>
            <w:tcW w:w="992" w:type="dxa"/>
            <w:vAlign w:val="center"/>
          </w:tcPr>
          <w:p w14:paraId="529E5755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133,4</w:t>
            </w:r>
          </w:p>
        </w:tc>
        <w:tc>
          <w:tcPr>
            <w:tcW w:w="850" w:type="dxa"/>
            <w:vAlign w:val="center"/>
          </w:tcPr>
          <w:p w14:paraId="1F894ABF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143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14:paraId="71054651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0D782D" w:rsidRPr="00620582" w14:paraId="7E7CE46E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0AEB97FF" w14:textId="77777777" w:rsidR="000D782D" w:rsidRPr="00620582" w:rsidRDefault="000D782D" w:rsidP="000D782D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211" w:type="dxa"/>
            <w:noWrap/>
            <w:vAlign w:val="center"/>
          </w:tcPr>
          <w:p w14:paraId="0B32CB1C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139,0</w:t>
            </w:r>
          </w:p>
        </w:tc>
        <w:tc>
          <w:tcPr>
            <w:tcW w:w="1101" w:type="dxa"/>
            <w:vAlign w:val="center"/>
          </w:tcPr>
          <w:p w14:paraId="36A6B0DD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144,6</w:t>
            </w:r>
          </w:p>
        </w:tc>
        <w:tc>
          <w:tcPr>
            <w:tcW w:w="789" w:type="dxa"/>
            <w:noWrap/>
            <w:vAlign w:val="center"/>
          </w:tcPr>
          <w:p w14:paraId="33DBD0E6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12E9CD64" w14:textId="77777777" w:rsidR="000D782D" w:rsidRPr="00486D54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54">
              <w:rPr>
                <w:rFonts w:ascii="Arial" w:hAnsi="Arial" w:cs="Arial"/>
                <w:b/>
                <w:bCs/>
                <w:sz w:val="20"/>
                <w:szCs w:val="20"/>
              </w:rPr>
              <w:t>122,7</w:t>
            </w:r>
          </w:p>
        </w:tc>
        <w:tc>
          <w:tcPr>
            <w:tcW w:w="850" w:type="dxa"/>
            <w:vAlign w:val="center"/>
          </w:tcPr>
          <w:p w14:paraId="2E7933E5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127,7</w:t>
            </w:r>
          </w:p>
        </w:tc>
        <w:tc>
          <w:tcPr>
            <w:tcW w:w="850" w:type="dxa"/>
            <w:vAlign w:val="center"/>
          </w:tcPr>
          <w:p w14:paraId="7AC8A55D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4,1</w:t>
            </w:r>
          </w:p>
        </w:tc>
      </w:tr>
      <w:tr w:rsidR="000D782D" w:rsidRPr="00620582" w14:paraId="5A347350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185455B6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Industries alimentaires</w:t>
            </w:r>
          </w:p>
        </w:tc>
        <w:tc>
          <w:tcPr>
            <w:tcW w:w="1211" w:type="dxa"/>
            <w:noWrap/>
            <w:vAlign w:val="center"/>
          </w:tcPr>
          <w:p w14:paraId="7668E36E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1101" w:type="dxa"/>
            <w:vAlign w:val="center"/>
          </w:tcPr>
          <w:p w14:paraId="30E9FBA2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789" w:type="dxa"/>
            <w:noWrap/>
            <w:vAlign w:val="center"/>
          </w:tcPr>
          <w:p w14:paraId="1B673552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center"/>
          </w:tcPr>
          <w:p w14:paraId="6175387E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130,2</w:t>
            </w:r>
          </w:p>
        </w:tc>
        <w:tc>
          <w:tcPr>
            <w:tcW w:w="850" w:type="dxa"/>
            <w:vAlign w:val="center"/>
          </w:tcPr>
          <w:p w14:paraId="69053255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140,2</w:t>
            </w:r>
          </w:p>
        </w:tc>
        <w:tc>
          <w:tcPr>
            <w:tcW w:w="850" w:type="dxa"/>
            <w:vAlign w:val="center"/>
          </w:tcPr>
          <w:p w14:paraId="0768CAB0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7,7</w:t>
            </w:r>
          </w:p>
        </w:tc>
      </w:tr>
      <w:tr w:rsidR="000D782D" w:rsidRPr="00620582" w14:paraId="339EA8BF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2938B8CD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boissons</w:t>
            </w:r>
          </w:p>
        </w:tc>
        <w:tc>
          <w:tcPr>
            <w:tcW w:w="1211" w:type="dxa"/>
            <w:noWrap/>
            <w:vAlign w:val="center"/>
          </w:tcPr>
          <w:p w14:paraId="00166A2B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153,2</w:t>
            </w:r>
          </w:p>
        </w:tc>
        <w:tc>
          <w:tcPr>
            <w:tcW w:w="1101" w:type="dxa"/>
            <w:vAlign w:val="center"/>
          </w:tcPr>
          <w:p w14:paraId="76F390FD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789" w:type="dxa"/>
            <w:noWrap/>
            <w:vAlign w:val="center"/>
          </w:tcPr>
          <w:p w14:paraId="790E41E7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14:paraId="33033C78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850" w:type="dxa"/>
            <w:vAlign w:val="center"/>
          </w:tcPr>
          <w:p w14:paraId="1E33A3AF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102,2</w:t>
            </w:r>
          </w:p>
        </w:tc>
        <w:tc>
          <w:tcPr>
            <w:tcW w:w="850" w:type="dxa"/>
            <w:vAlign w:val="center"/>
          </w:tcPr>
          <w:p w14:paraId="3E1B2D1E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D782D" w:rsidRPr="00620582" w14:paraId="0CF94C8D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68BC80D9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à base de tabac</w:t>
            </w:r>
          </w:p>
        </w:tc>
        <w:tc>
          <w:tcPr>
            <w:tcW w:w="1211" w:type="dxa"/>
            <w:noWrap/>
            <w:vAlign w:val="center"/>
          </w:tcPr>
          <w:p w14:paraId="22A80064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138,4</w:t>
            </w:r>
          </w:p>
        </w:tc>
        <w:tc>
          <w:tcPr>
            <w:tcW w:w="1101" w:type="dxa"/>
            <w:vAlign w:val="center"/>
          </w:tcPr>
          <w:p w14:paraId="2223C3F6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144,9</w:t>
            </w:r>
          </w:p>
        </w:tc>
        <w:tc>
          <w:tcPr>
            <w:tcW w:w="789" w:type="dxa"/>
            <w:noWrap/>
            <w:vAlign w:val="center"/>
          </w:tcPr>
          <w:p w14:paraId="512180B8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992" w:type="dxa"/>
            <w:vAlign w:val="center"/>
          </w:tcPr>
          <w:p w14:paraId="0D53F035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850" w:type="dxa"/>
            <w:vAlign w:val="center"/>
          </w:tcPr>
          <w:p w14:paraId="6832E12A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90,9</w:t>
            </w:r>
          </w:p>
        </w:tc>
        <w:tc>
          <w:tcPr>
            <w:tcW w:w="850" w:type="dxa"/>
            <w:vAlign w:val="center"/>
          </w:tcPr>
          <w:p w14:paraId="02F50624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-6,6</w:t>
            </w:r>
          </w:p>
        </w:tc>
      </w:tr>
      <w:tr w:rsidR="000D782D" w:rsidRPr="00620582" w14:paraId="16B8193C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52FA7CEA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textiles</w:t>
            </w:r>
          </w:p>
        </w:tc>
        <w:tc>
          <w:tcPr>
            <w:tcW w:w="1211" w:type="dxa"/>
            <w:noWrap/>
            <w:vAlign w:val="center"/>
          </w:tcPr>
          <w:p w14:paraId="6E96F69C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1101" w:type="dxa"/>
            <w:vAlign w:val="center"/>
          </w:tcPr>
          <w:p w14:paraId="307FB8E2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89,2</w:t>
            </w:r>
          </w:p>
        </w:tc>
        <w:tc>
          <w:tcPr>
            <w:tcW w:w="789" w:type="dxa"/>
            <w:noWrap/>
            <w:vAlign w:val="center"/>
          </w:tcPr>
          <w:p w14:paraId="2EE47378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992" w:type="dxa"/>
            <w:vAlign w:val="center"/>
          </w:tcPr>
          <w:p w14:paraId="0D2E935F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80,8</w:t>
            </w:r>
          </w:p>
        </w:tc>
        <w:tc>
          <w:tcPr>
            <w:tcW w:w="850" w:type="dxa"/>
            <w:vAlign w:val="center"/>
          </w:tcPr>
          <w:p w14:paraId="4ED84FA5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  <w:tc>
          <w:tcPr>
            <w:tcW w:w="850" w:type="dxa"/>
            <w:vAlign w:val="center"/>
          </w:tcPr>
          <w:p w14:paraId="5B744641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</w:tr>
      <w:tr w:rsidR="000D782D" w:rsidRPr="00620582" w14:paraId="0D810D02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2FACE2AC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d’habillement</w:t>
            </w:r>
          </w:p>
        </w:tc>
        <w:tc>
          <w:tcPr>
            <w:tcW w:w="1211" w:type="dxa"/>
            <w:noWrap/>
            <w:vAlign w:val="center"/>
          </w:tcPr>
          <w:p w14:paraId="1680AC17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  <w:tc>
          <w:tcPr>
            <w:tcW w:w="1101" w:type="dxa"/>
            <w:vAlign w:val="center"/>
          </w:tcPr>
          <w:p w14:paraId="6156AC65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789" w:type="dxa"/>
            <w:noWrap/>
            <w:vAlign w:val="center"/>
          </w:tcPr>
          <w:p w14:paraId="552087D1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-4,7</w:t>
            </w:r>
          </w:p>
        </w:tc>
        <w:tc>
          <w:tcPr>
            <w:tcW w:w="992" w:type="dxa"/>
            <w:vAlign w:val="center"/>
          </w:tcPr>
          <w:p w14:paraId="5C0730B2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850" w:type="dxa"/>
            <w:vAlign w:val="center"/>
          </w:tcPr>
          <w:p w14:paraId="1AE3F95A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  <w:tc>
          <w:tcPr>
            <w:tcW w:w="850" w:type="dxa"/>
            <w:vAlign w:val="center"/>
          </w:tcPr>
          <w:p w14:paraId="36E1BF9F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-4,7</w:t>
            </w:r>
          </w:p>
        </w:tc>
      </w:tr>
      <w:tr w:rsidR="000D782D" w:rsidRPr="00620582" w14:paraId="2C59EEDA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2ADCBBD4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1211" w:type="dxa"/>
            <w:noWrap/>
            <w:vAlign w:val="center"/>
          </w:tcPr>
          <w:p w14:paraId="711E6D09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1101" w:type="dxa"/>
            <w:vAlign w:val="center"/>
          </w:tcPr>
          <w:p w14:paraId="3749D4E0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89" w:type="dxa"/>
            <w:noWrap/>
            <w:vAlign w:val="center"/>
          </w:tcPr>
          <w:p w14:paraId="267870B7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-2,6</w:t>
            </w:r>
          </w:p>
        </w:tc>
        <w:tc>
          <w:tcPr>
            <w:tcW w:w="992" w:type="dxa"/>
            <w:vAlign w:val="center"/>
          </w:tcPr>
          <w:p w14:paraId="7588E010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69,5</w:t>
            </w:r>
          </w:p>
        </w:tc>
        <w:tc>
          <w:tcPr>
            <w:tcW w:w="850" w:type="dxa"/>
            <w:vAlign w:val="center"/>
          </w:tcPr>
          <w:p w14:paraId="1F08BFDF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14:paraId="2DB5A3CE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0D782D" w:rsidRPr="00620582" w14:paraId="6EFB9872" w14:textId="77777777" w:rsidTr="000D782D">
        <w:trPr>
          <w:trHeight w:val="533"/>
        </w:trPr>
        <w:tc>
          <w:tcPr>
            <w:tcW w:w="5155" w:type="dxa"/>
            <w:noWrap/>
            <w:vAlign w:val="center"/>
          </w:tcPr>
          <w:p w14:paraId="112CF2F2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211" w:type="dxa"/>
            <w:noWrap/>
            <w:vAlign w:val="center"/>
          </w:tcPr>
          <w:p w14:paraId="0470E7EA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101" w:type="dxa"/>
            <w:vAlign w:val="center"/>
          </w:tcPr>
          <w:p w14:paraId="7A7D9FBF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789" w:type="dxa"/>
            <w:noWrap/>
            <w:vAlign w:val="center"/>
          </w:tcPr>
          <w:p w14:paraId="406654E1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992" w:type="dxa"/>
            <w:vAlign w:val="center"/>
          </w:tcPr>
          <w:p w14:paraId="30D30432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75,7</w:t>
            </w:r>
          </w:p>
        </w:tc>
        <w:tc>
          <w:tcPr>
            <w:tcW w:w="850" w:type="dxa"/>
            <w:vAlign w:val="center"/>
          </w:tcPr>
          <w:p w14:paraId="2A54BE71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14:paraId="101ACB72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  <w:tr w:rsidR="000D782D" w:rsidRPr="00620582" w14:paraId="526EBC70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45144AEB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papier et du carton</w:t>
            </w:r>
          </w:p>
        </w:tc>
        <w:tc>
          <w:tcPr>
            <w:tcW w:w="1211" w:type="dxa"/>
            <w:noWrap/>
            <w:vAlign w:val="center"/>
          </w:tcPr>
          <w:p w14:paraId="368AFCCD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1101" w:type="dxa"/>
            <w:vAlign w:val="center"/>
          </w:tcPr>
          <w:p w14:paraId="0D111FBD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789" w:type="dxa"/>
            <w:noWrap/>
            <w:vAlign w:val="center"/>
          </w:tcPr>
          <w:p w14:paraId="64FB5246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-3,3</w:t>
            </w:r>
          </w:p>
        </w:tc>
        <w:tc>
          <w:tcPr>
            <w:tcW w:w="992" w:type="dxa"/>
            <w:vAlign w:val="center"/>
          </w:tcPr>
          <w:p w14:paraId="1890459D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125,6</w:t>
            </w:r>
          </w:p>
        </w:tc>
        <w:tc>
          <w:tcPr>
            <w:tcW w:w="850" w:type="dxa"/>
            <w:vAlign w:val="center"/>
          </w:tcPr>
          <w:p w14:paraId="71CB4703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125,6</w:t>
            </w:r>
          </w:p>
        </w:tc>
        <w:tc>
          <w:tcPr>
            <w:tcW w:w="850" w:type="dxa"/>
            <w:vAlign w:val="center"/>
          </w:tcPr>
          <w:p w14:paraId="1E703A06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0D782D" w:rsidRPr="00620582" w14:paraId="4591CEB3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7D4000BB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211" w:type="dxa"/>
            <w:noWrap/>
            <w:vAlign w:val="center"/>
          </w:tcPr>
          <w:p w14:paraId="1B69034B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101" w:type="dxa"/>
            <w:vAlign w:val="center"/>
          </w:tcPr>
          <w:p w14:paraId="26B00361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141,4</w:t>
            </w:r>
          </w:p>
        </w:tc>
        <w:tc>
          <w:tcPr>
            <w:tcW w:w="789" w:type="dxa"/>
            <w:noWrap/>
            <w:vAlign w:val="center"/>
          </w:tcPr>
          <w:p w14:paraId="497E5D61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14:paraId="0FD13479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130,8</w:t>
            </w:r>
          </w:p>
        </w:tc>
        <w:tc>
          <w:tcPr>
            <w:tcW w:w="850" w:type="dxa"/>
            <w:vAlign w:val="center"/>
          </w:tcPr>
          <w:p w14:paraId="67D6BE73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124,9</w:t>
            </w:r>
          </w:p>
        </w:tc>
        <w:tc>
          <w:tcPr>
            <w:tcW w:w="850" w:type="dxa"/>
            <w:vAlign w:val="center"/>
          </w:tcPr>
          <w:p w14:paraId="34554055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-4,5</w:t>
            </w:r>
          </w:p>
        </w:tc>
      </w:tr>
      <w:tr w:rsidR="000D782D" w:rsidRPr="00620582" w14:paraId="7B1201C6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05B3905B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chimique</w:t>
            </w:r>
          </w:p>
        </w:tc>
        <w:tc>
          <w:tcPr>
            <w:tcW w:w="1211" w:type="dxa"/>
            <w:noWrap/>
            <w:vAlign w:val="center"/>
          </w:tcPr>
          <w:p w14:paraId="54B5B90A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166,3</w:t>
            </w:r>
          </w:p>
        </w:tc>
        <w:tc>
          <w:tcPr>
            <w:tcW w:w="1101" w:type="dxa"/>
            <w:vAlign w:val="center"/>
          </w:tcPr>
          <w:p w14:paraId="5A88A77F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167,5</w:t>
            </w:r>
          </w:p>
        </w:tc>
        <w:tc>
          <w:tcPr>
            <w:tcW w:w="789" w:type="dxa"/>
            <w:noWrap/>
            <w:vAlign w:val="center"/>
          </w:tcPr>
          <w:p w14:paraId="478E9E6F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992" w:type="dxa"/>
            <w:vAlign w:val="center"/>
          </w:tcPr>
          <w:p w14:paraId="4560E65C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154,8</w:t>
            </w:r>
          </w:p>
        </w:tc>
        <w:tc>
          <w:tcPr>
            <w:tcW w:w="850" w:type="dxa"/>
            <w:vAlign w:val="center"/>
          </w:tcPr>
          <w:p w14:paraId="31722FB0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163,3</w:t>
            </w:r>
          </w:p>
        </w:tc>
        <w:tc>
          <w:tcPr>
            <w:tcW w:w="850" w:type="dxa"/>
            <w:vAlign w:val="center"/>
          </w:tcPr>
          <w:p w14:paraId="049C4BBB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</w:tr>
      <w:tr w:rsidR="000D782D" w:rsidRPr="00620582" w14:paraId="40E9A59E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7CDAF5A6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pharmaceutique</w:t>
            </w:r>
          </w:p>
        </w:tc>
        <w:tc>
          <w:tcPr>
            <w:tcW w:w="1211" w:type="dxa"/>
            <w:noWrap/>
            <w:vAlign w:val="center"/>
          </w:tcPr>
          <w:p w14:paraId="770ED0B8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154,7</w:t>
            </w:r>
          </w:p>
        </w:tc>
        <w:tc>
          <w:tcPr>
            <w:tcW w:w="1101" w:type="dxa"/>
            <w:vAlign w:val="center"/>
          </w:tcPr>
          <w:p w14:paraId="0E6A26F2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199,4</w:t>
            </w:r>
          </w:p>
        </w:tc>
        <w:tc>
          <w:tcPr>
            <w:tcW w:w="789" w:type="dxa"/>
            <w:noWrap/>
            <w:vAlign w:val="center"/>
          </w:tcPr>
          <w:p w14:paraId="1964CE62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992" w:type="dxa"/>
            <w:vAlign w:val="center"/>
          </w:tcPr>
          <w:p w14:paraId="4B4E4F7B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147,5</w:t>
            </w:r>
          </w:p>
        </w:tc>
        <w:tc>
          <w:tcPr>
            <w:tcW w:w="850" w:type="dxa"/>
            <w:vAlign w:val="center"/>
          </w:tcPr>
          <w:p w14:paraId="164BFF46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159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14:paraId="7C8CCEE2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</w:tr>
      <w:tr w:rsidR="000D782D" w:rsidRPr="00620582" w14:paraId="3CD58D66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5E837F6E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211" w:type="dxa"/>
            <w:noWrap/>
            <w:vAlign w:val="center"/>
          </w:tcPr>
          <w:p w14:paraId="75BC816A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131,0</w:t>
            </w:r>
          </w:p>
        </w:tc>
        <w:tc>
          <w:tcPr>
            <w:tcW w:w="1101" w:type="dxa"/>
            <w:vAlign w:val="center"/>
          </w:tcPr>
          <w:p w14:paraId="5BBDB345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132,7</w:t>
            </w:r>
          </w:p>
        </w:tc>
        <w:tc>
          <w:tcPr>
            <w:tcW w:w="789" w:type="dxa"/>
            <w:noWrap/>
            <w:vAlign w:val="center"/>
          </w:tcPr>
          <w:p w14:paraId="17935056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992" w:type="dxa"/>
            <w:vAlign w:val="center"/>
          </w:tcPr>
          <w:p w14:paraId="097DA6CC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133,8</w:t>
            </w:r>
          </w:p>
        </w:tc>
        <w:tc>
          <w:tcPr>
            <w:tcW w:w="850" w:type="dxa"/>
            <w:vAlign w:val="center"/>
          </w:tcPr>
          <w:p w14:paraId="34749263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50" w:type="dxa"/>
            <w:vAlign w:val="center"/>
          </w:tcPr>
          <w:p w14:paraId="7720B53B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D782D" w:rsidRPr="00620582" w14:paraId="3B75522F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679E4A5C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211" w:type="dxa"/>
            <w:noWrap/>
            <w:vAlign w:val="center"/>
          </w:tcPr>
          <w:p w14:paraId="3E979020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113,3</w:t>
            </w:r>
          </w:p>
        </w:tc>
        <w:tc>
          <w:tcPr>
            <w:tcW w:w="1101" w:type="dxa"/>
            <w:vAlign w:val="center"/>
          </w:tcPr>
          <w:p w14:paraId="5780FA42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789" w:type="dxa"/>
            <w:noWrap/>
            <w:vAlign w:val="center"/>
          </w:tcPr>
          <w:p w14:paraId="0A0D9FA1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992" w:type="dxa"/>
            <w:vAlign w:val="center"/>
          </w:tcPr>
          <w:p w14:paraId="47B19B4F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vAlign w:val="center"/>
          </w:tcPr>
          <w:p w14:paraId="03A00BE8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107,5</w:t>
            </w:r>
          </w:p>
        </w:tc>
        <w:tc>
          <w:tcPr>
            <w:tcW w:w="850" w:type="dxa"/>
            <w:vAlign w:val="center"/>
          </w:tcPr>
          <w:p w14:paraId="2DF56D78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0D782D" w:rsidRPr="00620582" w14:paraId="5CDB7686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1EDEBAC1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Métallurgie</w:t>
            </w:r>
          </w:p>
        </w:tc>
        <w:tc>
          <w:tcPr>
            <w:tcW w:w="1211" w:type="dxa"/>
            <w:noWrap/>
            <w:vAlign w:val="center"/>
          </w:tcPr>
          <w:p w14:paraId="61AF443F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133,9</w:t>
            </w:r>
          </w:p>
        </w:tc>
        <w:tc>
          <w:tcPr>
            <w:tcW w:w="1101" w:type="dxa"/>
            <w:vAlign w:val="center"/>
          </w:tcPr>
          <w:p w14:paraId="1BD9FF54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137,2</w:t>
            </w:r>
          </w:p>
        </w:tc>
        <w:tc>
          <w:tcPr>
            <w:tcW w:w="789" w:type="dxa"/>
            <w:noWrap/>
            <w:vAlign w:val="center"/>
          </w:tcPr>
          <w:p w14:paraId="1524F636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14:paraId="46062E0A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102,3</w:t>
            </w:r>
          </w:p>
        </w:tc>
        <w:tc>
          <w:tcPr>
            <w:tcW w:w="850" w:type="dxa"/>
            <w:vAlign w:val="center"/>
          </w:tcPr>
          <w:p w14:paraId="762106DA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107,1</w:t>
            </w:r>
          </w:p>
        </w:tc>
        <w:tc>
          <w:tcPr>
            <w:tcW w:w="850" w:type="dxa"/>
            <w:vAlign w:val="center"/>
          </w:tcPr>
          <w:p w14:paraId="6C10D580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</w:tr>
      <w:tr w:rsidR="000D782D" w:rsidRPr="00620582" w14:paraId="281BD54C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6A5EE997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1211" w:type="dxa"/>
            <w:noWrap/>
            <w:vAlign w:val="center"/>
          </w:tcPr>
          <w:p w14:paraId="563429CF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114,6</w:t>
            </w:r>
          </w:p>
        </w:tc>
        <w:tc>
          <w:tcPr>
            <w:tcW w:w="1101" w:type="dxa"/>
            <w:vAlign w:val="center"/>
          </w:tcPr>
          <w:p w14:paraId="2A34CFE1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131,2</w:t>
            </w:r>
          </w:p>
        </w:tc>
        <w:tc>
          <w:tcPr>
            <w:tcW w:w="789" w:type="dxa"/>
            <w:noWrap/>
            <w:vAlign w:val="center"/>
          </w:tcPr>
          <w:p w14:paraId="4717B0DF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992" w:type="dxa"/>
            <w:vAlign w:val="center"/>
          </w:tcPr>
          <w:p w14:paraId="72E93573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850" w:type="dxa"/>
            <w:vAlign w:val="center"/>
          </w:tcPr>
          <w:p w14:paraId="77B45FD4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  <w:tc>
          <w:tcPr>
            <w:tcW w:w="850" w:type="dxa"/>
            <w:vAlign w:val="center"/>
          </w:tcPr>
          <w:p w14:paraId="5DCD4D50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0D782D" w:rsidRPr="00620582" w14:paraId="35EB8548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4ED29947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211" w:type="dxa"/>
            <w:noWrap/>
            <w:vAlign w:val="center"/>
          </w:tcPr>
          <w:p w14:paraId="004F1C60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168,4</w:t>
            </w:r>
          </w:p>
        </w:tc>
        <w:tc>
          <w:tcPr>
            <w:tcW w:w="1101" w:type="dxa"/>
            <w:vAlign w:val="center"/>
          </w:tcPr>
          <w:p w14:paraId="760051B5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147,1</w:t>
            </w:r>
          </w:p>
        </w:tc>
        <w:tc>
          <w:tcPr>
            <w:tcW w:w="789" w:type="dxa"/>
            <w:noWrap/>
            <w:vAlign w:val="center"/>
          </w:tcPr>
          <w:p w14:paraId="054B8DDC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-12,6</w:t>
            </w:r>
          </w:p>
        </w:tc>
        <w:tc>
          <w:tcPr>
            <w:tcW w:w="992" w:type="dxa"/>
            <w:vAlign w:val="center"/>
          </w:tcPr>
          <w:p w14:paraId="3E8DF196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125,2</w:t>
            </w:r>
          </w:p>
        </w:tc>
        <w:tc>
          <w:tcPr>
            <w:tcW w:w="850" w:type="dxa"/>
            <w:vAlign w:val="center"/>
          </w:tcPr>
          <w:p w14:paraId="6679D7F7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850" w:type="dxa"/>
            <w:vAlign w:val="center"/>
          </w:tcPr>
          <w:p w14:paraId="6B5EFBB7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-5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0D782D" w:rsidRPr="00620582" w14:paraId="7EEFAFBF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2764E0EB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d’équipements électriques</w:t>
            </w:r>
          </w:p>
        </w:tc>
        <w:tc>
          <w:tcPr>
            <w:tcW w:w="1211" w:type="dxa"/>
            <w:noWrap/>
            <w:vAlign w:val="center"/>
          </w:tcPr>
          <w:p w14:paraId="64154EF7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167,8</w:t>
            </w:r>
          </w:p>
        </w:tc>
        <w:tc>
          <w:tcPr>
            <w:tcW w:w="1101" w:type="dxa"/>
            <w:vAlign w:val="center"/>
          </w:tcPr>
          <w:p w14:paraId="20835165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163,9</w:t>
            </w:r>
          </w:p>
        </w:tc>
        <w:tc>
          <w:tcPr>
            <w:tcW w:w="789" w:type="dxa"/>
            <w:noWrap/>
            <w:vAlign w:val="center"/>
          </w:tcPr>
          <w:p w14:paraId="68D6463D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-2,3</w:t>
            </w:r>
          </w:p>
        </w:tc>
        <w:tc>
          <w:tcPr>
            <w:tcW w:w="992" w:type="dxa"/>
            <w:vAlign w:val="center"/>
          </w:tcPr>
          <w:p w14:paraId="7F5174FD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850" w:type="dxa"/>
            <w:vAlign w:val="center"/>
          </w:tcPr>
          <w:p w14:paraId="7301FE26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140,6</w:t>
            </w:r>
          </w:p>
        </w:tc>
        <w:tc>
          <w:tcPr>
            <w:tcW w:w="850" w:type="dxa"/>
            <w:vAlign w:val="center"/>
          </w:tcPr>
          <w:p w14:paraId="2E7FFBE8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</w:tr>
      <w:tr w:rsidR="000D782D" w:rsidRPr="00620582" w14:paraId="50A06C5A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4C3622A1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 xml:space="preserve">Fabrication de machines et équipements </w:t>
            </w:r>
            <w:proofErr w:type="spellStart"/>
            <w:r w:rsidRPr="00620582">
              <w:rPr>
                <w:sz w:val="18"/>
                <w:szCs w:val="18"/>
              </w:rPr>
              <w:t>n.c.a</w:t>
            </w:r>
            <w:proofErr w:type="spellEnd"/>
            <w:r w:rsidRPr="00620582">
              <w:rPr>
                <w:sz w:val="18"/>
                <w:szCs w:val="18"/>
              </w:rPr>
              <w:t>.</w:t>
            </w:r>
          </w:p>
        </w:tc>
        <w:tc>
          <w:tcPr>
            <w:tcW w:w="1211" w:type="dxa"/>
            <w:noWrap/>
            <w:vAlign w:val="center"/>
          </w:tcPr>
          <w:p w14:paraId="53DB5839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144,0</w:t>
            </w:r>
          </w:p>
        </w:tc>
        <w:tc>
          <w:tcPr>
            <w:tcW w:w="1101" w:type="dxa"/>
            <w:vAlign w:val="center"/>
          </w:tcPr>
          <w:p w14:paraId="20D46577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89" w:type="dxa"/>
            <w:noWrap/>
            <w:vAlign w:val="center"/>
          </w:tcPr>
          <w:p w14:paraId="0F454925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-2,1</w:t>
            </w:r>
          </w:p>
        </w:tc>
        <w:tc>
          <w:tcPr>
            <w:tcW w:w="992" w:type="dxa"/>
            <w:vAlign w:val="center"/>
          </w:tcPr>
          <w:p w14:paraId="7013CBC8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114,2</w:t>
            </w:r>
          </w:p>
        </w:tc>
        <w:tc>
          <w:tcPr>
            <w:tcW w:w="850" w:type="dxa"/>
            <w:vAlign w:val="center"/>
          </w:tcPr>
          <w:p w14:paraId="427DB277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111,6</w:t>
            </w:r>
          </w:p>
        </w:tc>
        <w:tc>
          <w:tcPr>
            <w:tcW w:w="850" w:type="dxa"/>
            <w:vAlign w:val="center"/>
          </w:tcPr>
          <w:p w14:paraId="6B344DFA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-2,3</w:t>
            </w:r>
          </w:p>
        </w:tc>
      </w:tr>
      <w:tr w:rsidR="000D782D" w:rsidRPr="00620582" w14:paraId="19E3A5F4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35698E57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automobile</w:t>
            </w:r>
          </w:p>
        </w:tc>
        <w:tc>
          <w:tcPr>
            <w:tcW w:w="1211" w:type="dxa"/>
            <w:noWrap/>
            <w:vAlign w:val="center"/>
          </w:tcPr>
          <w:p w14:paraId="2D866AAF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202,7</w:t>
            </w:r>
          </w:p>
        </w:tc>
        <w:tc>
          <w:tcPr>
            <w:tcW w:w="1101" w:type="dxa"/>
            <w:vAlign w:val="center"/>
          </w:tcPr>
          <w:p w14:paraId="18B79591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190,2</w:t>
            </w:r>
          </w:p>
        </w:tc>
        <w:tc>
          <w:tcPr>
            <w:tcW w:w="789" w:type="dxa"/>
            <w:noWrap/>
            <w:vAlign w:val="center"/>
          </w:tcPr>
          <w:p w14:paraId="55F194EC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-6,2</w:t>
            </w:r>
          </w:p>
        </w:tc>
        <w:tc>
          <w:tcPr>
            <w:tcW w:w="992" w:type="dxa"/>
            <w:vAlign w:val="center"/>
          </w:tcPr>
          <w:p w14:paraId="2FEAF2E2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157,6</w:t>
            </w:r>
          </w:p>
        </w:tc>
        <w:tc>
          <w:tcPr>
            <w:tcW w:w="850" w:type="dxa"/>
            <w:vAlign w:val="center"/>
          </w:tcPr>
          <w:p w14:paraId="63749713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163,6</w:t>
            </w:r>
          </w:p>
        </w:tc>
        <w:tc>
          <w:tcPr>
            <w:tcW w:w="850" w:type="dxa"/>
            <w:vAlign w:val="center"/>
          </w:tcPr>
          <w:p w14:paraId="0AD49EFA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0D782D" w:rsidRPr="00620582" w14:paraId="17340FCC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4D623FE8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211" w:type="dxa"/>
            <w:noWrap/>
            <w:vAlign w:val="center"/>
          </w:tcPr>
          <w:p w14:paraId="4D3A7EF2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142,5</w:t>
            </w:r>
          </w:p>
        </w:tc>
        <w:tc>
          <w:tcPr>
            <w:tcW w:w="1101" w:type="dxa"/>
            <w:vAlign w:val="center"/>
          </w:tcPr>
          <w:p w14:paraId="5824F7AF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195,3</w:t>
            </w:r>
          </w:p>
        </w:tc>
        <w:tc>
          <w:tcPr>
            <w:tcW w:w="789" w:type="dxa"/>
            <w:noWrap/>
            <w:vAlign w:val="center"/>
          </w:tcPr>
          <w:p w14:paraId="1D3ED263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992" w:type="dxa"/>
            <w:vAlign w:val="center"/>
          </w:tcPr>
          <w:p w14:paraId="0E19E354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151,1</w:t>
            </w:r>
          </w:p>
        </w:tc>
        <w:tc>
          <w:tcPr>
            <w:tcW w:w="850" w:type="dxa"/>
            <w:vAlign w:val="center"/>
          </w:tcPr>
          <w:p w14:paraId="1232CC4F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158,7</w:t>
            </w:r>
          </w:p>
        </w:tc>
        <w:tc>
          <w:tcPr>
            <w:tcW w:w="850" w:type="dxa"/>
            <w:vAlign w:val="center"/>
          </w:tcPr>
          <w:p w14:paraId="41D4AE6B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0D782D" w:rsidRPr="00620582" w14:paraId="370856C8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434EBF2E" w14:textId="77777777" w:rsidR="000D782D" w:rsidRPr="00620582" w:rsidRDefault="000D782D" w:rsidP="000D782D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meubles</w:t>
            </w:r>
          </w:p>
        </w:tc>
        <w:tc>
          <w:tcPr>
            <w:tcW w:w="1211" w:type="dxa"/>
            <w:noWrap/>
            <w:vAlign w:val="center"/>
          </w:tcPr>
          <w:p w14:paraId="3F0918C9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103,6</w:t>
            </w:r>
          </w:p>
        </w:tc>
        <w:tc>
          <w:tcPr>
            <w:tcW w:w="1101" w:type="dxa"/>
            <w:vAlign w:val="center"/>
          </w:tcPr>
          <w:p w14:paraId="5B089F06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133,3</w:t>
            </w:r>
          </w:p>
        </w:tc>
        <w:tc>
          <w:tcPr>
            <w:tcW w:w="789" w:type="dxa"/>
            <w:noWrap/>
            <w:vAlign w:val="center"/>
          </w:tcPr>
          <w:p w14:paraId="74C9985F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992" w:type="dxa"/>
            <w:vAlign w:val="center"/>
          </w:tcPr>
          <w:p w14:paraId="74E763A1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100,3</w:t>
            </w:r>
          </w:p>
        </w:tc>
        <w:tc>
          <w:tcPr>
            <w:tcW w:w="850" w:type="dxa"/>
            <w:vAlign w:val="center"/>
          </w:tcPr>
          <w:p w14:paraId="6BE5FFB6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850" w:type="dxa"/>
            <w:vAlign w:val="center"/>
          </w:tcPr>
          <w:p w14:paraId="718FDC6E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0D782D" w:rsidRPr="00620582" w14:paraId="13F78C8F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55F60302" w14:textId="77777777" w:rsidR="000D782D" w:rsidRPr="00620582" w:rsidRDefault="000D782D" w:rsidP="00FE723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 xml:space="preserve">Autres industries </w:t>
            </w:r>
            <w:r w:rsidR="00FE7232" w:rsidRPr="00FE7232">
              <w:rPr>
                <w:sz w:val="18"/>
                <w:szCs w:val="18"/>
              </w:rPr>
              <w:t>manufacturières</w:t>
            </w:r>
          </w:p>
        </w:tc>
        <w:tc>
          <w:tcPr>
            <w:tcW w:w="1211" w:type="dxa"/>
            <w:noWrap/>
            <w:vAlign w:val="center"/>
          </w:tcPr>
          <w:p w14:paraId="59DE4116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1101" w:type="dxa"/>
            <w:vAlign w:val="center"/>
          </w:tcPr>
          <w:p w14:paraId="3E73CF45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789" w:type="dxa"/>
            <w:noWrap/>
            <w:vAlign w:val="center"/>
          </w:tcPr>
          <w:p w14:paraId="7BE36194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-15,4</w:t>
            </w:r>
          </w:p>
        </w:tc>
        <w:tc>
          <w:tcPr>
            <w:tcW w:w="992" w:type="dxa"/>
            <w:vAlign w:val="center"/>
          </w:tcPr>
          <w:p w14:paraId="5D2370F6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850" w:type="dxa"/>
            <w:vAlign w:val="center"/>
          </w:tcPr>
          <w:p w14:paraId="33B1737F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850" w:type="dxa"/>
            <w:vAlign w:val="center"/>
          </w:tcPr>
          <w:p w14:paraId="39A898B8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-3,5</w:t>
            </w:r>
          </w:p>
        </w:tc>
      </w:tr>
      <w:tr w:rsidR="000D782D" w:rsidRPr="00620582" w14:paraId="4D48F286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1AD808E4" w14:textId="77777777" w:rsidR="000D782D" w:rsidRPr="00620582" w:rsidRDefault="000D782D" w:rsidP="000D782D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211" w:type="dxa"/>
            <w:noWrap/>
            <w:vAlign w:val="center"/>
          </w:tcPr>
          <w:p w14:paraId="6CD9DC7B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118,8</w:t>
            </w:r>
          </w:p>
        </w:tc>
        <w:tc>
          <w:tcPr>
            <w:tcW w:w="1101" w:type="dxa"/>
            <w:vAlign w:val="center"/>
          </w:tcPr>
          <w:p w14:paraId="7CEC49B9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137,3</w:t>
            </w:r>
          </w:p>
        </w:tc>
        <w:tc>
          <w:tcPr>
            <w:tcW w:w="789" w:type="dxa"/>
            <w:noWrap/>
            <w:vAlign w:val="center"/>
          </w:tcPr>
          <w:p w14:paraId="0FD545E8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992" w:type="dxa"/>
            <w:vAlign w:val="center"/>
          </w:tcPr>
          <w:p w14:paraId="03E786F6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93,9</w:t>
            </w:r>
          </w:p>
        </w:tc>
        <w:tc>
          <w:tcPr>
            <w:tcW w:w="850" w:type="dxa"/>
            <w:vAlign w:val="center"/>
          </w:tcPr>
          <w:p w14:paraId="64314F40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  <w:tc>
          <w:tcPr>
            <w:tcW w:w="850" w:type="dxa"/>
            <w:vAlign w:val="center"/>
          </w:tcPr>
          <w:p w14:paraId="52BA39D1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D782D" w:rsidRPr="00620582" w14:paraId="678C9B0F" w14:textId="77777777" w:rsidTr="000D782D">
        <w:trPr>
          <w:trHeight w:val="367"/>
        </w:trPr>
        <w:tc>
          <w:tcPr>
            <w:tcW w:w="5155" w:type="dxa"/>
            <w:noWrap/>
            <w:vAlign w:val="center"/>
          </w:tcPr>
          <w:p w14:paraId="028CD23B" w14:textId="77777777" w:rsidR="000D782D" w:rsidRPr="00620582" w:rsidRDefault="000D782D" w:rsidP="000D782D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211" w:type="dxa"/>
            <w:noWrap/>
            <w:vAlign w:val="center"/>
          </w:tcPr>
          <w:p w14:paraId="6F69C2D9" w14:textId="77777777" w:rsidR="000D782D" w:rsidRPr="00620582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140,4</w:t>
            </w:r>
          </w:p>
        </w:tc>
        <w:tc>
          <w:tcPr>
            <w:tcW w:w="1101" w:type="dxa"/>
            <w:vAlign w:val="center"/>
          </w:tcPr>
          <w:p w14:paraId="4764FF7C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144,3</w:t>
            </w:r>
          </w:p>
        </w:tc>
        <w:tc>
          <w:tcPr>
            <w:tcW w:w="789" w:type="dxa"/>
            <w:noWrap/>
            <w:vAlign w:val="center"/>
          </w:tcPr>
          <w:p w14:paraId="08AA242C" w14:textId="77777777" w:rsidR="000D782D" w:rsidRPr="00991DD3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992" w:type="dxa"/>
            <w:vAlign w:val="center"/>
          </w:tcPr>
          <w:p w14:paraId="023A6396" w14:textId="77777777" w:rsidR="000D782D" w:rsidRPr="00486D54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54">
              <w:rPr>
                <w:rFonts w:ascii="Arial" w:hAnsi="Arial" w:cs="Arial"/>
                <w:b/>
                <w:bCs/>
                <w:sz w:val="20"/>
                <w:szCs w:val="20"/>
              </w:rPr>
              <w:t>135,9</w:t>
            </w:r>
          </w:p>
        </w:tc>
        <w:tc>
          <w:tcPr>
            <w:tcW w:w="850" w:type="dxa"/>
            <w:vAlign w:val="center"/>
          </w:tcPr>
          <w:p w14:paraId="150B1C6E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144,5</w:t>
            </w:r>
          </w:p>
        </w:tc>
        <w:tc>
          <w:tcPr>
            <w:tcW w:w="850" w:type="dxa"/>
            <w:vAlign w:val="center"/>
          </w:tcPr>
          <w:p w14:paraId="664E5E82" w14:textId="77777777" w:rsidR="000D782D" w:rsidRPr="000D782D" w:rsidRDefault="000D782D" w:rsidP="000D7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6,3</w:t>
            </w:r>
          </w:p>
        </w:tc>
      </w:tr>
    </w:tbl>
    <w:p w14:paraId="182575A1" w14:textId="77777777" w:rsidR="00620582" w:rsidRDefault="00620582" w:rsidP="000D782D">
      <w:pPr>
        <w:suppressAutoHyphens/>
        <w:spacing w:line="262" w:lineRule="auto"/>
        <w:jc w:val="right"/>
        <w:rPr>
          <w:rFonts w:ascii="Arial" w:hAnsi="Arial" w:cs="Arial"/>
          <w:b/>
          <w:szCs w:val="16"/>
        </w:rPr>
      </w:pPr>
    </w:p>
    <w:p w14:paraId="701E5988" w14:textId="77777777" w:rsidR="00094840" w:rsidRPr="00620582" w:rsidRDefault="00094840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  <w:rtl/>
        </w:rPr>
      </w:pPr>
    </w:p>
    <w:p w14:paraId="575DB183" w14:textId="77777777"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14:paraId="406FD937" w14:textId="77777777" w:rsidR="00620582" w:rsidRPr="003F469B" w:rsidRDefault="00620582" w:rsidP="003F469B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F469B">
        <w:rPr>
          <w:rFonts w:ascii="Arial" w:hAnsi="Arial" w:cs="Arial"/>
          <w:b/>
          <w:bCs/>
          <w:color w:val="632423"/>
          <w:lang w:bidi="ar-MA"/>
        </w:rPr>
        <w:lastRenderedPageBreak/>
        <w:t>EVOLUTION TRIMESTRIELLE DE L’INDICE DE LA PRODUCTION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59"/>
        <w:gridCol w:w="2126"/>
        <w:gridCol w:w="2835"/>
        <w:gridCol w:w="2410"/>
      </w:tblGrid>
      <w:tr w:rsidR="00620582" w:rsidRPr="00620582" w14:paraId="44E51D96" w14:textId="77777777" w:rsidTr="00620582">
        <w:trPr>
          <w:trHeight w:val="552"/>
        </w:trPr>
        <w:tc>
          <w:tcPr>
            <w:tcW w:w="1063" w:type="dxa"/>
            <w:noWrap/>
            <w:vAlign w:val="bottom"/>
          </w:tcPr>
          <w:p w14:paraId="1DECD8AB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bottom"/>
          </w:tcPr>
          <w:p w14:paraId="2240C8C0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noWrap/>
            <w:vAlign w:val="center"/>
          </w:tcPr>
          <w:p w14:paraId="2A62432B" w14:textId="77777777"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INDUSTRIES EXTRACTIVES</w:t>
            </w:r>
          </w:p>
        </w:tc>
        <w:tc>
          <w:tcPr>
            <w:tcW w:w="2835" w:type="dxa"/>
            <w:noWrap/>
            <w:vAlign w:val="center"/>
          </w:tcPr>
          <w:p w14:paraId="16B7A529" w14:textId="77777777" w:rsidR="00620582" w:rsidRPr="00485E25" w:rsidRDefault="007E5E68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INDUSTRIES MANUFACTURIERES </w:t>
            </w:r>
            <w:r w:rsidR="00620582"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(Hors raffinage de pétrole)</w:t>
            </w:r>
          </w:p>
        </w:tc>
        <w:tc>
          <w:tcPr>
            <w:tcW w:w="2410" w:type="dxa"/>
            <w:noWrap/>
            <w:vAlign w:val="center"/>
          </w:tcPr>
          <w:p w14:paraId="1E47D5E3" w14:textId="77777777"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PRODUCTION ET DISTRIBUTION D’ELECTRICITE</w:t>
            </w:r>
          </w:p>
        </w:tc>
      </w:tr>
      <w:tr w:rsidR="00620582" w:rsidRPr="00620582" w14:paraId="5AB1D15B" w14:textId="77777777" w:rsidTr="00620582">
        <w:trPr>
          <w:trHeight w:val="552"/>
        </w:trPr>
        <w:tc>
          <w:tcPr>
            <w:tcW w:w="1063" w:type="dxa"/>
            <w:vMerge w:val="restart"/>
            <w:noWrap/>
            <w:vAlign w:val="center"/>
          </w:tcPr>
          <w:p w14:paraId="24ACDF35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559" w:type="dxa"/>
            <w:noWrap/>
            <w:vAlign w:val="center"/>
          </w:tcPr>
          <w:p w14:paraId="16FBB452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14:paraId="51416CE1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115,7</w:t>
            </w:r>
          </w:p>
        </w:tc>
        <w:tc>
          <w:tcPr>
            <w:tcW w:w="2835" w:type="dxa"/>
            <w:noWrap/>
            <w:vAlign w:val="center"/>
          </w:tcPr>
          <w:p w14:paraId="55FACB54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116,5</w:t>
            </w:r>
          </w:p>
        </w:tc>
        <w:tc>
          <w:tcPr>
            <w:tcW w:w="2410" w:type="dxa"/>
            <w:noWrap/>
            <w:vAlign w:val="center"/>
          </w:tcPr>
          <w:p w14:paraId="11573C52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127,5</w:t>
            </w:r>
          </w:p>
        </w:tc>
      </w:tr>
      <w:tr w:rsidR="00620582" w:rsidRPr="00620582" w14:paraId="2B1850C6" w14:textId="77777777" w:rsidTr="00620582">
        <w:trPr>
          <w:trHeight w:val="552"/>
        </w:trPr>
        <w:tc>
          <w:tcPr>
            <w:tcW w:w="1063" w:type="dxa"/>
            <w:vMerge/>
            <w:noWrap/>
            <w:vAlign w:val="center"/>
          </w:tcPr>
          <w:p w14:paraId="72B97968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50737375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14:paraId="78211FE6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123,8</w:t>
            </w:r>
          </w:p>
        </w:tc>
        <w:tc>
          <w:tcPr>
            <w:tcW w:w="2835" w:type="dxa"/>
            <w:noWrap/>
            <w:vAlign w:val="center"/>
          </w:tcPr>
          <w:p w14:paraId="29D1B6F0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113,2</w:t>
            </w:r>
          </w:p>
        </w:tc>
        <w:tc>
          <w:tcPr>
            <w:tcW w:w="2410" w:type="dxa"/>
            <w:noWrap/>
            <w:vAlign w:val="center"/>
          </w:tcPr>
          <w:p w14:paraId="6D63DCBE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126,4</w:t>
            </w:r>
          </w:p>
        </w:tc>
      </w:tr>
      <w:tr w:rsidR="00620582" w:rsidRPr="00620582" w14:paraId="5241A68E" w14:textId="77777777" w:rsidTr="00620582">
        <w:trPr>
          <w:trHeight w:val="552"/>
        </w:trPr>
        <w:tc>
          <w:tcPr>
            <w:tcW w:w="1063" w:type="dxa"/>
            <w:vMerge/>
            <w:noWrap/>
            <w:vAlign w:val="center"/>
          </w:tcPr>
          <w:p w14:paraId="5EDF7732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3DECAD01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14:paraId="3BB5D229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138,1</w:t>
            </w:r>
          </w:p>
        </w:tc>
        <w:tc>
          <w:tcPr>
            <w:tcW w:w="2835" w:type="dxa"/>
            <w:noWrap/>
            <w:vAlign w:val="center"/>
          </w:tcPr>
          <w:p w14:paraId="494C3DB8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122,2</w:t>
            </w:r>
          </w:p>
        </w:tc>
        <w:tc>
          <w:tcPr>
            <w:tcW w:w="2410" w:type="dxa"/>
            <w:noWrap/>
            <w:vAlign w:val="center"/>
          </w:tcPr>
          <w:p w14:paraId="0CE898FC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149,3</w:t>
            </w:r>
          </w:p>
        </w:tc>
      </w:tr>
      <w:tr w:rsidR="00620582" w:rsidRPr="00620582" w14:paraId="62AD9844" w14:textId="77777777" w:rsidTr="00620582">
        <w:trPr>
          <w:trHeight w:val="552"/>
        </w:trPr>
        <w:tc>
          <w:tcPr>
            <w:tcW w:w="1063" w:type="dxa"/>
            <w:vMerge/>
            <w:noWrap/>
            <w:vAlign w:val="center"/>
          </w:tcPr>
          <w:p w14:paraId="3B9F7977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7003A8F0" w14:textId="77777777"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4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14:paraId="5774EFCE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150,2</w:t>
            </w:r>
          </w:p>
        </w:tc>
        <w:tc>
          <w:tcPr>
            <w:tcW w:w="2835" w:type="dxa"/>
            <w:noWrap/>
            <w:vAlign w:val="center"/>
          </w:tcPr>
          <w:p w14:paraId="3C208BFA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139,0</w:t>
            </w:r>
          </w:p>
        </w:tc>
        <w:tc>
          <w:tcPr>
            <w:tcW w:w="2410" w:type="dxa"/>
            <w:noWrap/>
            <w:vAlign w:val="center"/>
          </w:tcPr>
          <w:p w14:paraId="47A6BD01" w14:textId="77777777"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140,4</w:t>
            </w:r>
          </w:p>
        </w:tc>
      </w:tr>
      <w:tr w:rsidR="0089543B" w:rsidRPr="00620582" w14:paraId="7484DF11" w14:textId="77777777" w:rsidTr="00620582">
        <w:trPr>
          <w:trHeight w:val="552"/>
        </w:trPr>
        <w:tc>
          <w:tcPr>
            <w:tcW w:w="1063" w:type="dxa"/>
            <w:vMerge w:val="restart"/>
            <w:noWrap/>
            <w:vAlign w:val="center"/>
          </w:tcPr>
          <w:p w14:paraId="38B75ECA" w14:textId="77777777" w:rsidR="0089543B" w:rsidRPr="00620582" w:rsidRDefault="0089543B" w:rsidP="0089543B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559" w:type="dxa"/>
            <w:noWrap/>
            <w:vAlign w:val="center"/>
          </w:tcPr>
          <w:p w14:paraId="6DBC4F69" w14:textId="77777777" w:rsidR="0089543B" w:rsidRPr="00620582" w:rsidRDefault="0089543B" w:rsidP="0089543B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14:paraId="6C3F5BCA" w14:textId="77777777" w:rsidR="0089543B" w:rsidRPr="00D21762" w:rsidRDefault="0089543B" w:rsidP="0089543B">
            <w:pPr>
              <w:jc w:val="center"/>
            </w:pPr>
            <w:r w:rsidRPr="00D21762">
              <w:t>128,2</w:t>
            </w:r>
          </w:p>
        </w:tc>
        <w:tc>
          <w:tcPr>
            <w:tcW w:w="2835" w:type="dxa"/>
            <w:noWrap/>
            <w:vAlign w:val="center"/>
          </w:tcPr>
          <w:p w14:paraId="55B13CE8" w14:textId="77777777" w:rsidR="0089543B" w:rsidRPr="00D21762" w:rsidRDefault="0089543B" w:rsidP="0089543B">
            <w:pPr>
              <w:jc w:val="center"/>
            </w:pPr>
            <w:r w:rsidRPr="00D21762">
              <w:t>120,2</w:t>
            </w:r>
          </w:p>
        </w:tc>
        <w:tc>
          <w:tcPr>
            <w:tcW w:w="2410" w:type="dxa"/>
            <w:noWrap/>
            <w:vAlign w:val="center"/>
          </w:tcPr>
          <w:p w14:paraId="0B7A791C" w14:textId="77777777" w:rsidR="0089543B" w:rsidRPr="00D21762" w:rsidRDefault="0089543B" w:rsidP="0089543B">
            <w:pPr>
              <w:jc w:val="center"/>
            </w:pPr>
            <w:r w:rsidRPr="00D21762">
              <w:t>136,6</w:t>
            </w:r>
          </w:p>
        </w:tc>
      </w:tr>
      <w:tr w:rsidR="0089543B" w:rsidRPr="00620582" w14:paraId="431A62F0" w14:textId="77777777" w:rsidTr="00620582">
        <w:trPr>
          <w:trHeight w:val="552"/>
        </w:trPr>
        <w:tc>
          <w:tcPr>
            <w:tcW w:w="1063" w:type="dxa"/>
            <w:vMerge/>
            <w:noWrap/>
            <w:vAlign w:val="center"/>
          </w:tcPr>
          <w:p w14:paraId="286E7C59" w14:textId="77777777" w:rsidR="0089543B" w:rsidRPr="00620582" w:rsidRDefault="0089543B" w:rsidP="0089543B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31A52ED6" w14:textId="77777777" w:rsidR="0089543B" w:rsidRPr="00620582" w:rsidRDefault="0089543B" w:rsidP="0089543B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14:paraId="29028CAE" w14:textId="77777777" w:rsidR="0089543B" w:rsidRPr="00F258DE" w:rsidRDefault="0089543B" w:rsidP="0089543B">
            <w:pPr>
              <w:jc w:val="center"/>
            </w:pPr>
            <w:r w:rsidRPr="00F258DE">
              <w:t>144,6</w:t>
            </w:r>
          </w:p>
        </w:tc>
        <w:tc>
          <w:tcPr>
            <w:tcW w:w="2835" w:type="dxa"/>
            <w:noWrap/>
            <w:vAlign w:val="center"/>
          </w:tcPr>
          <w:p w14:paraId="61DBA6E2" w14:textId="77777777" w:rsidR="0089543B" w:rsidRPr="00F258DE" w:rsidRDefault="0089543B" w:rsidP="0089543B">
            <w:pPr>
              <w:jc w:val="center"/>
            </w:pPr>
            <w:r w:rsidRPr="00F258DE">
              <w:t>121,1</w:t>
            </w:r>
          </w:p>
        </w:tc>
        <w:tc>
          <w:tcPr>
            <w:tcW w:w="2410" w:type="dxa"/>
            <w:noWrap/>
            <w:vAlign w:val="center"/>
          </w:tcPr>
          <w:p w14:paraId="429E045E" w14:textId="77777777" w:rsidR="0089543B" w:rsidRPr="00F258DE" w:rsidRDefault="0089543B" w:rsidP="0089543B">
            <w:pPr>
              <w:jc w:val="center"/>
            </w:pPr>
            <w:r w:rsidRPr="00F258DE">
              <w:t>138,3</w:t>
            </w:r>
          </w:p>
        </w:tc>
      </w:tr>
      <w:tr w:rsidR="0089543B" w:rsidRPr="00620582" w14:paraId="7DF2D9C9" w14:textId="77777777" w:rsidTr="00620582">
        <w:trPr>
          <w:trHeight w:val="552"/>
        </w:trPr>
        <w:tc>
          <w:tcPr>
            <w:tcW w:w="1063" w:type="dxa"/>
            <w:vMerge/>
            <w:noWrap/>
            <w:vAlign w:val="center"/>
          </w:tcPr>
          <w:p w14:paraId="66527464" w14:textId="77777777" w:rsidR="0089543B" w:rsidRPr="00620582" w:rsidRDefault="0089543B" w:rsidP="0089543B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04480D0E" w14:textId="77777777" w:rsidR="0089543B" w:rsidRPr="00620582" w:rsidRDefault="0089543B" w:rsidP="0089543B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14:paraId="5B2974B4" w14:textId="77777777" w:rsidR="0089543B" w:rsidRPr="00F258DE" w:rsidRDefault="0089543B" w:rsidP="0089543B">
            <w:pPr>
              <w:jc w:val="center"/>
            </w:pPr>
            <w:r w:rsidRPr="00F258DE">
              <w:t>148,3</w:t>
            </w:r>
          </w:p>
        </w:tc>
        <w:tc>
          <w:tcPr>
            <w:tcW w:w="2835" w:type="dxa"/>
            <w:noWrap/>
            <w:vAlign w:val="center"/>
          </w:tcPr>
          <w:p w14:paraId="606EF415" w14:textId="77777777" w:rsidR="0089543B" w:rsidRPr="00F258DE" w:rsidRDefault="0089543B" w:rsidP="0089543B">
            <w:pPr>
              <w:jc w:val="center"/>
            </w:pPr>
            <w:r w:rsidRPr="00F258DE">
              <w:t>124,9</w:t>
            </w:r>
          </w:p>
        </w:tc>
        <w:tc>
          <w:tcPr>
            <w:tcW w:w="2410" w:type="dxa"/>
            <w:noWrap/>
            <w:vAlign w:val="center"/>
          </w:tcPr>
          <w:p w14:paraId="1B96A98A" w14:textId="77777777" w:rsidR="0089543B" w:rsidRPr="00F258DE" w:rsidRDefault="0089543B" w:rsidP="0089543B">
            <w:pPr>
              <w:jc w:val="center"/>
            </w:pPr>
            <w:r w:rsidRPr="00F258DE">
              <w:t>158,8</w:t>
            </w:r>
          </w:p>
        </w:tc>
      </w:tr>
      <w:tr w:rsidR="00DA5185" w:rsidRPr="00620582" w14:paraId="3781D78B" w14:textId="77777777" w:rsidTr="00620582">
        <w:trPr>
          <w:trHeight w:val="552"/>
        </w:trPr>
        <w:tc>
          <w:tcPr>
            <w:tcW w:w="1063" w:type="dxa"/>
            <w:vMerge/>
            <w:noWrap/>
            <w:vAlign w:val="center"/>
          </w:tcPr>
          <w:p w14:paraId="6899FF3C" w14:textId="77777777" w:rsidR="00DA5185" w:rsidRPr="00620582" w:rsidRDefault="00DA5185" w:rsidP="00DA5185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76E18D84" w14:textId="77777777" w:rsidR="00DA5185" w:rsidRPr="00620582" w:rsidRDefault="00DA5185" w:rsidP="00DA5185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4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noWrap/>
            <w:vAlign w:val="center"/>
          </w:tcPr>
          <w:p w14:paraId="45FEF04C" w14:textId="77777777" w:rsidR="00DA5185" w:rsidRPr="00B3189E" w:rsidRDefault="00486D54" w:rsidP="00DA5185">
            <w:pPr>
              <w:jc w:val="center"/>
            </w:pPr>
            <w:r w:rsidRPr="00486D54">
              <w:t>143,6</w:t>
            </w:r>
          </w:p>
        </w:tc>
        <w:tc>
          <w:tcPr>
            <w:tcW w:w="2835" w:type="dxa"/>
            <w:noWrap/>
            <w:vAlign w:val="center"/>
          </w:tcPr>
          <w:p w14:paraId="60556A73" w14:textId="77777777" w:rsidR="00DA5185" w:rsidRPr="00991DD3" w:rsidRDefault="00991DD3" w:rsidP="00991DD3">
            <w:pPr>
              <w:jc w:val="center"/>
              <w:rPr>
                <w:rFonts w:ascii="Calibri" w:hAnsi="Calibri" w:cs="Calibri"/>
                <w:color w:val="000000"/>
              </w:rPr>
            </w:pPr>
            <w:r w:rsidRPr="00DB2A09">
              <w:t>144,6</w:t>
            </w:r>
          </w:p>
        </w:tc>
        <w:tc>
          <w:tcPr>
            <w:tcW w:w="2410" w:type="dxa"/>
            <w:noWrap/>
            <w:vAlign w:val="center"/>
          </w:tcPr>
          <w:p w14:paraId="47E1AB9F" w14:textId="77777777" w:rsidR="00DA5185" w:rsidRPr="00B3189E" w:rsidRDefault="00B3189E" w:rsidP="00DA5185">
            <w:pPr>
              <w:jc w:val="center"/>
            </w:pPr>
            <w:r w:rsidRPr="00B3189E">
              <w:t>144,3</w:t>
            </w:r>
          </w:p>
        </w:tc>
      </w:tr>
    </w:tbl>
    <w:p w14:paraId="0B36AEBD" w14:textId="77777777"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14:paraId="4BDA47D3" w14:textId="77777777"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14:paraId="10024837" w14:textId="77777777"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14:paraId="4299224C" w14:textId="77777777"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14:paraId="07C59FEB" w14:textId="77777777"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14:paraId="4394B9D6" w14:textId="77777777"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14:paraId="3BAA1AD0" w14:textId="77777777" w:rsidR="00620582" w:rsidRPr="002959F6" w:rsidRDefault="00991DD3" w:rsidP="002959F6">
      <w:pPr>
        <w:jc w:val="center"/>
        <w:rPr>
          <w:color w:val="77003A"/>
          <w:sz w:val="10"/>
          <w:szCs w:val="10"/>
          <w:lang w:bidi="ar-MA"/>
        </w:rPr>
      </w:pPr>
      <w:r>
        <w:rPr>
          <w:noProof/>
        </w:rPr>
        <w:drawing>
          <wp:inline distT="0" distB="0" distL="0" distR="0" wp14:anchorId="07D36FC3" wp14:editId="55734948">
            <wp:extent cx="5759450" cy="3561080"/>
            <wp:effectExtent l="0" t="0" r="12700" b="127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62058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3265" w14:textId="77777777" w:rsidR="001E32E8" w:rsidRDefault="001E32E8">
      <w:r>
        <w:separator/>
      </w:r>
    </w:p>
  </w:endnote>
  <w:endnote w:type="continuationSeparator" w:id="0">
    <w:p w14:paraId="2992EF61" w14:textId="77777777" w:rsidR="001E32E8" w:rsidRDefault="001E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CS AL SHAMAL">
    <w:altName w:val="Times New Roman"/>
    <w:charset w:val="B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63E1" w14:textId="77777777" w:rsidR="00637112" w:rsidRDefault="001E1B7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E4F6C41" w14:textId="77777777" w:rsidR="00637112" w:rsidRDefault="006371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B267" w14:textId="77777777" w:rsidR="00637112" w:rsidRPr="006D7FA4" w:rsidRDefault="001E1B7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B182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B182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14:paraId="53BC19D8" w14:textId="77777777" w:rsidR="00637112" w:rsidRDefault="0063711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18D6" w14:textId="77777777" w:rsidR="00637112" w:rsidRDefault="00000000">
    <w:pPr>
      <w:pStyle w:val="Pieddepage"/>
    </w:pPr>
    <w:r>
      <w:rPr>
        <w:noProof/>
      </w:rPr>
      <w:pict w14:anchorId="531F33A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eBV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EOng&#10;VYICAAAPBQAADgAAAAAAAAAAAAAAAAAuAgAAZHJzL2Uyb0RvYy54bWxQSwECLQAUAAYACAAAACEA&#10;UakRb98AAAALAQAADwAAAAAAAAAAAAAAAADcBAAAZHJzL2Rvd25yZXYueG1sUEsFBgAAAAAEAAQA&#10;8wAAAOgFAAAAAA==&#10;" stroked="f">
          <v:textbox>
            <w:txbxContent>
              <w:p w14:paraId="0019BBD3" w14:textId="77777777"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31-3، قطاع 16، حي الرياض 10001 الرباط–</w:t>
                </w:r>
                <w:proofErr w:type="spellStart"/>
                <w:proofErr w:type="gram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 w14:anchorId="6F0C57F7">
        <v:shape id="Text Box 4" o:spid="_x0000_s1029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Jq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" stroked="f">
          <v:textbox>
            <w:txbxContent>
              <w:p w14:paraId="26DF5D8F" w14:textId="77777777"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Riad,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proofErr w:type="gram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14:paraId="621507F2" w14:textId="77777777"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 w14:anchorId="47978C93">
        <v:shape id="Text Box 3" o:spid="_x0000_s1028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14:paraId="0A050E61" w14:textId="77777777"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 w14:anchorId="1BF8C855">
        <v:shape id="Text Box 5" o:spid="_x0000_s1027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zk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AE&#10;8lzkhgIAABYFAAAOAAAAAAAAAAAAAAAAAC4CAABkcnMvZTJvRG9jLnhtbFBLAQItABQABgAIAAAA&#10;IQD21ks43QAAAAgBAAAPAAAAAAAAAAAAAAAAAOAEAABkcnMvZG93bnJldi54bWxQSwUGAAAAAAQA&#10;BADzAAAA6gUAAAAA&#10;" stroked="f">
          <v:textbox>
            <w:txbxContent>
              <w:p w14:paraId="0D650413" w14:textId="77777777"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</w:t>
                </w:r>
                <w:proofErr w:type="gram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212+) – </w:t>
                </w: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</w:t>
                </w:r>
                <w:proofErr w:type="gram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322A320E">
        <v:shape id="Text Box 6" o:spid="_x0000_s1026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RaB8&#10;CYUCAAAWBQAADgAAAAAAAAAAAAAAAAAuAgAAZHJzL2Uyb0RvYy54bWxQSwECLQAUAAYACAAAACEA&#10;uoszytwAAAAIAQAADwAAAAAAAAAAAAAAAADfBAAAZHJzL2Rvd25yZXYueG1sUEsFBgAAAAAEAAQA&#10;8wAAAOgFAAAAAA==&#10;" stroked="f">
          <v:textbox>
            <w:txbxContent>
              <w:p w14:paraId="52EA199E" w14:textId="77777777"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 w14:anchorId="17CF2060"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zS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MVjbNK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14:paraId="78292785" w14:textId="77777777"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C67B" w14:textId="77777777" w:rsidR="001E32E8" w:rsidRDefault="001E32E8">
      <w:r>
        <w:separator/>
      </w:r>
    </w:p>
  </w:footnote>
  <w:footnote w:type="continuationSeparator" w:id="0">
    <w:p w14:paraId="17C81DA5" w14:textId="77777777" w:rsidR="001E32E8" w:rsidRDefault="001E3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0B20" w14:textId="77777777"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2ACDE77" wp14:editId="6CDF71D7">
          <wp:simplePos x="0" y="0"/>
          <wp:positionH relativeFrom="column">
            <wp:posOffset>-1329055</wp:posOffset>
          </wp:positionH>
          <wp:positionV relativeFrom="paragraph">
            <wp:posOffset>-440690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5702166">
    <w:abstractNumId w:val="2"/>
  </w:num>
  <w:num w:numId="2" w16cid:durableId="39018697">
    <w:abstractNumId w:val="0"/>
  </w:num>
  <w:num w:numId="3" w16cid:durableId="1442727165">
    <w:abstractNumId w:val="3"/>
  </w:num>
  <w:num w:numId="4" w16cid:durableId="153507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6726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94840"/>
    <w:rsid w:val="000A2488"/>
    <w:rsid w:val="000A3BE9"/>
    <w:rsid w:val="000A4F68"/>
    <w:rsid w:val="000B2A3E"/>
    <w:rsid w:val="000B6801"/>
    <w:rsid w:val="000B6EA6"/>
    <w:rsid w:val="000C393F"/>
    <w:rsid w:val="000C5E54"/>
    <w:rsid w:val="000C7682"/>
    <w:rsid w:val="000D1E04"/>
    <w:rsid w:val="000D25AF"/>
    <w:rsid w:val="000D782D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5B2"/>
    <w:rsid w:val="001437B0"/>
    <w:rsid w:val="001473C4"/>
    <w:rsid w:val="0015016F"/>
    <w:rsid w:val="00150399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1B79"/>
    <w:rsid w:val="001E32E8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13B1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175"/>
    <w:rsid w:val="00262383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3265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1233"/>
    <w:rsid w:val="00385013"/>
    <w:rsid w:val="0039063A"/>
    <w:rsid w:val="00393B90"/>
    <w:rsid w:val="00393EF8"/>
    <w:rsid w:val="003A0BAE"/>
    <w:rsid w:val="003A14B5"/>
    <w:rsid w:val="003A5CB2"/>
    <w:rsid w:val="003B0B29"/>
    <w:rsid w:val="003B3728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469B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5896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E25"/>
    <w:rsid w:val="00486D54"/>
    <w:rsid w:val="00487904"/>
    <w:rsid w:val="00487BBB"/>
    <w:rsid w:val="0049060D"/>
    <w:rsid w:val="004A1173"/>
    <w:rsid w:val="004A225B"/>
    <w:rsid w:val="004A73C5"/>
    <w:rsid w:val="004B131F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4F70E3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4C7F"/>
    <w:rsid w:val="005562D3"/>
    <w:rsid w:val="005578F1"/>
    <w:rsid w:val="00562178"/>
    <w:rsid w:val="00562B87"/>
    <w:rsid w:val="00563A6E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A4236"/>
    <w:rsid w:val="005B0675"/>
    <w:rsid w:val="005B21BF"/>
    <w:rsid w:val="005B3582"/>
    <w:rsid w:val="005B48EA"/>
    <w:rsid w:val="005C28E5"/>
    <w:rsid w:val="005C4A8C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582"/>
    <w:rsid w:val="006206D6"/>
    <w:rsid w:val="006212C1"/>
    <w:rsid w:val="00621CC6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A11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96F30"/>
    <w:rsid w:val="006A3759"/>
    <w:rsid w:val="006A3883"/>
    <w:rsid w:val="006B1826"/>
    <w:rsid w:val="006B5F68"/>
    <w:rsid w:val="006B6158"/>
    <w:rsid w:val="006B675E"/>
    <w:rsid w:val="006C331D"/>
    <w:rsid w:val="006C5727"/>
    <w:rsid w:val="006C5DCA"/>
    <w:rsid w:val="006C63B8"/>
    <w:rsid w:val="006D22BC"/>
    <w:rsid w:val="006D4116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D7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5E68"/>
    <w:rsid w:val="007E780B"/>
    <w:rsid w:val="007F475F"/>
    <w:rsid w:val="007F478E"/>
    <w:rsid w:val="007F4A8D"/>
    <w:rsid w:val="00803256"/>
    <w:rsid w:val="00803806"/>
    <w:rsid w:val="00804299"/>
    <w:rsid w:val="0080593A"/>
    <w:rsid w:val="008072D6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49C"/>
    <w:rsid w:val="008938AA"/>
    <w:rsid w:val="008946E5"/>
    <w:rsid w:val="00894A15"/>
    <w:rsid w:val="00894C3A"/>
    <w:rsid w:val="008951BF"/>
    <w:rsid w:val="0089543B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71C1"/>
    <w:rsid w:val="00990C6F"/>
    <w:rsid w:val="00991DD3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C5371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09C9"/>
    <w:rsid w:val="009F33FC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27CA4"/>
    <w:rsid w:val="00A322D1"/>
    <w:rsid w:val="00A3434A"/>
    <w:rsid w:val="00A370D0"/>
    <w:rsid w:val="00A37370"/>
    <w:rsid w:val="00A37E02"/>
    <w:rsid w:val="00A37E64"/>
    <w:rsid w:val="00A37F6E"/>
    <w:rsid w:val="00A44584"/>
    <w:rsid w:val="00A4508B"/>
    <w:rsid w:val="00A50297"/>
    <w:rsid w:val="00A5496C"/>
    <w:rsid w:val="00A610E0"/>
    <w:rsid w:val="00A6210F"/>
    <w:rsid w:val="00A64050"/>
    <w:rsid w:val="00A65E49"/>
    <w:rsid w:val="00A66289"/>
    <w:rsid w:val="00A66550"/>
    <w:rsid w:val="00A66B5D"/>
    <w:rsid w:val="00A7067D"/>
    <w:rsid w:val="00A70FEB"/>
    <w:rsid w:val="00A74F2D"/>
    <w:rsid w:val="00A76F8C"/>
    <w:rsid w:val="00A80C72"/>
    <w:rsid w:val="00A821C4"/>
    <w:rsid w:val="00A8308B"/>
    <w:rsid w:val="00A834E9"/>
    <w:rsid w:val="00A859EE"/>
    <w:rsid w:val="00A87B84"/>
    <w:rsid w:val="00A91361"/>
    <w:rsid w:val="00A92383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4C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89E"/>
    <w:rsid w:val="00B31D24"/>
    <w:rsid w:val="00B33DE6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4B26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24DA"/>
    <w:rsid w:val="00BF630A"/>
    <w:rsid w:val="00C005F2"/>
    <w:rsid w:val="00C0183B"/>
    <w:rsid w:val="00C01E57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24A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D19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77F1E"/>
    <w:rsid w:val="00D820EB"/>
    <w:rsid w:val="00D82174"/>
    <w:rsid w:val="00D84D76"/>
    <w:rsid w:val="00DA5185"/>
    <w:rsid w:val="00DB27A9"/>
    <w:rsid w:val="00DB293A"/>
    <w:rsid w:val="00DB2A09"/>
    <w:rsid w:val="00DB2AD7"/>
    <w:rsid w:val="00DB41D2"/>
    <w:rsid w:val="00DB4566"/>
    <w:rsid w:val="00DB5B3F"/>
    <w:rsid w:val="00DC0C38"/>
    <w:rsid w:val="00DC10F3"/>
    <w:rsid w:val="00DC4A15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10EB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3AB1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E7232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12C2E7"/>
  <w15:docId w15:val="{4640FD88-5C7D-44B3-A4C6-4942FBCE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A51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51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51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51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51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S%20DATA\autres%20indices%20stat\T4%202025\tableaux\vf\graphe-ipi_v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4083827448801534"/>
          <c:y val="1.943230705291655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varyColors val="0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FR'!$A$27:$B$34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FR'!$C$27:$C$34</c:f>
              <c:numCache>
                <c:formatCode>0\.0</c:formatCode>
                <c:ptCount val="8"/>
                <c:pt idx="0">
                  <c:v>115.7</c:v>
                </c:pt>
                <c:pt idx="1">
                  <c:v>123.8</c:v>
                </c:pt>
                <c:pt idx="2">
                  <c:v>138.1</c:v>
                </c:pt>
                <c:pt idx="3">
                  <c:v>150.19999999999999</c:v>
                </c:pt>
                <c:pt idx="4">
                  <c:v>128.19999999999999</c:v>
                </c:pt>
                <c:pt idx="5">
                  <c:v>144.6</c:v>
                </c:pt>
                <c:pt idx="6">
                  <c:v>148.30000000000001</c:v>
                </c:pt>
                <c:pt idx="7">
                  <c:v>143.6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FR'!$A$27:$B$34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FR'!$D$27:$D$34</c:f>
              <c:numCache>
                <c:formatCode>0\.0</c:formatCode>
                <c:ptCount val="8"/>
                <c:pt idx="0">
                  <c:v>116.5</c:v>
                </c:pt>
                <c:pt idx="1">
                  <c:v>113.2</c:v>
                </c:pt>
                <c:pt idx="2">
                  <c:v>122.2</c:v>
                </c:pt>
                <c:pt idx="3">
                  <c:v>139.6</c:v>
                </c:pt>
                <c:pt idx="4">
                  <c:v>120.7</c:v>
                </c:pt>
                <c:pt idx="5">
                  <c:v>121.1</c:v>
                </c:pt>
                <c:pt idx="6">
                  <c:v>126.3</c:v>
                </c:pt>
                <c:pt idx="7">
                  <c:v>144.6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FR'!$A$27:$B$34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FR'!$E$27:$E$34</c:f>
              <c:numCache>
                <c:formatCode>0\.0</c:formatCode>
                <c:ptCount val="8"/>
                <c:pt idx="0">
                  <c:v>127.5</c:v>
                </c:pt>
                <c:pt idx="1">
                  <c:v>126.4</c:v>
                </c:pt>
                <c:pt idx="2">
                  <c:v>149.30000000000001</c:v>
                </c:pt>
                <c:pt idx="3">
                  <c:v>140.4</c:v>
                </c:pt>
                <c:pt idx="4">
                  <c:v>136.6</c:v>
                </c:pt>
                <c:pt idx="5">
                  <c:v>138.30000000000001</c:v>
                </c:pt>
                <c:pt idx="6">
                  <c:v>158.80000000000001</c:v>
                </c:pt>
                <c:pt idx="7">
                  <c:v>144.30000000000001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7D0-45A7-B46F-A00AEE4554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116608"/>
        <c:axId val="82118144"/>
      </c:lineChart>
      <c:catAx>
        <c:axId val="8211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2118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118144"/>
        <c:scaling>
          <c:orientation val="minMax"/>
          <c:max val="165"/>
          <c:min val="1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211660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4699667502973455E-2"/>
          <c:y val="0.86061822170874169"/>
          <c:w val="0.89100417574594726"/>
          <c:h val="4.723426600918826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CND Haut Commissariat au Plan</cp:lastModifiedBy>
  <cp:revision>18</cp:revision>
  <cp:lastPrinted>2026-03-10T14:21:00Z</cp:lastPrinted>
  <dcterms:created xsi:type="dcterms:W3CDTF">2026-03-09T14:05:00Z</dcterms:created>
  <dcterms:modified xsi:type="dcterms:W3CDTF">2026-03-12T23:12:00Z</dcterms:modified>
</cp:coreProperties>
</file>