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88" w:rsidRDefault="00C916C7">
      <w:pPr>
        <w:pStyle w:val="Titre9"/>
        <w:spacing w:line="260" w:lineRule="exact"/>
        <w:rPr>
          <w:sz w:val="22"/>
          <w:szCs w:val="22"/>
        </w:rPr>
      </w:pPr>
      <w:r>
        <w:rPr>
          <w:noProof/>
          <w:sz w:val="22"/>
          <w:szCs w:val="22"/>
        </w:rPr>
        <w:pict>
          <v:group id="_x0000_s1058" style="position:absolute;left:0;text-align:left;margin-left:-39.85pt;margin-top:-26.2pt;width:163.1pt;height:112.65pt;z-index:251662848" coordorigin="629,755" coordsize="3262,2253" o:regroupid="1">
            <v:shapetype id="_x0000_t202" coordsize="21600,21600" o:spt="202" path="m,l,21600r21600,l21600,xe">
              <v:stroke joinstyle="miter"/>
              <v:path gradientshapeok="t" o:connecttype="rect"/>
            </v:shapetype>
            <v:shape id="_x0000_s1059" type="#_x0000_t202" style="position:absolute;left:1018;top:1551;width:2400;height:1457" stroked="f" o:cliptowrap="t">
              <v:textbox style="mso-next-textbox:#_x0000_s1059;mso-column-margin:2mm">
                <w:txbxContent>
                  <w:p w:rsidR="00C916C7" w:rsidRDefault="00C916C7" w:rsidP="004A1E88">
                    <w:pPr>
                      <w:widowControl w:val="0"/>
                      <w:jc w:val="center"/>
                    </w:pPr>
                    <w:r>
                      <w:rPr>
                        <w:noProof/>
                        <w:lang w:eastAsia="fr-FR"/>
                      </w:rPr>
                      <w:drawing>
                        <wp:inline distT="0" distB="0" distL="0" distR="0">
                          <wp:extent cx="1228725" cy="723900"/>
                          <wp:effectExtent l="19050" t="0" r="9525" b="0"/>
                          <wp:docPr id="1" name="Imag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Grp="1" noChangeAspect="1" noChangeArrowheads="1"/>
                                  </pic:cNvPicPr>
                                </pic:nvPicPr>
                                <pic:blipFill>
                                  <a:blip r:embed="rId7"/>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60" type="#_x0000_t202" style="position:absolute;left:629;top:755;width:3262;height:742;mso-wrap-distance-left:2.88pt;mso-wrap-distance-top:2.88pt;mso-wrap-distance-right:2.88pt;mso-wrap-distance-bottom:2.88pt" filled="f" stroked="f" insetpen="t" o:cliptowrap="t">
              <v:shadow color="#ccc"/>
              <v:textbox style="mso-next-textbox:#_x0000_s1060;mso-column-margin:2mm" inset="2.88pt,2.88pt,2.88pt,2.88pt">
                <w:txbxContent>
                  <w:p w:rsidR="00C916C7" w:rsidRPr="00087250" w:rsidRDefault="00C916C7" w:rsidP="004A1E88">
                    <w:pPr>
                      <w:spacing w:before="120" w:after="20" w:line="120" w:lineRule="auto"/>
                      <w:jc w:val="center"/>
                      <w:rPr>
                        <w:rFonts w:ascii="Arial" w:hAnsi="Arial" w:cs="Arial"/>
                        <w:b/>
                        <w:bCs/>
                        <w:sz w:val="28"/>
                        <w:lang w:bidi="ar-MA"/>
                      </w:rPr>
                    </w:pPr>
                    <w:proofErr w:type="gramStart"/>
                    <w:r w:rsidRPr="00087250">
                      <w:rPr>
                        <w:rFonts w:ascii="Arial" w:hAnsi="Arial" w:cs="Arial"/>
                        <w:b/>
                        <w:bCs/>
                        <w:sz w:val="28"/>
                        <w:rtl/>
                        <w:lang w:bidi="ar-MA"/>
                      </w:rPr>
                      <w:t>المملكـة</w:t>
                    </w:r>
                    <w:proofErr w:type="gramEnd"/>
                    <w:r w:rsidRPr="00087250">
                      <w:rPr>
                        <w:rFonts w:ascii="Arial" w:hAnsi="Arial" w:cs="Arial"/>
                        <w:b/>
                        <w:bCs/>
                        <w:sz w:val="28"/>
                        <w:rtl/>
                        <w:lang w:bidi="ar-MA"/>
                      </w:rPr>
                      <w:t xml:space="preserve"> المغربيـة</w:t>
                    </w:r>
                  </w:p>
                  <w:p w:rsidR="00C916C7" w:rsidRPr="00087250" w:rsidRDefault="00C916C7" w:rsidP="004A1E88">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r>
        <w:rPr>
          <w:noProof/>
          <w:sz w:val="22"/>
          <w:szCs w:val="22"/>
        </w:rPr>
        <w:pict>
          <v:rect id="_x0000_s1054" style="position:absolute;left:0;text-align:left;margin-left:-71.1pt;margin-top:-53.75pt;width:518.15pt;height:297.6pt;z-index:251660800" o:preferrelative="t" o:regroupid="1" filled="f" stroked="f" insetpen="t" o:cliptowrap="t">
            <v:imagedata r:id="rId8" o:title=""/>
            <v:path o:extrusionok="f"/>
            <o:lock v:ext="edit" aspectratio="t"/>
          </v:rect>
          <o:OLEObject Type="Embed" ProgID="PBrush" ShapeID="_x0000_s1054" DrawAspect="Content" ObjectID="_1588664388" r:id="rId9"/>
        </w:pict>
      </w:r>
    </w:p>
    <w:p w:rsidR="00295C2A" w:rsidRPr="004A1E88" w:rsidRDefault="00C916C7" w:rsidP="004A1E88">
      <w:pPr>
        <w:jc w:val="center"/>
        <w:rPr>
          <w:b/>
          <w:bCs/>
        </w:rPr>
      </w:pPr>
      <w:r w:rsidRPr="0092330F">
        <w:rPr>
          <w:noProof/>
          <w:sz w:val="22"/>
          <w:szCs w:val="22"/>
        </w:rPr>
        <w:pict>
          <v:shape id="_x0000_s1061" type="#_x0000_t202" style="position:absolute;left:0;text-align:left;margin-left:190.3pt;margin-top:554.3pt;width:227.9pt;height:43.2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1;mso-column-margin:2mm" inset="2.88pt,2.88pt,2.88pt,2.88pt">
              <w:txbxContent>
                <w:p w:rsidR="00C916C7" w:rsidRPr="00087250" w:rsidRDefault="00C916C7" w:rsidP="00C916C7">
                  <w:pPr>
                    <w:widowControl w:val="0"/>
                    <w:bidi/>
                    <w:spacing w:after="80"/>
                    <w:jc w:val="center"/>
                    <w:rPr>
                      <w:rFonts w:ascii="Arial" w:hAnsi="Arial" w:cs="Arial"/>
                      <w:b/>
                      <w:bCs/>
                      <w:color w:val="FFFFFF"/>
                      <w:sz w:val="36"/>
                      <w:szCs w:val="36"/>
                      <w:lang w:bidi="ar-MA"/>
                    </w:rPr>
                  </w:pPr>
                  <w:proofErr w:type="gramStart"/>
                  <w:r w:rsidRPr="00C916C7">
                    <w:rPr>
                      <w:rFonts w:ascii="Arial" w:hAnsi="Arial" w:cs="Arial" w:hint="cs"/>
                      <w:b/>
                      <w:bCs/>
                      <w:color w:val="FFFFFF"/>
                      <w:sz w:val="40"/>
                      <w:szCs w:val="40"/>
                      <w:rtl/>
                      <w:lang w:bidi="ar-MA"/>
                    </w:rPr>
                    <w:t>أكتوبر</w:t>
                  </w:r>
                  <w:r w:rsidRPr="00340167">
                    <w:rPr>
                      <w:rFonts w:ascii="Arial" w:hAnsi="Arial" w:cs="Arial" w:hint="cs"/>
                      <w:b/>
                      <w:bCs/>
                      <w:color w:val="FFFFFF"/>
                      <w:sz w:val="40"/>
                      <w:szCs w:val="40"/>
                      <w:rtl/>
                      <w:lang w:bidi="ar-MA"/>
                    </w:rPr>
                    <w:t xml:space="preserve"> </w:t>
                  </w:r>
                  <w:r>
                    <w:rPr>
                      <w:rFonts w:ascii="Arial" w:hAnsi="Arial" w:cs="Arial"/>
                      <w:b/>
                      <w:bCs/>
                      <w:color w:val="FFFFFF"/>
                      <w:sz w:val="40"/>
                      <w:szCs w:val="40"/>
                      <w:lang w:bidi="ar-MA"/>
                    </w:rPr>
                    <w:t xml:space="preserve"> </w:t>
                  </w:r>
                  <w:r w:rsidRPr="00340167">
                    <w:rPr>
                      <w:rFonts w:ascii="Arial" w:hAnsi="Arial" w:cs="Arial"/>
                      <w:b/>
                      <w:bCs/>
                      <w:color w:val="FFFFFF"/>
                      <w:sz w:val="32"/>
                      <w:szCs w:val="32"/>
                      <w:lang w:bidi="ar-MA"/>
                    </w:rPr>
                    <w:t>201</w:t>
                  </w:r>
                  <w:r>
                    <w:rPr>
                      <w:rFonts w:ascii="Arial" w:hAnsi="Arial" w:cs="Arial"/>
                      <w:b/>
                      <w:bCs/>
                      <w:color w:val="FFFFFF"/>
                      <w:sz w:val="32"/>
                      <w:szCs w:val="32"/>
                      <w:lang w:bidi="ar-MA"/>
                    </w:rPr>
                    <w:t>7</w:t>
                  </w:r>
                  <w:proofErr w:type="gramEnd"/>
                  <w:r>
                    <w:rPr>
                      <w:rFonts w:ascii="Arial" w:hAnsi="Arial" w:cs="Arial" w:hint="cs"/>
                      <w:b/>
                      <w:bCs/>
                      <w:color w:val="FFFFFF"/>
                      <w:sz w:val="28"/>
                      <w:rtl/>
                      <w:lang w:bidi="ar-MA"/>
                    </w:rPr>
                    <w:t xml:space="preserve"> </w:t>
                  </w:r>
                  <w:r>
                    <w:rPr>
                      <w:rFonts w:ascii="Arial" w:hAnsi="Arial" w:cs="Arial"/>
                      <w:b/>
                      <w:bCs/>
                      <w:color w:val="FFFFFF"/>
                      <w:sz w:val="28"/>
                      <w:lang w:bidi="ar-MA"/>
                    </w:rPr>
                    <w:t>Octobre</w:t>
                  </w:r>
                </w:p>
                <w:p w:rsidR="00C916C7" w:rsidRPr="00087250" w:rsidRDefault="00C916C7" w:rsidP="000C7ADA">
                  <w:pPr>
                    <w:widowControl w:val="0"/>
                    <w:bidi/>
                    <w:spacing w:after="80"/>
                    <w:jc w:val="center"/>
                    <w:rPr>
                      <w:rFonts w:ascii="Arial" w:hAnsi="Arial" w:cs="Arial"/>
                      <w:b/>
                      <w:bCs/>
                      <w:color w:val="FFFFFF"/>
                      <w:sz w:val="36"/>
                      <w:szCs w:val="36"/>
                      <w:lang w:bidi="ar-MA"/>
                    </w:rPr>
                  </w:pPr>
                </w:p>
                <w:p w:rsidR="00C916C7" w:rsidRDefault="00C916C7" w:rsidP="004A1E88">
                  <w:pPr>
                    <w:widowControl w:val="0"/>
                    <w:rPr>
                      <w:rFonts w:ascii="Calibri" w:hAnsi="Calibri" w:cs="Times New Roman"/>
                      <w:color w:val="000000"/>
                      <w:sz w:val="20"/>
                      <w:szCs w:val="20"/>
                      <w:rtl/>
                    </w:rPr>
                  </w:pPr>
                  <w:r>
                    <w:rPr>
                      <w:rFonts w:ascii="Calibri" w:hAnsi="Calibri" w:cs="Arial"/>
                      <w:rtl/>
                    </w:rPr>
                    <w:t> </w:t>
                  </w:r>
                </w:p>
              </w:txbxContent>
            </v:textbox>
          </v:shape>
        </w:pict>
      </w:r>
      <w:r>
        <w:rPr>
          <w:noProof/>
          <w:sz w:val="22"/>
          <w:szCs w:val="22"/>
          <w:lang w:eastAsia="fr-FR"/>
        </w:rPr>
        <w:pict>
          <v:group id="_x0000_s1055" style="position:absolute;left:0;text-align:left;margin-left:-71.1pt;margin-top:238.55pt;width:513.55pt;height:428.05pt;z-index:251655679" coordorigin="850,7319" coordsize="10271,8561" o:regroupid="1">
            <v:rect id="_x0000_s1056" style="position:absolute;left:850;top:9220;width:10271;height:6660" o:preferrelative="t" filled="f" stroked="f" insetpen="t" o:cliptowrap="t">
              <v:imagedata r:id="rId10" o:title=""/>
              <v:path o:extrusionok="f"/>
              <o:lock v:ext="edit" aspectratio="t"/>
            </v:rect>
            <v:shape id="_x0000_s1057" type="#_x0000_t202" style="position:absolute;left:1282;top:7319;width:9501;height:2230;mso-wrap-distance-left:2.88pt;mso-wrap-distance-top:2.88pt;mso-wrap-distance-right:2.88pt;mso-wrap-distance-bottom:2.88pt" filled="f" stroked="f" insetpen="t" o:cliptowrap="t">
              <v:shadow color="#ccc"/>
              <v:textbox style="mso-next-textbox:#_x0000_s1057;mso-column-margin:2mm" inset="2.88pt,2.88pt,2.88pt,2.88pt">
                <w:txbxContent>
                  <w:p w:rsidR="00C916C7" w:rsidRPr="00087250" w:rsidRDefault="00C916C7" w:rsidP="004A1E88">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C916C7" w:rsidRPr="00087250" w:rsidRDefault="00C916C7" w:rsidP="004A1E88">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C916C7" w:rsidRPr="00087250" w:rsidRDefault="00C916C7" w:rsidP="004A1E88">
                    <w:pPr>
                      <w:widowControl w:val="0"/>
                      <w:bidi/>
                      <w:spacing w:before="220"/>
                      <w:jc w:val="center"/>
                      <w:rPr>
                        <w:rFonts w:ascii="Arial" w:hAnsi="Arial" w:cs="Arial"/>
                        <w:b/>
                        <w:bCs/>
                        <w:color w:val="000000"/>
                        <w:sz w:val="28"/>
                      </w:rPr>
                    </w:pPr>
                    <w:proofErr w:type="gramStart"/>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w:t>
                    </w:r>
                    <w:proofErr w:type="gramEnd"/>
                    <w:r w:rsidRPr="00087250">
                      <w:rPr>
                        <w:rFonts w:ascii="Arial" w:hAnsi="Arial" w:cs="Arial"/>
                        <w:b/>
                        <w:bCs/>
                        <w:sz w:val="32"/>
                        <w:szCs w:val="32"/>
                        <w:rtl/>
                      </w:rPr>
                      <w:t>ـاس</w:t>
                    </w:r>
                    <w:r w:rsidRPr="00087250">
                      <w:rPr>
                        <w:rFonts w:ascii="Arial" w:hAnsi="Arial" w:cs="Arial"/>
                        <w:b/>
                        <w:bCs/>
                        <w:sz w:val="36"/>
                        <w:szCs w:val="36"/>
                        <w:rtl/>
                      </w:rPr>
                      <w:t xml:space="preserve"> </w:t>
                    </w:r>
                    <w:r w:rsidRPr="00087250">
                      <w:rPr>
                        <w:rFonts w:ascii="Arial" w:hAnsi="Arial" w:cs="Arial"/>
                        <w:b/>
                        <w:bCs/>
                        <w:sz w:val="28"/>
                      </w:rPr>
                      <w:t>(Base 100 : 2006 : 100</w:t>
                    </w:r>
                  </w:p>
                  <w:p w:rsidR="00C916C7" w:rsidRDefault="00C916C7" w:rsidP="004A1E88">
                    <w:pPr>
                      <w:jc w:val="center"/>
                      <w:rPr>
                        <w:b/>
                        <w:bCs/>
                        <w:sz w:val="20"/>
                        <w:szCs w:val="20"/>
                      </w:rPr>
                    </w:pPr>
                    <w:r>
                      <w:rPr>
                        <w:b/>
                        <w:bCs/>
                      </w:rPr>
                      <w:t> </w:t>
                    </w:r>
                  </w:p>
                  <w:p w:rsidR="00C916C7" w:rsidRDefault="00C916C7" w:rsidP="004A1E88">
                    <w:pPr>
                      <w:ind w:right="345"/>
                      <w:jc w:val="right"/>
                      <w:rPr>
                        <w:rFonts w:ascii="Arial"/>
                        <w:b/>
                        <w:bCs/>
                        <w:i/>
                        <w:iCs/>
                        <w:color w:val="FFFFFF"/>
                      </w:rPr>
                    </w:pPr>
                    <w:r>
                      <w:rPr>
                        <w:rFonts w:ascii="Arial" w:hAnsi="Arial" w:cs="Arial"/>
                        <w:b/>
                        <w:bCs/>
                        <w:i/>
                        <w:iCs/>
                        <w:color w:val="FFFFFF"/>
                      </w:rPr>
                      <w:t>DIVISION DES INDICES STATISTIQUES</w:t>
                    </w:r>
                  </w:p>
                  <w:p w:rsidR="00C916C7" w:rsidRDefault="00C916C7" w:rsidP="004A1E88">
                    <w:pPr>
                      <w:jc w:val="center"/>
                      <w:rPr>
                        <w:rFonts w:cs="Times New Roman"/>
                        <w:color w:val="000000"/>
                        <w:rtl/>
                      </w:rPr>
                    </w:pPr>
                    <w:r>
                      <w:t> </w:t>
                    </w:r>
                  </w:p>
                  <w:p w:rsidR="00C916C7" w:rsidRDefault="00C916C7" w:rsidP="004A1E88">
                    <w:pPr>
                      <w:jc w:val="center"/>
                    </w:pPr>
                    <w:r>
                      <w:t> </w:t>
                    </w:r>
                  </w:p>
                  <w:p w:rsidR="00C916C7" w:rsidRDefault="00C916C7" w:rsidP="004A1E88">
                    <w:pPr>
                      <w:jc w:val="center"/>
                    </w:pPr>
                    <w:r>
                      <w:t> </w:t>
                    </w:r>
                  </w:p>
                  <w:p w:rsidR="00C916C7" w:rsidRDefault="00C916C7" w:rsidP="004A1E88">
                    <w:r>
                      <w:rPr>
                        <w:rFonts w:hint="cs"/>
                        <w:rtl/>
                      </w:rPr>
                      <w:t> </w:t>
                    </w:r>
                  </w:p>
                  <w:p w:rsidR="00C916C7" w:rsidRDefault="00C916C7" w:rsidP="004A1E88">
                    <w:pPr>
                      <w:rPr>
                        <w:rtl/>
                      </w:rPr>
                    </w:pPr>
                    <w:r>
                      <w:rPr>
                        <w:rFonts w:hint="cs"/>
                        <w:rtl/>
                      </w:rPr>
                      <w:t> </w:t>
                    </w:r>
                  </w:p>
                  <w:p w:rsidR="00C916C7" w:rsidRDefault="00C916C7" w:rsidP="004A1E88">
                    <w:pPr>
                      <w:jc w:val="center"/>
                      <w:rPr>
                        <w:rFonts w:cs="Times New Roman"/>
                        <w:rtl/>
                      </w:rPr>
                    </w:pPr>
                    <w:r>
                      <w:t> </w:t>
                    </w:r>
                  </w:p>
                  <w:p w:rsidR="00C916C7" w:rsidRDefault="00C916C7" w:rsidP="004A1E88">
                    <w:pPr>
                      <w:bidi/>
                      <w:spacing w:after="80"/>
                      <w:jc w:val="center"/>
                      <w:rPr>
                        <w:b/>
                        <w:bCs/>
                        <w:sz w:val="32"/>
                        <w:szCs w:val="32"/>
                      </w:rPr>
                    </w:pPr>
                    <w:r>
                      <w:rPr>
                        <w:rFonts w:hint="cs"/>
                        <w:b/>
                        <w:bCs/>
                        <w:sz w:val="32"/>
                        <w:szCs w:val="32"/>
                        <w:rtl/>
                      </w:rPr>
                      <w:t> </w:t>
                    </w:r>
                  </w:p>
                  <w:p w:rsidR="00C916C7" w:rsidRDefault="00C916C7" w:rsidP="004A1E88">
                    <w:pPr>
                      <w:widowControl w:val="0"/>
                      <w:rPr>
                        <w:rFonts w:cs="Times New Roman"/>
                        <w:sz w:val="20"/>
                        <w:szCs w:val="20"/>
                        <w:rtl/>
                      </w:rPr>
                    </w:pPr>
                    <w:r>
                      <w:t> </w:t>
                    </w:r>
                  </w:p>
                  <w:p w:rsidR="00C916C7" w:rsidRDefault="00C916C7" w:rsidP="004A1E88">
                    <w:pPr>
                      <w:widowControl w:val="0"/>
                      <w:rPr>
                        <w:b/>
                        <w:bCs/>
                        <w:sz w:val="22"/>
                        <w:szCs w:val="22"/>
                      </w:rPr>
                    </w:pPr>
                    <w:r>
                      <w:rPr>
                        <w:rFonts w:hint="cs"/>
                        <w:b/>
                        <w:bCs/>
                        <w:sz w:val="28"/>
                      </w:rPr>
                      <w:t xml:space="preserve">         </w:t>
                    </w:r>
                  </w:p>
                  <w:p w:rsidR="00C916C7" w:rsidRDefault="00C916C7" w:rsidP="004A1E88">
                    <w:pPr>
                      <w:widowControl w:val="0"/>
                      <w:ind w:right="285"/>
                      <w:jc w:val="right"/>
                      <w:rPr>
                        <w:b/>
                        <w:bCs/>
                        <w:color w:val="FFFFFF"/>
                        <w:sz w:val="22"/>
                        <w:szCs w:val="22"/>
                      </w:rPr>
                    </w:pPr>
                    <w:r>
                      <w:rPr>
                        <w:b/>
                        <w:bCs/>
                        <w:color w:val="FFFFFF"/>
                        <w:sz w:val="22"/>
                        <w:szCs w:val="22"/>
                      </w:rPr>
                      <w:t xml:space="preserve"> </w:t>
                    </w:r>
                  </w:p>
                  <w:p w:rsidR="00C916C7" w:rsidRDefault="00C916C7" w:rsidP="004A1E88">
                    <w:pPr>
                      <w:ind w:right="345"/>
                      <w:jc w:val="right"/>
                      <w:rPr>
                        <w:rFonts w:ascii="Arial"/>
                        <w:b/>
                        <w:bCs/>
                        <w:i/>
                        <w:iCs/>
                        <w:color w:val="FFFFFF"/>
                        <w:sz w:val="20"/>
                        <w:szCs w:val="20"/>
                      </w:rPr>
                    </w:pPr>
                    <w:r>
                      <w:rPr>
                        <w:rFonts w:ascii="Arial" w:hint="cs"/>
                        <w:b/>
                        <w:bCs/>
                        <w:i/>
                        <w:iCs/>
                        <w:color w:val="FFFFFF"/>
                        <w:rtl/>
                      </w:rPr>
                      <w:t> </w:t>
                    </w:r>
                  </w:p>
                </w:txbxContent>
              </v:textbox>
            </v:shape>
          </v:group>
          <o:OLEObject Type="Embed" ProgID="PBrush" ShapeID="_x0000_s1056" DrawAspect="Content" ObjectID="_1588664389" r:id="rId11"/>
        </w:pict>
      </w:r>
      <w:r w:rsidR="004A1E88">
        <w:br w:type="page"/>
      </w:r>
      <w:r w:rsidR="00295C2A" w:rsidRPr="004A1E88">
        <w:rPr>
          <w:b/>
          <w:bCs/>
        </w:rPr>
        <w:lastRenderedPageBreak/>
        <w:t>2</w:t>
      </w:r>
    </w:p>
    <w:p w:rsidR="00295C2A" w:rsidRPr="00A5294D" w:rsidRDefault="00295C2A">
      <w:pPr>
        <w:jc w:val="center"/>
        <w:rPr>
          <w:rFonts w:cs="Times New Roman"/>
          <w:b/>
          <w:bCs/>
          <w:color w:val="632423"/>
          <w:sz w:val="22"/>
          <w:szCs w:val="40"/>
          <w:rtl/>
        </w:rPr>
      </w:pPr>
      <w:r w:rsidRPr="00A5294D">
        <w:rPr>
          <w:rFonts w:cs="Times New Roman"/>
          <w:b/>
          <w:bCs/>
          <w:color w:val="632423"/>
          <w:sz w:val="22"/>
          <w:szCs w:val="40"/>
          <w:rtl/>
        </w:rPr>
        <w:t>لـمـح</w:t>
      </w:r>
      <w:r w:rsidR="00A5294D" w:rsidRPr="00A5294D">
        <w:rPr>
          <w:rFonts w:cs="Times New Roman" w:hint="cs"/>
          <w:b/>
          <w:bCs/>
          <w:color w:val="632423"/>
          <w:sz w:val="22"/>
          <w:szCs w:val="40"/>
          <w:rtl/>
          <w:lang w:bidi="ar-MA"/>
        </w:rPr>
        <w:t>ـــ</w:t>
      </w:r>
      <w:proofErr w:type="spellStart"/>
      <w:r w:rsidRPr="00A5294D">
        <w:rPr>
          <w:rFonts w:cs="Times New Roman"/>
          <w:b/>
          <w:bCs/>
          <w:color w:val="632423"/>
          <w:sz w:val="22"/>
          <w:szCs w:val="40"/>
          <w:rtl/>
        </w:rPr>
        <w:t>ـة</w:t>
      </w:r>
      <w:proofErr w:type="spellEnd"/>
      <w:r w:rsidRPr="00A5294D">
        <w:rPr>
          <w:rFonts w:cs="Times New Roman"/>
          <w:b/>
          <w:bCs/>
          <w:color w:val="632423"/>
          <w:sz w:val="22"/>
          <w:szCs w:val="40"/>
          <w:rtl/>
        </w:rPr>
        <w:t xml:space="preserve"> ح</w:t>
      </w:r>
      <w:r w:rsidR="00A5294D"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295C2A" w:rsidRPr="00B0245D" w:rsidRDefault="00295C2A">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295C2A" w:rsidRDefault="00295C2A">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295C2A">
        <w:trPr>
          <w:jc w:val="center"/>
        </w:trPr>
        <w:tc>
          <w:tcPr>
            <w:tcW w:w="3744" w:type="dxa"/>
          </w:tcPr>
          <w:p w:rsidR="00295C2A" w:rsidRDefault="00295C2A">
            <w:pPr>
              <w:ind w:firstLine="342"/>
              <w:jc w:val="both"/>
              <w:rPr>
                <w:rFonts w:ascii="Arial" w:hAnsi="Arial" w:cs="Arial"/>
                <w:sz w:val="20"/>
                <w:szCs w:val="20"/>
                <w:rtl/>
              </w:rPr>
            </w:pPr>
          </w:p>
          <w:p w:rsidR="00295C2A" w:rsidRDefault="00295C2A" w:rsidP="00BA0A85">
            <w:pPr>
              <w:spacing w:line="236" w:lineRule="exact"/>
              <w:ind w:firstLine="342"/>
              <w:jc w:val="both"/>
              <w:rPr>
                <w:rFonts w:ascii="Arial" w:hAnsi="Arial" w:cs="Arial"/>
                <w:sz w:val="20"/>
                <w:szCs w:val="20"/>
              </w:rPr>
            </w:pPr>
            <w:r>
              <w:rPr>
                <w:rFonts w:ascii="Arial" w:hAnsi="Arial" w:cs="Arial"/>
                <w:sz w:val="20"/>
                <w:szCs w:val="20"/>
              </w:rPr>
              <w:t>L’indice des prix à la consommation (</w:t>
            </w:r>
            <w:r w:rsidR="00BA0A85">
              <w:rPr>
                <w:rFonts w:ascii="Arial" w:hAnsi="Arial" w:cs="Arial"/>
                <w:sz w:val="20"/>
                <w:szCs w:val="20"/>
              </w:rPr>
              <w:t>B</w:t>
            </w:r>
            <w:r>
              <w:rPr>
                <w:rFonts w:ascii="Arial" w:hAnsi="Arial" w:cs="Arial"/>
                <w:sz w:val="20"/>
                <w:szCs w:val="20"/>
              </w:rPr>
              <w:t>ase 100 : 2006) mesure le niveau et l’évolution des prix de détail dans le temps et dans l’espace.</w:t>
            </w:r>
          </w:p>
          <w:p w:rsidR="00295C2A" w:rsidRDefault="00295C2A" w:rsidP="00301617">
            <w:pPr>
              <w:spacing w:line="236" w:lineRule="exact"/>
              <w:ind w:firstLine="342"/>
              <w:jc w:val="both"/>
              <w:rPr>
                <w:rFonts w:ascii="Arial" w:hAnsi="Arial" w:cs="Arial"/>
                <w:sz w:val="20"/>
                <w:szCs w:val="20"/>
              </w:rPr>
            </w:pPr>
          </w:p>
          <w:p w:rsidR="00295C2A" w:rsidRDefault="00295C2A" w:rsidP="00301617">
            <w:pPr>
              <w:spacing w:line="236" w:lineRule="exact"/>
              <w:ind w:firstLine="342"/>
              <w:jc w:val="both"/>
              <w:rPr>
                <w:rFonts w:ascii="Arial" w:hAnsi="Arial" w:cs="Arial"/>
                <w:sz w:val="20"/>
                <w:szCs w:val="20"/>
              </w:rPr>
            </w:pPr>
            <w:r>
              <w:rPr>
                <w:rFonts w:ascii="Arial" w:hAnsi="Arial" w:cs="Arial"/>
                <w:sz w:val="20"/>
                <w:szCs w:val="20"/>
              </w:rPr>
              <w:t>La population de référence est constituée de l’ensemble de la population urbaine.</w:t>
            </w:r>
          </w:p>
          <w:p w:rsidR="00295C2A" w:rsidRDefault="00295C2A" w:rsidP="00301617">
            <w:pPr>
              <w:spacing w:line="236" w:lineRule="exact"/>
              <w:ind w:firstLine="708"/>
              <w:jc w:val="both"/>
              <w:rPr>
                <w:rFonts w:ascii="Arial" w:hAnsi="Arial" w:cs="Arial"/>
                <w:sz w:val="20"/>
                <w:szCs w:val="20"/>
              </w:rPr>
            </w:pPr>
          </w:p>
          <w:p w:rsidR="00295C2A" w:rsidRDefault="00295C2A" w:rsidP="00301617">
            <w:pPr>
              <w:spacing w:line="236" w:lineRule="exact"/>
              <w:ind w:firstLine="342"/>
              <w:jc w:val="both"/>
              <w:rPr>
                <w:rFonts w:ascii="Arial" w:hAnsi="Arial" w:cs="Arial"/>
                <w:sz w:val="20"/>
                <w:szCs w:val="20"/>
              </w:rPr>
            </w:pPr>
            <w:r>
              <w:rPr>
                <w:rFonts w:ascii="Arial" w:hAnsi="Arial" w:cs="Arial"/>
                <w:sz w:val="20"/>
                <w:szCs w:val="20"/>
              </w:rPr>
              <w:t>Le panier de l’indice contient 478 articles et 1067 variétés de produits représentant la majorité des articles consommés par la population urbaine.  Ces articles sont classés en 12 divisions et 41 groupes.</w:t>
            </w:r>
          </w:p>
          <w:p w:rsidR="00295C2A" w:rsidRDefault="00295C2A" w:rsidP="00301617">
            <w:pPr>
              <w:spacing w:line="236" w:lineRule="exact"/>
              <w:ind w:firstLine="708"/>
              <w:jc w:val="both"/>
              <w:rPr>
                <w:rFonts w:ascii="Arial" w:hAnsi="Arial" w:cs="Arial"/>
                <w:sz w:val="20"/>
                <w:szCs w:val="20"/>
              </w:rPr>
            </w:pPr>
          </w:p>
          <w:p w:rsidR="00295C2A" w:rsidRDefault="00295C2A" w:rsidP="00301617">
            <w:pPr>
              <w:spacing w:line="236" w:lineRule="exact"/>
              <w:ind w:firstLine="342"/>
              <w:jc w:val="both"/>
              <w:rPr>
                <w:rFonts w:ascii="Arial" w:hAnsi="Arial" w:cs="Arial"/>
                <w:sz w:val="20"/>
                <w:szCs w:val="20"/>
              </w:rPr>
            </w:pPr>
            <w:r>
              <w:rPr>
                <w:rFonts w:ascii="Arial" w:hAnsi="Arial" w:cs="Arial"/>
                <w:sz w:val="20"/>
                <w:szCs w:val="20"/>
              </w:rPr>
              <w:t>Les pondérations de l’année de base ont été calculées à partir des données provenant de l’enquête de consommation de 2000</w:t>
            </w:r>
            <w:r w:rsidR="00AB6429">
              <w:rPr>
                <w:rFonts w:ascii="Arial" w:hAnsi="Arial" w:cs="Arial"/>
                <w:sz w:val="20"/>
                <w:szCs w:val="20"/>
              </w:rPr>
              <w:t>–</w:t>
            </w:r>
            <w:r>
              <w:rPr>
                <w:rFonts w:ascii="Arial" w:hAnsi="Arial" w:cs="Arial"/>
                <w:sz w:val="20"/>
                <w:szCs w:val="20"/>
              </w:rPr>
              <w:t>2001 et actualisées sur la base des résultats de l’enquête sur le niveau de vie réalisée en 2006</w:t>
            </w:r>
            <w:r w:rsidR="00AB6429">
              <w:rPr>
                <w:rFonts w:ascii="Arial" w:hAnsi="Arial" w:cs="Arial"/>
                <w:sz w:val="20"/>
                <w:szCs w:val="20"/>
              </w:rPr>
              <w:t>–</w:t>
            </w:r>
            <w:r>
              <w:rPr>
                <w:rFonts w:ascii="Arial" w:hAnsi="Arial" w:cs="Arial"/>
                <w:sz w:val="20"/>
                <w:szCs w:val="20"/>
              </w:rPr>
              <w:t>2007. Elles représentent la structure des dépenses de consommation des ménages urbains.</w:t>
            </w:r>
          </w:p>
          <w:p w:rsidR="00295C2A" w:rsidRDefault="00295C2A" w:rsidP="00301617">
            <w:pPr>
              <w:spacing w:line="236" w:lineRule="exact"/>
              <w:ind w:firstLine="342"/>
              <w:jc w:val="both"/>
              <w:rPr>
                <w:rFonts w:ascii="Arial" w:hAnsi="Arial" w:cs="Arial"/>
                <w:sz w:val="20"/>
                <w:szCs w:val="20"/>
              </w:rPr>
            </w:pPr>
          </w:p>
          <w:p w:rsidR="00295C2A" w:rsidRDefault="00295C2A" w:rsidP="00BA0A85">
            <w:pPr>
              <w:spacing w:line="236" w:lineRule="exact"/>
              <w:ind w:firstLine="342"/>
              <w:jc w:val="both"/>
              <w:rPr>
                <w:rFonts w:ascii="Arial" w:hAnsi="Arial" w:cs="Arial"/>
                <w:sz w:val="20"/>
                <w:szCs w:val="20"/>
              </w:rPr>
            </w:pPr>
            <w:r>
              <w:rPr>
                <w:rFonts w:ascii="Arial" w:hAnsi="Arial" w:cs="Arial"/>
                <w:sz w:val="20"/>
                <w:szCs w:val="20"/>
              </w:rPr>
              <w:t xml:space="preserve">Les prix sont relevés à l’aide d’une enquête permanente dans 17 des principales villes  représentant les 16 régions du Royaume, à savoir : Agadir, Casablanca, Fès, </w:t>
            </w:r>
            <w:proofErr w:type="spellStart"/>
            <w:r>
              <w:rPr>
                <w:rFonts w:ascii="Arial" w:hAnsi="Arial" w:cs="Arial"/>
                <w:sz w:val="20"/>
                <w:szCs w:val="20"/>
              </w:rPr>
              <w:t>K</w:t>
            </w:r>
            <w:r w:rsidR="00D713AB">
              <w:rPr>
                <w:rFonts w:ascii="Arial" w:hAnsi="Arial" w:cs="Arial"/>
                <w:sz w:val="20"/>
                <w:szCs w:val="20"/>
              </w:rPr>
              <w:t>é</w:t>
            </w:r>
            <w:r>
              <w:rPr>
                <w:rFonts w:ascii="Arial" w:hAnsi="Arial" w:cs="Arial"/>
                <w:sz w:val="20"/>
                <w:szCs w:val="20"/>
              </w:rPr>
              <w:t>nitra</w:t>
            </w:r>
            <w:proofErr w:type="spellEnd"/>
            <w:r>
              <w:rPr>
                <w:rFonts w:ascii="Arial" w:hAnsi="Arial" w:cs="Arial"/>
                <w:sz w:val="20"/>
                <w:szCs w:val="20"/>
              </w:rPr>
              <w:t>, Marrakech, Oujda, Rabat, Tétouan, M</w:t>
            </w:r>
            <w:r w:rsidR="00D713AB">
              <w:rPr>
                <w:rFonts w:ascii="Arial" w:hAnsi="Arial" w:cs="Arial"/>
                <w:sz w:val="20"/>
                <w:szCs w:val="20"/>
              </w:rPr>
              <w:t>e</w:t>
            </w:r>
            <w:r>
              <w:rPr>
                <w:rFonts w:ascii="Arial" w:hAnsi="Arial" w:cs="Arial"/>
                <w:sz w:val="20"/>
                <w:szCs w:val="20"/>
              </w:rPr>
              <w:t xml:space="preserve">knès, Tanger, </w:t>
            </w:r>
            <w:proofErr w:type="spellStart"/>
            <w:r>
              <w:rPr>
                <w:rFonts w:ascii="Arial" w:hAnsi="Arial" w:cs="Arial"/>
                <w:sz w:val="20"/>
                <w:szCs w:val="20"/>
              </w:rPr>
              <w:t>Laâyoune</w:t>
            </w:r>
            <w:proofErr w:type="spellEnd"/>
            <w:r>
              <w:rPr>
                <w:rFonts w:ascii="Arial" w:hAnsi="Arial" w:cs="Arial"/>
                <w:sz w:val="20"/>
                <w:szCs w:val="20"/>
              </w:rPr>
              <w:t xml:space="preserve">, Dakhla, </w:t>
            </w:r>
            <w:proofErr w:type="spellStart"/>
            <w:r>
              <w:rPr>
                <w:rFonts w:ascii="Arial" w:hAnsi="Arial" w:cs="Arial"/>
                <w:sz w:val="20"/>
                <w:szCs w:val="20"/>
              </w:rPr>
              <w:t>Guelmim</w:t>
            </w:r>
            <w:proofErr w:type="spellEnd"/>
            <w:r>
              <w:rPr>
                <w:rFonts w:ascii="Arial" w:hAnsi="Arial" w:cs="Arial"/>
                <w:sz w:val="20"/>
                <w:szCs w:val="20"/>
              </w:rPr>
              <w:t xml:space="preserve">, Settat, Safi, </w:t>
            </w:r>
            <w:proofErr w:type="spellStart"/>
            <w:r>
              <w:rPr>
                <w:rFonts w:ascii="Arial" w:hAnsi="Arial" w:cs="Arial"/>
                <w:sz w:val="20"/>
                <w:szCs w:val="20"/>
              </w:rPr>
              <w:t>Béni</w:t>
            </w:r>
            <w:r w:rsidR="00AB6429">
              <w:rPr>
                <w:rFonts w:ascii="Arial" w:hAnsi="Arial" w:cs="Arial"/>
                <w:sz w:val="20"/>
                <w:szCs w:val="20"/>
              </w:rPr>
              <w:t>–</w:t>
            </w:r>
            <w:r>
              <w:rPr>
                <w:rFonts w:ascii="Arial" w:hAnsi="Arial" w:cs="Arial"/>
                <w:sz w:val="20"/>
                <w:szCs w:val="20"/>
              </w:rPr>
              <w:t>mellal</w:t>
            </w:r>
            <w:proofErr w:type="spellEnd"/>
            <w:r w:rsidR="00D713AB">
              <w:rPr>
                <w:rFonts w:ascii="Arial" w:hAnsi="Arial" w:cs="Arial"/>
                <w:sz w:val="20"/>
                <w:szCs w:val="20"/>
              </w:rPr>
              <w:t xml:space="preserve"> et </w:t>
            </w:r>
            <w:r>
              <w:rPr>
                <w:rFonts w:ascii="Arial" w:hAnsi="Arial" w:cs="Arial"/>
                <w:sz w:val="20"/>
                <w:szCs w:val="20"/>
              </w:rPr>
              <w:t>Al</w:t>
            </w:r>
            <w:r w:rsidR="00BA0A85">
              <w:rPr>
                <w:rFonts w:ascii="Arial" w:hAnsi="Arial" w:cs="Arial"/>
                <w:sz w:val="20"/>
                <w:szCs w:val="20"/>
              </w:rPr>
              <w:t xml:space="preserve"> </w:t>
            </w:r>
            <w:r>
              <w:rPr>
                <w:rFonts w:ascii="Arial" w:hAnsi="Arial" w:cs="Arial"/>
                <w:sz w:val="20"/>
                <w:szCs w:val="20"/>
              </w:rPr>
              <w:t>Hoceima.</w:t>
            </w:r>
          </w:p>
          <w:p w:rsidR="00295C2A" w:rsidRDefault="00295C2A" w:rsidP="00301617">
            <w:pPr>
              <w:spacing w:line="236" w:lineRule="exact"/>
              <w:ind w:firstLine="708"/>
              <w:jc w:val="both"/>
              <w:rPr>
                <w:rFonts w:ascii="Arial" w:hAnsi="Arial" w:cs="Arial"/>
                <w:sz w:val="20"/>
                <w:szCs w:val="20"/>
              </w:rPr>
            </w:pPr>
          </w:p>
          <w:p w:rsidR="00295C2A" w:rsidRDefault="00295C2A" w:rsidP="00071EFE">
            <w:pPr>
              <w:spacing w:line="236" w:lineRule="exact"/>
              <w:ind w:firstLine="342"/>
              <w:jc w:val="both"/>
              <w:rPr>
                <w:rFonts w:ascii="Arial" w:hAnsi="Arial" w:cs="Arial"/>
                <w:sz w:val="20"/>
                <w:szCs w:val="20"/>
              </w:rPr>
            </w:pPr>
            <w:r>
              <w:rPr>
                <w:rFonts w:ascii="Arial" w:hAnsi="Arial" w:cs="Arial"/>
                <w:sz w:val="20"/>
                <w:szCs w:val="20"/>
              </w:rPr>
              <w:t>La formule de calcul de l’indice est celle de « </w:t>
            </w:r>
            <w:proofErr w:type="spellStart"/>
            <w:r>
              <w:rPr>
                <w:rFonts w:ascii="Arial" w:hAnsi="Arial" w:cs="Arial"/>
                <w:sz w:val="20"/>
                <w:szCs w:val="20"/>
              </w:rPr>
              <w:t>Laspeyres</w:t>
            </w:r>
            <w:proofErr w:type="spellEnd"/>
            <w:r>
              <w:rPr>
                <w:rFonts w:ascii="Arial" w:hAnsi="Arial" w:cs="Arial"/>
                <w:sz w:val="20"/>
                <w:szCs w:val="20"/>
              </w:rPr>
              <w:t xml:space="preserve"> en chaîne ». Cette formule offre la possibilité d’actualiser en continu le panier et les </w:t>
            </w:r>
            <w:proofErr w:type="spellStart"/>
            <w:r>
              <w:rPr>
                <w:rFonts w:ascii="Arial" w:hAnsi="Arial" w:cs="Arial"/>
                <w:sz w:val="20"/>
                <w:szCs w:val="20"/>
              </w:rPr>
              <w:t>cœfficients</w:t>
            </w:r>
            <w:proofErr w:type="spellEnd"/>
            <w:r>
              <w:rPr>
                <w:rFonts w:ascii="Arial" w:hAnsi="Arial" w:cs="Arial"/>
                <w:sz w:val="20"/>
                <w:szCs w:val="20"/>
              </w:rPr>
              <w:t xml:space="preserve"> de pondération. Elle permet aussi de résoudre les problèmes induits par les produits saisonniers.</w:t>
            </w:r>
          </w:p>
          <w:p w:rsidR="00295C2A" w:rsidRDefault="00295C2A" w:rsidP="00301617">
            <w:pPr>
              <w:spacing w:line="236" w:lineRule="exact"/>
              <w:ind w:firstLine="708"/>
              <w:jc w:val="both"/>
              <w:rPr>
                <w:rFonts w:ascii="Arial" w:hAnsi="Arial" w:cs="Arial"/>
                <w:sz w:val="20"/>
                <w:szCs w:val="20"/>
              </w:rPr>
            </w:pPr>
          </w:p>
          <w:p w:rsidR="00295C2A" w:rsidRDefault="00295C2A" w:rsidP="00301617">
            <w:pPr>
              <w:spacing w:line="236" w:lineRule="exact"/>
              <w:ind w:firstLine="342"/>
              <w:jc w:val="both"/>
              <w:rPr>
                <w:rFonts w:ascii="Arial" w:hAnsi="Arial" w:cs="Arial"/>
                <w:sz w:val="20"/>
                <w:szCs w:val="20"/>
              </w:rPr>
            </w:pPr>
            <w:r>
              <w:rPr>
                <w:rFonts w:ascii="Arial" w:hAnsi="Arial" w:cs="Arial"/>
                <w:sz w:val="20"/>
                <w:szCs w:val="20"/>
              </w:rPr>
              <w:t>Signalons que les indices publiés sont des indices bruts, c'est</w:t>
            </w:r>
            <w:r w:rsidR="00AB6429">
              <w:rPr>
                <w:rFonts w:ascii="Arial" w:hAnsi="Arial" w:cs="Arial"/>
                <w:sz w:val="20"/>
                <w:szCs w:val="20"/>
              </w:rPr>
              <w:t>–</w:t>
            </w:r>
            <w:r>
              <w:rPr>
                <w:rFonts w:ascii="Arial" w:hAnsi="Arial" w:cs="Arial"/>
                <w:sz w:val="20"/>
                <w:szCs w:val="20"/>
              </w:rPr>
              <w:t>à</w:t>
            </w:r>
            <w:r w:rsidR="00AB6429">
              <w:rPr>
                <w:rFonts w:ascii="Arial" w:hAnsi="Arial" w:cs="Arial"/>
                <w:sz w:val="20"/>
                <w:szCs w:val="20"/>
              </w:rPr>
              <w:t>–</w:t>
            </w:r>
            <w:r>
              <w:rPr>
                <w:rFonts w:ascii="Arial" w:hAnsi="Arial" w:cs="Arial"/>
                <w:sz w:val="20"/>
                <w:szCs w:val="20"/>
              </w:rPr>
              <w:t>dire non corrigés des variations saisonnières.</w:t>
            </w:r>
          </w:p>
        </w:tc>
        <w:tc>
          <w:tcPr>
            <w:tcW w:w="112" w:type="dxa"/>
          </w:tcPr>
          <w:p w:rsidR="00295C2A" w:rsidRDefault="00295C2A">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295C2A" w:rsidRPr="00A5294D" w:rsidRDefault="00295C2A" w:rsidP="00F671F0">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Pr="00A5294D">
              <w:rPr>
                <w:rFonts w:cs="Times New Roman"/>
                <w:sz w:val="24"/>
                <w:rtl/>
                <w:lang w:eastAsia="fr-FR"/>
              </w:rPr>
              <w:t>يهدف الرقم الاستدلالي للأثمان عند</w:t>
            </w:r>
            <w:r w:rsidR="00B0245D" w:rsidRPr="00A5294D">
              <w:rPr>
                <w:rFonts w:cs="Times New Roman"/>
                <w:sz w:val="24"/>
                <w:rtl/>
                <w:lang w:eastAsia="fr-FR"/>
              </w:rPr>
              <w:t xml:space="preserve"> </w:t>
            </w:r>
            <w:r w:rsidRPr="00A5294D">
              <w:rPr>
                <w:rFonts w:cs="Times New Roman"/>
                <w:sz w:val="24"/>
                <w:rtl/>
                <w:lang w:eastAsia="fr-FR"/>
              </w:rPr>
              <w:t>الاستهلاك (أس</w:t>
            </w:r>
            <w:r w:rsidR="00F246A4">
              <w:rPr>
                <w:rFonts w:cs="Times New Roman" w:hint="cs"/>
                <w:sz w:val="24"/>
                <w:rtl/>
                <w:lang w:eastAsia="fr-FR"/>
              </w:rPr>
              <w:t>ـ</w:t>
            </w:r>
            <w:r w:rsidRPr="00A5294D">
              <w:rPr>
                <w:rFonts w:cs="Times New Roman"/>
                <w:sz w:val="24"/>
                <w:rtl/>
                <w:lang w:eastAsia="fr-FR"/>
              </w:rPr>
              <w:t xml:space="preserve">اس </w:t>
            </w:r>
            <w:proofErr w:type="gramStart"/>
            <w:r w:rsidRPr="00A5294D">
              <w:rPr>
                <w:rFonts w:cs="Times New Roman"/>
                <w:sz w:val="24"/>
                <w:rtl/>
                <w:lang w:eastAsia="fr-FR"/>
              </w:rPr>
              <w:t xml:space="preserve">100 </w:t>
            </w:r>
            <w:proofErr w:type="spellStart"/>
            <w:r w:rsidRPr="00A5294D">
              <w:rPr>
                <w:rFonts w:cs="Times New Roman"/>
                <w:sz w:val="24"/>
                <w:rtl/>
                <w:lang w:eastAsia="fr-FR"/>
              </w:rPr>
              <w:t>:</w:t>
            </w:r>
            <w:proofErr w:type="spellEnd"/>
            <w:proofErr w:type="gramEnd"/>
            <w:r w:rsidRPr="00A5294D">
              <w:rPr>
                <w:rFonts w:cs="Times New Roman"/>
                <w:sz w:val="24"/>
                <w:rtl/>
                <w:lang w:eastAsia="fr-FR"/>
              </w:rPr>
              <w:t xml:space="preserve"> 2006</w:t>
            </w:r>
            <w:proofErr w:type="spellStart"/>
            <w:r w:rsidRPr="00A5294D">
              <w:rPr>
                <w:rFonts w:cs="Times New Roman"/>
                <w:sz w:val="24"/>
                <w:rtl/>
                <w:lang w:eastAsia="fr-FR"/>
              </w:rPr>
              <w:t>)</w:t>
            </w:r>
            <w:proofErr w:type="spellEnd"/>
            <w:r w:rsidRPr="00A5294D">
              <w:rPr>
                <w:rFonts w:cs="Times New Roman"/>
                <w:sz w:val="24"/>
                <w:rtl/>
                <w:lang w:eastAsia="fr-FR"/>
              </w:rPr>
              <w:t xml:space="preserve"> </w:t>
            </w:r>
            <w:r w:rsidR="004E6A7B" w:rsidRPr="00A5294D">
              <w:rPr>
                <w:rFonts w:cs="Times New Roman" w:hint="cs"/>
                <w:sz w:val="24"/>
                <w:rtl/>
                <w:lang w:eastAsia="fr-FR"/>
              </w:rPr>
              <w:t>إل</w:t>
            </w:r>
            <w:r w:rsidR="004E6A7B">
              <w:rPr>
                <w:rFonts w:cs="Times New Roman" w:hint="cs"/>
                <w:sz w:val="24"/>
                <w:rtl/>
                <w:lang w:eastAsia="fr-FR"/>
              </w:rPr>
              <w:t>ى</w:t>
            </w:r>
            <w:r w:rsidRPr="00A5294D">
              <w:rPr>
                <w:rFonts w:cs="Times New Roman"/>
                <w:sz w:val="24"/>
                <w:rtl/>
                <w:lang w:eastAsia="fr-FR"/>
              </w:rPr>
              <w:t xml:space="preserve"> قي</w:t>
            </w:r>
            <w:r w:rsidR="00F246A4">
              <w:rPr>
                <w:rFonts w:cs="Times New Roman" w:hint="cs"/>
                <w:sz w:val="24"/>
                <w:rtl/>
                <w:lang w:eastAsia="fr-FR"/>
              </w:rPr>
              <w:t>ــ</w:t>
            </w:r>
            <w:r w:rsidRPr="00A5294D">
              <w:rPr>
                <w:rFonts w:cs="Times New Roman"/>
                <w:sz w:val="24"/>
                <w:rtl/>
                <w:lang w:eastAsia="fr-FR"/>
              </w:rPr>
              <w:t>اس مست</w:t>
            </w:r>
            <w:r w:rsidR="00F246A4">
              <w:rPr>
                <w:rFonts w:cs="Times New Roman" w:hint="cs"/>
                <w:sz w:val="24"/>
                <w:rtl/>
                <w:lang w:eastAsia="fr-FR"/>
              </w:rPr>
              <w:t>ـــ</w:t>
            </w:r>
            <w:r w:rsidRPr="00A5294D">
              <w:rPr>
                <w:rFonts w:cs="Times New Roman"/>
                <w:sz w:val="24"/>
                <w:rtl/>
                <w:lang w:eastAsia="fr-FR"/>
              </w:rPr>
              <w:t>وى و تط</w:t>
            </w:r>
            <w:r w:rsidR="005B1A7F" w:rsidRPr="00A5294D">
              <w:rPr>
                <w:rFonts w:cs="Times New Roman"/>
                <w:sz w:val="24"/>
                <w:rtl/>
                <w:lang w:eastAsia="fr-FR"/>
              </w:rPr>
              <w:t>ـ</w:t>
            </w:r>
            <w:r w:rsidRPr="00A5294D">
              <w:rPr>
                <w:rFonts w:cs="Times New Roman"/>
                <w:sz w:val="24"/>
                <w:rtl/>
                <w:lang w:eastAsia="fr-FR"/>
              </w:rPr>
              <w:t>ور أثم</w:t>
            </w:r>
            <w:r w:rsidR="00B0245D" w:rsidRPr="00A5294D">
              <w:rPr>
                <w:rFonts w:cs="Times New Roman"/>
                <w:sz w:val="24"/>
                <w:rtl/>
                <w:lang w:eastAsia="fr-FR"/>
              </w:rPr>
              <w:t>ـ</w:t>
            </w:r>
            <w:r w:rsidRPr="00A5294D">
              <w:rPr>
                <w:rFonts w:cs="Times New Roman"/>
                <w:sz w:val="24"/>
                <w:rtl/>
                <w:lang w:eastAsia="fr-FR"/>
              </w:rPr>
              <w:t>ان التقسيط في الزم</w:t>
            </w:r>
            <w:r w:rsidR="00B0245D" w:rsidRPr="00A5294D">
              <w:rPr>
                <w:rFonts w:cs="Times New Roman"/>
                <w:sz w:val="24"/>
                <w:rtl/>
                <w:lang w:eastAsia="fr-FR"/>
              </w:rPr>
              <w:t>ـ</w:t>
            </w:r>
            <w:r w:rsidRPr="00A5294D">
              <w:rPr>
                <w:rFonts w:cs="Times New Roman"/>
                <w:sz w:val="24"/>
                <w:rtl/>
                <w:lang w:eastAsia="fr-FR"/>
              </w:rPr>
              <w:t>ان و المكان.</w:t>
            </w:r>
          </w:p>
          <w:p w:rsidR="00295C2A" w:rsidRPr="00A5294D" w:rsidRDefault="00295C2A" w:rsidP="00F671F0">
            <w:pPr>
              <w:pStyle w:val="Corpsdetexte2"/>
              <w:bidi/>
              <w:spacing w:line="306" w:lineRule="exact"/>
              <w:ind w:right="113" w:firstLine="0"/>
              <w:jc w:val="lowKashida"/>
              <w:rPr>
                <w:rFonts w:cs="Times New Roman"/>
                <w:sz w:val="24"/>
                <w:rtl/>
                <w:lang w:eastAsia="fr-FR"/>
              </w:rPr>
            </w:pPr>
          </w:p>
          <w:p w:rsidR="00295C2A" w:rsidRPr="00A5294D" w:rsidRDefault="00295C2A" w:rsidP="00F671F0">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sidR="00D713AB">
              <w:rPr>
                <w:rFonts w:cs="Times New Roman" w:hint="cs"/>
                <w:szCs w:val="24"/>
                <w:rtl/>
                <w:lang w:eastAsia="fr-FR"/>
              </w:rPr>
              <w:t>ين</w:t>
            </w:r>
            <w:r w:rsidRPr="00A5294D">
              <w:rPr>
                <w:rFonts w:cs="Times New Roman"/>
                <w:szCs w:val="24"/>
                <w:rtl/>
                <w:lang w:eastAsia="fr-FR"/>
              </w:rPr>
              <w:t>.</w:t>
            </w:r>
          </w:p>
          <w:p w:rsidR="00295C2A" w:rsidRPr="00A5294D" w:rsidRDefault="00295C2A" w:rsidP="00F671F0">
            <w:pPr>
              <w:bidi/>
              <w:spacing w:line="306" w:lineRule="exact"/>
              <w:ind w:right="113"/>
              <w:jc w:val="lowKashida"/>
              <w:rPr>
                <w:rFonts w:cs="Times New Roman"/>
                <w:szCs w:val="24"/>
                <w:rtl/>
                <w:lang w:eastAsia="fr-FR"/>
              </w:rPr>
            </w:pPr>
          </w:p>
          <w:p w:rsidR="00295C2A" w:rsidRPr="00A5294D" w:rsidRDefault="00295C2A" w:rsidP="00F671F0">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تحتـوي سلـة الرقم الاستدلالي علـى 478 مـادة </w:t>
            </w:r>
            <w:proofErr w:type="spellStart"/>
            <w:r w:rsidRPr="00A5294D">
              <w:rPr>
                <w:rFonts w:ascii="Times New Roman" w:hAnsi="Times New Roman" w:cs="Times New Roman"/>
                <w:sz w:val="24"/>
                <w:szCs w:val="24"/>
                <w:rtl/>
                <w:lang w:eastAsia="fr-FR"/>
              </w:rPr>
              <w:t>و1067</w:t>
            </w:r>
            <w:proofErr w:type="spellEnd"/>
            <w:r w:rsidRPr="00A5294D">
              <w:rPr>
                <w:rFonts w:ascii="Times New Roman" w:hAnsi="Times New Roman" w:cs="Times New Roman"/>
                <w:sz w:val="24"/>
                <w:szCs w:val="24"/>
                <w:rtl/>
                <w:lang w:eastAsia="fr-FR"/>
              </w:rPr>
              <w:t xml:space="preserve">  نـوعيـة. وهي تمثل معظم المواد </w:t>
            </w:r>
            <w:proofErr w:type="gramStart"/>
            <w:r w:rsidRPr="00A5294D">
              <w:rPr>
                <w:rFonts w:ascii="Times New Roman" w:hAnsi="Times New Roman" w:cs="Times New Roman"/>
                <w:sz w:val="24"/>
                <w:szCs w:val="24"/>
                <w:rtl/>
                <w:lang w:eastAsia="fr-FR"/>
              </w:rPr>
              <w:t>المستهلكة</w:t>
            </w:r>
            <w:proofErr w:type="gramEnd"/>
            <w:r w:rsidRPr="00A5294D">
              <w:rPr>
                <w:rFonts w:ascii="Times New Roman" w:hAnsi="Times New Roman" w:cs="Times New Roman"/>
                <w:sz w:val="24"/>
                <w:szCs w:val="24"/>
                <w:rtl/>
                <w:lang w:eastAsia="fr-FR"/>
              </w:rPr>
              <w:t xml:space="preserve"> من طرف الساكنة الحضرية. وقـد صنفت هذه </w:t>
            </w:r>
            <w:proofErr w:type="gramStart"/>
            <w:r w:rsidRPr="00A5294D">
              <w:rPr>
                <w:rFonts w:ascii="Times New Roman" w:hAnsi="Times New Roman" w:cs="Times New Roman"/>
                <w:sz w:val="24"/>
                <w:szCs w:val="24"/>
                <w:rtl/>
                <w:lang w:eastAsia="fr-FR"/>
              </w:rPr>
              <w:t>المواد</w:t>
            </w:r>
            <w:proofErr w:type="gramEnd"/>
            <w:r w:rsidRPr="00A5294D">
              <w:rPr>
                <w:rFonts w:ascii="Times New Roman" w:hAnsi="Times New Roman" w:cs="Times New Roman"/>
                <w:sz w:val="24"/>
                <w:szCs w:val="24"/>
                <w:rtl/>
                <w:lang w:eastAsia="fr-FR"/>
              </w:rPr>
              <w:t xml:space="preserve"> حسب 12 قسم </w:t>
            </w:r>
            <w:proofErr w:type="spellStart"/>
            <w:r w:rsidRPr="00A5294D">
              <w:rPr>
                <w:rFonts w:ascii="Times New Roman" w:hAnsi="Times New Roman" w:cs="Times New Roman"/>
                <w:sz w:val="24"/>
                <w:szCs w:val="24"/>
                <w:rtl/>
                <w:lang w:eastAsia="fr-FR"/>
              </w:rPr>
              <w:t>و41</w:t>
            </w:r>
            <w:proofErr w:type="spellEnd"/>
            <w:r w:rsidRPr="00A5294D">
              <w:rPr>
                <w:rFonts w:ascii="Times New Roman" w:hAnsi="Times New Roman" w:cs="Times New Roman"/>
                <w:sz w:val="24"/>
                <w:szCs w:val="24"/>
                <w:rtl/>
                <w:lang w:eastAsia="fr-FR"/>
              </w:rPr>
              <w:t xml:space="preserve"> مجموعـة.</w:t>
            </w:r>
          </w:p>
          <w:p w:rsidR="00295C2A" w:rsidRPr="00A5294D" w:rsidRDefault="00295C2A" w:rsidP="00F671F0">
            <w:pPr>
              <w:bidi/>
              <w:spacing w:line="306" w:lineRule="exact"/>
              <w:ind w:right="113"/>
              <w:jc w:val="lowKashida"/>
              <w:rPr>
                <w:rFonts w:cs="Times New Roman"/>
                <w:szCs w:val="24"/>
                <w:rtl/>
                <w:lang w:eastAsia="fr-FR"/>
              </w:rPr>
            </w:pPr>
          </w:p>
          <w:p w:rsidR="00295C2A" w:rsidRPr="00A5294D" w:rsidRDefault="00295C2A" w:rsidP="00E2558E">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تم حسـاب معامـلات الترجيح على أساس </w:t>
            </w:r>
            <w:proofErr w:type="gramStart"/>
            <w:r w:rsidRPr="00A5294D">
              <w:rPr>
                <w:rFonts w:ascii="Times New Roman" w:hAnsi="Times New Roman" w:cs="Times New Roman"/>
                <w:sz w:val="24"/>
                <w:szCs w:val="24"/>
                <w:rtl/>
                <w:lang w:eastAsia="fr-FR"/>
              </w:rPr>
              <w:t>معطيات</w:t>
            </w:r>
            <w:proofErr w:type="gramEnd"/>
            <w:r w:rsidRPr="00A5294D">
              <w:rPr>
                <w:rFonts w:ascii="Times New Roman" w:hAnsi="Times New Roman" w:cs="Times New Roman"/>
                <w:sz w:val="24"/>
                <w:szCs w:val="24"/>
                <w:rtl/>
                <w:lang w:eastAsia="fr-FR"/>
              </w:rPr>
              <w:t xml:space="preserve"> البحث الوطني حـول الاستهلاك لفترة 2000</w:t>
            </w:r>
            <w:r w:rsidR="00AB6429">
              <w:rPr>
                <w:rFonts w:ascii="Times New Roman" w:hAnsi="Times New Roman" w:cs="Times New Roman"/>
                <w:sz w:val="24"/>
                <w:szCs w:val="24"/>
                <w:rtl/>
                <w:lang w:eastAsia="fr-FR"/>
              </w:rPr>
              <w:t>–</w:t>
            </w:r>
            <w:r w:rsidRPr="00A5294D">
              <w:rPr>
                <w:rFonts w:ascii="Times New Roman" w:hAnsi="Times New Roman" w:cs="Times New Roman"/>
                <w:sz w:val="24"/>
                <w:szCs w:val="24"/>
                <w:rtl/>
                <w:lang w:eastAsia="fr-FR"/>
              </w:rPr>
              <w:t xml:space="preserve">2001. </w:t>
            </w:r>
            <w:proofErr w:type="gramStart"/>
            <w:r w:rsidRPr="00A5294D">
              <w:rPr>
                <w:rFonts w:ascii="Times New Roman" w:hAnsi="Times New Roman" w:cs="Times New Roman"/>
                <w:sz w:val="24"/>
                <w:szCs w:val="24"/>
                <w:rtl/>
                <w:lang w:eastAsia="fr-FR"/>
              </w:rPr>
              <w:t>وقد</w:t>
            </w:r>
            <w:proofErr w:type="gramEnd"/>
            <w:r w:rsidRPr="00A5294D">
              <w:rPr>
                <w:rFonts w:ascii="Times New Roman" w:hAnsi="Times New Roman" w:cs="Times New Roman"/>
                <w:sz w:val="24"/>
                <w:szCs w:val="24"/>
                <w:rtl/>
                <w:lang w:eastAsia="fr-FR"/>
              </w:rPr>
              <w:t xml:space="preserve"> تم </w:t>
            </w:r>
            <w:r w:rsidR="00E2558E">
              <w:rPr>
                <w:rFonts w:ascii="Times New Roman" w:hAnsi="Times New Roman" w:cs="Times New Roman" w:hint="cs"/>
                <w:sz w:val="24"/>
                <w:szCs w:val="24"/>
                <w:rtl/>
                <w:lang w:eastAsia="fr-FR"/>
              </w:rPr>
              <w:t>تحيينها</w:t>
            </w:r>
            <w:r w:rsidRPr="00A5294D">
              <w:rPr>
                <w:rFonts w:ascii="Times New Roman" w:hAnsi="Times New Roman" w:cs="Times New Roman"/>
                <w:sz w:val="24"/>
                <w:szCs w:val="24"/>
                <w:rtl/>
                <w:lang w:eastAsia="fr-FR"/>
              </w:rPr>
              <w:t xml:space="preserve"> على أساس معطيات البحث الوطني حول مستـوى المعيشة لسنة 2006</w:t>
            </w:r>
            <w:r w:rsidR="00AB6429">
              <w:rPr>
                <w:rFonts w:ascii="Times New Roman" w:hAnsi="Times New Roman" w:cs="Times New Roman"/>
                <w:sz w:val="24"/>
                <w:szCs w:val="24"/>
                <w:rtl/>
                <w:lang w:eastAsia="fr-FR"/>
              </w:rPr>
              <w:t>–</w:t>
            </w:r>
            <w:r w:rsidRPr="00A5294D">
              <w:rPr>
                <w:rFonts w:ascii="Times New Roman" w:hAnsi="Times New Roman" w:cs="Times New Roman"/>
                <w:sz w:val="24"/>
                <w:szCs w:val="24"/>
                <w:rtl/>
                <w:lang w:eastAsia="fr-FR"/>
              </w:rPr>
              <w:t xml:space="preserve">2007. </w:t>
            </w:r>
            <w:proofErr w:type="gramStart"/>
            <w:r w:rsidRPr="00A5294D">
              <w:rPr>
                <w:rFonts w:ascii="Times New Roman" w:hAnsi="Times New Roman" w:cs="Times New Roman"/>
                <w:sz w:val="24"/>
                <w:szCs w:val="24"/>
                <w:rtl/>
                <w:lang w:eastAsia="fr-FR"/>
              </w:rPr>
              <w:t>وتمثل</w:t>
            </w:r>
            <w:proofErr w:type="gramEnd"/>
            <w:r w:rsidRPr="00A5294D">
              <w:rPr>
                <w:rFonts w:ascii="Times New Roman" w:hAnsi="Times New Roman" w:cs="Times New Roman"/>
                <w:sz w:val="24"/>
                <w:szCs w:val="24"/>
                <w:rtl/>
                <w:lang w:eastAsia="fr-FR"/>
              </w:rPr>
              <w:t xml:space="preserve"> هذه الترجيحـات بنية استهلاك الأسر الحضريـة.</w:t>
            </w:r>
          </w:p>
          <w:p w:rsidR="00295C2A" w:rsidRPr="00A5294D" w:rsidRDefault="00295C2A" w:rsidP="00F671F0">
            <w:pPr>
              <w:pStyle w:val="Retraitcorpsdetexte2"/>
              <w:bidi/>
              <w:spacing w:line="306" w:lineRule="exact"/>
              <w:ind w:right="113" w:firstLine="0"/>
              <w:jc w:val="both"/>
              <w:rPr>
                <w:rFonts w:ascii="Times New Roman" w:hAnsi="Times New Roman" w:cs="Times New Roman"/>
                <w:sz w:val="24"/>
                <w:szCs w:val="24"/>
                <w:rtl/>
                <w:lang w:eastAsia="fr-FR"/>
              </w:rPr>
            </w:pPr>
          </w:p>
          <w:p w:rsidR="00295C2A" w:rsidRPr="00A5294D" w:rsidRDefault="00295C2A" w:rsidP="00F671F0">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17 مدينة رئيسيـة تمثل الجهات الستة عشر للمملكة وهـي </w:t>
            </w:r>
            <w:proofErr w:type="spellStart"/>
            <w:r w:rsidRPr="00A5294D">
              <w:rPr>
                <w:rFonts w:ascii="Times New Roman" w:hAnsi="Times New Roman" w:cs="Times New Roman"/>
                <w:sz w:val="24"/>
                <w:szCs w:val="24"/>
                <w:rtl/>
                <w:lang w:eastAsia="fr-FR"/>
              </w:rPr>
              <w:t>:</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أكاديـر،</w:t>
            </w:r>
            <w:proofErr w:type="spellEnd"/>
            <w:r w:rsidRPr="00A5294D">
              <w:rPr>
                <w:rFonts w:ascii="Times New Roman" w:hAnsi="Times New Roman" w:cs="Times New Roman"/>
                <w:sz w:val="24"/>
                <w:szCs w:val="24"/>
                <w:rtl/>
                <w:lang w:eastAsia="fr-FR"/>
              </w:rPr>
              <w:t xml:space="preserve">  الـدار </w:t>
            </w:r>
            <w:proofErr w:type="spellStart"/>
            <w:r w:rsidRPr="00A5294D">
              <w:rPr>
                <w:rFonts w:ascii="Times New Roman" w:hAnsi="Times New Roman" w:cs="Times New Roman"/>
                <w:sz w:val="24"/>
                <w:szCs w:val="24"/>
                <w:rtl/>
                <w:lang w:eastAsia="fr-FR"/>
              </w:rPr>
              <w:t>البيضـاء،</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فاس،</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القنيطـرة،</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مراكـش،</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وجـدة،</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الربـاط،</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تطـوان،</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مكنـاس،</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طنجـة،</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العيـون،</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الداخلة،</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كلميم،</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سطات،</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آسفي،</w:t>
            </w:r>
            <w:proofErr w:type="spellEnd"/>
            <w:r w:rsidRPr="00A5294D">
              <w:rPr>
                <w:rFonts w:ascii="Times New Roman" w:hAnsi="Times New Roman" w:cs="Times New Roman"/>
                <w:sz w:val="24"/>
                <w:szCs w:val="24"/>
                <w:rtl/>
                <w:lang w:eastAsia="fr-FR"/>
              </w:rPr>
              <w:t xml:space="preserve"> بني </w:t>
            </w:r>
            <w:proofErr w:type="spellStart"/>
            <w:r w:rsidRPr="00A5294D">
              <w:rPr>
                <w:rFonts w:ascii="Times New Roman" w:hAnsi="Times New Roman" w:cs="Times New Roman"/>
                <w:sz w:val="24"/>
                <w:szCs w:val="24"/>
                <w:rtl/>
                <w:lang w:eastAsia="fr-FR"/>
              </w:rPr>
              <w:t>ملال</w:t>
            </w:r>
            <w:proofErr w:type="spellEnd"/>
            <w:r w:rsidRPr="00A5294D">
              <w:rPr>
                <w:rFonts w:ascii="Times New Roman" w:hAnsi="Times New Roman" w:cs="Times New Roman"/>
                <w:sz w:val="24"/>
                <w:szCs w:val="24"/>
                <w:rtl/>
                <w:lang w:eastAsia="fr-FR"/>
              </w:rPr>
              <w:t xml:space="preserve"> </w:t>
            </w:r>
            <w:proofErr w:type="spellStart"/>
            <w:r w:rsidRPr="00A5294D">
              <w:rPr>
                <w:rFonts w:ascii="Times New Roman" w:hAnsi="Times New Roman" w:cs="Times New Roman"/>
                <w:sz w:val="24"/>
                <w:szCs w:val="24"/>
                <w:rtl/>
                <w:lang w:eastAsia="fr-FR"/>
              </w:rPr>
              <w:t>والحسيمة</w:t>
            </w:r>
            <w:proofErr w:type="spellEnd"/>
            <w:r w:rsidRPr="00A5294D">
              <w:rPr>
                <w:rFonts w:ascii="Times New Roman" w:hAnsi="Times New Roman" w:cs="Times New Roman"/>
                <w:sz w:val="24"/>
                <w:szCs w:val="24"/>
                <w:rtl/>
                <w:lang w:eastAsia="fr-FR"/>
              </w:rPr>
              <w:t>.</w:t>
            </w:r>
          </w:p>
          <w:p w:rsidR="00295C2A" w:rsidRPr="00A5294D" w:rsidRDefault="005E62E6" w:rsidP="00F671F0">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295C2A" w:rsidRPr="00A5294D" w:rsidRDefault="00295C2A" w:rsidP="00F671F0">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w:t>
            </w:r>
            <w:proofErr w:type="spellStart"/>
            <w:r w:rsidRPr="00A5294D">
              <w:rPr>
                <w:rFonts w:ascii="Times New Roman" w:hAnsi="Times New Roman" w:cs="Times New Roman"/>
                <w:sz w:val="24"/>
                <w:szCs w:val="24"/>
                <w:rtl/>
                <w:lang w:eastAsia="fr-FR"/>
              </w:rPr>
              <w:t>لاسبيـر</w:t>
            </w:r>
            <w:proofErr w:type="spellEnd"/>
            <w:r w:rsidRPr="00A5294D">
              <w:rPr>
                <w:rFonts w:ascii="Times New Roman" w:hAnsi="Times New Roman" w:cs="Times New Roman"/>
                <w:sz w:val="24"/>
                <w:szCs w:val="24"/>
                <w:rtl/>
                <w:lang w:eastAsia="fr-FR"/>
              </w:rPr>
              <w:t xml:space="preserve"> ال</w:t>
            </w:r>
            <w:r w:rsidR="005B177B">
              <w:rPr>
                <w:rFonts w:ascii="Times New Roman" w:hAnsi="Times New Roman" w:cs="Times New Roman" w:hint="cs"/>
                <w:sz w:val="24"/>
                <w:szCs w:val="24"/>
                <w:rtl/>
                <w:lang w:eastAsia="fr-FR" w:bidi="ar-MA"/>
              </w:rPr>
              <w:t>م</w:t>
            </w:r>
            <w:proofErr w:type="spellStart"/>
            <w:r w:rsidR="00D713AB">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w:t>
            </w:r>
            <w:proofErr w:type="spellEnd"/>
            <w:r w:rsidRPr="00A5294D">
              <w:rPr>
                <w:rFonts w:ascii="Times New Roman" w:hAnsi="Times New Roman" w:cs="Times New Roman"/>
                <w:sz w:val="24"/>
                <w:szCs w:val="24"/>
                <w:rtl/>
                <w:lang w:eastAsia="fr-FR"/>
              </w:rPr>
              <w:t xml:space="preserve"> ومن مزايـا هذه </w:t>
            </w:r>
            <w:proofErr w:type="gramStart"/>
            <w:r w:rsidRPr="00A5294D">
              <w:rPr>
                <w:rFonts w:ascii="Times New Roman" w:hAnsi="Times New Roman" w:cs="Times New Roman"/>
                <w:sz w:val="24"/>
                <w:szCs w:val="24"/>
                <w:rtl/>
                <w:lang w:eastAsia="fr-FR"/>
              </w:rPr>
              <w:t>الطريقـة</w:t>
            </w:r>
            <w:proofErr w:type="gramEnd"/>
            <w:r w:rsidRPr="00A5294D">
              <w:rPr>
                <w:rFonts w:ascii="Times New Roman" w:hAnsi="Times New Roman" w:cs="Times New Roman"/>
                <w:sz w:val="24"/>
                <w:szCs w:val="24"/>
                <w:rtl/>
                <w:lang w:eastAsia="fr-FR"/>
              </w:rPr>
              <w:t xml:space="preserve"> أنهـا تمكن من تحييـن سلـة المواد ومعاملات الترجيح. </w:t>
            </w:r>
            <w:proofErr w:type="gramStart"/>
            <w:r w:rsidRPr="00A5294D">
              <w:rPr>
                <w:rFonts w:ascii="Times New Roman" w:hAnsi="Times New Roman" w:cs="Times New Roman"/>
                <w:sz w:val="24"/>
                <w:szCs w:val="24"/>
                <w:rtl/>
                <w:lang w:eastAsia="fr-FR"/>
              </w:rPr>
              <w:t>كما</w:t>
            </w:r>
            <w:proofErr w:type="gramEnd"/>
            <w:r w:rsidRPr="00A5294D">
              <w:rPr>
                <w:rFonts w:ascii="Times New Roman" w:hAnsi="Times New Roman" w:cs="Times New Roman"/>
                <w:sz w:val="24"/>
                <w:szCs w:val="24"/>
                <w:rtl/>
                <w:lang w:eastAsia="fr-FR"/>
              </w:rPr>
              <w:t xml:space="preserve"> أنها تساعـد على حل مشكـل المواد الموسمية.</w:t>
            </w:r>
          </w:p>
          <w:p w:rsidR="00295C2A" w:rsidRPr="00A5294D" w:rsidRDefault="00295C2A" w:rsidP="00F671F0">
            <w:pPr>
              <w:bidi/>
              <w:spacing w:line="306" w:lineRule="exact"/>
              <w:ind w:right="113"/>
              <w:jc w:val="lowKashida"/>
              <w:rPr>
                <w:rFonts w:cs="Times New Roman"/>
                <w:szCs w:val="24"/>
                <w:rtl/>
                <w:lang w:eastAsia="fr-FR"/>
              </w:rPr>
            </w:pPr>
          </w:p>
          <w:p w:rsidR="00295C2A" w:rsidRPr="003E608E" w:rsidRDefault="00295C2A" w:rsidP="00F671F0">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وتجدر الإشارة </w:t>
            </w:r>
            <w:proofErr w:type="gramStart"/>
            <w:r w:rsidRPr="00A5294D">
              <w:rPr>
                <w:rFonts w:ascii="Times New Roman" w:hAnsi="Times New Roman" w:cs="Times New Roman"/>
                <w:sz w:val="24"/>
                <w:szCs w:val="24"/>
                <w:rtl/>
                <w:lang w:eastAsia="fr-FR"/>
              </w:rPr>
              <w:t>إلى</w:t>
            </w:r>
            <w:proofErr w:type="gramEnd"/>
            <w:r w:rsidRPr="00A5294D">
              <w:rPr>
                <w:rFonts w:ascii="Times New Roman" w:hAnsi="Times New Roman" w:cs="Times New Roman"/>
                <w:sz w:val="24"/>
                <w:szCs w:val="24"/>
                <w:rtl/>
                <w:lang w:eastAsia="fr-FR"/>
              </w:rPr>
              <w:t xml:space="preserve"> أن الأرقام الاستدلالية غير مصححة من التغيرات الموسـميـة.</w:t>
            </w:r>
            <w:r>
              <w:rPr>
                <w:rtl/>
                <w:lang w:eastAsia="fr-FR"/>
              </w:rPr>
              <w:t xml:space="preserve"> </w:t>
            </w:r>
          </w:p>
        </w:tc>
      </w:tr>
    </w:tbl>
    <w:p w:rsidR="003E608E" w:rsidRDefault="003E608E">
      <w:pPr>
        <w:spacing w:line="240" w:lineRule="exact"/>
        <w:jc w:val="center"/>
        <w:rPr>
          <w:b/>
          <w:bCs/>
          <w:sz w:val="22"/>
          <w:szCs w:val="22"/>
          <w:lang w:eastAsia="fr-FR"/>
        </w:rPr>
      </w:pPr>
    </w:p>
    <w:p w:rsidR="005239C4" w:rsidRDefault="005239C4">
      <w:pPr>
        <w:spacing w:line="240" w:lineRule="exact"/>
        <w:jc w:val="center"/>
        <w:rPr>
          <w:b/>
          <w:bCs/>
          <w:sz w:val="22"/>
          <w:szCs w:val="22"/>
          <w:lang w:eastAsia="fr-FR"/>
        </w:rPr>
      </w:pPr>
    </w:p>
    <w:p w:rsidR="00C16C88" w:rsidRDefault="00C16C88">
      <w:pPr>
        <w:spacing w:line="240" w:lineRule="exact"/>
        <w:jc w:val="center"/>
        <w:rPr>
          <w:b/>
          <w:bCs/>
          <w:sz w:val="22"/>
          <w:szCs w:val="22"/>
          <w:lang w:eastAsia="fr-FR"/>
        </w:rPr>
      </w:pPr>
    </w:p>
    <w:p w:rsidR="00101F30" w:rsidRDefault="00101F30">
      <w:pPr>
        <w:spacing w:line="240" w:lineRule="exact"/>
        <w:jc w:val="center"/>
        <w:rPr>
          <w:b/>
          <w:bCs/>
          <w:sz w:val="22"/>
          <w:szCs w:val="22"/>
          <w:lang w:eastAsia="fr-FR"/>
        </w:rPr>
      </w:pPr>
    </w:p>
    <w:p w:rsidR="00295C2A" w:rsidRDefault="00295C2A">
      <w:pPr>
        <w:spacing w:line="240" w:lineRule="exact"/>
        <w:jc w:val="center"/>
        <w:rPr>
          <w:b/>
          <w:bCs/>
          <w:sz w:val="22"/>
          <w:szCs w:val="22"/>
          <w:lang w:eastAsia="fr-FR"/>
        </w:rPr>
      </w:pPr>
      <w:r w:rsidRPr="003105A7">
        <w:rPr>
          <w:b/>
          <w:bCs/>
          <w:sz w:val="22"/>
          <w:szCs w:val="22"/>
          <w:lang w:eastAsia="fr-FR"/>
        </w:rPr>
        <w:lastRenderedPageBreak/>
        <w:t>3</w:t>
      </w:r>
    </w:p>
    <w:p w:rsidR="003E608E" w:rsidRPr="003105A7" w:rsidRDefault="003E608E">
      <w:pPr>
        <w:spacing w:line="240" w:lineRule="exact"/>
        <w:jc w:val="center"/>
        <w:rPr>
          <w:b/>
          <w:bCs/>
          <w:sz w:val="22"/>
          <w:szCs w:val="22"/>
          <w:lang w:eastAsia="fr-FR"/>
        </w:rPr>
      </w:pPr>
    </w:p>
    <w:p w:rsidR="00295C2A" w:rsidRPr="00A5294D" w:rsidRDefault="00295C2A">
      <w:pPr>
        <w:spacing w:before="80"/>
        <w:jc w:val="center"/>
        <w:rPr>
          <w:rFonts w:cs="Times New Roman"/>
          <w:b/>
          <w:bCs/>
          <w:color w:val="632423"/>
          <w:sz w:val="22"/>
          <w:szCs w:val="40"/>
          <w:rtl/>
          <w:lang w:eastAsia="fr-FR"/>
        </w:rPr>
      </w:pPr>
      <w:proofErr w:type="gramStart"/>
      <w:r w:rsidRPr="00A5294D">
        <w:rPr>
          <w:rFonts w:cs="Times New Roman"/>
          <w:b/>
          <w:bCs/>
          <w:color w:val="632423"/>
          <w:szCs w:val="40"/>
          <w:rtl/>
          <w:lang w:eastAsia="fr-FR"/>
        </w:rPr>
        <w:t>نـظ</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ـرة</w:t>
      </w:r>
      <w:proofErr w:type="gramEnd"/>
      <w:r w:rsidRPr="00A5294D">
        <w:rPr>
          <w:rFonts w:cs="Times New Roman"/>
          <w:b/>
          <w:bCs/>
          <w:color w:val="632423"/>
          <w:szCs w:val="40"/>
          <w:rtl/>
          <w:lang w:eastAsia="fr-FR"/>
        </w:rPr>
        <w:t xml:space="preserve"> عـامـ</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295C2A" w:rsidRDefault="00295C2A" w:rsidP="0091473B">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295C2A">
        <w:trPr>
          <w:trHeight w:val="6632"/>
          <w:jc w:val="center"/>
        </w:trPr>
        <w:tc>
          <w:tcPr>
            <w:tcW w:w="3684" w:type="dxa"/>
          </w:tcPr>
          <w:p w:rsidR="00515845" w:rsidRDefault="00515845" w:rsidP="003875D5">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 xml:space="preserve">Au terme du mois </w:t>
            </w:r>
            <w:r w:rsidR="00661A79">
              <w:rPr>
                <w:rFonts w:ascii="Arial" w:hAnsi="Arial" w:cs="Arial"/>
                <w:sz w:val="19"/>
                <w:szCs w:val="18"/>
              </w:rPr>
              <w:t>d’octobre</w:t>
            </w:r>
            <w:r>
              <w:rPr>
                <w:rFonts w:ascii="Arial" w:hAnsi="Arial" w:cs="Arial"/>
                <w:sz w:val="19"/>
                <w:szCs w:val="18"/>
              </w:rPr>
              <w:t xml:space="preserve"> 201</w:t>
            </w:r>
            <w:r w:rsidR="00F931C4">
              <w:rPr>
                <w:rFonts w:ascii="Arial" w:hAnsi="Arial" w:cs="Arial" w:hint="cs"/>
                <w:sz w:val="19"/>
                <w:szCs w:val="18"/>
                <w:rtl/>
              </w:rPr>
              <w:t>7</w:t>
            </w:r>
            <w:r>
              <w:rPr>
                <w:rFonts w:ascii="Arial" w:hAnsi="Arial" w:cs="Arial"/>
                <w:sz w:val="19"/>
                <w:szCs w:val="18"/>
              </w:rPr>
              <w:t xml:space="preserve">, l’indice des prix à la consommation (Base 100 : 2006) a atteint le niveau de </w:t>
            </w:r>
            <w:r>
              <w:rPr>
                <w:rFonts w:ascii="Arial" w:hAnsi="Arial" w:cs="Arial"/>
                <w:sz w:val="19"/>
                <w:szCs w:val="18"/>
                <w:rtl/>
              </w:rPr>
              <w:t>1</w:t>
            </w:r>
            <w:r>
              <w:rPr>
                <w:rFonts w:ascii="Arial" w:hAnsi="Arial" w:cs="Arial"/>
                <w:sz w:val="19"/>
                <w:szCs w:val="18"/>
              </w:rPr>
              <w:t>1</w:t>
            </w:r>
            <w:r w:rsidR="003875D5">
              <w:rPr>
                <w:rFonts w:ascii="Arial" w:hAnsi="Arial" w:cs="Arial"/>
                <w:sz w:val="19"/>
                <w:szCs w:val="18"/>
              </w:rPr>
              <w:t>8</w:t>
            </w:r>
            <w:r>
              <w:rPr>
                <w:rFonts w:ascii="Arial" w:hAnsi="Arial" w:cs="Arial"/>
                <w:sz w:val="19"/>
                <w:szCs w:val="18"/>
              </w:rPr>
              <w:t>,</w:t>
            </w:r>
            <w:r w:rsidR="003875D5">
              <w:rPr>
                <w:rFonts w:ascii="Arial" w:hAnsi="Arial" w:cs="Arial"/>
                <w:sz w:val="19"/>
                <w:szCs w:val="18"/>
              </w:rPr>
              <w:t>6</w:t>
            </w:r>
            <w:r>
              <w:rPr>
                <w:rFonts w:ascii="Arial" w:hAnsi="Arial" w:cs="Arial"/>
                <w:sz w:val="19"/>
                <w:szCs w:val="18"/>
              </w:rPr>
              <w:t xml:space="preserve"> contre </w:t>
            </w:r>
            <w:r>
              <w:rPr>
                <w:rFonts w:ascii="Arial" w:hAnsi="Arial" w:cs="Arial"/>
                <w:sz w:val="19"/>
                <w:szCs w:val="18"/>
                <w:rtl/>
              </w:rPr>
              <w:t>1</w:t>
            </w:r>
            <w:r>
              <w:rPr>
                <w:rFonts w:ascii="Arial" w:hAnsi="Arial" w:cs="Arial"/>
                <w:sz w:val="19"/>
                <w:szCs w:val="18"/>
              </w:rPr>
              <w:t>1</w:t>
            </w:r>
            <w:r w:rsidR="003875D5">
              <w:rPr>
                <w:rFonts w:ascii="Arial" w:hAnsi="Arial" w:cs="Arial"/>
                <w:sz w:val="19"/>
                <w:szCs w:val="18"/>
              </w:rPr>
              <w:t>8</w:t>
            </w:r>
            <w:r>
              <w:rPr>
                <w:rFonts w:ascii="Arial" w:hAnsi="Arial" w:cs="Arial"/>
                <w:sz w:val="19"/>
                <w:szCs w:val="18"/>
              </w:rPr>
              <w:t>,</w:t>
            </w:r>
            <w:r w:rsidR="003875D5">
              <w:rPr>
                <w:rFonts w:ascii="Arial" w:hAnsi="Arial" w:cs="Arial"/>
                <w:sz w:val="19"/>
                <w:szCs w:val="18"/>
              </w:rPr>
              <w:t>7</w:t>
            </w:r>
            <w:r>
              <w:rPr>
                <w:rFonts w:ascii="Arial" w:hAnsi="Arial" w:cs="Arial"/>
                <w:sz w:val="19"/>
                <w:szCs w:val="18"/>
              </w:rPr>
              <w:t xml:space="preserve"> le mois précédent, marquant ainsi une </w:t>
            </w:r>
            <w:r w:rsidR="00443AC3">
              <w:rPr>
                <w:rFonts w:ascii="Arial" w:hAnsi="Arial" w:cs="Arial"/>
                <w:sz w:val="19"/>
                <w:szCs w:val="18"/>
              </w:rPr>
              <w:t>baisse</w:t>
            </w:r>
            <w:r>
              <w:rPr>
                <w:rFonts w:ascii="Arial" w:hAnsi="Arial" w:cs="Arial"/>
                <w:sz w:val="19"/>
                <w:szCs w:val="18"/>
              </w:rPr>
              <w:t xml:space="preserve"> de 0,</w:t>
            </w:r>
            <w:r w:rsidR="003875D5">
              <w:rPr>
                <w:rFonts w:ascii="Arial" w:hAnsi="Arial" w:cs="Arial"/>
                <w:sz w:val="19"/>
                <w:szCs w:val="18"/>
              </w:rPr>
              <w:t>1</w:t>
            </w:r>
            <w:r>
              <w:rPr>
                <w:rFonts w:ascii="Arial" w:hAnsi="Arial" w:cs="Arial"/>
                <w:sz w:val="19"/>
                <w:szCs w:val="18"/>
              </w:rPr>
              <w:t>%.</w:t>
            </w:r>
          </w:p>
          <w:p w:rsidR="00515845" w:rsidRPr="007355F1" w:rsidRDefault="00515845" w:rsidP="00515845">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515845" w:rsidRDefault="00515845" w:rsidP="005F1035">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L’indice des prix des «produits alimentaires et boissons non alcoolisées» a connu une </w:t>
            </w:r>
            <w:r w:rsidR="008647AF">
              <w:rPr>
                <w:rFonts w:ascii="Arial" w:hAnsi="Arial" w:cs="Arial"/>
                <w:sz w:val="19"/>
                <w:szCs w:val="18"/>
              </w:rPr>
              <w:t>baisse</w:t>
            </w:r>
            <w:r>
              <w:rPr>
                <w:rFonts w:ascii="Arial" w:hAnsi="Arial" w:cs="Arial"/>
                <w:sz w:val="19"/>
                <w:szCs w:val="18"/>
              </w:rPr>
              <w:t xml:space="preserve"> de </w:t>
            </w:r>
            <w:r w:rsidR="008647AF">
              <w:rPr>
                <w:rFonts w:ascii="Arial" w:hAnsi="Arial" w:cs="Arial"/>
                <w:sz w:val="19"/>
                <w:szCs w:val="18"/>
              </w:rPr>
              <w:t>0</w:t>
            </w:r>
            <w:r>
              <w:rPr>
                <w:rFonts w:ascii="Arial" w:hAnsi="Arial" w:cs="Arial"/>
                <w:sz w:val="19"/>
                <w:szCs w:val="18"/>
              </w:rPr>
              <w:t>,</w:t>
            </w:r>
            <w:r w:rsidR="003875D5">
              <w:rPr>
                <w:rFonts w:ascii="Arial" w:hAnsi="Arial" w:cs="Arial"/>
                <w:sz w:val="19"/>
                <w:szCs w:val="18"/>
              </w:rPr>
              <w:t>3</w:t>
            </w:r>
            <w:r>
              <w:rPr>
                <w:rFonts w:ascii="Arial" w:hAnsi="Arial" w:cs="Arial"/>
                <w:sz w:val="19"/>
                <w:szCs w:val="18"/>
              </w:rPr>
              <w:t xml:space="preserve">% au cours du mois </w:t>
            </w:r>
            <w:r w:rsidR="00661A79">
              <w:rPr>
                <w:rFonts w:ascii="Arial" w:hAnsi="Arial" w:cs="Arial"/>
                <w:sz w:val="19"/>
                <w:szCs w:val="18"/>
              </w:rPr>
              <w:t>d’octobre</w:t>
            </w:r>
            <w:r w:rsidR="00661A79" w:rsidRPr="00DD0DF5">
              <w:rPr>
                <w:rFonts w:ascii="Arial" w:hAnsi="Arial" w:cs="Arial"/>
                <w:sz w:val="19"/>
                <w:szCs w:val="18"/>
              </w:rPr>
              <w:t xml:space="preserve"> </w:t>
            </w:r>
            <w:r w:rsidRPr="00DD0DF5">
              <w:rPr>
                <w:rFonts w:ascii="Arial" w:hAnsi="Arial" w:cs="Arial"/>
                <w:sz w:val="19"/>
                <w:szCs w:val="18"/>
              </w:rPr>
              <w:t>201</w:t>
            </w:r>
            <w:r w:rsidR="00F931C4">
              <w:rPr>
                <w:rFonts w:ascii="Arial" w:hAnsi="Arial" w:cs="Arial"/>
                <w:sz w:val="19"/>
                <w:szCs w:val="18"/>
              </w:rPr>
              <w:t>7</w:t>
            </w:r>
            <w:r>
              <w:rPr>
                <w:rFonts w:ascii="Arial" w:hAnsi="Arial" w:cs="Arial"/>
                <w:sz w:val="19"/>
                <w:szCs w:val="18"/>
              </w:rPr>
              <w:t xml:space="preserve"> par rapport au mois précédent. Cette variation résulte d’une </w:t>
            </w:r>
            <w:r w:rsidRPr="00661A79">
              <w:rPr>
                <w:rFonts w:ascii="Arial" w:hAnsi="Arial" w:cs="Arial"/>
                <w:sz w:val="19"/>
                <w:szCs w:val="19"/>
              </w:rPr>
              <w:t xml:space="preserve">part, de la </w:t>
            </w:r>
            <w:r w:rsidR="008647AF">
              <w:rPr>
                <w:rFonts w:ascii="Arial" w:hAnsi="Arial" w:cs="Arial"/>
                <w:sz w:val="19"/>
                <w:szCs w:val="19"/>
              </w:rPr>
              <w:t>baisse</w:t>
            </w:r>
            <w:r w:rsidRPr="00661A79">
              <w:rPr>
                <w:rFonts w:ascii="Arial" w:hAnsi="Arial" w:cs="Arial"/>
                <w:sz w:val="19"/>
                <w:szCs w:val="19"/>
              </w:rPr>
              <w:t xml:space="preserve"> des prix des </w:t>
            </w:r>
            <w:r w:rsidR="00661A79" w:rsidRPr="00661A79">
              <w:rPr>
                <w:rFonts w:ascii="Arial" w:hAnsi="Arial" w:cs="Arial"/>
                <w:sz w:val="19"/>
                <w:szCs w:val="19"/>
              </w:rPr>
              <w:t>«</w:t>
            </w:r>
            <w:r w:rsidR="00000B4C" w:rsidRPr="00401D58">
              <w:rPr>
                <w:rFonts w:ascii="Arial" w:hAnsi="Arial" w:cs="Arial"/>
                <w:sz w:val="19"/>
                <w:szCs w:val="19"/>
              </w:rPr>
              <w:t>Poisson et fruits de mer</w:t>
            </w:r>
            <w:r w:rsidR="00661A79" w:rsidRPr="00661A79">
              <w:rPr>
                <w:rFonts w:ascii="Arial" w:hAnsi="Arial" w:cs="Arial"/>
                <w:sz w:val="19"/>
                <w:szCs w:val="19"/>
              </w:rPr>
              <w:t xml:space="preserve">» avec </w:t>
            </w:r>
            <w:r w:rsidR="00A51AB5">
              <w:rPr>
                <w:rFonts w:ascii="Arial" w:hAnsi="Arial" w:cs="Arial"/>
                <w:sz w:val="19"/>
                <w:szCs w:val="19"/>
              </w:rPr>
              <w:t>3</w:t>
            </w:r>
            <w:r w:rsidR="00661A79" w:rsidRPr="00661A79">
              <w:rPr>
                <w:rFonts w:ascii="Arial" w:hAnsi="Arial" w:cs="Arial"/>
                <w:sz w:val="19"/>
                <w:szCs w:val="19"/>
              </w:rPr>
              <w:t>,</w:t>
            </w:r>
            <w:r w:rsidR="00A51AB5">
              <w:rPr>
                <w:rFonts w:ascii="Arial" w:hAnsi="Arial" w:cs="Arial"/>
                <w:sz w:val="19"/>
                <w:szCs w:val="19"/>
              </w:rPr>
              <w:t>9%,</w:t>
            </w:r>
            <w:r w:rsidR="00EE4E66">
              <w:rPr>
                <w:rFonts w:ascii="Arial" w:hAnsi="Arial" w:cs="Arial"/>
                <w:sz w:val="19"/>
                <w:szCs w:val="19"/>
              </w:rPr>
              <w:t xml:space="preserve"> </w:t>
            </w:r>
            <w:r w:rsidR="00BE6BBF">
              <w:rPr>
                <w:rFonts w:ascii="Arial" w:hAnsi="Arial" w:cs="Arial"/>
                <w:sz w:val="19"/>
                <w:szCs w:val="19"/>
              </w:rPr>
              <w:t>des « </w:t>
            </w:r>
            <w:r w:rsidR="00000B4C">
              <w:rPr>
                <w:rFonts w:ascii="Arial" w:hAnsi="Arial" w:cs="Arial"/>
                <w:sz w:val="19"/>
                <w:szCs w:val="19"/>
              </w:rPr>
              <w:t>viandes</w:t>
            </w:r>
            <w:r w:rsidR="00BE6BBF">
              <w:rPr>
                <w:rFonts w:ascii="Arial" w:hAnsi="Arial" w:cs="Arial"/>
                <w:sz w:val="19"/>
                <w:szCs w:val="19"/>
              </w:rPr>
              <w:t> </w:t>
            </w:r>
            <w:r w:rsidR="00661A79" w:rsidRPr="00661A79">
              <w:rPr>
                <w:rFonts w:ascii="Arial" w:hAnsi="Arial" w:cs="Arial"/>
                <w:sz w:val="19"/>
                <w:szCs w:val="19"/>
              </w:rPr>
              <w:t xml:space="preserve">» avec </w:t>
            </w:r>
            <w:r w:rsidR="00A51AB5">
              <w:rPr>
                <w:rFonts w:ascii="Arial" w:hAnsi="Arial" w:cs="Arial"/>
                <w:sz w:val="19"/>
                <w:szCs w:val="19"/>
              </w:rPr>
              <w:t>2</w:t>
            </w:r>
            <w:r w:rsidR="00661A79" w:rsidRPr="00661A79">
              <w:rPr>
                <w:rFonts w:ascii="Arial" w:hAnsi="Arial" w:cs="Arial"/>
                <w:sz w:val="19"/>
                <w:szCs w:val="19"/>
              </w:rPr>
              <w:t>,</w:t>
            </w:r>
            <w:r w:rsidR="00A51AB5">
              <w:rPr>
                <w:rFonts w:ascii="Arial" w:hAnsi="Arial" w:cs="Arial"/>
                <w:sz w:val="19"/>
                <w:szCs w:val="19"/>
              </w:rPr>
              <w:t>3</w:t>
            </w:r>
            <w:r w:rsidR="00661A79" w:rsidRPr="00661A79">
              <w:rPr>
                <w:rFonts w:ascii="Arial" w:hAnsi="Arial" w:cs="Arial"/>
                <w:sz w:val="19"/>
                <w:szCs w:val="19"/>
              </w:rPr>
              <w:t>%</w:t>
            </w:r>
            <w:r w:rsidR="00A51AB5">
              <w:rPr>
                <w:rFonts w:ascii="Arial" w:hAnsi="Arial" w:cs="Arial"/>
                <w:sz w:val="19"/>
                <w:szCs w:val="19"/>
              </w:rPr>
              <w:t>,</w:t>
            </w:r>
            <w:r w:rsidR="00DA775A">
              <w:rPr>
                <w:rFonts w:ascii="Arial" w:hAnsi="Arial" w:cs="Arial"/>
                <w:sz w:val="19"/>
                <w:szCs w:val="19"/>
              </w:rPr>
              <w:t xml:space="preserve"> des «</w:t>
            </w:r>
            <w:r w:rsidR="0063788B">
              <w:rPr>
                <w:rFonts w:ascii="Arial" w:hAnsi="Arial" w:cs="Arial"/>
                <w:sz w:val="19"/>
                <w:szCs w:val="19"/>
              </w:rPr>
              <w:t xml:space="preserve"> fruits</w:t>
            </w:r>
            <w:r w:rsidR="00DA775A">
              <w:rPr>
                <w:rFonts w:ascii="Arial" w:hAnsi="Arial" w:cs="Arial"/>
                <w:sz w:val="19"/>
                <w:szCs w:val="19"/>
              </w:rPr>
              <w:t xml:space="preserve"> » avec </w:t>
            </w:r>
            <w:r w:rsidR="00A51AB5">
              <w:rPr>
                <w:rFonts w:ascii="Arial" w:hAnsi="Arial" w:cs="Arial"/>
                <w:sz w:val="19"/>
                <w:szCs w:val="19"/>
              </w:rPr>
              <w:t>1</w:t>
            </w:r>
            <w:r w:rsidR="00DA775A">
              <w:rPr>
                <w:rFonts w:ascii="Arial" w:hAnsi="Arial" w:cs="Arial"/>
                <w:sz w:val="19"/>
                <w:szCs w:val="19"/>
              </w:rPr>
              <w:t>,</w:t>
            </w:r>
            <w:r w:rsidR="00A51AB5">
              <w:rPr>
                <w:rFonts w:ascii="Arial" w:hAnsi="Arial" w:cs="Arial"/>
                <w:sz w:val="19"/>
                <w:szCs w:val="19"/>
              </w:rPr>
              <w:t>1</w:t>
            </w:r>
            <w:r w:rsidR="00DA775A">
              <w:rPr>
                <w:rFonts w:ascii="Arial" w:hAnsi="Arial" w:cs="Arial"/>
                <w:sz w:val="19"/>
                <w:szCs w:val="19"/>
              </w:rPr>
              <w:t>%</w:t>
            </w:r>
            <w:r w:rsidR="00A51AB5">
              <w:rPr>
                <w:rFonts w:ascii="Arial" w:hAnsi="Arial" w:cs="Arial"/>
                <w:sz w:val="19"/>
                <w:szCs w:val="19"/>
              </w:rPr>
              <w:t xml:space="preserve"> et </w:t>
            </w:r>
            <w:r w:rsidR="00A51AB5">
              <w:rPr>
                <w:rFonts w:ascii="Arial" w:hAnsi="Arial" w:cs="Arial"/>
                <w:sz w:val="19"/>
                <w:szCs w:val="19"/>
                <w:lang w:bidi="ar-MA"/>
              </w:rPr>
              <w:t>du</w:t>
            </w:r>
            <w:r w:rsidR="00A51AB5" w:rsidRPr="00B42A8D">
              <w:rPr>
                <w:rFonts w:ascii="Arial" w:hAnsi="Arial" w:cs="Arial"/>
                <w:sz w:val="19"/>
                <w:szCs w:val="19"/>
                <w:lang w:bidi="ar-MA"/>
              </w:rPr>
              <w:t xml:space="preserve"> « café, thé et cacao » avec 0,7%</w:t>
            </w:r>
            <w:r w:rsidR="00BE7225">
              <w:rPr>
                <w:rFonts w:ascii="Arial" w:hAnsi="Arial" w:cs="Arial"/>
                <w:sz w:val="19"/>
                <w:szCs w:val="19"/>
              </w:rPr>
              <w:t>.</w:t>
            </w:r>
            <w:r>
              <w:rPr>
                <w:rFonts w:ascii="Arial" w:hAnsi="Arial" w:cs="Arial"/>
                <w:sz w:val="19"/>
                <w:szCs w:val="18"/>
              </w:rPr>
              <w:t xml:space="preserve"> et </w:t>
            </w:r>
            <w:r w:rsidRPr="004F6961">
              <w:rPr>
                <w:rFonts w:ascii="Arial" w:hAnsi="Arial" w:cs="Arial"/>
                <w:sz w:val="19"/>
                <w:szCs w:val="19"/>
              </w:rPr>
              <w:t>d’autre part</w:t>
            </w:r>
            <w:r>
              <w:rPr>
                <w:rFonts w:ascii="Arial" w:hAnsi="Arial" w:cs="Arial"/>
                <w:sz w:val="19"/>
                <w:szCs w:val="19"/>
              </w:rPr>
              <w:t>,</w:t>
            </w:r>
            <w:r>
              <w:rPr>
                <w:rFonts w:ascii="Arial" w:hAnsi="Arial" w:cs="Arial"/>
                <w:sz w:val="19"/>
                <w:szCs w:val="18"/>
              </w:rPr>
              <w:t xml:space="preserve"> de la </w:t>
            </w:r>
            <w:r w:rsidR="00625C9C">
              <w:rPr>
                <w:rFonts w:ascii="Arial" w:hAnsi="Arial" w:cs="Arial"/>
                <w:sz w:val="19"/>
                <w:szCs w:val="18"/>
              </w:rPr>
              <w:t>hausse</w:t>
            </w:r>
            <w:r>
              <w:rPr>
                <w:rFonts w:ascii="Arial" w:hAnsi="Arial" w:cs="Arial"/>
                <w:sz w:val="19"/>
                <w:szCs w:val="18"/>
              </w:rPr>
              <w:t xml:space="preserve"> des prix des «</w:t>
            </w:r>
            <w:r w:rsidR="00625C9C">
              <w:rPr>
                <w:rFonts w:ascii="Arial" w:hAnsi="Arial" w:cs="Arial"/>
                <w:sz w:val="19"/>
                <w:szCs w:val="18"/>
              </w:rPr>
              <w:t>légumes</w:t>
            </w:r>
            <w:r>
              <w:rPr>
                <w:rFonts w:ascii="Arial" w:hAnsi="Arial" w:cs="Arial"/>
                <w:sz w:val="19"/>
                <w:szCs w:val="18"/>
              </w:rPr>
              <w:t xml:space="preserve">»  avec </w:t>
            </w:r>
            <w:r w:rsidR="00625C9C">
              <w:rPr>
                <w:rFonts w:ascii="Arial" w:hAnsi="Arial" w:cs="Arial"/>
                <w:sz w:val="19"/>
                <w:szCs w:val="18"/>
              </w:rPr>
              <w:t>2</w:t>
            </w:r>
            <w:r>
              <w:rPr>
                <w:rFonts w:ascii="Arial" w:hAnsi="Arial" w:cs="Arial"/>
                <w:sz w:val="19"/>
                <w:szCs w:val="18"/>
              </w:rPr>
              <w:t>,</w:t>
            </w:r>
            <w:r w:rsidR="005F1035">
              <w:rPr>
                <w:rFonts w:ascii="Arial" w:hAnsi="Arial" w:cs="Arial"/>
                <w:sz w:val="19"/>
                <w:szCs w:val="18"/>
              </w:rPr>
              <w:t>2</w:t>
            </w:r>
            <w:r>
              <w:rPr>
                <w:rFonts w:ascii="Arial" w:hAnsi="Arial" w:cs="Arial"/>
                <w:sz w:val="19"/>
                <w:szCs w:val="18"/>
              </w:rPr>
              <w:t>%</w:t>
            </w:r>
            <w:r w:rsidR="005F1035">
              <w:rPr>
                <w:rFonts w:ascii="Arial" w:hAnsi="Arial" w:cs="Arial"/>
                <w:szCs w:val="24"/>
              </w:rPr>
              <w:t>,</w:t>
            </w:r>
            <w:r w:rsidR="00661A79" w:rsidRPr="00661A79">
              <w:rPr>
                <w:rFonts w:ascii="Arial" w:hAnsi="Arial" w:cs="Arial"/>
                <w:sz w:val="19"/>
                <w:szCs w:val="19"/>
              </w:rPr>
              <w:t xml:space="preserve"> </w:t>
            </w:r>
            <w:r w:rsidR="005F1035">
              <w:rPr>
                <w:rFonts w:ascii="Arial" w:hAnsi="Arial" w:cs="Arial"/>
                <w:sz w:val="19"/>
                <w:szCs w:val="18"/>
              </w:rPr>
              <w:t>des</w:t>
            </w:r>
            <w:r w:rsidR="00B26255">
              <w:rPr>
                <w:rFonts w:ascii="Arial" w:hAnsi="Arial" w:cs="Arial"/>
                <w:sz w:val="19"/>
                <w:szCs w:val="18"/>
              </w:rPr>
              <w:t xml:space="preserve"> «</w:t>
            </w:r>
            <w:r w:rsidR="005F1035" w:rsidRPr="00B42A8D">
              <w:rPr>
                <w:rFonts w:ascii="Arial" w:hAnsi="Arial" w:cs="Arial"/>
                <w:sz w:val="19"/>
                <w:szCs w:val="19"/>
                <w:lang w:bidi="ar-MA"/>
              </w:rPr>
              <w:t>huiles et graisses </w:t>
            </w:r>
            <w:r w:rsidR="00B26255">
              <w:rPr>
                <w:rFonts w:ascii="Arial" w:hAnsi="Arial" w:cs="Arial"/>
                <w:sz w:val="19"/>
                <w:szCs w:val="18"/>
              </w:rPr>
              <w:t xml:space="preserve">» avec </w:t>
            </w:r>
            <w:r w:rsidR="005F1035">
              <w:rPr>
                <w:rFonts w:ascii="Arial" w:hAnsi="Arial" w:cs="Arial"/>
                <w:sz w:val="19"/>
                <w:szCs w:val="18"/>
              </w:rPr>
              <w:t>1</w:t>
            </w:r>
            <w:r w:rsidR="00B26255">
              <w:rPr>
                <w:rFonts w:ascii="Arial" w:hAnsi="Arial" w:cs="Arial"/>
                <w:sz w:val="19"/>
                <w:szCs w:val="18"/>
              </w:rPr>
              <w:t>,</w:t>
            </w:r>
            <w:r w:rsidR="005F1035">
              <w:rPr>
                <w:rFonts w:ascii="Arial" w:hAnsi="Arial" w:cs="Arial"/>
                <w:sz w:val="19"/>
                <w:szCs w:val="18"/>
              </w:rPr>
              <w:t>9</w:t>
            </w:r>
            <w:r w:rsidR="00B26255">
              <w:rPr>
                <w:rFonts w:ascii="Arial" w:hAnsi="Arial" w:cs="Arial"/>
                <w:sz w:val="19"/>
                <w:szCs w:val="18"/>
              </w:rPr>
              <w:t>%</w:t>
            </w:r>
            <w:r w:rsidR="005F1035">
              <w:rPr>
                <w:rFonts w:ascii="Arial" w:hAnsi="Arial" w:cs="Arial"/>
                <w:sz w:val="19"/>
                <w:szCs w:val="18"/>
              </w:rPr>
              <w:t xml:space="preserve"> et du  </w:t>
            </w:r>
            <w:r w:rsidR="005F1035" w:rsidRPr="00B42A8D">
              <w:rPr>
                <w:rFonts w:ascii="Arial" w:hAnsi="Arial" w:cs="Arial"/>
                <w:sz w:val="19"/>
                <w:szCs w:val="19"/>
                <w:lang w:bidi="ar-MA"/>
              </w:rPr>
              <w:t>« lait, fromage et œufs »</w:t>
            </w:r>
            <w:r w:rsidR="005F1035">
              <w:rPr>
                <w:rFonts w:ascii="Arial" w:hAnsi="Arial" w:cs="Arial"/>
                <w:sz w:val="19"/>
                <w:szCs w:val="19"/>
                <w:lang w:bidi="ar-MA"/>
              </w:rPr>
              <w:t xml:space="preserve"> avec 0,3%</w:t>
            </w:r>
            <w:r w:rsidR="005F1035">
              <w:rPr>
                <w:rFonts w:ascii="Arial" w:hAnsi="Arial" w:cs="Arial"/>
                <w:sz w:val="19"/>
                <w:szCs w:val="18"/>
              </w:rPr>
              <w:t>.</w:t>
            </w:r>
          </w:p>
          <w:p w:rsidR="00515845" w:rsidRDefault="00515845" w:rsidP="00A51AB5">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Les indices des autres divisions ont, quant à eux, connu des variations allant </w:t>
            </w:r>
            <w:r w:rsidR="00E24C47">
              <w:rPr>
                <w:rFonts w:ascii="Arial" w:hAnsi="Arial" w:cs="Arial"/>
                <w:sz w:val="19"/>
                <w:szCs w:val="18"/>
              </w:rPr>
              <w:t xml:space="preserve">d’une </w:t>
            </w:r>
            <w:r w:rsidR="00874335">
              <w:rPr>
                <w:rFonts w:ascii="Arial" w:hAnsi="Arial" w:cs="Arial"/>
                <w:sz w:val="19"/>
                <w:szCs w:val="18"/>
              </w:rPr>
              <w:t>baisse de 0,</w:t>
            </w:r>
            <w:r w:rsidR="00A51AB5">
              <w:rPr>
                <w:rFonts w:ascii="Arial" w:hAnsi="Arial" w:cs="Arial"/>
                <w:sz w:val="19"/>
                <w:szCs w:val="18"/>
              </w:rPr>
              <w:t>1</w:t>
            </w:r>
            <w:r w:rsidR="00874335">
              <w:rPr>
                <w:rFonts w:ascii="Arial" w:hAnsi="Arial" w:cs="Arial"/>
                <w:sz w:val="19"/>
                <w:szCs w:val="18"/>
              </w:rPr>
              <w:t>%</w:t>
            </w:r>
            <w:r w:rsidR="00E24C47">
              <w:rPr>
                <w:rFonts w:ascii="Arial" w:hAnsi="Arial" w:cs="Arial"/>
                <w:sz w:val="19"/>
                <w:szCs w:val="18"/>
              </w:rPr>
              <w:t xml:space="preserve"> à une hausse </w:t>
            </w:r>
            <w:r>
              <w:rPr>
                <w:rFonts w:ascii="Arial" w:hAnsi="Arial" w:cs="Arial"/>
                <w:sz w:val="19"/>
                <w:szCs w:val="18"/>
              </w:rPr>
              <w:t xml:space="preserve">de  </w:t>
            </w:r>
            <w:r w:rsidR="007D3EFD">
              <w:rPr>
                <w:rFonts w:ascii="Arial" w:hAnsi="Arial" w:cs="Arial"/>
                <w:sz w:val="19"/>
                <w:szCs w:val="18"/>
              </w:rPr>
              <w:t>0</w:t>
            </w:r>
            <w:r>
              <w:rPr>
                <w:rFonts w:ascii="Arial" w:hAnsi="Arial" w:cs="Arial"/>
                <w:sz w:val="19"/>
                <w:szCs w:val="18"/>
              </w:rPr>
              <w:t>,</w:t>
            </w:r>
            <w:r w:rsidR="0081482E">
              <w:rPr>
                <w:rFonts w:ascii="Arial" w:hAnsi="Arial" w:cs="Arial"/>
                <w:sz w:val="19"/>
                <w:szCs w:val="18"/>
              </w:rPr>
              <w:t>3</w:t>
            </w:r>
            <w:r>
              <w:rPr>
                <w:rFonts w:ascii="Arial" w:hAnsi="Arial" w:cs="Arial"/>
                <w:sz w:val="19"/>
                <w:szCs w:val="18"/>
              </w:rPr>
              <w:t>%.</w:t>
            </w:r>
          </w:p>
          <w:p w:rsidR="00515845" w:rsidRPr="007355F1" w:rsidRDefault="00515845" w:rsidP="00515845">
            <w:pPr>
              <w:spacing w:before="100" w:beforeAutospacing="1" w:after="100" w:afterAutospacing="1" w:line="220" w:lineRule="exact"/>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p>
          <w:p w:rsidR="00515845" w:rsidRPr="008C51D9" w:rsidRDefault="00515845" w:rsidP="00F931C4">
            <w:pPr>
              <w:tabs>
                <w:tab w:val="left" w:pos="0"/>
              </w:tabs>
              <w:spacing w:before="100" w:beforeAutospacing="1" w:after="100" w:afterAutospacing="1" w:line="220" w:lineRule="exact"/>
              <w:ind w:right="74"/>
              <w:jc w:val="both"/>
              <w:rPr>
                <w:rFonts w:ascii="Arial" w:hAnsi="Arial" w:cs="Arial"/>
                <w:sz w:val="19"/>
                <w:szCs w:val="18"/>
                <w:rtl/>
              </w:rPr>
            </w:pPr>
            <w:r>
              <w:rPr>
                <w:rFonts w:ascii="Arial" w:hAnsi="Arial" w:cs="Arial"/>
                <w:sz w:val="19"/>
                <w:szCs w:val="18"/>
              </w:rPr>
              <w:t xml:space="preserve">     </w:t>
            </w:r>
            <w:r w:rsidRPr="005324DE">
              <w:rPr>
                <w:rFonts w:ascii="Arial" w:hAnsi="Arial" w:cs="Arial"/>
                <w:sz w:val="19"/>
                <w:szCs w:val="18"/>
              </w:rPr>
              <w:t>A</w:t>
            </w:r>
            <w:r>
              <w:rPr>
                <w:rFonts w:ascii="Arial" w:hAnsi="Arial" w:cs="Arial"/>
                <w:sz w:val="19"/>
                <w:szCs w:val="18"/>
              </w:rPr>
              <w:t xml:space="preserve"> l’échelle </w:t>
            </w:r>
            <w:r w:rsidRPr="005324DE">
              <w:rPr>
                <w:rFonts w:ascii="Arial" w:hAnsi="Arial" w:cs="Arial"/>
                <w:sz w:val="19"/>
                <w:szCs w:val="18"/>
              </w:rPr>
              <w:t xml:space="preserve">des villes, </w:t>
            </w:r>
            <w:r>
              <w:rPr>
                <w:rFonts w:ascii="Arial" w:hAnsi="Arial" w:cs="Arial"/>
                <w:sz w:val="19"/>
                <w:szCs w:val="18"/>
              </w:rPr>
              <w:t xml:space="preserve">l’indice des prix à la consommation a </w:t>
            </w:r>
            <w:r w:rsidRPr="005324DE">
              <w:rPr>
                <w:rFonts w:ascii="Arial" w:hAnsi="Arial" w:cs="Arial"/>
                <w:sz w:val="19"/>
                <w:szCs w:val="18"/>
              </w:rPr>
              <w:t>enregistré</w:t>
            </w:r>
            <w:r w:rsidR="00ED3A72">
              <w:rPr>
                <w:rFonts w:ascii="Arial" w:hAnsi="Arial" w:cs="Arial"/>
                <w:sz w:val="19"/>
                <w:szCs w:val="18"/>
              </w:rPr>
              <w:t xml:space="preserve">, au cours du mois d’octobre </w:t>
            </w:r>
            <w:r w:rsidRPr="00DD0DF5">
              <w:rPr>
                <w:rFonts w:ascii="Arial" w:hAnsi="Arial" w:cs="Arial"/>
                <w:sz w:val="19"/>
                <w:szCs w:val="18"/>
              </w:rPr>
              <w:t>201</w:t>
            </w:r>
            <w:r w:rsidR="00F931C4">
              <w:rPr>
                <w:rFonts w:ascii="Arial" w:hAnsi="Arial" w:cs="Arial"/>
                <w:sz w:val="19"/>
                <w:szCs w:val="18"/>
              </w:rPr>
              <w:t>7</w:t>
            </w:r>
            <w:r>
              <w:rPr>
                <w:rFonts w:ascii="Arial" w:hAnsi="Arial" w:cs="Arial"/>
                <w:sz w:val="19"/>
                <w:szCs w:val="18"/>
              </w:rPr>
              <w:t xml:space="preserve"> </w:t>
            </w:r>
            <w:r w:rsidRPr="00A91D90">
              <w:rPr>
                <w:rFonts w:ascii="Arial" w:hAnsi="Arial" w:cs="Arial"/>
                <w:sz w:val="19"/>
                <w:szCs w:val="18"/>
              </w:rPr>
              <w:t>par rapport au mois précéden</w:t>
            </w:r>
            <w:r>
              <w:rPr>
                <w:rFonts w:ascii="Arial" w:hAnsi="Arial" w:cs="Arial"/>
                <w:sz w:val="19"/>
                <w:szCs w:val="18"/>
              </w:rPr>
              <w:t xml:space="preserve">t, </w:t>
            </w:r>
            <w:r w:rsidRPr="005324DE">
              <w:rPr>
                <w:rFonts w:ascii="Arial" w:hAnsi="Arial" w:cs="Arial"/>
                <w:sz w:val="19"/>
                <w:szCs w:val="18"/>
              </w:rPr>
              <w:t xml:space="preserve">des </w:t>
            </w:r>
            <w:r w:rsidR="00504D56">
              <w:rPr>
                <w:rFonts w:ascii="Arial" w:hAnsi="Arial" w:cs="Arial"/>
                <w:sz w:val="19"/>
                <w:szCs w:val="18"/>
              </w:rPr>
              <w:t>baisses</w:t>
            </w:r>
            <w:r w:rsidRPr="00445071">
              <w:rPr>
                <w:rFonts w:ascii="Arial" w:hAnsi="Arial" w:cs="Arial"/>
                <w:sz w:val="19"/>
                <w:szCs w:val="18"/>
              </w:rPr>
              <w:t xml:space="preserve"> les plus importantes à </w:t>
            </w:r>
            <w:r w:rsidR="000C5ED0" w:rsidRPr="00B42A8D">
              <w:rPr>
                <w:rFonts w:ascii="Arial" w:hAnsi="Arial" w:cs="Arial"/>
                <w:sz w:val="19"/>
                <w:szCs w:val="19"/>
                <w:lang w:bidi="ar-MA"/>
              </w:rPr>
              <w:t xml:space="preserve">Settat avec 0,8%, à Al-Hoceima avec 0,5%, à Casablanca et Agadir avec 0,4% et à </w:t>
            </w:r>
            <w:proofErr w:type="spellStart"/>
            <w:r w:rsidR="000C5ED0" w:rsidRPr="00B42A8D">
              <w:rPr>
                <w:rFonts w:ascii="Arial" w:hAnsi="Arial" w:cs="Arial"/>
                <w:sz w:val="19"/>
                <w:szCs w:val="19"/>
                <w:lang w:bidi="ar-MA"/>
              </w:rPr>
              <w:t>Kénitra</w:t>
            </w:r>
            <w:proofErr w:type="spellEnd"/>
            <w:r w:rsidR="000C5ED0" w:rsidRPr="00B42A8D">
              <w:rPr>
                <w:rFonts w:ascii="Arial" w:hAnsi="Arial" w:cs="Arial"/>
                <w:sz w:val="19"/>
                <w:szCs w:val="19"/>
                <w:lang w:bidi="ar-MA"/>
              </w:rPr>
              <w:t>, Tétouan et Béni-Mellal avec 0,3%</w:t>
            </w:r>
            <w:r w:rsidR="00D40FAB" w:rsidRPr="00504D56">
              <w:rPr>
                <w:rFonts w:ascii="Arial" w:hAnsi="Arial" w:cs="Arial"/>
                <w:sz w:val="19"/>
                <w:szCs w:val="18"/>
              </w:rPr>
              <w:t>.</w:t>
            </w:r>
            <w:r>
              <w:rPr>
                <w:rFonts w:ascii="Arial" w:hAnsi="Arial" w:cs="Arial"/>
                <w:sz w:val="19"/>
                <w:szCs w:val="18"/>
              </w:rPr>
              <w:t xml:space="preserve"> En revanche, </w:t>
            </w:r>
            <w:r w:rsidR="00D40FAB">
              <w:rPr>
                <w:rFonts w:ascii="Arial" w:hAnsi="Arial" w:cs="Arial"/>
                <w:sz w:val="19"/>
                <w:szCs w:val="18"/>
              </w:rPr>
              <w:t>des</w:t>
            </w:r>
            <w:r>
              <w:rPr>
                <w:rFonts w:ascii="Arial" w:hAnsi="Arial" w:cs="Arial"/>
                <w:sz w:val="19"/>
                <w:szCs w:val="18"/>
              </w:rPr>
              <w:t xml:space="preserve"> </w:t>
            </w:r>
            <w:r w:rsidR="0081482E">
              <w:rPr>
                <w:rFonts w:ascii="Arial" w:hAnsi="Arial" w:cs="Arial"/>
                <w:sz w:val="19"/>
                <w:szCs w:val="18"/>
              </w:rPr>
              <w:t>hausses</w:t>
            </w:r>
            <w:r>
              <w:rPr>
                <w:rFonts w:ascii="Arial" w:hAnsi="Arial" w:cs="Arial"/>
                <w:sz w:val="19"/>
                <w:szCs w:val="18"/>
              </w:rPr>
              <w:t xml:space="preserve"> </w:t>
            </w:r>
            <w:r w:rsidR="00D40FAB">
              <w:rPr>
                <w:rFonts w:ascii="Arial" w:hAnsi="Arial" w:cs="Arial"/>
                <w:sz w:val="19"/>
                <w:szCs w:val="18"/>
              </w:rPr>
              <w:t>ont</w:t>
            </w:r>
            <w:r w:rsidRPr="008C51D9">
              <w:rPr>
                <w:rFonts w:ascii="Arial" w:hAnsi="Arial" w:cs="Arial"/>
                <w:sz w:val="19"/>
                <w:szCs w:val="18"/>
              </w:rPr>
              <w:t xml:space="preserve"> été enregistrée</w:t>
            </w:r>
            <w:r w:rsidR="00D40FAB">
              <w:rPr>
                <w:rFonts w:ascii="Arial" w:hAnsi="Arial" w:cs="Arial"/>
                <w:sz w:val="19"/>
                <w:szCs w:val="18"/>
              </w:rPr>
              <w:t>s</w:t>
            </w:r>
            <w:r w:rsidRPr="008C51D9">
              <w:rPr>
                <w:rFonts w:ascii="Arial" w:hAnsi="Arial" w:cs="Arial"/>
                <w:sz w:val="19"/>
                <w:szCs w:val="18"/>
              </w:rPr>
              <w:t xml:space="preserve"> à </w:t>
            </w:r>
            <w:proofErr w:type="spellStart"/>
            <w:r w:rsidR="005564FC" w:rsidRPr="00B42A8D">
              <w:rPr>
                <w:rFonts w:ascii="Arial" w:hAnsi="Arial" w:cs="Arial"/>
                <w:sz w:val="19"/>
                <w:szCs w:val="19"/>
                <w:lang w:bidi="ar-MA"/>
              </w:rPr>
              <w:t>Guelmim</w:t>
            </w:r>
            <w:proofErr w:type="spellEnd"/>
            <w:r w:rsidR="005564FC" w:rsidRPr="00B42A8D">
              <w:rPr>
                <w:rFonts w:ascii="Arial" w:hAnsi="Arial" w:cs="Arial"/>
                <w:sz w:val="19"/>
                <w:szCs w:val="19"/>
                <w:lang w:bidi="ar-MA"/>
              </w:rPr>
              <w:t xml:space="preserve"> avec 0,9%, à Safi avec 0,4%, à Oujda avec 0,3% et à Fès et Tanger avec 0,2%.</w:t>
            </w:r>
          </w:p>
          <w:p w:rsidR="00515845" w:rsidRDefault="00515845" w:rsidP="00515845">
            <w:pPr>
              <w:tabs>
                <w:tab w:val="left" w:pos="0"/>
              </w:tabs>
              <w:spacing w:before="100" w:beforeAutospacing="1" w:after="100" w:afterAutospacing="1" w:line="220" w:lineRule="exact"/>
              <w:ind w:right="74"/>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 xml:space="preserve">– Variation annuelle          </w:t>
            </w:r>
          </w:p>
          <w:p w:rsidR="00295C2A" w:rsidRPr="00AD00EE" w:rsidRDefault="00515845" w:rsidP="00B96B8F">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 xml:space="preserve">    </w:t>
            </w:r>
            <w:r>
              <w:rPr>
                <w:rFonts w:ascii="Arial" w:hAnsi="Arial" w:cs="Arial"/>
                <w:sz w:val="19"/>
                <w:szCs w:val="18"/>
              </w:rPr>
              <w:t>L’indice des prix à la conso</w:t>
            </w:r>
            <w:r w:rsidR="00590C24">
              <w:rPr>
                <w:rFonts w:ascii="Arial" w:hAnsi="Arial" w:cs="Arial"/>
                <w:sz w:val="19"/>
                <w:szCs w:val="18"/>
              </w:rPr>
              <w:t>mmation des dix</w:t>
            </w:r>
            <w:r>
              <w:rPr>
                <w:rFonts w:ascii="Arial" w:hAnsi="Arial" w:cs="Arial"/>
                <w:sz w:val="19"/>
                <w:szCs w:val="18"/>
              </w:rPr>
              <w:t xml:space="preserve"> premiers mois de l’année 201</w:t>
            </w:r>
            <w:r w:rsidR="00F931C4">
              <w:rPr>
                <w:rFonts w:ascii="Arial" w:hAnsi="Arial" w:cs="Arial"/>
                <w:sz w:val="19"/>
                <w:szCs w:val="18"/>
              </w:rPr>
              <w:t>7</w:t>
            </w:r>
            <w:r>
              <w:rPr>
                <w:rFonts w:ascii="Arial" w:hAnsi="Arial" w:cs="Arial"/>
                <w:sz w:val="19"/>
                <w:szCs w:val="18"/>
              </w:rPr>
              <w:t xml:space="preserve"> a connu une hausse de </w:t>
            </w:r>
            <w:r w:rsidR="00B96B8F">
              <w:rPr>
                <w:rFonts w:ascii="Arial" w:hAnsi="Arial" w:cs="Arial"/>
                <w:sz w:val="19"/>
                <w:szCs w:val="18"/>
              </w:rPr>
              <w:t>0</w:t>
            </w:r>
            <w:r>
              <w:rPr>
                <w:rFonts w:ascii="Arial" w:hAnsi="Arial" w:cs="Arial"/>
                <w:sz w:val="19"/>
                <w:szCs w:val="18"/>
              </w:rPr>
              <w:t>,</w:t>
            </w:r>
            <w:r w:rsidR="00B96B8F">
              <w:rPr>
                <w:rFonts w:ascii="Arial" w:hAnsi="Arial" w:cs="Arial"/>
                <w:sz w:val="19"/>
                <w:szCs w:val="18"/>
              </w:rPr>
              <w:t>5</w:t>
            </w:r>
            <w:r>
              <w:rPr>
                <w:rFonts w:ascii="Arial" w:hAnsi="Arial" w:cs="Arial"/>
                <w:sz w:val="19"/>
                <w:szCs w:val="18"/>
              </w:rPr>
              <w:t>% par rapport à celui de la même période de l’année 201</w:t>
            </w:r>
            <w:r w:rsidR="00F931C4">
              <w:rPr>
                <w:rFonts w:ascii="Arial" w:hAnsi="Arial" w:cs="Arial"/>
                <w:sz w:val="19"/>
                <w:szCs w:val="18"/>
              </w:rPr>
              <w:t>6</w:t>
            </w:r>
            <w:r w:rsidR="00ED3A72">
              <w:rPr>
                <w:rFonts w:ascii="Arial" w:hAnsi="Arial" w:cs="Arial"/>
                <w:sz w:val="19"/>
                <w:szCs w:val="18"/>
              </w:rPr>
              <w:t>.</w:t>
            </w:r>
            <w:r w:rsidR="00D82B0B">
              <w:rPr>
                <w:rFonts w:ascii="Arial" w:hAnsi="Arial" w:cs="Arial"/>
                <w:sz w:val="19"/>
                <w:szCs w:val="18"/>
              </w:rPr>
              <w:t xml:space="preserve"> </w:t>
            </w:r>
            <w:r w:rsidR="00ED3A72">
              <w:rPr>
                <w:rFonts w:ascii="Arial" w:hAnsi="Arial" w:cs="Arial"/>
                <w:sz w:val="19"/>
                <w:szCs w:val="18"/>
              </w:rPr>
              <w:t>L</w:t>
            </w:r>
            <w:r>
              <w:rPr>
                <w:rFonts w:ascii="Arial" w:hAnsi="Arial" w:cs="Arial"/>
                <w:sz w:val="19"/>
                <w:szCs w:val="18"/>
              </w:rPr>
              <w:t xml:space="preserve">’indice du mois </w:t>
            </w:r>
            <w:r w:rsidR="00590C24">
              <w:rPr>
                <w:rFonts w:ascii="Arial" w:hAnsi="Arial" w:cs="Arial"/>
                <w:sz w:val="19"/>
                <w:szCs w:val="18"/>
              </w:rPr>
              <w:t>d’octobre</w:t>
            </w:r>
            <w:r w:rsidRPr="008C51D9">
              <w:rPr>
                <w:rFonts w:ascii="Arial" w:hAnsi="Arial" w:cs="Arial"/>
                <w:sz w:val="19"/>
                <w:szCs w:val="18"/>
              </w:rPr>
              <w:t xml:space="preserve"> </w:t>
            </w:r>
            <w:r>
              <w:rPr>
                <w:rFonts w:ascii="Arial" w:hAnsi="Arial" w:cs="Arial"/>
                <w:sz w:val="19"/>
                <w:szCs w:val="18"/>
              </w:rPr>
              <w:t>201</w:t>
            </w:r>
            <w:r w:rsidR="00F931C4">
              <w:rPr>
                <w:rFonts w:ascii="Arial" w:hAnsi="Arial" w:cs="Arial"/>
                <w:sz w:val="19"/>
                <w:szCs w:val="18"/>
              </w:rPr>
              <w:t>7</w:t>
            </w:r>
            <w:r>
              <w:rPr>
                <w:rFonts w:ascii="Arial" w:hAnsi="Arial" w:cs="Arial"/>
                <w:sz w:val="19"/>
                <w:szCs w:val="18"/>
              </w:rPr>
              <w:t xml:space="preserve"> a  connu une hausse de </w:t>
            </w:r>
            <w:r w:rsidR="00B96B8F">
              <w:rPr>
                <w:rFonts w:ascii="Arial" w:hAnsi="Arial" w:cs="Arial"/>
                <w:sz w:val="19"/>
                <w:szCs w:val="18"/>
              </w:rPr>
              <w:t>0</w:t>
            </w:r>
            <w:r>
              <w:rPr>
                <w:rFonts w:ascii="Arial" w:hAnsi="Arial" w:cs="Arial"/>
                <w:sz w:val="19"/>
                <w:szCs w:val="18"/>
              </w:rPr>
              <w:t>,</w:t>
            </w:r>
            <w:r w:rsidR="00BB6DBB">
              <w:rPr>
                <w:rFonts w:ascii="Arial" w:hAnsi="Arial" w:cs="Arial"/>
                <w:sz w:val="19"/>
                <w:szCs w:val="18"/>
              </w:rPr>
              <w:t>6</w:t>
            </w:r>
            <w:r>
              <w:rPr>
                <w:rFonts w:ascii="Arial" w:hAnsi="Arial" w:cs="Arial"/>
                <w:sz w:val="19"/>
                <w:szCs w:val="18"/>
              </w:rPr>
              <w:t>% par rapport au même mois de l’année 201</w:t>
            </w:r>
            <w:r w:rsidR="00F931C4">
              <w:rPr>
                <w:rFonts w:ascii="Arial" w:hAnsi="Arial" w:cs="Arial"/>
                <w:sz w:val="19"/>
                <w:szCs w:val="18"/>
              </w:rPr>
              <w:t>6</w:t>
            </w:r>
            <w:r>
              <w:rPr>
                <w:rFonts w:ascii="Arial" w:hAnsi="Arial" w:cs="Arial"/>
                <w:sz w:val="19"/>
                <w:szCs w:val="18"/>
              </w:rPr>
              <w:t>.</w:t>
            </w:r>
          </w:p>
        </w:tc>
        <w:tc>
          <w:tcPr>
            <w:tcW w:w="196" w:type="dxa"/>
          </w:tcPr>
          <w:p w:rsidR="00295C2A" w:rsidRDefault="00295C2A">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515845" w:rsidRPr="00730303" w:rsidRDefault="00515845" w:rsidP="00C916C7">
            <w:pPr>
              <w:pStyle w:val="Titre7"/>
              <w:keepLines w:val="0"/>
              <w:tabs>
                <w:tab w:val="left" w:pos="5245"/>
              </w:tabs>
              <w:bidi/>
              <w:spacing w:before="100" w:beforeAutospacing="1" w:after="100" w:afterAutospacing="1" w:line="280" w:lineRule="exact"/>
              <w:jc w:val="both"/>
              <w:rPr>
                <w:b/>
                <w:bCs/>
                <w:sz w:val="22"/>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شهر </w:t>
            </w:r>
            <w:r w:rsidR="006B0CAB" w:rsidRPr="006B0CAB">
              <w:rPr>
                <w:rFonts w:ascii="Times New Roman" w:hAnsi="Times New Roman" w:hint="cs"/>
                <w:i w:val="0"/>
                <w:iCs w:val="0"/>
                <w:color w:val="auto"/>
                <w:sz w:val="22"/>
                <w:szCs w:val="24"/>
                <w:rtl/>
              </w:rPr>
              <w:t>أكتوبر</w:t>
            </w:r>
            <w:r w:rsidRPr="00735D65">
              <w:rPr>
                <w:rFonts w:ascii="Times New Roman" w:hAnsi="Times New Roman" w:hint="cs"/>
                <w:b/>
                <w:bCs/>
                <w:i w:val="0"/>
                <w:iCs w:val="0"/>
                <w:color w:val="auto"/>
                <w:sz w:val="22"/>
                <w:szCs w:val="24"/>
                <w:rtl/>
                <w:lang w:bidi="ar-MA"/>
              </w:rPr>
              <w:t xml:space="preserve"> </w:t>
            </w:r>
            <w:proofErr w:type="spellStart"/>
            <w:r w:rsidRPr="00A91D90">
              <w:rPr>
                <w:rFonts w:ascii="Times New Roman" w:hAnsi="Times New Roman" w:hint="cs"/>
                <w:i w:val="0"/>
                <w:iCs w:val="0"/>
                <w:color w:val="auto"/>
                <w:sz w:val="22"/>
                <w:szCs w:val="24"/>
                <w:rtl/>
              </w:rPr>
              <w:t>201</w:t>
            </w:r>
            <w:r w:rsidR="00F931C4">
              <w:rPr>
                <w:rFonts w:ascii="Times New Roman" w:hAnsi="Times New Roman" w:hint="cs"/>
                <w:i w:val="0"/>
                <w:iCs w:val="0"/>
                <w:color w:val="auto"/>
                <w:sz w:val="22"/>
                <w:szCs w:val="24"/>
                <w:rtl/>
              </w:rPr>
              <w:t>7</w:t>
            </w:r>
            <w:r w:rsidRPr="006E72BB">
              <w:rPr>
                <w:rFonts w:ascii="Times New Roman" w:hAnsi="Times New Roman"/>
                <w:i w:val="0"/>
                <w:iCs w:val="0"/>
                <w:color w:val="auto"/>
                <w:sz w:val="22"/>
                <w:szCs w:val="24"/>
                <w:rtl/>
              </w:rPr>
              <w:t>،</w:t>
            </w:r>
            <w:proofErr w:type="spellEnd"/>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الاستدلالي للأثمان</w:t>
            </w:r>
            <w:r w:rsidRPr="00A91D90">
              <w:rPr>
                <w:rFonts w:ascii="Times New Roman" w:hAnsi="Times New Roman"/>
                <w:i w:val="0"/>
                <w:iCs w:val="0"/>
                <w:color w:val="auto"/>
                <w:sz w:val="22"/>
                <w:szCs w:val="24"/>
                <w:rtl/>
              </w:rPr>
              <w:t xml:space="preserve"> عند </w:t>
            </w:r>
            <w:r w:rsidRPr="00730303">
              <w:rPr>
                <w:rFonts w:ascii="Times New Roman" w:hAnsi="Times New Roman"/>
                <w:i w:val="0"/>
                <w:iCs w:val="0"/>
                <w:color w:val="auto"/>
                <w:sz w:val="22"/>
                <w:szCs w:val="24"/>
                <w:rtl/>
              </w:rPr>
              <w:t>الاستهلاك</w:t>
            </w:r>
            <w:r>
              <w:rPr>
                <w:rFonts w:ascii="Times New Roman" w:hAnsi="Times New Roman" w:hint="cs"/>
                <w:i w:val="0"/>
                <w:iCs w:val="0"/>
                <w:color w:val="auto"/>
                <w:sz w:val="22"/>
                <w:szCs w:val="24"/>
                <w:rtl/>
              </w:rPr>
              <w:t xml:space="preserve"> </w:t>
            </w:r>
            <w:r w:rsidRPr="00730303">
              <w:rPr>
                <w:rFonts w:ascii="Times New Roman" w:hAnsi="Times New Roman"/>
                <w:i w:val="0"/>
                <w:iCs w:val="0"/>
                <w:color w:val="auto"/>
                <w:sz w:val="22"/>
                <w:szCs w:val="24"/>
              </w:rPr>
              <w:t>)</w:t>
            </w:r>
            <w:r w:rsidRPr="00730303">
              <w:rPr>
                <w:rFonts w:ascii="Times New Roman" w:hAnsi="Times New Roman"/>
                <w:i w:val="0"/>
                <w:iCs w:val="0"/>
                <w:color w:val="auto"/>
                <w:sz w:val="22"/>
                <w:szCs w:val="24"/>
                <w:rtl/>
              </w:rPr>
              <w:t xml:space="preserve">أساس </w:t>
            </w:r>
            <w:proofErr w:type="gramStart"/>
            <w:r w:rsidRPr="00A91D90">
              <w:rPr>
                <w:rFonts w:ascii="Times New Roman" w:hAnsi="Times New Roman"/>
                <w:i w:val="0"/>
                <w:iCs w:val="0"/>
                <w:color w:val="auto"/>
                <w:sz w:val="22"/>
                <w:szCs w:val="24"/>
                <w:rtl/>
              </w:rPr>
              <w:t>100</w:t>
            </w:r>
            <w:r w:rsidRPr="00730303">
              <w:rPr>
                <w:rFonts w:ascii="Times New Roman" w:hAnsi="Times New Roman"/>
                <w:i w:val="0"/>
                <w:iCs w:val="0"/>
                <w:color w:val="auto"/>
                <w:sz w:val="22"/>
                <w:szCs w:val="24"/>
                <w:rtl/>
              </w:rPr>
              <w:t xml:space="preserve"> </w:t>
            </w:r>
            <w:proofErr w:type="spellStart"/>
            <w:r w:rsidRPr="00730303">
              <w:rPr>
                <w:rFonts w:ascii="Times New Roman" w:hAnsi="Times New Roman"/>
                <w:i w:val="0"/>
                <w:iCs w:val="0"/>
                <w:color w:val="auto"/>
                <w:sz w:val="22"/>
                <w:szCs w:val="24"/>
                <w:rtl/>
              </w:rPr>
              <w:t>:</w:t>
            </w:r>
            <w:proofErr w:type="spellEnd"/>
            <w:proofErr w:type="gramEnd"/>
            <w:r>
              <w:rPr>
                <w:rFonts w:ascii="Times New Roman" w:hAnsi="Times New Roman"/>
                <w:i w:val="0"/>
                <w:iCs w:val="0"/>
                <w:color w:val="auto"/>
                <w:sz w:val="22"/>
                <w:szCs w:val="24"/>
              </w:rPr>
              <w:t xml:space="preserve">  11</w:t>
            </w:r>
            <w:r w:rsidR="00806BE2">
              <w:rPr>
                <w:rFonts w:ascii="Times New Roman" w:hAnsi="Times New Roman"/>
                <w:i w:val="0"/>
                <w:iCs w:val="0"/>
                <w:color w:val="auto"/>
                <w:sz w:val="22"/>
                <w:szCs w:val="24"/>
              </w:rPr>
              <w:t>8</w:t>
            </w:r>
            <w:r>
              <w:rPr>
                <w:rFonts w:ascii="Times New Roman" w:hAnsi="Times New Roman"/>
                <w:i w:val="0"/>
                <w:iCs w:val="0"/>
                <w:color w:val="auto"/>
                <w:sz w:val="22"/>
                <w:szCs w:val="24"/>
              </w:rPr>
              <w:t>,</w:t>
            </w:r>
            <w:r w:rsidR="00806BE2">
              <w:rPr>
                <w:rFonts w:ascii="Times New Roman" w:hAnsi="Times New Roman"/>
                <w:i w:val="0"/>
                <w:iCs w:val="0"/>
                <w:color w:val="auto"/>
                <w:sz w:val="22"/>
                <w:szCs w:val="24"/>
              </w:rPr>
              <w:t>6</w:t>
            </w:r>
            <w:r>
              <w:rPr>
                <w:rFonts w:ascii="Times New Roman" w:hAnsi="Times New Roman"/>
                <w:i w:val="0"/>
                <w:iCs w:val="0"/>
                <w:color w:val="auto"/>
                <w:sz w:val="22"/>
                <w:szCs w:val="24"/>
              </w:rPr>
              <w:t xml:space="preserve"> </w:t>
            </w:r>
            <w:r w:rsidRPr="00E22E00">
              <w:rPr>
                <w:rFonts w:ascii="Times New Roman" w:hAnsi="Times New Roman"/>
                <w:i w:val="0"/>
                <w:iCs w:val="0"/>
                <w:color w:val="auto"/>
                <w:sz w:val="22"/>
                <w:szCs w:val="24"/>
              </w:rPr>
              <w:t>(2006</w:t>
            </w:r>
            <w:r w:rsidRPr="00730303">
              <w:rPr>
                <w:rFonts w:ascii="Times New Roman" w:hAnsi="Times New Roman"/>
                <w:i w:val="0"/>
                <w:iCs w:val="0"/>
                <w:color w:val="auto"/>
                <w:sz w:val="22"/>
                <w:szCs w:val="24"/>
                <w:rtl/>
              </w:rPr>
              <w:t xml:space="preserve">مقابل </w:t>
            </w:r>
            <w:r>
              <w:rPr>
                <w:rFonts w:ascii="Times New Roman" w:hAnsi="Times New Roman"/>
                <w:i w:val="0"/>
                <w:iCs w:val="0"/>
                <w:color w:val="auto"/>
                <w:sz w:val="22"/>
                <w:szCs w:val="24"/>
              </w:rPr>
              <w:t>11</w:t>
            </w:r>
            <w:r w:rsidR="00806BE2">
              <w:rPr>
                <w:rFonts w:ascii="Times New Roman" w:hAnsi="Times New Roman"/>
                <w:i w:val="0"/>
                <w:iCs w:val="0"/>
                <w:color w:val="auto"/>
                <w:sz w:val="22"/>
                <w:szCs w:val="24"/>
              </w:rPr>
              <w:t>8</w:t>
            </w:r>
            <w:r>
              <w:rPr>
                <w:rFonts w:ascii="Times New Roman" w:hAnsi="Times New Roman"/>
                <w:i w:val="0"/>
                <w:iCs w:val="0"/>
                <w:color w:val="auto"/>
                <w:sz w:val="22"/>
                <w:szCs w:val="24"/>
              </w:rPr>
              <w:t>,</w:t>
            </w:r>
            <w:r w:rsidR="00806BE2">
              <w:rPr>
                <w:rFonts w:ascii="Times New Roman" w:hAnsi="Times New Roman"/>
                <w:i w:val="0"/>
                <w:iCs w:val="0"/>
                <w:color w:val="auto"/>
                <w:sz w:val="22"/>
                <w:szCs w:val="24"/>
              </w:rPr>
              <w:t>7</w:t>
            </w:r>
            <w:r w:rsidRPr="00730303">
              <w:rPr>
                <w:rFonts w:ascii="Times New Roman" w:hAnsi="Times New Roman"/>
                <w:i w:val="0"/>
                <w:iCs w:val="0"/>
                <w:color w:val="auto"/>
                <w:sz w:val="22"/>
                <w:szCs w:val="24"/>
                <w:rtl/>
              </w:rPr>
              <w:t xml:space="preserve"> في الشهر </w:t>
            </w:r>
            <w:proofErr w:type="spellStart"/>
            <w:r w:rsidRPr="00730303">
              <w:rPr>
                <w:rFonts w:ascii="Times New Roman" w:hAnsi="Times New Roman"/>
                <w:i w:val="0"/>
                <w:iCs w:val="0"/>
                <w:color w:val="auto"/>
                <w:sz w:val="22"/>
                <w:szCs w:val="24"/>
                <w:rtl/>
              </w:rPr>
              <w:t>المنص</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رم،</w:t>
            </w:r>
            <w:proofErr w:type="spellEnd"/>
            <w:r w:rsidRPr="00730303">
              <w:rPr>
                <w:rFonts w:ascii="Times New Roman" w:hAnsi="Times New Roman"/>
                <w:i w:val="0"/>
                <w:iCs w:val="0"/>
                <w:color w:val="auto"/>
                <w:sz w:val="22"/>
                <w:szCs w:val="24"/>
                <w:rtl/>
              </w:rPr>
              <w:t xml:space="preserve"> مسج</w:t>
            </w:r>
            <w:r>
              <w:rPr>
                <w:rFonts w:ascii="Times New Roman" w:hAnsi="Times New Roman" w:hint="cs"/>
                <w:i w:val="0"/>
                <w:iCs w:val="0"/>
                <w:color w:val="auto"/>
                <w:sz w:val="22"/>
                <w:szCs w:val="24"/>
                <w:rtl/>
              </w:rPr>
              <w:t>ـ</w:t>
            </w:r>
            <w:r w:rsidRPr="00730303">
              <w:rPr>
                <w:rFonts w:ascii="Times New Roman" w:hAnsi="Times New Roman"/>
                <w:i w:val="0"/>
                <w:iCs w:val="0"/>
                <w:color w:val="auto"/>
                <w:sz w:val="22"/>
                <w:szCs w:val="24"/>
                <w:rtl/>
              </w:rPr>
              <w:t xml:space="preserve">لا بذلك </w:t>
            </w:r>
            <w:r w:rsidR="00E238D7" w:rsidRPr="00E238D7">
              <w:rPr>
                <w:rFonts w:ascii="Times New Roman" w:hAnsi="Times New Roman" w:hint="cs"/>
                <w:i w:val="0"/>
                <w:iCs w:val="0"/>
                <w:color w:val="auto"/>
                <w:sz w:val="22"/>
                <w:szCs w:val="24"/>
                <w:rtl/>
              </w:rPr>
              <w:t>انخفاضا</w:t>
            </w:r>
            <w:r w:rsidRPr="00924583">
              <w:rPr>
                <w:rFonts w:ascii="Times New Roman" w:hAnsi="Times New Roman" w:hint="cs"/>
                <w:i w:val="0"/>
                <w:iCs w:val="0"/>
                <w:color w:val="auto"/>
                <w:sz w:val="22"/>
                <w:szCs w:val="24"/>
                <w:rtl/>
                <w:lang w:bidi="ar-MA"/>
              </w:rPr>
              <w:t xml:space="preserve"> </w:t>
            </w:r>
            <w:r w:rsidRPr="00730303">
              <w:rPr>
                <w:rFonts w:ascii="Times New Roman" w:hAnsi="Times New Roman"/>
                <w:i w:val="0"/>
                <w:iCs w:val="0"/>
                <w:color w:val="auto"/>
                <w:sz w:val="22"/>
                <w:szCs w:val="24"/>
                <w:rtl/>
              </w:rPr>
              <w:t>قدره</w:t>
            </w:r>
            <w:r w:rsidRPr="00730303">
              <w:rPr>
                <w:rFonts w:ascii="Times New Roman" w:hAnsi="Times New Roman" w:hint="cs"/>
                <w:i w:val="0"/>
                <w:iCs w:val="0"/>
                <w:color w:val="auto"/>
                <w:sz w:val="22"/>
                <w:szCs w:val="24"/>
                <w:rtl/>
              </w:rPr>
              <w:t xml:space="preserve"> </w:t>
            </w:r>
            <w:r>
              <w:rPr>
                <w:rFonts w:ascii="Times New Roman" w:hAnsi="Times New Roman"/>
                <w:i w:val="0"/>
                <w:iCs w:val="0"/>
                <w:color w:val="auto"/>
                <w:sz w:val="22"/>
                <w:szCs w:val="24"/>
              </w:rPr>
              <w:t>0,</w:t>
            </w:r>
            <w:r w:rsidR="00806BE2">
              <w:rPr>
                <w:rFonts w:ascii="Times New Roman" w:hAnsi="Times New Roman"/>
                <w:i w:val="0"/>
                <w:iCs w:val="0"/>
                <w:color w:val="auto"/>
                <w:sz w:val="22"/>
                <w:szCs w:val="24"/>
              </w:rPr>
              <w:t>1</w:t>
            </w:r>
            <w:r>
              <w:rPr>
                <w:rFonts w:ascii="Times New Roman" w:hAnsi="Times New Roman"/>
                <w:i w:val="0"/>
                <w:iCs w:val="0"/>
                <w:color w:val="auto"/>
                <w:sz w:val="22"/>
                <w:szCs w:val="24"/>
              </w:rPr>
              <w:t>%</w:t>
            </w:r>
            <w:proofErr w:type="spellStart"/>
            <w:r w:rsidRPr="00730303">
              <w:rPr>
                <w:rFonts w:ascii="Times New Roman" w:hAnsi="Times New Roman"/>
                <w:i w:val="0"/>
                <w:iCs w:val="0"/>
                <w:color w:val="auto"/>
                <w:sz w:val="22"/>
                <w:szCs w:val="24"/>
                <w:rtl/>
              </w:rPr>
              <w:t>.</w:t>
            </w:r>
            <w:proofErr w:type="spellEnd"/>
          </w:p>
          <w:p w:rsidR="00515845" w:rsidRPr="007355F1" w:rsidRDefault="00515845" w:rsidP="00C916C7">
            <w:pPr>
              <w:bidi/>
              <w:spacing w:before="100" w:beforeAutospacing="1" w:after="100" w:afterAutospacing="1" w:line="280" w:lineRule="exact"/>
              <w:jc w:val="both"/>
              <w:rPr>
                <w:rFonts w:cs="Times New Roman"/>
                <w:b/>
                <w:color w:val="632423"/>
                <w:sz w:val="22"/>
                <w:szCs w:val="24"/>
              </w:rPr>
            </w:pPr>
            <w:proofErr w:type="spellStart"/>
            <w:r>
              <w:rPr>
                <w:rFonts w:cs="Times New Roman"/>
                <w:b/>
                <w:bCs/>
                <w:color w:val="800000"/>
                <w:szCs w:val="24"/>
                <w:rtl/>
              </w:rPr>
              <w:t>–</w:t>
            </w:r>
            <w:proofErr w:type="spellEnd"/>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60445F" w:rsidRDefault="00515845" w:rsidP="00C916C7">
            <w:pPr>
              <w:bidi/>
              <w:spacing w:before="100" w:beforeAutospacing="1" w:after="100" w:afterAutospacing="1" w:line="280" w:lineRule="exact"/>
              <w:jc w:val="both"/>
              <w:rPr>
                <w:rFonts w:cs="Times New Roman"/>
                <w:sz w:val="22"/>
                <w:szCs w:val="24"/>
                <w:rtl/>
              </w:rPr>
            </w:pPr>
            <w:r>
              <w:rPr>
                <w:rFonts w:cs="Times New Roman" w:hint="cs"/>
                <w:sz w:val="22"/>
                <w:szCs w:val="24"/>
                <w:rtl/>
              </w:rPr>
              <w:t xml:space="preserve"> </w:t>
            </w:r>
            <w:r w:rsidRPr="00730303">
              <w:rPr>
                <w:rFonts w:cs="Times New Roman" w:hint="cs"/>
                <w:sz w:val="22"/>
                <w:szCs w:val="24"/>
                <w:rtl/>
              </w:rPr>
              <w:t xml:space="preserve">    </w:t>
            </w:r>
            <w:r w:rsidRPr="00730303">
              <w:rPr>
                <w:rFonts w:cs="Times New Roman"/>
                <w:sz w:val="22"/>
                <w:szCs w:val="24"/>
                <w:rtl/>
              </w:rPr>
              <w:t xml:space="preserve">عرف الرقم الاستدلالي </w:t>
            </w:r>
            <w:r>
              <w:rPr>
                <w:rFonts w:cs="Times New Roman" w:hint="cs"/>
                <w:sz w:val="22"/>
                <w:szCs w:val="24"/>
                <w:rtl/>
              </w:rPr>
              <w:t>لـ</w:t>
            </w:r>
            <w:r w:rsidRPr="00730303">
              <w:rPr>
                <w:rFonts w:cs="Times New Roman"/>
                <w:sz w:val="22"/>
                <w:szCs w:val="24"/>
                <w:rtl/>
              </w:rPr>
              <w:t xml:space="preserve"> </w:t>
            </w:r>
            <w:r w:rsidRPr="00730303">
              <w:rPr>
                <w:rFonts w:cs="Times New Roman" w:hint="cs"/>
                <w:sz w:val="22"/>
                <w:szCs w:val="24"/>
                <w:rtl/>
              </w:rPr>
              <w:t>"</w:t>
            </w:r>
            <w:r w:rsidRPr="00730303">
              <w:rPr>
                <w:rFonts w:cs="Times New Roman"/>
                <w:sz w:val="22"/>
                <w:szCs w:val="24"/>
                <w:rtl/>
              </w:rPr>
              <w:t xml:space="preserve">المواد الغذائية </w:t>
            </w:r>
            <w:r w:rsidRPr="00730303">
              <w:rPr>
                <w:rFonts w:cs="Times New Roman" w:hint="cs"/>
                <w:sz w:val="22"/>
                <w:szCs w:val="24"/>
                <w:rtl/>
              </w:rPr>
              <w:t xml:space="preserve">والمشروبات غير </w:t>
            </w:r>
            <w:proofErr w:type="spellStart"/>
            <w:r w:rsidRPr="00730303">
              <w:rPr>
                <w:rFonts w:cs="Times New Roman" w:hint="cs"/>
                <w:sz w:val="22"/>
                <w:szCs w:val="24"/>
                <w:rtl/>
              </w:rPr>
              <w:t>ال</w:t>
            </w:r>
            <w:r>
              <w:rPr>
                <w:rFonts w:cs="Times New Roman" w:hint="cs"/>
                <w:sz w:val="22"/>
                <w:szCs w:val="24"/>
                <w:rtl/>
              </w:rPr>
              <w:t>كحولية</w:t>
            </w:r>
            <w:r w:rsidRPr="000E16D0">
              <w:rPr>
                <w:rFonts w:cs="Times New Roman" w:hint="cs"/>
                <w:sz w:val="22"/>
                <w:szCs w:val="24"/>
                <w:rtl/>
              </w:rPr>
              <w:t>"</w:t>
            </w:r>
            <w:proofErr w:type="spellEnd"/>
            <w:r w:rsidRPr="000E16D0">
              <w:rPr>
                <w:rFonts w:cs="Times New Roman" w:hint="cs"/>
                <w:sz w:val="22"/>
                <w:szCs w:val="24"/>
                <w:rtl/>
              </w:rPr>
              <w:t xml:space="preserve"> </w:t>
            </w:r>
            <w:r w:rsidR="00F96927" w:rsidRPr="00F96927">
              <w:rPr>
                <w:rFonts w:cs="Times New Roman" w:hint="cs"/>
                <w:sz w:val="22"/>
                <w:szCs w:val="24"/>
                <w:rtl/>
              </w:rPr>
              <w:t>انخفاضا</w:t>
            </w:r>
            <w:r w:rsidRPr="00E3710F">
              <w:rPr>
                <w:rFonts w:cs="Times New Roman" w:hint="cs"/>
                <w:i/>
                <w:iCs/>
                <w:sz w:val="22"/>
                <w:szCs w:val="24"/>
                <w:rtl/>
                <w:lang w:bidi="ar-MA"/>
              </w:rPr>
              <w:t xml:space="preserve"> </w:t>
            </w:r>
            <w:r w:rsidRPr="00730303">
              <w:rPr>
                <w:rFonts w:cs="Times New Roman"/>
                <w:sz w:val="22"/>
                <w:szCs w:val="24"/>
                <w:rtl/>
              </w:rPr>
              <w:t>قدره</w:t>
            </w:r>
            <w:r>
              <w:rPr>
                <w:rFonts w:cs="Times New Roman"/>
                <w:sz w:val="22"/>
                <w:szCs w:val="24"/>
              </w:rPr>
              <w:t xml:space="preserve"> </w:t>
            </w:r>
            <w:r w:rsidR="00F96927">
              <w:rPr>
                <w:rFonts w:cs="Times New Roman"/>
                <w:sz w:val="22"/>
                <w:szCs w:val="24"/>
              </w:rPr>
              <w:t>0</w:t>
            </w:r>
            <w:proofErr w:type="gramStart"/>
            <w:r>
              <w:rPr>
                <w:rFonts w:cs="Times New Roman"/>
                <w:sz w:val="22"/>
                <w:szCs w:val="24"/>
              </w:rPr>
              <w:t>,</w:t>
            </w:r>
            <w:r w:rsidR="003875D5">
              <w:rPr>
                <w:rFonts w:cs="Times New Roman"/>
                <w:sz w:val="22"/>
                <w:szCs w:val="24"/>
              </w:rPr>
              <w:t>3</w:t>
            </w:r>
            <w:r>
              <w:rPr>
                <w:rFonts w:cs="Times New Roman"/>
                <w:sz w:val="22"/>
                <w:szCs w:val="24"/>
              </w:rPr>
              <w:t>%</w:t>
            </w:r>
            <w:proofErr w:type="gramEnd"/>
            <w:r>
              <w:rPr>
                <w:rFonts w:cs="Times New Roman"/>
                <w:sz w:val="22"/>
                <w:szCs w:val="24"/>
              </w:rPr>
              <w:t xml:space="preserve"> </w:t>
            </w:r>
            <w:r>
              <w:rPr>
                <w:rFonts w:cs="Times New Roman" w:hint="cs"/>
                <w:sz w:val="22"/>
                <w:szCs w:val="24"/>
                <w:rtl/>
              </w:rPr>
              <w:t xml:space="preserve"> خلال شهر </w:t>
            </w:r>
            <w:r w:rsidR="002449DD" w:rsidRPr="002449DD">
              <w:rPr>
                <w:rFonts w:cs="Times New Roman" w:hint="cs"/>
                <w:sz w:val="22"/>
                <w:szCs w:val="24"/>
                <w:rtl/>
              </w:rPr>
              <w:t>أكتوبر</w:t>
            </w:r>
            <w:r w:rsidRPr="00614EF1">
              <w:rPr>
                <w:rFonts w:cs="Times New Roman" w:hint="cs"/>
                <w:b/>
                <w:bCs/>
                <w:i/>
                <w:iCs/>
                <w:sz w:val="22"/>
                <w:szCs w:val="24"/>
                <w:rtl/>
                <w:lang w:bidi="ar-MA"/>
              </w:rPr>
              <w:t xml:space="preserve"> </w:t>
            </w:r>
            <w:r w:rsidRPr="003F0DC5">
              <w:rPr>
                <w:rFonts w:cs="Times New Roman"/>
                <w:sz w:val="22"/>
                <w:szCs w:val="24"/>
              </w:rPr>
              <w:t>201</w:t>
            </w:r>
            <w:r w:rsidR="00F931C4">
              <w:rPr>
                <w:rFonts w:cs="Times New Roman"/>
                <w:sz w:val="22"/>
                <w:szCs w:val="24"/>
              </w:rPr>
              <w:t>7</w:t>
            </w:r>
            <w:r w:rsidRPr="003F0DC5">
              <w:rPr>
                <w:rFonts w:cs="Times New Roman" w:hint="cs"/>
                <w:sz w:val="22"/>
                <w:szCs w:val="24"/>
                <w:rtl/>
              </w:rPr>
              <w:t xml:space="preserve"> </w:t>
            </w:r>
            <w:r w:rsidRPr="003F0DC5">
              <w:rPr>
                <w:rFonts w:cs="Times New Roman"/>
                <w:sz w:val="22"/>
                <w:szCs w:val="24"/>
                <w:rtl/>
              </w:rPr>
              <w:t>بالمقارنة مع الشهر السابق</w:t>
            </w:r>
            <w:r w:rsidRPr="00730303">
              <w:rPr>
                <w:rFonts w:cs="Times New Roman"/>
                <w:sz w:val="22"/>
                <w:szCs w:val="24"/>
                <w:rtl/>
              </w:rPr>
              <w:t>. و</w:t>
            </w:r>
            <w:r>
              <w:rPr>
                <w:rFonts w:cs="Times New Roman" w:hint="cs"/>
                <w:sz w:val="22"/>
                <w:szCs w:val="24"/>
                <w:rtl/>
              </w:rPr>
              <w:t xml:space="preserve">قد نتج هذا </w:t>
            </w:r>
            <w:proofErr w:type="spellStart"/>
            <w:r>
              <w:rPr>
                <w:rFonts w:cs="Times New Roman" w:hint="cs"/>
                <w:sz w:val="22"/>
                <w:szCs w:val="24"/>
                <w:rtl/>
              </w:rPr>
              <w:t>الا</w:t>
            </w:r>
            <w:r w:rsidR="00F96927" w:rsidRPr="00F96927">
              <w:rPr>
                <w:rFonts w:cs="Times New Roman" w:hint="cs"/>
                <w:sz w:val="22"/>
                <w:szCs w:val="24"/>
                <w:rtl/>
              </w:rPr>
              <w:t>نخفاض</w:t>
            </w:r>
            <w:r>
              <w:rPr>
                <w:rFonts w:cs="Times New Roman" w:hint="cs"/>
                <w:sz w:val="22"/>
                <w:szCs w:val="24"/>
                <w:rtl/>
              </w:rPr>
              <w:t>،</w:t>
            </w:r>
            <w:proofErr w:type="spellEnd"/>
            <w:r>
              <w:rPr>
                <w:rFonts w:cs="Times New Roman" w:hint="cs"/>
                <w:sz w:val="22"/>
                <w:szCs w:val="24"/>
                <w:rtl/>
              </w:rPr>
              <w:t xml:space="preserve"> من </w:t>
            </w:r>
            <w:proofErr w:type="spellStart"/>
            <w:r>
              <w:rPr>
                <w:rFonts w:cs="Times New Roman" w:hint="cs"/>
                <w:sz w:val="22"/>
                <w:szCs w:val="24"/>
                <w:rtl/>
              </w:rPr>
              <w:t>جهة،</w:t>
            </w:r>
            <w:proofErr w:type="spellEnd"/>
            <w:r>
              <w:rPr>
                <w:rFonts w:cs="Times New Roman"/>
                <w:sz w:val="22"/>
                <w:szCs w:val="24"/>
              </w:rPr>
              <w:t xml:space="preserve"> </w:t>
            </w:r>
            <w:r>
              <w:rPr>
                <w:rFonts w:cs="Times New Roman" w:hint="cs"/>
                <w:sz w:val="22"/>
                <w:szCs w:val="24"/>
                <w:rtl/>
              </w:rPr>
              <w:t xml:space="preserve">عن </w:t>
            </w:r>
            <w:r w:rsidR="00C12427" w:rsidRPr="00C12427">
              <w:rPr>
                <w:rFonts w:cs="Times New Roman" w:hint="cs"/>
                <w:sz w:val="22"/>
                <w:szCs w:val="24"/>
                <w:rtl/>
              </w:rPr>
              <w:t>انخفاض</w:t>
            </w:r>
            <w:r>
              <w:rPr>
                <w:rFonts w:cs="Times New Roman"/>
                <w:sz w:val="22"/>
                <w:szCs w:val="24"/>
              </w:rPr>
              <w:t xml:space="preserve"> </w:t>
            </w:r>
            <w:r w:rsidRPr="002449DD">
              <w:rPr>
                <w:rFonts w:cs="Times New Roman" w:hint="cs"/>
                <w:sz w:val="22"/>
                <w:szCs w:val="24"/>
                <w:rtl/>
              </w:rPr>
              <w:t xml:space="preserve">هم </w:t>
            </w:r>
            <w:r w:rsidRPr="002449DD">
              <w:rPr>
                <w:rFonts w:cs="Times New Roman"/>
                <w:sz w:val="22"/>
                <w:szCs w:val="24"/>
                <w:rtl/>
              </w:rPr>
              <w:t>على</w:t>
            </w:r>
            <w:r w:rsidRPr="000E16D0">
              <w:rPr>
                <w:rFonts w:cs="Times New Roman"/>
                <w:sz w:val="22"/>
                <w:szCs w:val="24"/>
              </w:rPr>
              <w:t xml:space="preserve"> </w:t>
            </w:r>
            <w:r w:rsidR="00BF7DC9">
              <w:rPr>
                <w:rFonts w:cs="Times New Roman" w:hint="cs"/>
                <w:sz w:val="22"/>
                <w:szCs w:val="24"/>
                <w:rtl/>
                <w:lang w:val="en-US"/>
              </w:rPr>
              <w:t>الخصوص</w:t>
            </w:r>
            <w:r w:rsidR="00BF7DC9" w:rsidRPr="002449DD">
              <w:rPr>
                <w:rFonts w:cs="Times New Roman" w:hint="cs"/>
                <w:sz w:val="22"/>
                <w:szCs w:val="24"/>
                <w:rtl/>
              </w:rPr>
              <w:t xml:space="preserve"> </w:t>
            </w:r>
            <w:r w:rsidR="00806BE2" w:rsidRPr="00445FBA">
              <w:rPr>
                <w:rFonts w:cs="Times New Roman"/>
                <w:sz w:val="22"/>
                <w:szCs w:val="22"/>
                <w:rtl/>
                <w:lang w:bidi="ar-MA"/>
              </w:rPr>
              <w:t xml:space="preserve">"السمك وفواكه </w:t>
            </w:r>
            <w:proofErr w:type="spellStart"/>
            <w:r w:rsidR="00806BE2" w:rsidRPr="00445FBA">
              <w:rPr>
                <w:rFonts w:cs="Times New Roman"/>
                <w:sz w:val="22"/>
                <w:szCs w:val="22"/>
                <w:rtl/>
                <w:lang w:bidi="ar-MA"/>
              </w:rPr>
              <w:t>البحر"</w:t>
            </w:r>
            <w:proofErr w:type="spellEnd"/>
            <w:r w:rsidR="00806BE2" w:rsidRPr="00445FBA">
              <w:rPr>
                <w:rFonts w:cs="Times New Roman"/>
                <w:sz w:val="22"/>
                <w:szCs w:val="22"/>
                <w:rtl/>
                <w:lang w:bidi="ar-MA"/>
              </w:rPr>
              <w:t xml:space="preserve"> </w:t>
            </w:r>
            <w:proofErr w:type="spellStart"/>
            <w:r w:rsidR="00806BE2" w:rsidRPr="00445FBA">
              <w:rPr>
                <w:rFonts w:cs="Times New Roman"/>
                <w:sz w:val="22"/>
                <w:szCs w:val="22"/>
                <w:rtl/>
                <w:lang w:bidi="ar-MA"/>
              </w:rPr>
              <w:t>ب</w:t>
            </w:r>
            <w:r w:rsidR="00C916C7">
              <w:rPr>
                <w:rFonts w:cs="Times New Roman" w:hint="cs"/>
                <w:sz w:val="22"/>
                <w:szCs w:val="22"/>
                <w:rtl/>
                <w:lang w:bidi="ar-MA"/>
              </w:rPr>
              <w:t>ـ</w:t>
            </w:r>
            <w:proofErr w:type="spellEnd"/>
            <w:r w:rsidR="00806BE2" w:rsidRPr="00445FBA">
              <w:rPr>
                <w:rFonts w:cs="Times New Roman"/>
                <w:sz w:val="22"/>
                <w:szCs w:val="22"/>
                <w:rtl/>
                <w:lang w:bidi="ar-MA"/>
              </w:rPr>
              <w:t xml:space="preserve"> </w:t>
            </w:r>
            <w:r w:rsidR="00806BE2" w:rsidRPr="00445FBA">
              <w:rPr>
                <w:rFonts w:cs="Times New Roman"/>
                <w:sz w:val="22"/>
                <w:szCs w:val="22"/>
                <w:lang w:bidi="ar-MA"/>
              </w:rPr>
              <w:t>3</w:t>
            </w:r>
            <w:proofErr w:type="gramStart"/>
            <w:r w:rsidR="00806BE2" w:rsidRPr="00445FBA">
              <w:rPr>
                <w:rFonts w:cs="Times New Roman"/>
                <w:sz w:val="22"/>
                <w:szCs w:val="22"/>
                <w:lang w:bidi="ar-MA"/>
              </w:rPr>
              <w:t>,9%</w:t>
            </w:r>
            <w:proofErr w:type="gramEnd"/>
            <w:r w:rsidR="00806BE2" w:rsidRPr="00445FBA">
              <w:rPr>
                <w:rFonts w:cs="Times New Roman"/>
                <w:sz w:val="22"/>
                <w:szCs w:val="22"/>
                <w:rtl/>
                <w:lang w:bidi="ar-MA"/>
              </w:rPr>
              <w:t xml:space="preserve"> </w:t>
            </w:r>
            <w:proofErr w:type="spellStart"/>
            <w:r w:rsidR="00806BE2" w:rsidRPr="00445FBA">
              <w:rPr>
                <w:rFonts w:cs="Times New Roman"/>
                <w:sz w:val="22"/>
                <w:szCs w:val="22"/>
                <w:rtl/>
                <w:lang w:bidi="ar-MA"/>
              </w:rPr>
              <w:t>و"اللحوم"</w:t>
            </w:r>
            <w:proofErr w:type="spellEnd"/>
            <w:r w:rsidR="00806BE2" w:rsidRPr="00445FBA">
              <w:rPr>
                <w:rFonts w:cs="Times New Roman"/>
                <w:sz w:val="22"/>
                <w:szCs w:val="22"/>
                <w:rtl/>
                <w:lang w:bidi="ar-MA"/>
              </w:rPr>
              <w:t xml:space="preserve"> </w:t>
            </w:r>
            <w:proofErr w:type="spellStart"/>
            <w:r w:rsidR="00806BE2" w:rsidRPr="00445FBA">
              <w:rPr>
                <w:rFonts w:cs="Times New Roman"/>
                <w:sz w:val="22"/>
                <w:szCs w:val="22"/>
                <w:rtl/>
                <w:lang w:bidi="ar-MA"/>
              </w:rPr>
              <w:t>ب</w:t>
            </w:r>
            <w:r w:rsidR="00C916C7">
              <w:rPr>
                <w:rFonts w:cs="Times New Roman" w:hint="cs"/>
                <w:sz w:val="22"/>
                <w:szCs w:val="22"/>
                <w:rtl/>
                <w:lang w:bidi="ar-MA"/>
              </w:rPr>
              <w:t>ـ</w:t>
            </w:r>
            <w:proofErr w:type="spellEnd"/>
            <w:r w:rsidR="00C916C7">
              <w:rPr>
                <w:rFonts w:cs="Times New Roman" w:hint="cs"/>
                <w:sz w:val="22"/>
                <w:szCs w:val="22"/>
                <w:rtl/>
                <w:lang w:bidi="ar-MA"/>
              </w:rPr>
              <w:t xml:space="preserve"> </w:t>
            </w:r>
            <w:r w:rsidR="00806BE2" w:rsidRPr="00445FBA">
              <w:rPr>
                <w:rFonts w:cs="Times New Roman"/>
                <w:sz w:val="22"/>
                <w:szCs w:val="22"/>
                <w:rtl/>
                <w:lang w:bidi="ar-MA"/>
              </w:rPr>
              <w:t xml:space="preserve"> </w:t>
            </w:r>
            <w:r w:rsidR="00806BE2" w:rsidRPr="00445FBA">
              <w:rPr>
                <w:rFonts w:cs="Times New Roman"/>
                <w:sz w:val="22"/>
                <w:szCs w:val="22"/>
                <w:lang w:bidi="ar-MA"/>
              </w:rPr>
              <w:t>2,3%</w:t>
            </w:r>
            <w:r w:rsidR="00806BE2" w:rsidRPr="00445FBA">
              <w:rPr>
                <w:rFonts w:cs="Times New Roman"/>
                <w:sz w:val="22"/>
                <w:szCs w:val="22"/>
                <w:rtl/>
                <w:lang w:bidi="ar-MA"/>
              </w:rPr>
              <w:t xml:space="preserve"> </w:t>
            </w:r>
            <w:proofErr w:type="spellStart"/>
            <w:r w:rsidR="00806BE2" w:rsidRPr="00445FBA">
              <w:rPr>
                <w:rFonts w:cs="Times New Roman"/>
                <w:sz w:val="22"/>
                <w:szCs w:val="22"/>
                <w:rtl/>
                <w:lang w:bidi="ar-MA"/>
              </w:rPr>
              <w:t>و"الفواكه"</w:t>
            </w:r>
            <w:proofErr w:type="spellEnd"/>
            <w:r w:rsidR="00806BE2" w:rsidRPr="00445FBA">
              <w:rPr>
                <w:rFonts w:cs="Times New Roman"/>
                <w:sz w:val="22"/>
                <w:szCs w:val="22"/>
                <w:rtl/>
                <w:lang w:bidi="ar-MA"/>
              </w:rPr>
              <w:t xml:space="preserve"> </w:t>
            </w:r>
            <w:proofErr w:type="spellStart"/>
            <w:r w:rsidR="00806BE2" w:rsidRPr="00445FBA">
              <w:rPr>
                <w:rFonts w:cs="Times New Roman"/>
                <w:sz w:val="22"/>
                <w:szCs w:val="22"/>
                <w:rtl/>
                <w:lang w:bidi="ar-MA"/>
              </w:rPr>
              <w:t>ب</w:t>
            </w:r>
            <w:r w:rsidR="00C916C7">
              <w:rPr>
                <w:rFonts w:cs="Times New Roman" w:hint="cs"/>
                <w:sz w:val="22"/>
                <w:szCs w:val="22"/>
                <w:rtl/>
                <w:lang w:bidi="ar-MA"/>
              </w:rPr>
              <w:t>ـ</w:t>
            </w:r>
            <w:proofErr w:type="spellEnd"/>
            <w:r w:rsidR="00806BE2" w:rsidRPr="00445FBA">
              <w:rPr>
                <w:rFonts w:cs="Times New Roman"/>
                <w:sz w:val="22"/>
                <w:szCs w:val="22"/>
                <w:rtl/>
                <w:lang w:bidi="ar-MA"/>
              </w:rPr>
              <w:t xml:space="preserve"> </w:t>
            </w:r>
            <w:r w:rsidR="00806BE2" w:rsidRPr="00445FBA">
              <w:rPr>
                <w:rFonts w:cs="Times New Roman"/>
                <w:sz w:val="22"/>
                <w:szCs w:val="22"/>
                <w:lang w:bidi="ar-MA"/>
              </w:rPr>
              <w:t xml:space="preserve"> 1,1%</w:t>
            </w:r>
            <w:r w:rsidR="00806BE2" w:rsidRPr="00445FBA">
              <w:rPr>
                <w:rFonts w:cs="Times New Roman"/>
                <w:sz w:val="22"/>
                <w:szCs w:val="22"/>
                <w:rtl/>
                <w:lang w:bidi="ar-MA"/>
              </w:rPr>
              <w:t xml:space="preserve"> و"القهوة والشاي </w:t>
            </w:r>
            <w:proofErr w:type="spellStart"/>
            <w:r w:rsidR="00806BE2" w:rsidRPr="00445FBA">
              <w:rPr>
                <w:rFonts w:cs="Times New Roman"/>
                <w:sz w:val="22"/>
                <w:szCs w:val="22"/>
                <w:rtl/>
                <w:lang w:bidi="ar-MA"/>
              </w:rPr>
              <w:t>والكاكاو"</w:t>
            </w:r>
            <w:proofErr w:type="spellEnd"/>
            <w:r w:rsidR="00806BE2" w:rsidRPr="00445FBA">
              <w:rPr>
                <w:rFonts w:cs="Times New Roman"/>
                <w:sz w:val="22"/>
                <w:szCs w:val="22"/>
                <w:rtl/>
                <w:lang w:bidi="ar-MA"/>
              </w:rPr>
              <w:t xml:space="preserve"> </w:t>
            </w:r>
            <w:proofErr w:type="spellStart"/>
            <w:r w:rsidR="00806BE2" w:rsidRPr="00445FBA">
              <w:rPr>
                <w:rFonts w:cs="Times New Roman"/>
                <w:sz w:val="22"/>
                <w:szCs w:val="22"/>
                <w:rtl/>
                <w:lang w:bidi="ar-MA"/>
              </w:rPr>
              <w:t>ب</w:t>
            </w:r>
            <w:r w:rsidR="00C916C7">
              <w:rPr>
                <w:rFonts w:cs="Times New Roman" w:hint="cs"/>
                <w:sz w:val="22"/>
                <w:szCs w:val="22"/>
                <w:rtl/>
                <w:lang w:bidi="ar-MA"/>
              </w:rPr>
              <w:t>ـ</w:t>
            </w:r>
            <w:proofErr w:type="spellEnd"/>
            <w:r w:rsidR="00806BE2" w:rsidRPr="00445FBA">
              <w:rPr>
                <w:rFonts w:cs="Times New Roman"/>
                <w:sz w:val="22"/>
                <w:szCs w:val="22"/>
                <w:rtl/>
                <w:lang w:bidi="ar-MA"/>
              </w:rPr>
              <w:t xml:space="preserve"> </w:t>
            </w:r>
            <w:r w:rsidR="00806BE2">
              <w:rPr>
                <w:rFonts w:cs="Times New Roman"/>
                <w:sz w:val="22"/>
                <w:szCs w:val="22"/>
                <w:lang w:bidi="ar-MA"/>
              </w:rPr>
              <w:t>.</w:t>
            </w:r>
            <w:r w:rsidR="00806BE2" w:rsidRPr="00445FBA">
              <w:rPr>
                <w:rFonts w:cs="Times New Roman"/>
                <w:sz w:val="22"/>
                <w:szCs w:val="22"/>
                <w:lang w:bidi="ar-MA"/>
              </w:rPr>
              <w:t>0,7%</w:t>
            </w:r>
            <w:r w:rsidR="00BF7DC9">
              <w:rPr>
                <w:rFonts w:cs="Times New Roman" w:hint="cs"/>
                <w:sz w:val="22"/>
                <w:szCs w:val="24"/>
                <w:rtl/>
                <w:lang w:bidi="ar-MA"/>
              </w:rPr>
              <w:t>من جهة أخرى</w:t>
            </w:r>
            <w:proofErr w:type="spellStart"/>
            <w:r w:rsidR="002449DD" w:rsidRPr="002449DD">
              <w:rPr>
                <w:rFonts w:cs="Times New Roman" w:hint="cs"/>
                <w:sz w:val="22"/>
                <w:szCs w:val="24"/>
                <w:rtl/>
              </w:rPr>
              <w:t>،</w:t>
            </w:r>
            <w:proofErr w:type="spellEnd"/>
            <w:r w:rsidR="002449DD" w:rsidRPr="002449DD">
              <w:rPr>
                <w:rFonts w:cs="Times New Roman" w:hint="cs"/>
                <w:sz w:val="22"/>
                <w:szCs w:val="24"/>
                <w:rtl/>
              </w:rPr>
              <w:t xml:space="preserve"> </w:t>
            </w:r>
            <w:r w:rsidR="00EE4E66">
              <w:rPr>
                <w:rFonts w:cs="Times New Roman" w:hint="cs"/>
                <w:sz w:val="22"/>
                <w:szCs w:val="24"/>
                <w:rtl/>
                <w:lang w:bidi="ar-MA"/>
              </w:rPr>
              <w:t>عن</w:t>
            </w:r>
            <w:r w:rsidR="00EE4E66" w:rsidRPr="00E3710F">
              <w:rPr>
                <w:rFonts w:cs="Times New Roman" w:hint="cs"/>
                <w:sz w:val="22"/>
                <w:szCs w:val="24"/>
                <w:rtl/>
                <w:lang w:bidi="ar-MA"/>
              </w:rPr>
              <w:t xml:space="preserve"> </w:t>
            </w:r>
            <w:r w:rsidR="00F96927" w:rsidRPr="00F96927">
              <w:rPr>
                <w:rFonts w:cs="Times New Roman" w:hint="cs"/>
                <w:sz w:val="22"/>
                <w:szCs w:val="24"/>
                <w:rtl/>
                <w:lang w:bidi="ar-MA"/>
              </w:rPr>
              <w:t>ارتفاع</w:t>
            </w:r>
            <w:r w:rsidR="00BF7DC9">
              <w:rPr>
                <w:rFonts w:cs="Times New Roman" w:hint="cs"/>
                <w:sz w:val="22"/>
                <w:szCs w:val="24"/>
                <w:rtl/>
                <w:lang w:bidi="ar-MA"/>
              </w:rPr>
              <w:t xml:space="preserve"> </w:t>
            </w:r>
            <w:r w:rsidR="002449DD" w:rsidRPr="002449DD">
              <w:rPr>
                <w:rFonts w:cs="Times New Roman" w:hint="cs"/>
                <w:sz w:val="22"/>
                <w:szCs w:val="24"/>
                <w:rtl/>
              </w:rPr>
              <w:t xml:space="preserve">أثمان </w:t>
            </w:r>
            <w:proofErr w:type="spellStart"/>
            <w:r w:rsidR="00CC122B" w:rsidRPr="00445FBA">
              <w:rPr>
                <w:rFonts w:cs="Times New Roman"/>
                <w:sz w:val="22"/>
                <w:szCs w:val="22"/>
                <w:rtl/>
                <w:lang w:bidi="ar-MA"/>
              </w:rPr>
              <w:t>"الخضر"</w:t>
            </w:r>
            <w:proofErr w:type="spellEnd"/>
            <w:r w:rsidR="00CC122B" w:rsidRPr="00445FBA">
              <w:rPr>
                <w:rFonts w:cs="Times New Roman"/>
                <w:sz w:val="22"/>
                <w:szCs w:val="22"/>
                <w:rtl/>
                <w:lang w:bidi="ar-MA"/>
              </w:rPr>
              <w:t xml:space="preserve"> </w:t>
            </w:r>
            <w:proofErr w:type="spellStart"/>
            <w:r w:rsidR="00CC122B" w:rsidRPr="00445FBA">
              <w:rPr>
                <w:rFonts w:cs="Times New Roman"/>
                <w:sz w:val="22"/>
                <w:szCs w:val="22"/>
                <w:rtl/>
                <w:lang w:bidi="ar-MA"/>
              </w:rPr>
              <w:t>ب</w:t>
            </w:r>
            <w:r w:rsidR="00C916C7">
              <w:rPr>
                <w:rFonts w:cs="Times New Roman" w:hint="cs"/>
                <w:sz w:val="22"/>
                <w:szCs w:val="22"/>
                <w:rtl/>
                <w:lang w:bidi="ar-MA"/>
              </w:rPr>
              <w:t>ـ</w:t>
            </w:r>
            <w:proofErr w:type="spellEnd"/>
            <w:r w:rsidR="00C916C7">
              <w:rPr>
                <w:rFonts w:cs="Times New Roman" w:hint="cs"/>
                <w:sz w:val="22"/>
                <w:szCs w:val="22"/>
                <w:rtl/>
                <w:lang w:bidi="ar-MA"/>
              </w:rPr>
              <w:t xml:space="preserve"> </w:t>
            </w:r>
            <w:r w:rsidR="00CC122B" w:rsidRPr="00445FBA">
              <w:rPr>
                <w:rFonts w:cs="Times New Roman"/>
                <w:sz w:val="22"/>
                <w:szCs w:val="22"/>
                <w:rtl/>
                <w:lang w:bidi="ar-MA"/>
              </w:rPr>
              <w:t xml:space="preserve"> </w:t>
            </w:r>
            <w:r w:rsidR="00CC122B" w:rsidRPr="00445FBA">
              <w:rPr>
                <w:rFonts w:cs="Times New Roman"/>
                <w:sz w:val="22"/>
                <w:szCs w:val="22"/>
                <w:lang w:bidi="ar-MA"/>
              </w:rPr>
              <w:t>2,2%</w:t>
            </w:r>
            <w:r w:rsidR="00CC122B" w:rsidRPr="00445FBA">
              <w:rPr>
                <w:rFonts w:cs="Times New Roman"/>
                <w:sz w:val="22"/>
                <w:szCs w:val="22"/>
                <w:rtl/>
                <w:lang w:bidi="ar-MA"/>
              </w:rPr>
              <w:t xml:space="preserve"> و"الزيوت </w:t>
            </w:r>
            <w:proofErr w:type="spellStart"/>
            <w:r w:rsidR="00CC122B" w:rsidRPr="00445FBA">
              <w:rPr>
                <w:rFonts w:cs="Times New Roman"/>
                <w:sz w:val="22"/>
                <w:szCs w:val="22"/>
                <w:rtl/>
                <w:lang w:bidi="ar-MA"/>
              </w:rPr>
              <w:t>والذهنيات"</w:t>
            </w:r>
            <w:proofErr w:type="spellEnd"/>
            <w:r w:rsidR="00CC122B" w:rsidRPr="00445FBA">
              <w:rPr>
                <w:rFonts w:cs="Times New Roman"/>
                <w:sz w:val="22"/>
                <w:szCs w:val="22"/>
                <w:rtl/>
                <w:lang w:bidi="ar-MA"/>
              </w:rPr>
              <w:t xml:space="preserve"> </w:t>
            </w:r>
            <w:proofErr w:type="spellStart"/>
            <w:r w:rsidR="00CC122B" w:rsidRPr="00445FBA">
              <w:rPr>
                <w:rFonts w:cs="Times New Roman"/>
                <w:sz w:val="22"/>
                <w:szCs w:val="22"/>
                <w:rtl/>
                <w:lang w:bidi="ar-MA"/>
              </w:rPr>
              <w:t>ب</w:t>
            </w:r>
            <w:r w:rsidR="00C916C7">
              <w:rPr>
                <w:rFonts w:cs="Times New Roman" w:hint="cs"/>
                <w:sz w:val="22"/>
                <w:szCs w:val="22"/>
                <w:rtl/>
                <w:lang w:bidi="ar-MA"/>
              </w:rPr>
              <w:t>ـ</w:t>
            </w:r>
            <w:proofErr w:type="spellEnd"/>
            <w:r w:rsidR="00CC122B" w:rsidRPr="00445FBA">
              <w:rPr>
                <w:rFonts w:cs="Times New Roman"/>
                <w:sz w:val="22"/>
                <w:szCs w:val="22"/>
                <w:rtl/>
                <w:lang w:bidi="ar-MA"/>
              </w:rPr>
              <w:t xml:space="preserve"> </w:t>
            </w:r>
            <w:r w:rsidR="00CC122B" w:rsidRPr="00445FBA">
              <w:rPr>
                <w:rFonts w:cs="Times New Roman"/>
                <w:sz w:val="22"/>
                <w:szCs w:val="22"/>
                <w:lang w:bidi="ar-MA"/>
              </w:rPr>
              <w:t>1,9%</w:t>
            </w:r>
            <w:r w:rsidR="00CC122B" w:rsidRPr="00445FBA">
              <w:rPr>
                <w:rFonts w:cs="Times New Roman"/>
                <w:sz w:val="22"/>
                <w:szCs w:val="22"/>
                <w:rtl/>
                <w:lang w:bidi="ar-MA"/>
              </w:rPr>
              <w:t xml:space="preserve"> و"الحليب والجبن </w:t>
            </w:r>
            <w:proofErr w:type="spellStart"/>
            <w:r w:rsidR="00CC122B" w:rsidRPr="00445FBA">
              <w:rPr>
                <w:rFonts w:cs="Times New Roman"/>
                <w:sz w:val="22"/>
                <w:szCs w:val="22"/>
                <w:rtl/>
                <w:lang w:bidi="ar-MA"/>
              </w:rPr>
              <w:t>والبيض"</w:t>
            </w:r>
            <w:proofErr w:type="spellEnd"/>
            <w:r w:rsidR="00CC122B" w:rsidRPr="00445FBA">
              <w:rPr>
                <w:rFonts w:cs="Times New Roman"/>
                <w:sz w:val="22"/>
                <w:szCs w:val="22"/>
                <w:rtl/>
                <w:lang w:bidi="ar-MA"/>
              </w:rPr>
              <w:t xml:space="preserve"> </w:t>
            </w:r>
            <w:proofErr w:type="spellStart"/>
            <w:r w:rsidR="00CC122B" w:rsidRPr="00445FBA">
              <w:rPr>
                <w:rFonts w:cs="Times New Roman"/>
                <w:sz w:val="22"/>
                <w:szCs w:val="22"/>
                <w:rtl/>
                <w:lang w:bidi="ar-MA"/>
              </w:rPr>
              <w:t>ب</w:t>
            </w:r>
            <w:r w:rsidR="00C916C7">
              <w:rPr>
                <w:rFonts w:cs="Times New Roman" w:hint="cs"/>
                <w:sz w:val="22"/>
                <w:szCs w:val="22"/>
                <w:rtl/>
                <w:lang w:bidi="ar-MA"/>
              </w:rPr>
              <w:t>ـ</w:t>
            </w:r>
            <w:proofErr w:type="spellEnd"/>
            <w:r w:rsidR="00CC122B" w:rsidRPr="00445FBA">
              <w:rPr>
                <w:rFonts w:cs="Times New Roman"/>
                <w:sz w:val="22"/>
                <w:szCs w:val="22"/>
                <w:rtl/>
                <w:lang w:bidi="ar-MA"/>
              </w:rPr>
              <w:t xml:space="preserve"> </w:t>
            </w:r>
            <w:r w:rsidR="00CC122B" w:rsidRPr="00445FBA">
              <w:rPr>
                <w:rFonts w:cs="Times New Roman"/>
                <w:sz w:val="22"/>
                <w:szCs w:val="22"/>
                <w:lang w:bidi="ar-MA"/>
              </w:rPr>
              <w:t>0,3%</w:t>
            </w:r>
            <w:r w:rsidR="00C916C7">
              <w:rPr>
                <w:rFonts w:cs="Times New Roman" w:hint="cs"/>
                <w:sz w:val="22"/>
                <w:szCs w:val="22"/>
                <w:rtl/>
                <w:lang w:bidi="ar-MA"/>
              </w:rPr>
              <w:t>.</w:t>
            </w:r>
          </w:p>
          <w:p w:rsidR="00515845" w:rsidRDefault="00515845" w:rsidP="00C916C7">
            <w:pPr>
              <w:bidi/>
              <w:spacing w:before="100" w:beforeAutospacing="1" w:after="100" w:afterAutospacing="1" w:line="280" w:lineRule="exact"/>
              <w:jc w:val="both"/>
              <w:rPr>
                <w:rFonts w:cs="Times New Roman"/>
                <w:sz w:val="22"/>
                <w:szCs w:val="24"/>
              </w:rPr>
            </w:pPr>
            <w:r>
              <w:rPr>
                <w:rFonts w:cs="Times New Roman"/>
                <w:sz w:val="22"/>
                <w:szCs w:val="24"/>
              </w:rPr>
              <w:t xml:space="preserve">     </w:t>
            </w:r>
            <w:r w:rsidRPr="00730303">
              <w:rPr>
                <w:rFonts w:cs="Times New Roman"/>
                <w:sz w:val="22"/>
                <w:szCs w:val="24"/>
                <w:rtl/>
              </w:rPr>
              <w:t xml:space="preserve">أما بالنسبة </w:t>
            </w:r>
            <w:r w:rsidRPr="00730303">
              <w:rPr>
                <w:rFonts w:cs="Times New Roman" w:hint="cs"/>
                <w:sz w:val="22"/>
                <w:szCs w:val="24"/>
                <w:rtl/>
              </w:rPr>
              <w:t xml:space="preserve">لباقي </w:t>
            </w:r>
            <w:proofErr w:type="spellStart"/>
            <w:r w:rsidRPr="00730303">
              <w:rPr>
                <w:rFonts w:cs="Times New Roman" w:hint="cs"/>
                <w:sz w:val="22"/>
                <w:szCs w:val="24"/>
                <w:rtl/>
              </w:rPr>
              <w:t>الأقسام،</w:t>
            </w:r>
            <w:proofErr w:type="spellEnd"/>
            <w:r w:rsidRPr="00730303">
              <w:rPr>
                <w:rFonts w:cs="Times New Roman" w:hint="cs"/>
                <w:sz w:val="22"/>
                <w:szCs w:val="24"/>
                <w:rtl/>
              </w:rPr>
              <w:t xml:space="preserve"> فإن أرقامها الاستدلالية قد عرفت </w:t>
            </w:r>
            <w:r>
              <w:rPr>
                <w:rFonts w:cs="Times New Roman" w:hint="cs"/>
                <w:sz w:val="22"/>
                <w:szCs w:val="24"/>
                <w:rtl/>
                <w:lang w:bidi="ar-MA"/>
              </w:rPr>
              <w:t>تغيرات</w:t>
            </w:r>
            <w:r w:rsidRPr="00BB707E">
              <w:rPr>
                <w:rFonts w:cs="Times New Roman" w:hint="cs"/>
                <w:sz w:val="22"/>
                <w:szCs w:val="24"/>
                <w:rtl/>
              </w:rPr>
              <w:t xml:space="preserve"> ت</w:t>
            </w:r>
            <w:r>
              <w:rPr>
                <w:rFonts w:cs="Times New Roman" w:hint="cs"/>
                <w:sz w:val="22"/>
                <w:szCs w:val="24"/>
                <w:rtl/>
              </w:rPr>
              <w:t>راوحت</w:t>
            </w:r>
            <w:r w:rsidRPr="00BB707E">
              <w:rPr>
                <w:rFonts w:cs="Times New Roman" w:hint="cs"/>
                <w:sz w:val="22"/>
                <w:szCs w:val="24"/>
                <w:rtl/>
              </w:rPr>
              <w:t xml:space="preserve"> ما</w:t>
            </w:r>
            <w:r>
              <w:rPr>
                <w:rFonts w:cs="Times New Roman" w:hint="cs"/>
                <w:sz w:val="22"/>
                <w:szCs w:val="24"/>
                <w:rtl/>
              </w:rPr>
              <w:t xml:space="preserve"> </w:t>
            </w:r>
            <w:r w:rsidRPr="00BB707E">
              <w:rPr>
                <w:rFonts w:cs="Times New Roman" w:hint="cs"/>
                <w:sz w:val="22"/>
                <w:szCs w:val="24"/>
                <w:rtl/>
              </w:rPr>
              <w:t>بين</w:t>
            </w:r>
            <w:r w:rsidRPr="00614EF1">
              <w:rPr>
                <w:rFonts w:cs="Times New Roman" w:hint="cs"/>
                <w:sz w:val="22"/>
                <w:szCs w:val="24"/>
                <w:rtl/>
              </w:rPr>
              <w:t xml:space="preserve"> </w:t>
            </w:r>
            <w:r w:rsidR="00BD0173" w:rsidRPr="00BB707E">
              <w:rPr>
                <w:rFonts w:cs="Times New Roman" w:hint="cs"/>
                <w:sz w:val="22"/>
                <w:szCs w:val="24"/>
                <w:rtl/>
              </w:rPr>
              <w:t>ما</w:t>
            </w:r>
            <w:r w:rsidR="00BD0173">
              <w:rPr>
                <w:rFonts w:cs="Times New Roman" w:hint="cs"/>
                <w:sz w:val="22"/>
                <w:szCs w:val="24"/>
                <w:rtl/>
              </w:rPr>
              <w:t xml:space="preserve"> </w:t>
            </w:r>
            <w:r w:rsidR="00BD0173" w:rsidRPr="00BB707E">
              <w:rPr>
                <w:rFonts w:cs="Times New Roman" w:hint="cs"/>
                <w:sz w:val="22"/>
                <w:szCs w:val="24"/>
                <w:rtl/>
              </w:rPr>
              <w:t>بين</w:t>
            </w:r>
            <w:r w:rsidR="00BD0173" w:rsidRPr="00614EF1">
              <w:rPr>
                <w:rFonts w:cs="Times New Roman" w:hint="cs"/>
                <w:sz w:val="22"/>
                <w:szCs w:val="24"/>
                <w:rtl/>
              </w:rPr>
              <w:t xml:space="preserve"> </w:t>
            </w:r>
            <w:r w:rsidR="00C22A7D" w:rsidRPr="0019553B">
              <w:rPr>
                <w:rFonts w:cs="Times New Roman" w:hint="cs"/>
                <w:sz w:val="22"/>
                <w:szCs w:val="24"/>
                <w:rtl/>
                <w:lang w:bidi="ar-MA"/>
              </w:rPr>
              <w:t>انخفاض</w:t>
            </w:r>
            <w:r w:rsidR="00C22A7D">
              <w:rPr>
                <w:rFonts w:cs="Times New Roman" w:hint="cs"/>
                <w:sz w:val="22"/>
                <w:szCs w:val="24"/>
                <w:rtl/>
              </w:rPr>
              <w:t xml:space="preserve"> ب</w:t>
            </w:r>
            <w:r w:rsidR="00C22A7D">
              <w:rPr>
                <w:rFonts w:cs="Times New Roman"/>
                <w:sz w:val="22"/>
                <w:szCs w:val="24"/>
              </w:rPr>
              <w:t>0</w:t>
            </w:r>
            <w:r w:rsidR="005641F3">
              <w:rPr>
                <w:rFonts w:cs="Times New Roman"/>
                <w:sz w:val="22"/>
                <w:szCs w:val="24"/>
              </w:rPr>
              <w:t xml:space="preserve">, </w:t>
            </w:r>
            <w:proofErr w:type="gramStart"/>
            <w:r w:rsidR="00CC122B">
              <w:rPr>
                <w:rFonts w:cs="Times New Roman"/>
                <w:sz w:val="22"/>
                <w:szCs w:val="24"/>
              </w:rPr>
              <w:t>1</w:t>
            </w:r>
            <w:r w:rsidR="005641F3">
              <w:rPr>
                <w:rFonts w:cs="Times New Roman"/>
                <w:sz w:val="22"/>
                <w:szCs w:val="24"/>
              </w:rPr>
              <w:t xml:space="preserve">% </w:t>
            </w:r>
            <w:r>
              <w:rPr>
                <w:rFonts w:cs="Times New Roman" w:hint="cs"/>
                <w:sz w:val="22"/>
                <w:szCs w:val="24"/>
                <w:rtl/>
              </w:rPr>
              <w:t xml:space="preserve"> و</w:t>
            </w:r>
            <w:r w:rsidRPr="006A21C3">
              <w:rPr>
                <w:rFonts w:cs="Times New Roman" w:hint="cs"/>
                <w:sz w:val="22"/>
                <w:szCs w:val="24"/>
                <w:rtl/>
              </w:rPr>
              <w:t>ارتفاع</w:t>
            </w:r>
            <w:proofErr w:type="gramEnd"/>
            <w:r>
              <w:rPr>
                <w:rFonts w:cs="Times New Roman" w:hint="cs"/>
                <w:sz w:val="22"/>
                <w:szCs w:val="24"/>
                <w:rtl/>
              </w:rPr>
              <w:t xml:space="preserve"> </w:t>
            </w:r>
            <w:r w:rsidRPr="00730303">
              <w:rPr>
                <w:rFonts w:cs="Times New Roman" w:hint="cs"/>
                <w:sz w:val="22"/>
                <w:szCs w:val="24"/>
                <w:rtl/>
              </w:rPr>
              <w:t>قدره</w:t>
            </w:r>
            <w:r>
              <w:rPr>
                <w:rFonts w:cs="Times New Roman" w:hint="cs"/>
                <w:sz w:val="22"/>
                <w:szCs w:val="24"/>
                <w:rtl/>
              </w:rPr>
              <w:t xml:space="preserve"> </w:t>
            </w:r>
            <w:proofErr w:type="spellStart"/>
            <w:r w:rsidRPr="00BB707E">
              <w:rPr>
                <w:rFonts w:cs="Times New Roman" w:hint="cs"/>
                <w:sz w:val="22"/>
                <w:szCs w:val="24"/>
                <w:rtl/>
              </w:rPr>
              <w:t>%</w:t>
            </w:r>
            <w:proofErr w:type="spellEnd"/>
            <w:r w:rsidR="00D86315">
              <w:rPr>
                <w:rFonts w:cs="Times New Roman"/>
                <w:sz w:val="22"/>
                <w:szCs w:val="24"/>
              </w:rPr>
              <w:t>0</w:t>
            </w:r>
            <w:r>
              <w:rPr>
                <w:rFonts w:cs="Times New Roman"/>
                <w:sz w:val="22"/>
                <w:szCs w:val="24"/>
              </w:rPr>
              <w:t>,</w:t>
            </w:r>
            <w:r w:rsidR="005162B0">
              <w:rPr>
                <w:rFonts w:cs="Times New Roman"/>
                <w:sz w:val="22"/>
                <w:szCs w:val="24"/>
              </w:rPr>
              <w:t>3</w:t>
            </w:r>
            <w:proofErr w:type="spellStart"/>
            <w:r>
              <w:rPr>
                <w:rFonts w:cs="Times New Roman" w:hint="cs"/>
                <w:sz w:val="22"/>
                <w:szCs w:val="24"/>
                <w:rtl/>
              </w:rPr>
              <w:t>.</w:t>
            </w:r>
            <w:proofErr w:type="spellEnd"/>
          </w:p>
          <w:p w:rsidR="00C916C7" w:rsidRDefault="00515845" w:rsidP="00C916C7">
            <w:pPr>
              <w:bidi/>
              <w:spacing w:before="100" w:beforeAutospacing="1" w:line="280" w:lineRule="exact"/>
              <w:jc w:val="both"/>
              <w:rPr>
                <w:rFonts w:cs="Times New Roman" w:hint="cs"/>
                <w:sz w:val="22"/>
                <w:szCs w:val="24"/>
                <w:rtl/>
              </w:rPr>
            </w:pPr>
            <w:proofErr w:type="spellStart"/>
            <w:r>
              <w:rPr>
                <w:rFonts w:cs="Times New Roman"/>
                <w:b/>
                <w:bCs/>
                <w:color w:val="800000"/>
                <w:szCs w:val="24"/>
                <w:rtl/>
              </w:rPr>
              <w:t>–</w:t>
            </w:r>
            <w:proofErr w:type="spellEnd"/>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p>
          <w:p w:rsidR="000C0364" w:rsidRDefault="00C916C7" w:rsidP="00C916C7">
            <w:pPr>
              <w:bidi/>
              <w:spacing w:before="100" w:beforeAutospacing="1" w:after="240" w:line="280" w:lineRule="exact"/>
              <w:jc w:val="both"/>
              <w:rPr>
                <w:rFonts w:cs="Times New Roman"/>
                <w:sz w:val="22"/>
                <w:szCs w:val="24"/>
              </w:rPr>
            </w:pPr>
            <w:r>
              <w:rPr>
                <w:rFonts w:cs="Times New Roman" w:hint="cs"/>
                <w:sz w:val="22"/>
                <w:szCs w:val="24"/>
                <w:rtl/>
              </w:rPr>
              <w:t xml:space="preserve">     </w:t>
            </w:r>
            <w:r w:rsidR="00515845" w:rsidRPr="005E62E6">
              <w:rPr>
                <w:rFonts w:cs="Times New Roman"/>
                <w:sz w:val="22"/>
                <w:szCs w:val="24"/>
                <w:rtl/>
              </w:rPr>
              <w:t xml:space="preserve">على صعيد </w:t>
            </w:r>
            <w:proofErr w:type="spellStart"/>
            <w:r w:rsidR="00515845" w:rsidRPr="005E62E6">
              <w:rPr>
                <w:rFonts w:cs="Times New Roman"/>
                <w:sz w:val="22"/>
                <w:szCs w:val="24"/>
                <w:rtl/>
              </w:rPr>
              <w:t>الم</w:t>
            </w:r>
            <w:r w:rsidR="00515845" w:rsidRPr="005E62E6">
              <w:rPr>
                <w:rFonts w:cs="Times New Roman" w:hint="cs"/>
                <w:sz w:val="22"/>
                <w:szCs w:val="24"/>
                <w:rtl/>
              </w:rPr>
              <w:t>ـ</w:t>
            </w:r>
            <w:r w:rsidR="00515845" w:rsidRPr="005E62E6">
              <w:rPr>
                <w:rFonts w:cs="Times New Roman"/>
                <w:sz w:val="22"/>
                <w:szCs w:val="24"/>
                <w:rtl/>
              </w:rPr>
              <w:t>دن</w:t>
            </w:r>
            <w:r w:rsidR="00515845">
              <w:rPr>
                <w:rFonts w:cs="Times New Roman" w:hint="cs"/>
                <w:sz w:val="22"/>
                <w:szCs w:val="24"/>
                <w:rtl/>
              </w:rPr>
              <w:t>،</w:t>
            </w:r>
            <w:proofErr w:type="spellEnd"/>
            <w:r w:rsidR="00515845" w:rsidRPr="005E62E6">
              <w:rPr>
                <w:rFonts w:cs="Times New Roman"/>
                <w:sz w:val="22"/>
                <w:szCs w:val="24"/>
                <w:rtl/>
              </w:rPr>
              <w:t xml:space="preserve"> </w:t>
            </w:r>
            <w:r w:rsidR="00515845" w:rsidRPr="006B5FBD">
              <w:rPr>
                <w:rFonts w:cs="Times New Roman" w:hint="cs"/>
                <w:sz w:val="22"/>
                <w:szCs w:val="24"/>
                <w:rtl/>
              </w:rPr>
              <w:t>سجل الرقم</w:t>
            </w:r>
            <w:r w:rsidR="00515845" w:rsidRPr="006B5FBD">
              <w:rPr>
                <w:rFonts w:cs="Times New Roman"/>
                <w:sz w:val="22"/>
                <w:szCs w:val="24"/>
                <w:rtl/>
              </w:rPr>
              <w:t xml:space="preserve"> الاستدلالي للأثمان عند </w:t>
            </w:r>
            <w:r w:rsidR="004216EE" w:rsidRPr="006B5FBD">
              <w:rPr>
                <w:rFonts w:cs="Times New Roman" w:hint="cs"/>
                <w:sz w:val="22"/>
                <w:szCs w:val="24"/>
                <w:rtl/>
              </w:rPr>
              <w:t>ألاستهلاك</w:t>
            </w:r>
            <w:r w:rsidR="00515845">
              <w:rPr>
                <w:rFonts w:cs="Times New Roman" w:hint="cs"/>
                <w:sz w:val="22"/>
                <w:szCs w:val="24"/>
                <w:rtl/>
                <w:lang w:bidi="ar-MA"/>
              </w:rPr>
              <w:t xml:space="preserve"> </w:t>
            </w:r>
            <w:r w:rsidR="00515845">
              <w:rPr>
                <w:rFonts w:cs="Times New Roman" w:hint="cs"/>
                <w:sz w:val="22"/>
                <w:szCs w:val="24"/>
                <w:rtl/>
              </w:rPr>
              <w:t xml:space="preserve">خلال شهر </w:t>
            </w:r>
            <w:r w:rsidR="00234755" w:rsidRPr="00234755">
              <w:rPr>
                <w:rFonts w:cs="Times New Roman" w:hint="cs"/>
                <w:sz w:val="22"/>
                <w:szCs w:val="24"/>
                <w:rtl/>
              </w:rPr>
              <w:t>أكتوبر</w:t>
            </w:r>
            <w:r w:rsidR="00515845" w:rsidRPr="003F0DC5">
              <w:rPr>
                <w:rFonts w:cs="Times New Roman"/>
                <w:sz w:val="22"/>
                <w:szCs w:val="24"/>
              </w:rPr>
              <w:t>201</w:t>
            </w:r>
            <w:r w:rsidR="00F931C4">
              <w:rPr>
                <w:rFonts w:cs="Times New Roman"/>
                <w:sz w:val="22"/>
                <w:szCs w:val="24"/>
              </w:rPr>
              <w:t>7</w:t>
            </w:r>
            <w:r w:rsidR="00515845" w:rsidRPr="003F0DC5">
              <w:rPr>
                <w:rFonts w:cs="Times New Roman" w:hint="cs"/>
                <w:sz w:val="22"/>
                <w:szCs w:val="24"/>
                <w:rtl/>
              </w:rPr>
              <w:t xml:space="preserve"> </w:t>
            </w:r>
            <w:r w:rsidR="00515845" w:rsidRPr="003F0DC5">
              <w:rPr>
                <w:rFonts w:cs="Times New Roman"/>
                <w:sz w:val="22"/>
                <w:szCs w:val="24"/>
                <w:rtl/>
              </w:rPr>
              <w:t xml:space="preserve">بالمقارنة مع الشهر </w:t>
            </w:r>
            <w:proofErr w:type="spellStart"/>
            <w:r w:rsidR="00515845" w:rsidRPr="003F0DC5">
              <w:rPr>
                <w:rFonts w:cs="Times New Roman"/>
                <w:sz w:val="22"/>
                <w:szCs w:val="24"/>
                <w:rtl/>
              </w:rPr>
              <w:t>السابق</w:t>
            </w:r>
            <w:r w:rsidR="00515845">
              <w:rPr>
                <w:rFonts w:cs="Times New Roman" w:hint="cs"/>
                <w:sz w:val="22"/>
                <w:szCs w:val="24"/>
                <w:rtl/>
              </w:rPr>
              <w:t>،</w:t>
            </w:r>
            <w:proofErr w:type="spellEnd"/>
            <w:r w:rsidR="00515845" w:rsidRPr="00EA761A">
              <w:rPr>
                <w:rFonts w:cs="Simplified Arabic" w:hint="cs"/>
                <w:sz w:val="28"/>
                <w:rtl/>
                <w:lang w:val="en-US"/>
              </w:rPr>
              <w:t xml:space="preserve"> </w:t>
            </w:r>
            <w:r w:rsidR="00515845" w:rsidRPr="00945897">
              <w:rPr>
                <w:rFonts w:cs="Times New Roman" w:hint="cs"/>
                <w:sz w:val="22"/>
                <w:szCs w:val="24"/>
                <w:rtl/>
              </w:rPr>
              <w:t>أهم الا</w:t>
            </w:r>
            <w:r w:rsidR="008F0A5E" w:rsidRPr="00F96927">
              <w:rPr>
                <w:rFonts w:cs="Times New Roman" w:hint="cs"/>
                <w:sz w:val="22"/>
                <w:szCs w:val="24"/>
                <w:rtl/>
              </w:rPr>
              <w:t>نخفاض</w:t>
            </w:r>
            <w:r w:rsidR="00515845" w:rsidRPr="00945897">
              <w:rPr>
                <w:rFonts w:cs="Times New Roman" w:hint="cs"/>
                <w:sz w:val="22"/>
                <w:szCs w:val="24"/>
                <w:rtl/>
              </w:rPr>
              <w:t xml:space="preserve">ات في </w:t>
            </w:r>
            <w:proofErr w:type="spellStart"/>
            <w:r w:rsidR="00A265A5" w:rsidRPr="00445FBA">
              <w:rPr>
                <w:rFonts w:cs="Times New Roman"/>
                <w:sz w:val="22"/>
                <w:szCs w:val="22"/>
                <w:rtl/>
                <w:lang w:bidi="ar-MA"/>
              </w:rPr>
              <w:t>سطات</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sidR="00A265A5" w:rsidRPr="00445FBA">
              <w:rPr>
                <w:rFonts w:cs="Times New Roman"/>
                <w:sz w:val="22"/>
                <w:szCs w:val="22"/>
                <w:rtl/>
                <w:lang w:bidi="ar-MA"/>
              </w:rPr>
              <w:t xml:space="preserve"> </w:t>
            </w:r>
            <w:r w:rsidR="00A265A5" w:rsidRPr="00445FBA">
              <w:rPr>
                <w:rFonts w:cs="Times New Roman"/>
                <w:sz w:val="22"/>
                <w:szCs w:val="22"/>
                <w:lang w:bidi="ar-MA"/>
              </w:rPr>
              <w:t>0,8%</w:t>
            </w:r>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والحسيمة</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sidR="00A265A5" w:rsidRPr="00445FBA">
              <w:rPr>
                <w:rFonts w:cs="Times New Roman"/>
                <w:sz w:val="22"/>
                <w:szCs w:val="22"/>
                <w:rtl/>
                <w:lang w:bidi="ar-MA"/>
              </w:rPr>
              <w:t xml:space="preserve"> </w:t>
            </w:r>
            <w:r w:rsidR="00A265A5" w:rsidRPr="00445FBA">
              <w:rPr>
                <w:rFonts w:cs="Times New Roman"/>
                <w:sz w:val="22"/>
                <w:szCs w:val="22"/>
                <w:lang w:bidi="ar-MA"/>
              </w:rPr>
              <w:t>0,5%</w:t>
            </w:r>
            <w:r w:rsidR="00A265A5" w:rsidRPr="00445FBA">
              <w:rPr>
                <w:rFonts w:cs="Times New Roman"/>
                <w:sz w:val="22"/>
                <w:szCs w:val="22"/>
                <w:rtl/>
                <w:lang w:bidi="ar-MA"/>
              </w:rPr>
              <w:t> وفي الدار البيضاء</w:t>
            </w:r>
            <w:r w:rsidR="00A265A5" w:rsidRPr="00445FBA">
              <w:rPr>
                <w:rFonts w:cs="Times New Roman"/>
                <w:sz w:val="22"/>
                <w:szCs w:val="22"/>
                <w:lang w:bidi="ar-MA"/>
              </w:rPr>
              <w:t xml:space="preserve"> </w:t>
            </w:r>
            <w:proofErr w:type="spellStart"/>
            <w:r w:rsidR="00A265A5" w:rsidRPr="00445FBA">
              <w:rPr>
                <w:rFonts w:cs="Times New Roman"/>
                <w:sz w:val="22"/>
                <w:szCs w:val="22"/>
                <w:rtl/>
                <w:lang w:bidi="ar-MA"/>
              </w:rPr>
              <w:t>وأكادير</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sidR="00A265A5" w:rsidRPr="00445FBA">
              <w:rPr>
                <w:rFonts w:cs="Times New Roman"/>
                <w:sz w:val="22"/>
                <w:szCs w:val="22"/>
                <w:rtl/>
                <w:lang w:bidi="ar-MA"/>
              </w:rPr>
              <w:t xml:space="preserve"> </w:t>
            </w:r>
            <w:r w:rsidR="00A265A5" w:rsidRPr="00445FBA">
              <w:rPr>
                <w:rFonts w:cs="Times New Roman"/>
                <w:sz w:val="22"/>
                <w:szCs w:val="22"/>
                <w:lang w:bidi="ar-MA"/>
              </w:rPr>
              <w:t>0,4%</w:t>
            </w:r>
            <w:r w:rsidR="00A265A5" w:rsidRPr="00445FBA">
              <w:rPr>
                <w:rFonts w:cs="Times New Roman"/>
                <w:sz w:val="22"/>
                <w:szCs w:val="22"/>
                <w:rtl/>
                <w:lang w:bidi="ar-MA"/>
              </w:rPr>
              <w:t xml:space="preserve"> وفي القنيطرة </w:t>
            </w:r>
            <w:proofErr w:type="spellStart"/>
            <w:r w:rsidR="00A265A5" w:rsidRPr="00445FBA">
              <w:rPr>
                <w:rFonts w:cs="Times New Roman"/>
                <w:sz w:val="22"/>
                <w:szCs w:val="22"/>
                <w:rtl/>
                <w:lang w:bidi="ar-MA"/>
              </w:rPr>
              <w:t>وتطوان</w:t>
            </w:r>
            <w:proofErr w:type="spellEnd"/>
            <w:r w:rsidR="00A265A5" w:rsidRPr="00445FBA">
              <w:rPr>
                <w:rFonts w:cs="Times New Roman"/>
                <w:sz w:val="22"/>
                <w:szCs w:val="22"/>
                <w:rtl/>
                <w:lang w:bidi="ar-MA"/>
              </w:rPr>
              <w:t xml:space="preserve"> وبني </w:t>
            </w:r>
            <w:proofErr w:type="spellStart"/>
            <w:r w:rsidR="00A265A5" w:rsidRPr="00445FBA">
              <w:rPr>
                <w:rFonts w:cs="Times New Roman"/>
                <w:sz w:val="22"/>
                <w:szCs w:val="22"/>
                <w:rtl/>
                <w:lang w:bidi="ar-MA"/>
              </w:rPr>
              <w:t>ملال</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sidR="00A265A5" w:rsidRPr="00445FBA">
              <w:rPr>
                <w:rFonts w:cs="Times New Roman"/>
                <w:sz w:val="22"/>
                <w:szCs w:val="22"/>
                <w:rtl/>
                <w:lang w:bidi="ar-MA"/>
              </w:rPr>
              <w:t xml:space="preserve"> </w:t>
            </w:r>
            <w:r w:rsidR="00A265A5" w:rsidRPr="00445FBA">
              <w:rPr>
                <w:rFonts w:cs="Times New Roman"/>
                <w:sz w:val="22"/>
                <w:szCs w:val="22"/>
                <w:lang w:bidi="ar-MA"/>
              </w:rPr>
              <w:t>0,3%</w:t>
            </w:r>
            <w:r w:rsidR="00234755" w:rsidRPr="00234755">
              <w:rPr>
                <w:rFonts w:cs="Times New Roman" w:hint="cs"/>
                <w:sz w:val="22"/>
                <w:szCs w:val="24"/>
                <w:rtl/>
              </w:rPr>
              <w:t xml:space="preserve"> </w:t>
            </w:r>
            <w:r w:rsidR="00FF1E5B">
              <w:rPr>
                <w:rFonts w:cs="Times New Roman"/>
                <w:sz w:val="22"/>
                <w:szCs w:val="24"/>
              </w:rPr>
              <w:t>.</w:t>
            </w:r>
            <w:r w:rsidR="00515845">
              <w:rPr>
                <w:rFonts w:cs="Times New Roman" w:hint="cs"/>
                <w:sz w:val="22"/>
                <w:szCs w:val="24"/>
                <w:rtl/>
                <w:lang w:bidi="ar-MA"/>
              </w:rPr>
              <w:t>ف</w:t>
            </w:r>
            <w:r w:rsidR="00515845" w:rsidRPr="00614EF1">
              <w:rPr>
                <w:rFonts w:cs="Times New Roman" w:hint="cs"/>
                <w:sz w:val="22"/>
                <w:szCs w:val="24"/>
                <w:rtl/>
              </w:rPr>
              <w:t xml:space="preserve">يما </w:t>
            </w:r>
            <w:r w:rsidR="00515845" w:rsidRPr="00445071">
              <w:rPr>
                <w:rFonts w:cs="Times New Roman" w:hint="cs"/>
                <w:sz w:val="22"/>
                <w:szCs w:val="24"/>
                <w:rtl/>
                <w:lang w:bidi="ar-MA"/>
              </w:rPr>
              <w:t>سجلت</w:t>
            </w:r>
            <w:r w:rsidR="00515845" w:rsidRPr="00614EF1">
              <w:rPr>
                <w:rFonts w:cs="Times New Roman" w:hint="cs"/>
                <w:sz w:val="22"/>
                <w:szCs w:val="24"/>
                <w:rtl/>
              </w:rPr>
              <w:t xml:space="preserve"> </w:t>
            </w:r>
            <w:r w:rsidR="0041056F" w:rsidRPr="006A21C3">
              <w:rPr>
                <w:rFonts w:cs="Times New Roman" w:hint="cs"/>
                <w:sz w:val="22"/>
                <w:szCs w:val="24"/>
                <w:rtl/>
              </w:rPr>
              <w:t>ارتفاع</w:t>
            </w:r>
            <w:r w:rsidR="00A265A5">
              <w:rPr>
                <w:rFonts w:cs="Times New Roman" w:hint="cs"/>
                <w:sz w:val="22"/>
                <w:szCs w:val="24"/>
                <w:rtl/>
              </w:rPr>
              <w:t>ات</w:t>
            </w:r>
            <w:r w:rsidR="00515845" w:rsidRPr="00445071">
              <w:rPr>
                <w:rFonts w:cs="Times New Roman" w:hint="cs"/>
                <w:sz w:val="22"/>
                <w:szCs w:val="24"/>
                <w:rtl/>
                <w:lang w:bidi="ar-MA"/>
              </w:rPr>
              <w:t xml:space="preserve"> في </w:t>
            </w:r>
            <w:proofErr w:type="spellStart"/>
            <w:r w:rsidR="00A265A5" w:rsidRPr="00445FBA">
              <w:rPr>
                <w:rFonts w:cs="Times New Roman"/>
                <w:sz w:val="22"/>
                <w:szCs w:val="22"/>
                <w:rtl/>
                <w:lang w:bidi="ar-MA"/>
              </w:rPr>
              <w:t>كلميم</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Pr>
                <w:rFonts w:cs="Times New Roman" w:hint="cs"/>
                <w:sz w:val="22"/>
                <w:szCs w:val="22"/>
                <w:rtl/>
                <w:lang w:bidi="ar-MA"/>
              </w:rPr>
              <w:t xml:space="preserve"> </w:t>
            </w:r>
            <w:r w:rsidR="00A265A5" w:rsidRPr="00445FBA">
              <w:rPr>
                <w:rFonts w:cs="Times New Roman"/>
                <w:sz w:val="22"/>
                <w:szCs w:val="22"/>
                <w:rtl/>
                <w:lang w:bidi="ar-MA"/>
              </w:rPr>
              <w:t xml:space="preserve"> </w:t>
            </w:r>
            <w:r w:rsidR="00A265A5" w:rsidRPr="00445FBA">
              <w:rPr>
                <w:rFonts w:cs="Times New Roman"/>
                <w:sz w:val="22"/>
                <w:szCs w:val="22"/>
                <w:lang w:bidi="ar-MA"/>
              </w:rPr>
              <w:t>0,9%</w:t>
            </w:r>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وآسفي</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Pr>
                <w:rFonts w:cs="Times New Roman" w:hint="cs"/>
                <w:sz w:val="22"/>
                <w:szCs w:val="22"/>
                <w:rtl/>
                <w:lang w:bidi="ar-MA"/>
              </w:rPr>
              <w:t xml:space="preserve"> </w:t>
            </w:r>
            <w:r w:rsidR="00A265A5" w:rsidRPr="00445FBA">
              <w:rPr>
                <w:rFonts w:cs="Times New Roman"/>
                <w:sz w:val="22"/>
                <w:szCs w:val="22"/>
                <w:rtl/>
                <w:lang w:bidi="ar-MA"/>
              </w:rPr>
              <w:t xml:space="preserve"> </w:t>
            </w:r>
            <w:r w:rsidR="00A265A5" w:rsidRPr="00445FBA">
              <w:rPr>
                <w:rFonts w:cs="Times New Roman"/>
                <w:sz w:val="22"/>
                <w:szCs w:val="22"/>
                <w:lang w:bidi="ar-MA"/>
              </w:rPr>
              <w:t>0,4%</w:t>
            </w:r>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ووجدة</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sidR="00A265A5" w:rsidRPr="00445FBA">
              <w:rPr>
                <w:rFonts w:cs="Times New Roman"/>
                <w:sz w:val="22"/>
                <w:szCs w:val="22"/>
                <w:rtl/>
                <w:lang w:bidi="ar-MA"/>
              </w:rPr>
              <w:t xml:space="preserve"> </w:t>
            </w:r>
            <w:r w:rsidR="00A265A5" w:rsidRPr="00445FBA">
              <w:rPr>
                <w:rFonts w:cs="Times New Roman"/>
                <w:sz w:val="22"/>
                <w:szCs w:val="22"/>
                <w:lang w:bidi="ar-MA"/>
              </w:rPr>
              <w:t>0,3%</w:t>
            </w:r>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وفاس</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وطنجة</w:t>
            </w:r>
            <w:proofErr w:type="spellEnd"/>
            <w:r w:rsidR="00A265A5" w:rsidRPr="00445FBA">
              <w:rPr>
                <w:rFonts w:cs="Times New Roman"/>
                <w:sz w:val="22"/>
                <w:szCs w:val="22"/>
                <w:rtl/>
                <w:lang w:bidi="ar-MA"/>
              </w:rPr>
              <w:t xml:space="preserve"> </w:t>
            </w:r>
            <w:proofErr w:type="spellStart"/>
            <w:r w:rsidR="00A265A5" w:rsidRPr="00445FBA">
              <w:rPr>
                <w:rFonts w:cs="Times New Roman"/>
                <w:sz w:val="22"/>
                <w:szCs w:val="22"/>
                <w:rtl/>
                <w:lang w:bidi="ar-MA"/>
              </w:rPr>
              <w:t>ب</w:t>
            </w:r>
            <w:r>
              <w:rPr>
                <w:rFonts w:cs="Times New Roman" w:hint="cs"/>
                <w:sz w:val="22"/>
                <w:szCs w:val="22"/>
                <w:rtl/>
                <w:lang w:bidi="ar-MA"/>
              </w:rPr>
              <w:t>ـ</w:t>
            </w:r>
            <w:proofErr w:type="spellEnd"/>
            <w:r w:rsidR="00A265A5" w:rsidRPr="00445FBA">
              <w:rPr>
                <w:rFonts w:cs="Times New Roman"/>
                <w:sz w:val="22"/>
                <w:szCs w:val="22"/>
                <w:rtl/>
                <w:lang w:bidi="ar-MA"/>
              </w:rPr>
              <w:t xml:space="preserve"> </w:t>
            </w:r>
            <w:r w:rsidR="00A265A5" w:rsidRPr="00445FBA">
              <w:rPr>
                <w:rFonts w:cs="Times New Roman"/>
                <w:sz w:val="22"/>
                <w:szCs w:val="22"/>
                <w:lang w:bidi="ar-MA"/>
              </w:rPr>
              <w:t>0,2%</w:t>
            </w:r>
            <w:r w:rsidR="000C0364">
              <w:rPr>
                <w:rFonts w:cs="Times New Roman"/>
                <w:sz w:val="22"/>
                <w:szCs w:val="24"/>
              </w:rPr>
              <w:t xml:space="preserve"> </w:t>
            </w:r>
            <w:proofErr w:type="spellStart"/>
            <w:r w:rsidR="00515845" w:rsidRPr="00614EF1">
              <w:rPr>
                <w:rFonts w:cs="Times New Roman" w:hint="cs"/>
                <w:sz w:val="22"/>
                <w:szCs w:val="24"/>
                <w:rtl/>
              </w:rPr>
              <w:t>.</w:t>
            </w:r>
            <w:proofErr w:type="spellEnd"/>
            <w:r w:rsidR="00515845" w:rsidRPr="00614EF1">
              <w:rPr>
                <w:rFonts w:cs="Times New Roman" w:hint="cs"/>
                <w:sz w:val="22"/>
                <w:szCs w:val="24"/>
                <w:rtl/>
              </w:rPr>
              <w:t xml:space="preserve"> </w:t>
            </w:r>
            <w:r w:rsidR="00515845" w:rsidRPr="00614EF1">
              <w:rPr>
                <w:rFonts w:cs="Times New Roman" w:hint="cs"/>
                <w:sz w:val="22"/>
                <w:szCs w:val="24"/>
                <w:rtl/>
                <w:lang w:bidi="ar-MA"/>
              </w:rPr>
              <w:t xml:space="preserve"> </w:t>
            </w:r>
            <w:r w:rsidR="00515845" w:rsidRPr="00945897">
              <w:rPr>
                <w:rFonts w:cs="Times New Roman" w:hint="cs"/>
                <w:sz w:val="22"/>
                <w:szCs w:val="24"/>
                <w:rtl/>
              </w:rPr>
              <w:t xml:space="preserve"> </w:t>
            </w:r>
          </w:p>
          <w:p w:rsidR="00515845" w:rsidRDefault="00515845" w:rsidP="00C916C7">
            <w:pPr>
              <w:bidi/>
              <w:spacing w:before="100" w:beforeAutospacing="1" w:after="100" w:afterAutospacing="1" w:line="280" w:lineRule="exact"/>
              <w:jc w:val="both"/>
              <w:rPr>
                <w:rFonts w:cs="Times New Roman"/>
                <w:b/>
                <w:bCs/>
                <w:color w:val="800000"/>
                <w:szCs w:val="24"/>
              </w:rPr>
            </w:pPr>
            <w:r w:rsidRPr="0072497E">
              <w:rPr>
                <w:rFonts w:cs="Times New Roman" w:hint="cs"/>
                <w:sz w:val="22"/>
                <w:szCs w:val="24"/>
                <w:rtl/>
                <w:lang w:bidi="ar-MA"/>
              </w:rPr>
              <w:t xml:space="preserve"> </w:t>
            </w:r>
            <w:r>
              <w:rPr>
                <w:rFonts w:cs="Times New Roman" w:hint="cs"/>
                <w:sz w:val="22"/>
                <w:szCs w:val="24"/>
                <w:rtl/>
                <w:lang w:bidi="ar-MA"/>
              </w:rPr>
              <w:t xml:space="preserve"> </w:t>
            </w:r>
            <w:proofErr w:type="spellStart"/>
            <w:r>
              <w:rPr>
                <w:rFonts w:cs="Times New Roman"/>
                <w:b/>
                <w:bCs/>
                <w:color w:val="800000"/>
                <w:szCs w:val="24"/>
                <w:rtl/>
              </w:rPr>
              <w:t>–</w:t>
            </w:r>
            <w:proofErr w:type="spellEnd"/>
            <w:r w:rsidRPr="005E62E6">
              <w:rPr>
                <w:rFonts w:cs="Times New Roman"/>
                <w:b/>
                <w:bCs/>
                <w:color w:val="800000"/>
                <w:szCs w:val="24"/>
              </w:rPr>
              <w:t xml:space="preserve"> </w:t>
            </w:r>
            <w:proofErr w:type="gramStart"/>
            <w:r w:rsidRPr="005E62E6">
              <w:rPr>
                <w:rFonts w:cs="Times New Roman"/>
                <w:b/>
                <w:bCs/>
                <w:color w:val="800000"/>
                <w:szCs w:val="24"/>
                <w:rtl/>
              </w:rPr>
              <w:t>التغير</w:t>
            </w:r>
            <w:proofErr w:type="gramEnd"/>
            <w:r w:rsidRPr="005E62E6">
              <w:rPr>
                <w:rFonts w:cs="Times New Roman"/>
                <w:b/>
                <w:bCs/>
                <w:color w:val="800000"/>
                <w:szCs w:val="24"/>
                <w:rtl/>
              </w:rPr>
              <w:t xml:space="preserve"> السنوي </w:t>
            </w:r>
            <w:r>
              <w:rPr>
                <w:rFonts w:cs="Times New Roman"/>
                <w:b/>
                <w:bCs/>
                <w:color w:val="800000"/>
                <w:szCs w:val="24"/>
              </w:rPr>
              <w:t xml:space="preserve">                    </w:t>
            </w:r>
          </w:p>
          <w:p w:rsidR="00B64927" w:rsidRPr="00857D82" w:rsidRDefault="00515845" w:rsidP="00C916C7">
            <w:pPr>
              <w:bidi/>
              <w:spacing w:before="100" w:beforeAutospacing="1" w:after="100" w:afterAutospacing="1" w:line="280" w:lineRule="exact"/>
              <w:jc w:val="both"/>
              <w:rPr>
                <w:rFonts w:cs="Times New Roman"/>
                <w:b/>
                <w:bCs/>
                <w:color w:val="800000"/>
                <w:szCs w:val="24"/>
                <w:rtl/>
              </w:rPr>
            </w:pPr>
            <w:r>
              <w:rPr>
                <w:rFonts w:cs="Times New Roman" w:hint="cs"/>
                <w:sz w:val="22"/>
                <w:szCs w:val="24"/>
                <w:rtl/>
              </w:rPr>
              <w:t xml:space="preserve">   </w:t>
            </w:r>
            <w:r w:rsidR="00C916C7">
              <w:rPr>
                <w:rFonts w:cs="Times New Roman" w:hint="cs"/>
                <w:sz w:val="22"/>
                <w:szCs w:val="24"/>
                <w:rtl/>
              </w:rPr>
              <w:t xml:space="preserve">  </w:t>
            </w:r>
            <w:r w:rsidRPr="00730303">
              <w:rPr>
                <w:rFonts w:cs="Times New Roman" w:hint="cs"/>
                <w:sz w:val="22"/>
                <w:szCs w:val="24"/>
                <w:rtl/>
              </w:rPr>
              <w:t xml:space="preserve">سجل الرقم الاستدلالي للأثمان عند الاستهلاك </w:t>
            </w:r>
            <w:r w:rsidRPr="000E16D0">
              <w:rPr>
                <w:rFonts w:cs="Times New Roman" w:hint="cs"/>
                <w:sz w:val="22"/>
                <w:szCs w:val="24"/>
                <w:rtl/>
                <w:lang w:bidi="ar-MA"/>
              </w:rPr>
              <w:t xml:space="preserve">للأشهر </w:t>
            </w:r>
            <w:r w:rsidR="00D927CE" w:rsidRPr="00D927CE">
              <w:rPr>
                <w:rFonts w:cs="Times New Roman"/>
                <w:sz w:val="22"/>
                <w:szCs w:val="24"/>
                <w:rtl/>
                <w:lang w:bidi="ar-MA"/>
              </w:rPr>
              <w:t>ال</w:t>
            </w:r>
            <w:r w:rsidR="00D927CE" w:rsidRPr="00D927CE">
              <w:rPr>
                <w:rFonts w:cs="Times New Roman" w:hint="cs"/>
                <w:sz w:val="22"/>
                <w:szCs w:val="24"/>
                <w:rtl/>
                <w:lang w:bidi="ar-MA"/>
              </w:rPr>
              <w:t>ع</w:t>
            </w:r>
            <w:r w:rsidR="00D927CE" w:rsidRPr="00D927CE">
              <w:rPr>
                <w:rFonts w:cs="Times New Roman"/>
                <w:sz w:val="22"/>
                <w:szCs w:val="24"/>
                <w:rtl/>
                <w:lang w:bidi="ar-MA"/>
              </w:rPr>
              <w:t>ش</w:t>
            </w:r>
            <w:r w:rsidR="00D927CE" w:rsidRPr="00D927CE">
              <w:rPr>
                <w:rFonts w:cs="Times New Roman" w:hint="cs"/>
                <w:sz w:val="22"/>
                <w:szCs w:val="24"/>
                <w:rtl/>
                <w:lang w:bidi="ar-MA"/>
              </w:rPr>
              <w:t>رة</w:t>
            </w:r>
            <w:r w:rsidRPr="00614EF1">
              <w:rPr>
                <w:rFonts w:cs="Times New Roman" w:hint="cs"/>
                <w:b/>
                <w:bCs/>
                <w:sz w:val="22"/>
                <w:szCs w:val="24"/>
                <w:rtl/>
                <w:lang w:bidi="ar-MA"/>
              </w:rPr>
              <w:t xml:space="preserve"> </w:t>
            </w:r>
            <w:r w:rsidRPr="000E16D0">
              <w:rPr>
                <w:rFonts w:cs="Times New Roman" w:hint="cs"/>
                <w:sz w:val="22"/>
                <w:szCs w:val="24"/>
                <w:rtl/>
                <w:lang w:bidi="ar-MA"/>
              </w:rPr>
              <w:t>الأولى</w:t>
            </w:r>
            <w:r w:rsidRPr="000E16D0">
              <w:rPr>
                <w:rFonts w:cs="Times New Roman" w:hint="cs"/>
                <w:b/>
                <w:bCs/>
                <w:sz w:val="22"/>
                <w:szCs w:val="24"/>
                <w:rtl/>
              </w:rPr>
              <w:t xml:space="preserve"> </w:t>
            </w:r>
            <w:r w:rsidRPr="00730303">
              <w:rPr>
                <w:rFonts w:cs="Times New Roman" w:hint="cs"/>
                <w:sz w:val="22"/>
                <w:szCs w:val="24"/>
                <w:rtl/>
              </w:rPr>
              <w:t xml:space="preserve">من سنة </w:t>
            </w:r>
            <w:r w:rsidRPr="00E048BC">
              <w:rPr>
                <w:rFonts w:cs="Times New Roman" w:hint="cs"/>
                <w:sz w:val="22"/>
                <w:szCs w:val="24"/>
                <w:rtl/>
              </w:rPr>
              <w:t>201</w:t>
            </w:r>
            <w:r w:rsidR="00F931C4">
              <w:rPr>
                <w:rFonts w:cs="Times New Roman" w:hint="cs"/>
                <w:sz w:val="22"/>
                <w:szCs w:val="24"/>
                <w:rtl/>
              </w:rPr>
              <w:t>7</w:t>
            </w:r>
            <w:r w:rsidRPr="00730303">
              <w:rPr>
                <w:rFonts w:cs="Times New Roman" w:hint="cs"/>
                <w:sz w:val="22"/>
                <w:szCs w:val="24"/>
                <w:rtl/>
              </w:rPr>
              <w:t xml:space="preserve"> ا</w:t>
            </w:r>
            <w:r>
              <w:rPr>
                <w:rFonts w:cs="Times New Roman" w:hint="cs"/>
                <w:sz w:val="22"/>
                <w:szCs w:val="24"/>
                <w:rtl/>
              </w:rPr>
              <w:t>رتفاع</w:t>
            </w:r>
            <w:r w:rsidRPr="00730303">
              <w:rPr>
                <w:rFonts w:cs="Times New Roman" w:hint="cs"/>
                <w:sz w:val="22"/>
                <w:szCs w:val="24"/>
                <w:rtl/>
              </w:rPr>
              <w:t>ا</w:t>
            </w:r>
            <w:r>
              <w:rPr>
                <w:rFonts w:cs="Times New Roman" w:hint="cs"/>
                <w:sz w:val="22"/>
                <w:szCs w:val="24"/>
                <w:rtl/>
              </w:rPr>
              <w:t xml:space="preserve"> </w:t>
            </w:r>
            <w:r w:rsidRPr="00730303">
              <w:rPr>
                <w:rFonts w:cs="Times New Roman" w:hint="cs"/>
                <w:sz w:val="22"/>
                <w:szCs w:val="24"/>
                <w:rtl/>
              </w:rPr>
              <w:t xml:space="preserve">قدره </w:t>
            </w:r>
            <w:r w:rsidR="00CA3099">
              <w:rPr>
                <w:rFonts w:cs="Times New Roman"/>
                <w:sz w:val="22"/>
                <w:szCs w:val="24"/>
              </w:rPr>
              <w:t>0</w:t>
            </w:r>
            <w:proofErr w:type="gramStart"/>
            <w:r w:rsidR="00D76000">
              <w:rPr>
                <w:rFonts w:cs="Times New Roman"/>
                <w:sz w:val="22"/>
                <w:szCs w:val="24"/>
              </w:rPr>
              <w:t>,</w:t>
            </w:r>
            <w:r w:rsidR="00CA3099">
              <w:rPr>
                <w:rFonts w:cs="Times New Roman"/>
                <w:sz w:val="22"/>
                <w:szCs w:val="24"/>
              </w:rPr>
              <w:t>5</w:t>
            </w:r>
            <w:r w:rsidR="00D76000">
              <w:rPr>
                <w:rFonts w:cs="Times New Roman"/>
                <w:sz w:val="22"/>
                <w:szCs w:val="24"/>
              </w:rPr>
              <w:t>%</w:t>
            </w:r>
            <w:proofErr w:type="gramEnd"/>
            <w:r w:rsidRPr="00730303">
              <w:rPr>
                <w:rFonts w:cs="Times New Roman" w:hint="cs"/>
                <w:sz w:val="22"/>
                <w:szCs w:val="24"/>
                <w:rtl/>
              </w:rPr>
              <w:t xml:space="preserve"> بالمقارنة مع نفس الفترة من السنة الماضية.</w:t>
            </w:r>
            <w:r>
              <w:rPr>
                <w:rFonts w:cs="Times New Roman" w:hint="cs"/>
                <w:sz w:val="22"/>
                <w:szCs w:val="24"/>
                <w:rtl/>
                <w:lang w:bidi="ar-MA"/>
              </w:rPr>
              <w:t xml:space="preserve"> </w:t>
            </w:r>
            <w:proofErr w:type="gramStart"/>
            <w:r>
              <w:rPr>
                <w:rFonts w:cs="Times New Roman" w:hint="cs"/>
                <w:sz w:val="22"/>
                <w:szCs w:val="24"/>
                <w:rtl/>
                <w:lang w:bidi="ar-MA"/>
              </w:rPr>
              <w:t>كما</w:t>
            </w:r>
            <w:proofErr w:type="gramEnd"/>
            <w:r>
              <w:rPr>
                <w:rFonts w:cs="Times New Roman" w:hint="cs"/>
                <w:sz w:val="22"/>
                <w:szCs w:val="24"/>
                <w:rtl/>
                <w:lang w:bidi="ar-MA"/>
              </w:rPr>
              <w:t xml:space="preserve"> </w:t>
            </w:r>
            <w:r w:rsidRPr="00730303">
              <w:rPr>
                <w:rFonts w:cs="Times New Roman" w:hint="cs"/>
                <w:sz w:val="22"/>
                <w:szCs w:val="24"/>
                <w:rtl/>
              </w:rPr>
              <w:t xml:space="preserve">عرف الرقم الاستدلالي العام لشهر </w:t>
            </w:r>
            <w:proofErr w:type="spellStart"/>
            <w:r w:rsidR="00D927CE" w:rsidRPr="00234755">
              <w:rPr>
                <w:rFonts w:cs="Times New Roman" w:hint="cs"/>
                <w:sz w:val="22"/>
                <w:szCs w:val="24"/>
                <w:rtl/>
              </w:rPr>
              <w:t>أكتوبر</w:t>
            </w:r>
            <w:r w:rsidRPr="00432CB0">
              <w:rPr>
                <w:rFonts w:cs="Times New Roman" w:hint="cs"/>
                <w:sz w:val="22"/>
                <w:szCs w:val="24"/>
                <w:rtl/>
              </w:rPr>
              <w:t>201</w:t>
            </w:r>
            <w:r w:rsidR="00F931C4">
              <w:rPr>
                <w:rFonts w:cs="Times New Roman" w:hint="cs"/>
                <w:sz w:val="22"/>
                <w:szCs w:val="24"/>
                <w:rtl/>
              </w:rPr>
              <w:t>7</w:t>
            </w:r>
            <w:proofErr w:type="spellEnd"/>
            <w:r w:rsidRPr="00730303">
              <w:rPr>
                <w:rFonts w:cs="Times New Roman" w:hint="cs"/>
                <w:sz w:val="22"/>
                <w:szCs w:val="24"/>
                <w:rtl/>
              </w:rPr>
              <w:t xml:space="preserve"> ا</w:t>
            </w:r>
            <w:r>
              <w:rPr>
                <w:rFonts w:cs="Times New Roman" w:hint="cs"/>
                <w:sz w:val="22"/>
                <w:szCs w:val="24"/>
                <w:rtl/>
              </w:rPr>
              <w:t>رتفاع</w:t>
            </w:r>
            <w:r w:rsidRPr="00730303">
              <w:rPr>
                <w:rFonts w:cs="Times New Roman" w:hint="cs"/>
                <w:sz w:val="22"/>
                <w:szCs w:val="24"/>
                <w:rtl/>
              </w:rPr>
              <w:t>ا</w:t>
            </w:r>
            <w:r>
              <w:rPr>
                <w:rFonts w:cs="Times New Roman" w:hint="cs"/>
                <w:sz w:val="22"/>
                <w:szCs w:val="24"/>
                <w:rtl/>
              </w:rPr>
              <w:t xml:space="preserve"> </w:t>
            </w:r>
            <w:r>
              <w:rPr>
                <w:rFonts w:cs="Times New Roman" w:hint="cs"/>
                <w:sz w:val="22"/>
                <w:szCs w:val="24"/>
                <w:rtl/>
                <w:lang w:bidi="ar-MA"/>
              </w:rPr>
              <w:t>قدره</w:t>
            </w:r>
            <w:r>
              <w:rPr>
                <w:rFonts w:cs="Times New Roman"/>
                <w:sz w:val="22"/>
                <w:szCs w:val="24"/>
                <w:lang w:bidi="ar-MA"/>
              </w:rPr>
              <w:t xml:space="preserve"> </w:t>
            </w:r>
            <w:r w:rsidR="00CA3099">
              <w:rPr>
                <w:rFonts w:cs="Times New Roman"/>
                <w:sz w:val="22"/>
                <w:szCs w:val="24"/>
                <w:lang w:bidi="ar-MA"/>
              </w:rPr>
              <w:t>0</w:t>
            </w:r>
            <w:r w:rsidR="00D76000">
              <w:rPr>
                <w:rFonts w:cs="Times New Roman"/>
                <w:sz w:val="22"/>
                <w:szCs w:val="24"/>
                <w:lang w:bidi="ar-MA"/>
              </w:rPr>
              <w:t xml:space="preserve">, </w:t>
            </w:r>
            <w:r w:rsidR="00191261">
              <w:rPr>
                <w:rFonts w:cs="Times New Roman"/>
                <w:sz w:val="22"/>
                <w:szCs w:val="24"/>
                <w:lang w:bidi="ar-MA"/>
              </w:rPr>
              <w:t>6</w:t>
            </w:r>
            <w:r w:rsidR="00D76000">
              <w:rPr>
                <w:rFonts w:cs="Times New Roman"/>
                <w:sz w:val="22"/>
                <w:szCs w:val="24"/>
                <w:lang w:bidi="ar-MA"/>
              </w:rPr>
              <w:t>%</w:t>
            </w:r>
            <w:r>
              <w:rPr>
                <w:rFonts w:cs="Times New Roman"/>
                <w:sz w:val="22"/>
                <w:szCs w:val="24"/>
                <w:lang w:bidi="ar-MA"/>
              </w:rPr>
              <w:t xml:space="preserve"> </w:t>
            </w:r>
            <w:r w:rsidRPr="00730303">
              <w:rPr>
                <w:rFonts w:cs="Times New Roman" w:hint="cs"/>
                <w:sz w:val="22"/>
                <w:szCs w:val="24"/>
                <w:rtl/>
              </w:rPr>
              <w:t>بالمقارنة مع نفس الشهر من سنة 20</w:t>
            </w:r>
            <w:r>
              <w:rPr>
                <w:rFonts w:cs="Times New Roman" w:hint="cs"/>
                <w:sz w:val="22"/>
                <w:szCs w:val="24"/>
                <w:rtl/>
              </w:rPr>
              <w:t>1</w:t>
            </w:r>
            <w:r w:rsidR="00F931C4">
              <w:rPr>
                <w:rFonts w:cs="Times New Roman" w:hint="cs"/>
                <w:sz w:val="22"/>
                <w:szCs w:val="24"/>
                <w:rtl/>
              </w:rPr>
              <w:t>6</w:t>
            </w:r>
            <w:r w:rsidRPr="00730303">
              <w:rPr>
                <w:rFonts w:cs="Times New Roman"/>
                <w:sz w:val="22"/>
                <w:szCs w:val="24"/>
                <w:rtl/>
              </w:rPr>
              <w:t>.</w:t>
            </w:r>
          </w:p>
        </w:tc>
      </w:tr>
    </w:tbl>
    <w:p w:rsidR="00295C2A" w:rsidRDefault="00295C2A">
      <w:pPr>
        <w:spacing w:line="260" w:lineRule="exact"/>
        <w:jc w:val="center"/>
        <w:rPr>
          <w:b/>
          <w:bCs/>
          <w:sz w:val="22"/>
          <w:szCs w:val="22"/>
          <w:lang w:eastAsia="fr-FR"/>
        </w:rPr>
      </w:pPr>
      <w:r w:rsidRPr="00AC7248">
        <w:rPr>
          <w:b/>
          <w:bCs/>
          <w:sz w:val="22"/>
          <w:szCs w:val="22"/>
          <w:lang w:eastAsia="fr-FR"/>
        </w:rPr>
        <w:lastRenderedPageBreak/>
        <w:t>4</w:t>
      </w:r>
    </w:p>
    <w:p w:rsidR="00295C2A" w:rsidRPr="00985944" w:rsidRDefault="00295C2A" w:rsidP="0075610B">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C22506"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sidR="009C4134">
          <w:rPr>
            <w:rFonts w:cs="Times New Roman"/>
            <w:b/>
            <w:bCs/>
            <w:color w:val="E36C0A"/>
            <w:spacing w:val="-3"/>
            <w:sz w:val="20"/>
            <w:szCs w:val="20"/>
            <w:lang w:eastAsia="fr-FR"/>
          </w:rPr>
          <w:t>PAR</w:t>
        </w:r>
      </w:smartTag>
      <w:r w:rsidR="009C4134">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Default="009C4134">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p w:rsidR="00295C2A" w:rsidRDefault="00295C2A">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C05982" w:rsidRPr="005454F5">
        <w:trPr>
          <w:trHeight w:val="695"/>
          <w:jc w:val="center"/>
        </w:trPr>
        <w:tc>
          <w:tcPr>
            <w:tcW w:w="2695" w:type="dxa"/>
            <w:tcBorders>
              <w:top w:val="single" w:sz="12" w:space="0" w:color="auto"/>
              <w:bottom w:val="single" w:sz="6" w:space="0" w:color="auto"/>
            </w:tcBorders>
            <w:shd w:val="clear" w:color="auto" w:fill="632423"/>
            <w:vAlign w:val="center"/>
          </w:tcPr>
          <w:p w:rsidR="00C05982" w:rsidRPr="00073364" w:rsidRDefault="00C05982" w:rsidP="00342EDE">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C05982" w:rsidRPr="005454F5" w:rsidRDefault="00C05982" w:rsidP="00342EDE">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C05982" w:rsidRPr="00992ECE" w:rsidRDefault="00C05982" w:rsidP="00AD75CD">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C05982" w:rsidRPr="00E0123D" w:rsidRDefault="00C05982" w:rsidP="00C0099D">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201</w:t>
            </w:r>
            <w:r w:rsidR="00C0099D">
              <w:rPr>
                <w:rFonts w:cs="Times New Roman"/>
                <w:b/>
                <w:bCs/>
                <w:color w:val="FFFFFF"/>
                <w:sz w:val="16"/>
                <w:szCs w:val="16"/>
                <w:lang w:eastAsia="fr-FR"/>
              </w:rPr>
              <w:t>7</w:t>
            </w:r>
          </w:p>
          <w:p w:rsidR="00C05982" w:rsidRPr="005454F5" w:rsidRDefault="00C05982" w:rsidP="00AD75CD">
            <w:pPr>
              <w:spacing w:line="200" w:lineRule="exact"/>
              <w:jc w:val="center"/>
              <w:rPr>
                <w:rFonts w:cs="Times New Roman"/>
                <w:b/>
                <w:bCs/>
                <w:color w:val="FFFFFF"/>
                <w:sz w:val="16"/>
                <w:szCs w:val="16"/>
                <w:lang w:eastAsia="fr-FR" w:bidi="ar-MA"/>
              </w:rPr>
            </w:pPr>
            <w:proofErr w:type="spellStart"/>
            <w:r w:rsidRPr="00E0123D">
              <w:rPr>
                <w:rFonts w:ascii="Arial" w:hAnsi="Arial" w:cs="Arial" w:hint="cs"/>
                <w:b/>
                <w:bCs/>
                <w:sz w:val="22"/>
                <w:szCs w:val="22"/>
                <w:rtl/>
                <w:lang w:bidi="ar-MA"/>
              </w:rPr>
              <w:t>شتنبر</w:t>
            </w:r>
            <w:proofErr w:type="spellEnd"/>
          </w:p>
        </w:tc>
        <w:tc>
          <w:tcPr>
            <w:tcW w:w="851" w:type="dxa"/>
            <w:tcBorders>
              <w:top w:val="single" w:sz="12" w:space="0" w:color="auto"/>
              <w:bottom w:val="single" w:sz="6" w:space="0" w:color="auto"/>
            </w:tcBorders>
            <w:shd w:val="clear" w:color="auto" w:fill="632423"/>
            <w:vAlign w:val="center"/>
          </w:tcPr>
          <w:p w:rsidR="00C05982" w:rsidRPr="00992ECE" w:rsidRDefault="00C05982" w:rsidP="00AD75CD">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C05982" w:rsidRPr="00992ECE" w:rsidRDefault="00C05982" w:rsidP="00C0099D">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201</w:t>
            </w:r>
            <w:r w:rsidR="00C0099D">
              <w:rPr>
                <w:rFonts w:cs="Times New Roman"/>
                <w:b/>
                <w:bCs/>
                <w:color w:val="FFFFFF"/>
                <w:spacing w:val="-3"/>
                <w:sz w:val="16"/>
                <w:szCs w:val="16"/>
                <w:lang w:eastAsia="fr-FR"/>
              </w:rPr>
              <w:t>7</w:t>
            </w:r>
          </w:p>
          <w:p w:rsidR="00C05982" w:rsidRPr="005454F5" w:rsidRDefault="00C05982" w:rsidP="00AD75CD">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C05982" w:rsidRDefault="00C05982">
            <w:pPr>
              <w:jc w:val="center"/>
              <w:rPr>
                <w:b/>
                <w:bCs/>
                <w:color w:val="FFFFFF"/>
                <w:sz w:val="16"/>
                <w:szCs w:val="16"/>
                <w:rtl/>
              </w:rPr>
            </w:pPr>
            <w:r>
              <w:rPr>
                <w:b/>
                <w:bCs/>
                <w:color w:val="FFFFFF"/>
                <w:sz w:val="16"/>
                <w:szCs w:val="16"/>
              </w:rPr>
              <w:t>Variation (%)</w:t>
            </w:r>
          </w:p>
          <w:p w:rsidR="00C05982" w:rsidRDefault="00C05982">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25" w:type="dxa"/>
            <w:tcBorders>
              <w:top w:val="single" w:sz="12" w:space="0" w:color="auto"/>
              <w:bottom w:val="single" w:sz="6" w:space="0" w:color="auto"/>
            </w:tcBorders>
            <w:shd w:val="clear" w:color="auto" w:fill="632423"/>
          </w:tcPr>
          <w:p w:rsidR="00C05982" w:rsidRPr="009D373D" w:rsidRDefault="00C05982" w:rsidP="00EC3597">
            <w:pPr>
              <w:bidi/>
              <w:spacing w:line="200" w:lineRule="exact"/>
              <w:jc w:val="center"/>
              <w:rPr>
                <w:rFonts w:cs="Times New Roman"/>
                <w:b/>
                <w:bCs/>
                <w:color w:val="FFFFFF"/>
                <w:szCs w:val="22"/>
              </w:rPr>
            </w:pPr>
          </w:p>
          <w:p w:rsidR="00C05982" w:rsidRPr="009D373D" w:rsidRDefault="00C05982" w:rsidP="00EC3597">
            <w:pPr>
              <w:spacing w:line="200"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A659DB" w:rsidTr="0061752F">
        <w:trPr>
          <w:jc w:val="center"/>
        </w:trPr>
        <w:tc>
          <w:tcPr>
            <w:tcW w:w="2695" w:type="dxa"/>
            <w:tcBorders>
              <w:top w:val="single" w:sz="6" w:space="0" w:color="auto"/>
              <w:bottom w:val="single" w:sz="6" w:space="0" w:color="auto"/>
            </w:tcBorders>
            <w:shd w:val="clear" w:color="auto" w:fill="FFD8C5"/>
            <w:vAlign w:val="center"/>
          </w:tcPr>
          <w:p w:rsidR="00A659DB" w:rsidRPr="00D21E06" w:rsidRDefault="00A659DB" w:rsidP="00A67D86">
            <w:pPr>
              <w:rPr>
                <w:rFonts w:cs="Times New Roman"/>
                <w:b/>
                <w:bCs/>
                <w:color w:val="000000"/>
                <w:sz w:val="16"/>
                <w:szCs w:val="16"/>
              </w:rPr>
            </w:pPr>
            <w:r w:rsidRPr="00D21E06">
              <w:rPr>
                <w:rFonts w:cs="Times New Roman"/>
                <w:b/>
                <w:bCs/>
                <w:color w:val="000000"/>
                <w:sz w:val="16"/>
                <w:szCs w:val="16"/>
              </w:rPr>
              <w:t>01. Produits alimentaires et boissons non alcoolisées</w:t>
            </w:r>
          </w:p>
        </w:tc>
        <w:tc>
          <w:tcPr>
            <w:tcW w:w="850"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128,1</w:t>
            </w:r>
          </w:p>
        </w:tc>
        <w:tc>
          <w:tcPr>
            <w:tcW w:w="851"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127,7</w:t>
            </w:r>
          </w:p>
        </w:tc>
        <w:tc>
          <w:tcPr>
            <w:tcW w:w="850"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-0,3</w:t>
            </w:r>
          </w:p>
        </w:tc>
        <w:tc>
          <w:tcPr>
            <w:tcW w:w="2125" w:type="dxa"/>
            <w:tcBorders>
              <w:top w:val="single" w:sz="6" w:space="0" w:color="auto"/>
              <w:bottom w:val="single" w:sz="6" w:space="0" w:color="auto"/>
            </w:tcBorders>
            <w:shd w:val="clear" w:color="auto" w:fill="FFD8C5"/>
            <w:vAlign w:val="center"/>
          </w:tcPr>
          <w:p w:rsidR="00A659DB" w:rsidRPr="00C17CA9" w:rsidRDefault="00A659DB" w:rsidP="007C7CBD">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A659DB" w:rsidTr="0061752F">
        <w:trPr>
          <w:jc w:val="center"/>
        </w:trPr>
        <w:tc>
          <w:tcPr>
            <w:tcW w:w="2695" w:type="dxa"/>
            <w:tcBorders>
              <w:top w:val="single" w:sz="6" w:space="0" w:color="auto"/>
            </w:tcBorders>
            <w:vAlign w:val="center"/>
          </w:tcPr>
          <w:p w:rsidR="00A659DB" w:rsidRPr="00D21E06" w:rsidRDefault="00A659DB" w:rsidP="002618BC">
            <w:pPr>
              <w:spacing w:before="20" w:after="20"/>
              <w:rPr>
                <w:rFonts w:cs="Times New Roman"/>
                <w:color w:val="000000"/>
                <w:sz w:val="16"/>
                <w:szCs w:val="16"/>
              </w:rPr>
            </w:pPr>
            <w:r w:rsidRPr="00D21E06">
              <w:rPr>
                <w:rFonts w:cs="Times New Roman"/>
                <w:color w:val="000000"/>
                <w:sz w:val="16"/>
                <w:szCs w:val="16"/>
              </w:rPr>
              <w:t>011. Produits alimentaires</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128,0</w:t>
            </w:r>
          </w:p>
        </w:tc>
        <w:tc>
          <w:tcPr>
            <w:tcW w:w="851" w:type="dxa"/>
            <w:tcBorders>
              <w:top w:val="single" w:sz="6" w:space="0" w:color="auto"/>
            </w:tcBorders>
            <w:vAlign w:val="center"/>
          </w:tcPr>
          <w:p w:rsidR="00A659DB" w:rsidRDefault="00A659DB" w:rsidP="0061752F">
            <w:pPr>
              <w:jc w:val="center"/>
              <w:rPr>
                <w:sz w:val="16"/>
                <w:szCs w:val="16"/>
              </w:rPr>
            </w:pPr>
            <w:r>
              <w:rPr>
                <w:sz w:val="16"/>
                <w:szCs w:val="16"/>
              </w:rPr>
              <w:t>127,5</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-0,4</w:t>
            </w:r>
          </w:p>
        </w:tc>
        <w:tc>
          <w:tcPr>
            <w:tcW w:w="2125" w:type="dxa"/>
            <w:tcBorders>
              <w:top w:val="single" w:sz="6" w:space="0" w:color="auto"/>
            </w:tcBorders>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011.</w:t>
            </w:r>
            <w:proofErr w:type="gramStart"/>
            <w:r w:rsidRPr="00C17CA9">
              <w:rPr>
                <w:rFonts w:cs="Times New Roman"/>
                <w:color w:val="000000"/>
                <w:sz w:val="20"/>
                <w:szCs w:val="20"/>
                <w:rtl/>
              </w:rPr>
              <w:t>المواد</w:t>
            </w:r>
            <w:proofErr w:type="gramEnd"/>
            <w:r w:rsidRPr="00C17CA9">
              <w:rPr>
                <w:rFonts w:cs="Times New Roman"/>
                <w:color w:val="000000"/>
                <w:sz w:val="20"/>
                <w:szCs w:val="20"/>
                <w:rtl/>
              </w:rPr>
              <w:t xml:space="preserve"> الغذائية</w:t>
            </w:r>
          </w:p>
        </w:tc>
      </w:tr>
      <w:tr w:rsidR="00A659DB" w:rsidTr="0061752F">
        <w:trPr>
          <w:jc w:val="center"/>
        </w:trPr>
        <w:tc>
          <w:tcPr>
            <w:tcW w:w="2695" w:type="dxa"/>
            <w:vAlign w:val="center"/>
          </w:tcPr>
          <w:p w:rsidR="00A659DB" w:rsidRPr="00D21E06" w:rsidRDefault="00A659DB" w:rsidP="002618BC">
            <w:pPr>
              <w:spacing w:before="20" w:after="20"/>
              <w:rPr>
                <w:rFonts w:cs="Times New Roman"/>
                <w:color w:val="000000"/>
                <w:sz w:val="16"/>
                <w:szCs w:val="16"/>
              </w:rPr>
            </w:pPr>
            <w:r w:rsidRPr="00D21E06">
              <w:rPr>
                <w:rFonts w:cs="Times New Roman"/>
                <w:color w:val="000000"/>
                <w:sz w:val="16"/>
                <w:szCs w:val="16"/>
              </w:rPr>
              <w:t>0111. Pain et céréales</w:t>
            </w:r>
          </w:p>
        </w:tc>
        <w:tc>
          <w:tcPr>
            <w:tcW w:w="850" w:type="dxa"/>
            <w:vAlign w:val="center"/>
          </w:tcPr>
          <w:p w:rsidR="00A659DB" w:rsidRDefault="00A659DB" w:rsidP="0061752F">
            <w:pPr>
              <w:jc w:val="center"/>
              <w:rPr>
                <w:sz w:val="16"/>
                <w:szCs w:val="16"/>
              </w:rPr>
            </w:pPr>
            <w:r>
              <w:rPr>
                <w:sz w:val="16"/>
                <w:szCs w:val="16"/>
              </w:rPr>
              <w:t>125,3</w:t>
            </w:r>
          </w:p>
        </w:tc>
        <w:tc>
          <w:tcPr>
            <w:tcW w:w="851" w:type="dxa"/>
            <w:vAlign w:val="center"/>
          </w:tcPr>
          <w:p w:rsidR="00A659DB" w:rsidRDefault="00A659DB" w:rsidP="0061752F">
            <w:pPr>
              <w:jc w:val="center"/>
              <w:rPr>
                <w:sz w:val="16"/>
                <w:szCs w:val="16"/>
              </w:rPr>
            </w:pPr>
            <w:r>
              <w:rPr>
                <w:sz w:val="16"/>
                <w:szCs w:val="16"/>
              </w:rPr>
              <w:t>125,4</w:t>
            </w:r>
          </w:p>
        </w:tc>
        <w:tc>
          <w:tcPr>
            <w:tcW w:w="850" w:type="dxa"/>
            <w:vAlign w:val="center"/>
          </w:tcPr>
          <w:p w:rsidR="00A659DB" w:rsidRDefault="00A659DB" w:rsidP="0061752F">
            <w:pPr>
              <w:jc w:val="center"/>
              <w:rPr>
                <w:sz w:val="16"/>
                <w:szCs w:val="16"/>
              </w:rPr>
            </w:pPr>
            <w:r>
              <w:rPr>
                <w:sz w:val="16"/>
                <w:szCs w:val="16"/>
              </w:rPr>
              <w:t>0,1</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0111.</w:t>
            </w:r>
            <w:proofErr w:type="gramStart"/>
            <w:r w:rsidRPr="00C17CA9">
              <w:rPr>
                <w:rFonts w:cs="Times New Roman"/>
                <w:color w:val="000000"/>
                <w:sz w:val="20"/>
                <w:szCs w:val="20"/>
                <w:rtl/>
              </w:rPr>
              <w:t>الخبز</w:t>
            </w:r>
            <w:proofErr w:type="gramEnd"/>
            <w:r w:rsidRPr="00C17CA9">
              <w:rPr>
                <w:rFonts w:cs="Times New Roman"/>
                <w:color w:val="000000"/>
                <w:sz w:val="20"/>
                <w:szCs w:val="20"/>
                <w:rtl/>
              </w:rPr>
              <w:t xml:space="preserve"> والحبوب</w:t>
            </w:r>
          </w:p>
        </w:tc>
      </w:tr>
      <w:tr w:rsidR="00A659DB" w:rsidTr="0061752F">
        <w:trPr>
          <w:jc w:val="center"/>
        </w:trPr>
        <w:tc>
          <w:tcPr>
            <w:tcW w:w="2695" w:type="dxa"/>
            <w:vAlign w:val="center"/>
          </w:tcPr>
          <w:p w:rsidR="00A659DB" w:rsidRPr="00D21E06" w:rsidRDefault="00A659DB" w:rsidP="002618BC">
            <w:pPr>
              <w:spacing w:before="20" w:after="20"/>
              <w:rPr>
                <w:rFonts w:cs="Times New Roman"/>
                <w:color w:val="000000"/>
                <w:sz w:val="16"/>
                <w:szCs w:val="16"/>
              </w:rPr>
            </w:pPr>
            <w:r w:rsidRPr="00D21E06">
              <w:rPr>
                <w:rFonts w:cs="Times New Roman"/>
                <w:color w:val="000000"/>
                <w:sz w:val="16"/>
                <w:szCs w:val="16"/>
              </w:rPr>
              <w:t>0112. Viande</w:t>
            </w:r>
          </w:p>
        </w:tc>
        <w:tc>
          <w:tcPr>
            <w:tcW w:w="850" w:type="dxa"/>
            <w:vAlign w:val="center"/>
          </w:tcPr>
          <w:p w:rsidR="00A659DB" w:rsidRDefault="00A659DB" w:rsidP="0061752F">
            <w:pPr>
              <w:jc w:val="center"/>
              <w:rPr>
                <w:sz w:val="16"/>
                <w:szCs w:val="16"/>
              </w:rPr>
            </w:pPr>
            <w:r>
              <w:rPr>
                <w:sz w:val="16"/>
                <w:szCs w:val="16"/>
              </w:rPr>
              <w:t>115,3</w:t>
            </w:r>
          </w:p>
        </w:tc>
        <w:tc>
          <w:tcPr>
            <w:tcW w:w="851" w:type="dxa"/>
            <w:vAlign w:val="center"/>
          </w:tcPr>
          <w:p w:rsidR="00A659DB" w:rsidRDefault="00A659DB" w:rsidP="0061752F">
            <w:pPr>
              <w:jc w:val="center"/>
              <w:rPr>
                <w:sz w:val="16"/>
                <w:szCs w:val="16"/>
              </w:rPr>
            </w:pPr>
            <w:r>
              <w:rPr>
                <w:sz w:val="16"/>
                <w:szCs w:val="16"/>
              </w:rPr>
              <w:t>112,6</w:t>
            </w:r>
          </w:p>
        </w:tc>
        <w:tc>
          <w:tcPr>
            <w:tcW w:w="850" w:type="dxa"/>
            <w:vAlign w:val="center"/>
          </w:tcPr>
          <w:p w:rsidR="00A659DB" w:rsidRDefault="00A659DB" w:rsidP="0061752F">
            <w:pPr>
              <w:jc w:val="center"/>
              <w:rPr>
                <w:sz w:val="16"/>
                <w:szCs w:val="16"/>
              </w:rPr>
            </w:pPr>
            <w:r>
              <w:rPr>
                <w:sz w:val="16"/>
                <w:szCs w:val="16"/>
              </w:rPr>
              <w:t>-2,3</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0112.</w:t>
            </w:r>
            <w:proofErr w:type="gramStart"/>
            <w:r w:rsidRPr="00C17CA9">
              <w:rPr>
                <w:rFonts w:cs="Times New Roman"/>
                <w:color w:val="000000"/>
                <w:sz w:val="20"/>
                <w:szCs w:val="20"/>
                <w:rtl/>
              </w:rPr>
              <w:t>اللحوم</w:t>
            </w:r>
            <w:proofErr w:type="gramEnd"/>
          </w:p>
        </w:tc>
      </w:tr>
      <w:tr w:rsidR="00A659DB" w:rsidTr="0061752F">
        <w:trPr>
          <w:jc w:val="center"/>
        </w:trPr>
        <w:tc>
          <w:tcPr>
            <w:tcW w:w="2695" w:type="dxa"/>
            <w:vAlign w:val="center"/>
          </w:tcPr>
          <w:p w:rsidR="00A659DB" w:rsidRPr="00D21E06" w:rsidRDefault="00A659DB" w:rsidP="002618BC">
            <w:pPr>
              <w:spacing w:before="20" w:after="20"/>
              <w:rPr>
                <w:rFonts w:cs="Times New Roman"/>
                <w:color w:val="000000"/>
                <w:sz w:val="16"/>
                <w:szCs w:val="16"/>
              </w:rPr>
            </w:pPr>
            <w:r w:rsidRPr="00D21E06">
              <w:rPr>
                <w:rFonts w:cs="Times New Roman"/>
                <w:color w:val="000000"/>
                <w:sz w:val="16"/>
                <w:szCs w:val="16"/>
              </w:rPr>
              <w:t>0113. Poisson et fruits de mer</w:t>
            </w:r>
          </w:p>
        </w:tc>
        <w:tc>
          <w:tcPr>
            <w:tcW w:w="850" w:type="dxa"/>
            <w:vAlign w:val="center"/>
          </w:tcPr>
          <w:p w:rsidR="00A659DB" w:rsidRDefault="00A659DB" w:rsidP="0061752F">
            <w:pPr>
              <w:jc w:val="center"/>
              <w:rPr>
                <w:sz w:val="16"/>
                <w:szCs w:val="16"/>
              </w:rPr>
            </w:pPr>
            <w:r>
              <w:rPr>
                <w:sz w:val="16"/>
                <w:szCs w:val="16"/>
              </w:rPr>
              <w:t>153,3</w:t>
            </w:r>
          </w:p>
        </w:tc>
        <w:tc>
          <w:tcPr>
            <w:tcW w:w="851" w:type="dxa"/>
            <w:vAlign w:val="center"/>
          </w:tcPr>
          <w:p w:rsidR="00A659DB" w:rsidRDefault="00A659DB" w:rsidP="0061752F">
            <w:pPr>
              <w:jc w:val="center"/>
              <w:rPr>
                <w:sz w:val="16"/>
                <w:szCs w:val="16"/>
              </w:rPr>
            </w:pPr>
            <w:r>
              <w:rPr>
                <w:sz w:val="16"/>
                <w:szCs w:val="16"/>
              </w:rPr>
              <w:t>147,3</w:t>
            </w:r>
          </w:p>
        </w:tc>
        <w:tc>
          <w:tcPr>
            <w:tcW w:w="850" w:type="dxa"/>
            <w:vAlign w:val="center"/>
          </w:tcPr>
          <w:p w:rsidR="00A659DB" w:rsidRDefault="00A659DB" w:rsidP="0061752F">
            <w:pPr>
              <w:jc w:val="center"/>
              <w:rPr>
                <w:sz w:val="16"/>
                <w:szCs w:val="16"/>
              </w:rPr>
            </w:pPr>
            <w:r>
              <w:rPr>
                <w:sz w:val="16"/>
                <w:szCs w:val="16"/>
              </w:rPr>
              <w:t>-3,9</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A659DB" w:rsidTr="0061752F">
        <w:trPr>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0114. Lait, fromage et œufs</w:t>
            </w:r>
          </w:p>
        </w:tc>
        <w:tc>
          <w:tcPr>
            <w:tcW w:w="850" w:type="dxa"/>
            <w:vAlign w:val="center"/>
          </w:tcPr>
          <w:p w:rsidR="00A659DB" w:rsidRDefault="00A659DB" w:rsidP="0061752F">
            <w:pPr>
              <w:jc w:val="center"/>
              <w:rPr>
                <w:sz w:val="16"/>
                <w:szCs w:val="16"/>
              </w:rPr>
            </w:pPr>
            <w:r>
              <w:rPr>
                <w:sz w:val="16"/>
                <w:szCs w:val="16"/>
              </w:rPr>
              <w:t>118,6</w:t>
            </w:r>
          </w:p>
        </w:tc>
        <w:tc>
          <w:tcPr>
            <w:tcW w:w="851" w:type="dxa"/>
            <w:vAlign w:val="center"/>
          </w:tcPr>
          <w:p w:rsidR="00A659DB" w:rsidRDefault="00A659DB" w:rsidP="0061752F">
            <w:pPr>
              <w:jc w:val="center"/>
              <w:rPr>
                <w:sz w:val="16"/>
                <w:szCs w:val="16"/>
              </w:rPr>
            </w:pPr>
            <w:r>
              <w:rPr>
                <w:sz w:val="16"/>
                <w:szCs w:val="16"/>
              </w:rPr>
              <w:t>118,9</w:t>
            </w:r>
          </w:p>
        </w:tc>
        <w:tc>
          <w:tcPr>
            <w:tcW w:w="850" w:type="dxa"/>
            <w:vAlign w:val="center"/>
          </w:tcPr>
          <w:p w:rsidR="00A659DB" w:rsidRDefault="00A659DB" w:rsidP="0061752F">
            <w:pPr>
              <w:jc w:val="center"/>
              <w:rPr>
                <w:sz w:val="16"/>
                <w:szCs w:val="16"/>
              </w:rPr>
            </w:pPr>
            <w:r>
              <w:rPr>
                <w:sz w:val="16"/>
                <w:szCs w:val="16"/>
              </w:rPr>
              <w:t>0,3</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0114.</w:t>
            </w:r>
            <w:proofErr w:type="gramStart"/>
            <w:r w:rsidRPr="00C17CA9">
              <w:rPr>
                <w:rFonts w:cs="Times New Roman"/>
                <w:color w:val="000000"/>
                <w:sz w:val="20"/>
                <w:szCs w:val="20"/>
                <w:rtl/>
              </w:rPr>
              <w:t>الحليب</w:t>
            </w:r>
            <w:proofErr w:type="gramEnd"/>
            <w:r w:rsidRPr="00C17CA9">
              <w:rPr>
                <w:rFonts w:cs="Times New Roman"/>
                <w:color w:val="000000"/>
                <w:sz w:val="20"/>
                <w:szCs w:val="20"/>
                <w:rtl/>
              </w:rPr>
              <w:t xml:space="preserve"> والجبن والبيض</w:t>
            </w:r>
          </w:p>
        </w:tc>
      </w:tr>
      <w:tr w:rsidR="00A659DB" w:rsidTr="0061752F">
        <w:trPr>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0115. Huiles et graisses</w:t>
            </w:r>
          </w:p>
        </w:tc>
        <w:tc>
          <w:tcPr>
            <w:tcW w:w="850" w:type="dxa"/>
            <w:vAlign w:val="center"/>
          </w:tcPr>
          <w:p w:rsidR="00A659DB" w:rsidRDefault="00A659DB" w:rsidP="0061752F">
            <w:pPr>
              <w:jc w:val="center"/>
              <w:rPr>
                <w:sz w:val="16"/>
                <w:szCs w:val="16"/>
              </w:rPr>
            </w:pPr>
            <w:r>
              <w:rPr>
                <w:sz w:val="16"/>
                <w:szCs w:val="16"/>
              </w:rPr>
              <w:t>144,5</w:t>
            </w:r>
          </w:p>
        </w:tc>
        <w:tc>
          <w:tcPr>
            <w:tcW w:w="851" w:type="dxa"/>
            <w:vAlign w:val="center"/>
          </w:tcPr>
          <w:p w:rsidR="00A659DB" w:rsidRDefault="00A659DB" w:rsidP="0061752F">
            <w:pPr>
              <w:jc w:val="center"/>
              <w:rPr>
                <w:sz w:val="16"/>
                <w:szCs w:val="16"/>
              </w:rPr>
            </w:pPr>
            <w:r>
              <w:rPr>
                <w:sz w:val="16"/>
                <w:szCs w:val="16"/>
              </w:rPr>
              <w:t>147,2</w:t>
            </w:r>
          </w:p>
        </w:tc>
        <w:tc>
          <w:tcPr>
            <w:tcW w:w="850" w:type="dxa"/>
            <w:vAlign w:val="center"/>
          </w:tcPr>
          <w:p w:rsidR="00A659DB" w:rsidRDefault="00A659DB" w:rsidP="0061752F">
            <w:pPr>
              <w:jc w:val="center"/>
              <w:rPr>
                <w:sz w:val="16"/>
                <w:szCs w:val="16"/>
              </w:rPr>
            </w:pPr>
            <w:r>
              <w:rPr>
                <w:sz w:val="16"/>
                <w:szCs w:val="16"/>
              </w:rPr>
              <w:t>1,9</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 xml:space="preserve">0115.الزيوت </w:t>
            </w:r>
            <w:proofErr w:type="spellStart"/>
            <w:r w:rsidRPr="00C17CA9">
              <w:rPr>
                <w:rFonts w:cs="Times New Roman"/>
                <w:color w:val="000000"/>
                <w:sz w:val="20"/>
                <w:szCs w:val="20"/>
                <w:rtl/>
              </w:rPr>
              <w:t>والذهنيات</w:t>
            </w:r>
            <w:proofErr w:type="spellEnd"/>
          </w:p>
        </w:tc>
      </w:tr>
      <w:tr w:rsidR="00A659DB" w:rsidTr="0061752F">
        <w:trPr>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0116. Fruits</w:t>
            </w:r>
          </w:p>
        </w:tc>
        <w:tc>
          <w:tcPr>
            <w:tcW w:w="850" w:type="dxa"/>
            <w:vAlign w:val="center"/>
          </w:tcPr>
          <w:p w:rsidR="00A659DB" w:rsidRDefault="00A659DB" w:rsidP="0061752F">
            <w:pPr>
              <w:jc w:val="center"/>
              <w:rPr>
                <w:sz w:val="16"/>
                <w:szCs w:val="16"/>
              </w:rPr>
            </w:pPr>
            <w:r>
              <w:rPr>
                <w:sz w:val="16"/>
                <w:szCs w:val="16"/>
              </w:rPr>
              <w:t>140,1</w:t>
            </w:r>
          </w:p>
        </w:tc>
        <w:tc>
          <w:tcPr>
            <w:tcW w:w="851" w:type="dxa"/>
            <w:vAlign w:val="center"/>
          </w:tcPr>
          <w:p w:rsidR="00A659DB" w:rsidRDefault="00A659DB" w:rsidP="0061752F">
            <w:pPr>
              <w:jc w:val="center"/>
              <w:rPr>
                <w:sz w:val="16"/>
                <w:szCs w:val="16"/>
              </w:rPr>
            </w:pPr>
            <w:r>
              <w:rPr>
                <w:sz w:val="16"/>
                <w:szCs w:val="16"/>
              </w:rPr>
              <w:t>138,5</w:t>
            </w:r>
          </w:p>
        </w:tc>
        <w:tc>
          <w:tcPr>
            <w:tcW w:w="850" w:type="dxa"/>
            <w:vAlign w:val="center"/>
          </w:tcPr>
          <w:p w:rsidR="00A659DB" w:rsidRDefault="00A659DB" w:rsidP="0061752F">
            <w:pPr>
              <w:jc w:val="center"/>
              <w:rPr>
                <w:sz w:val="16"/>
                <w:szCs w:val="16"/>
              </w:rPr>
            </w:pPr>
            <w:r>
              <w:rPr>
                <w:sz w:val="16"/>
                <w:szCs w:val="16"/>
              </w:rPr>
              <w:t>-1,1</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0116.</w:t>
            </w:r>
            <w:proofErr w:type="gramStart"/>
            <w:r w:rsidRPr="00C17CA9">
              <w:rPr>
                <w:rFonts w:cs="Times New Roman"/>
                <w:color w:val="000000"/>
                <w:sz w:val="20"/>
                <w:szCs w:val="20"/>
                <w:rtl/>
              </w:rPr>
              <w:t>الفواكه</w:t>
            </w:r>
            <w:proofErr w:type="gramEnd"/>
          </w:p>
        </w:tc>
      </w:tr>
      <w:tr w:rsidR="00A659DB" w:rsidTr="0061752F">
        <w:trPr>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0117. Légumes</w:t>
            </w:r>
          </w:p>
        </w:tc>
        <w:tc>
          <w:tcPr>
            <w:tcW w:w="850" w:type="dxa"/>
            <w:vAlign w:val="center"/>
          </w:tcPr>
          <w:p w:rsidR="00A659DB" w:rsidRDefault="00A659DB" w:rsidP="0061752F">
            <w:pPr>
              <w:jc w:val="center"/>
              <w:rPr>
                <w:sz w:val="16"/>
                <w:szCs w:val="16"/>
              </w:rPr>
            </w:pPr>
            <w:r>
              <w:rPr>
                <w:sz w:val="16"/>
                <w:szCs w:val="16"/>
              </w:rPr>
              <w:t>136,2</w:t>
            </w:r>
          </w:p>
        </w:tc>
        <w:tc>
          <w:tcPr>
            <w:tcW w:w="851" w:type="dxa"/>
            <w:vAlign w:val="center"/>
          </w:tcPr>
          <w:p w:rsidR="00A659DB" w:rsidRDefault="00A659DB" w:rsidP="0061752F">
            <w:pPr>
              <w:jc w:val="center"/>
              <w:rPr>
                <w:sz w:val="16"/>
                <w:szCs w:val="16"/>
              </w:rPr>
            </w:pPr>
            <w:r>
              <w:rPr>
                <w:sz w:val="16"/>
                <w:szCs w:val="16"/>
              </w:rPr>
              <w:t>139,2</w:t>
            </w:r>
          </w:p>
        </w:tc>
        <w:tc>
          <w:tcPr>
            <w:tcW w:w="850" w:type="dxa"/>
            <w:vAlign w:val="center"/>
          </w:tcPr>
          <w:p w:rsidR="00A659DB" w:rsidRDefault="00A659DB" w:rsidP="0061752F">
            <w:pPr>
              <w:jc w:val="center"/>
              <w:rPr>
                <w:sz w:val="16"/>
                <w:szCs w:val="16"/>
              </w:rPr>
            </w:pPr>
            <w:r>
              <w:rPr>
                <w:sz w:val="16"/>
                <w:szCs w:val="16"/>
              </w:rPr>
              <w:t>2,2</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0117.</w:t>
            </w:r>
            <w:proofErr w:type="gramStart"/>
            <w:r w:rsidRPr="00C17CA9">
              <w:rPr>
                <w:rFonts w:cs="Times New Roman"/>
                <w:color w:val="000000"/>
                <w:sz w:val="20"/>
                <w:szCs w:val="20"/>
                <w:rtl/>
              </w:rPr>
              <w:t>الخضر</w:t>
            </w:r>
            <w:proofErr w:type="gramEnd"/>
          </w:p>
        </w:tc>
      </w:tr>
      <w:tr w:rsidR="00A659DB" w:rsidTr="0061752F">
        <w:trPr>
          <w:trHeight w:val="113"/>
          <w:jc w:val="center"/>
        </w:trPr>
        <w:tc>
          <w:tcPr>
            <w:tcW w:w="2695" w:type="dxa"/>
            <w:vAlign w:val="center"/>
          </w:tcPr>
          <w:p w:rsidR="00A659DB" w:rsidRPr="00D21E06" w:rsidRDefault="00A659DB" w:rsidP="00066511">
            <w:pPr>
              <w:rPr>
                <w:rFonts w:cs="Times New Roman"/>
                <w:color w:val="000000"/>
                <w:sz w:val="16"/>
                <w:szCs w:val="16"/>
              </w:rPr>
            </w:pPr>
            <w:r w:rsidRPr="00D21E06">
              <w:rPr>
                <w:rFonts w:cs="Times New Roman"/>
                <w:color w:val="000000"/>
                <w:sz w:val="16"/>
                <w:szCs w:val="16"/>
              </w:rPr>
              <w:t>0118. Sucre, confiture, miel, chocolat et confiserie</w:t>
            </w:r>
          </w:p>
        </w:tc>
        <w:tc>
          <w:tcPr>
            <w:tcW w:w="850" w:type="dxa"/>
            <w:vAlign w:val="center"/>
          </w:tcPr>
          <w:p w:rsidR="00A659DB" w:rsidRDefault="00A659DB" w:rsidP="0061752F">
            <w:pPr>
              <w:jc w:val="center"/>
              <w:rPr>
                <w:sz w:val="16"/>
                <w:szCs w:val="16"/>
              </w:rPr>
            </w:pPr>
            <w:r>
              <w:rPr>
                <w:sz w:val="16"/>
                <w:szCs w:val="16"/>
              </w:rPr>
              <w:t>115,5</w:t>
            </w:r>
          </w:p>
        </w:tc>
        <w:tc>
          <w:tcPr>
            <w:tcW w:w="851" w:type="dxa"/>
            <w:vAlign w:val="center"/>
          </w:tcPr>
          <w:p w:rsidR="00A659DB" w:rsidRDefault="00A659DB" w:rsidP="0061752F">
            <w:pPr>
              <w:jc w:val="center"/>
              <w:rPr>
                <w:sz w:val="16"/>
                <w:szCs w:val="16"/>
              </w:rPr>
            </w:pPr>
            <w:r>
              <w:rPr>
                <w:sz w:val="16"/>
                <w:szCs w:val="16"/>
              </w:rPr>
              <w:t>115,6</w:t>
            </w:r>
          </w:p>
        </w:tc>
        <w:tc>
          <w:tcPr>
            <w:tcW w:w="850" w:type="dxa"/>
            <w:vAlign w:val="center"/>
          </w:tcPr>
          <w:p w:rsidR="00A659DB" w:rsidRDefault="00A659DB" w:rsidP="0061752F">
            <w:pPr>
              <w:jc w:val="center"/>
              <w:rPr>
                <w:sz w:val="16"/>
                <w:szCs w:val="16"/>
              </w:rPr>
            </w:pPr>
            <w:r>
              <w:rPr>
                <w:sz w:val="16"/>
                <w:szCs w:val="16"/>
              </w:rPr>
              <w:t>0,1</w:t>
            </w:r>
          </w:p>
        </w:tc>
        <w:tc>
          <w:tcPr>
            <w:tcW w:w="2125" w:type="dxa"/>
            <w:vAlign w:val="center"/>
          </w:tcPr>
          <w:p w:rsidR="00A659DB" w:rsidRPr="00C17CA9" w:rsidRDefault="00A659DB" w:rsidP="007C7CBD">
            <w:pPr>
              <w:spacing w:line="200" w:lineRule="exact"/>
              <w:jc w:val="right"/>
              <w:rPr>
                <w:rFonts w:cs="Times New Roman"/>
                <w:color w:val="000000"/>
                <w:sz w:val="20"/>
                <w:szCs w:val="20"/>
                <w:rtl/>
              </w:rPr>
            </w:pPr>
            <w:r w:rsidRPr="00C17CA9">
              <w:rPr>
                <w:rFonts w:cs="Times New Roman"/>
                <w:color w:val="000000"/>
                <w:sz w:val="20"/>
                <w:szCs w:val="20"/>
                <w:rtl/>
              </w:rPr>
              <w:t xml:space="preserve">0118.السكر والمربى والعسل </w:t>
            </w:r>
            <w:proofErr w:type="spellStart"/>
            <w:r w:rsidRPr="00C17CA9">
              <w:rPr>
                <w:rFonts w:cs="Times New Roman"/>
                <w:color w:val="000000"/>
                <w:sz w:val="20"/>
                <w:szCs w:val="20"/>
                <w:rtl/>
              </w:rPr>
              <w:t>والشوكولاته</w:t>
            </w:r>
            <w:proofErr w:type="spellEnd"/>
            <w:r w:rsidRPr="00C17CA9">
              <w:rPr>
                <w:rFonts w:cs="Times New Roman"/>
                <w:color w:val="000000"/>
                <w:sz w:val="20"/>
                <w:szCs w:val="20"/>
                <w:rtl/>
              </w:rPr>
              <w:t xml:space="preserve"> والحلويات</w:t>
            </w:r>
          </w:p>
        </w:tc>
      </w:tr>
      <w:tr w:rsidR="00A659DB" w:rsidTr="0061752F">
        <w:trPr>
          <w:jc w:val="center"/>
        </w:trPr>
        <w:tc>
          <w:tcPr>
            <w:tcW w:w="2695" w:type="dxa"/>
            <w:vAlign w:val="center"/>
          </w:tcPr>
          <w:p w:rsidR="00A659DB" w:rsidRPr="00D21E06" w:rsidRDefault="00A659DB" w:rsidP="00723AC9">
            <w:pPr>
              <w:rPr>
                <w:rFonts w:cs="Times New Roman"/>
                <w:color w:val="000000"/>
                <w:sz w:val="16"/>
                <w:szCs w:val="16"/>
              </w:rPr>
            </w:pPr>
            <w:r w:rsidRPr="00D21E06">
              <w:rPr>
                <w:rFonts w:cs="Times New Roman"/>
                <w:color w:val="000000"/>
                <w:sz w:val="16"/>
                <w:szCs w:val="16"/>
              </w:rPr>
              <w:t>0119. Produits alimentaires non classés ailleurs</w:t>
            </w:r>
          </w:p>
        </w:tc>
        <w:tc>
          <w:tcPr>
            <w:tcW w:w="850" w:type="dxa"/>
            <w:vAlign w:val="center"/>
          </w:tcPr>
          <w:p w:rsidR="00A659DB" w:rsidRDefault="00A659DB" w:rsidP="0061752F">
            <w:pPr>
              <w:jc w:val="center"/>
              <w:rPr>
                <w:sz w:val="16"/>
                <w:szCs w:val="16"/>
              </w:rPr>
            </w:pPr>
            <w:r>
              <w:rPr>
                <w:sz w:val="16"/>
                <w:szCs w:val="16"/>
              </w:rPr>
              <w:t>164,7</w:t>
            </w:r>
          </w:p>
        </w:tc>
        <w:tc>
          <w:tcPr>
            <w:tcW w:w="851" w:type="dxa"/>
            <w:vAlign w:val="center"/>
          </w:tcPr>
          <w:p w:rsidR="00A659DB" w:rsidRDefault="00A659DB" w:rsidP="0061752F">
            <w:pPr>
              <w:jc w:val="center"/>
              <w:rPr>
                <w:sz w:val="16"/>
                <w:szCs w:val="16"/>
              </w:rPr>
            </w:pPr>
            <w:r>
              <w:rPr>
                <w:sz w:val="16"/>
                <w:szCs w:val="16"/>
              </w:rPr>
              <w:t>165,9</w:t>
            </w:r>
          </w:p>
        </w:tc>
        <w:tc>
          <w:tcPr>
            <w:tcW w:w="850" w:type="dxa"/>
            <w:vAlign w:val="center"/>
          </w:tcPr>
          <w:p w:rsidR="00A659DB" w:rsidRDefault="00A659DB" w:rsidP="0061752F">
            <w:pPr>
              <w:jc w:val="center"/>
              <w:rPr>
                <w:sz w:val="16"/>
                <w:szCs w:val="16"/>
              </w:rPr>
            </w:pPr>
            <w:r>
              <w:rPr>
                <w:sz w:val="16"/>
                <w:szCs w:val="16"/>
              </w:rPr>
              <w:t>0,7</w:t>
            </w:r>
          </w:p>
        </w:tc>
        <w:tc>
          <w:tcPr>
            <w:tcW w:w="2125" w:type="dxa"/>
            <w:vAlign w:val="center"/>
          </w:tcPr>
          <w:p w:rsidR="00A659DB" w:rsidRPr="00C17CA9" w:rsidRDefault="00A659DB" w:rsidP="007C7CBD">
            <w:pPr>
              <w:spacing w:line="200" w:lineRule="exact"/>
              <w:jc w:val="right"/>
              <w:rPr>
                <w:rFonts w:cs="Times New Roman"/>
                <w:color w:val="000000"/>
                <w:sz w:val="20"/>
                <w:szCs w:val="20"/>
                <w:rtl/>
              </w:rPr>
            </w:pPr>
            <w:r w:rsidRPr="00C17CA9">
              <w:rPr>
                <w:rFonts w:cs="Times New Roman"/>
                <w:color w:val="000000"/>
                <w:sz w:val="20"/>
                <w:szCs w:val="20"/>
                <w:rtl/>
              </w:rPr>
              <w:t xml:space="preserve">0119.مواد غذائية </w:t>
            </w:r>
            <w:proofErr w:type="gramStart"/>
            <w:r w:rsidRPr="00C17CA9">
              <w:rPr>
                <w:rFonts w:cs="Times New Roman"/>
                <w:color w:val="000000"/>
                <w:sz w:val="20"/>
                <w:szCs w:val="20"/>
                <w:rtl/>
              </w:rPr>
              <w:t>غير</w:t>
            </w:r>
            <w:proofErr w:type="gramEnd"/>
            <w:r w:rsidRPr="00C17CA9">
              <w:rPr>
                <w:rFonts w:cs="Times New Roman"/>
                <w:color w:val="000000"/>
                <w:sz w:val="20"/>
                <w:szCs w:val="20"/>
                <w:rtl/>
              </w:rPr>
              <w:t xml:space="preserve"> مصنفة في مكان آخر</w:t>
            </w:r>
          </w:p>
        </w:tc>
      </w:tr>
      <w:tr w:rsidR="00A659DB" w:rsidTr="0061752F">
        <w:trPr>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012. Boissons non alcoolisées</w:t>
            </w:r>
          </w:p>
        </w:tc>
        <w:tc>
          <w:tcPr>
            <w:tcW w:w="850" w:type="dxa"/>
            <w:vAlign w:val="center"/>
          </w:tcPr>
          <w:p w:rsidR="00A659DB" w:rsidRDefault="00A659DB" w:rsidP="0061752F">
            <w:pPr>
              <w:jc w:val="center"/>
              <w:rPr>
                <w:sz w:val="16"/>
                <w:szCs w:val="16"/>
              </w:rPr>
            </w:pPr>
            <w:r>
              <w:rPr>
                <w:sz w:val="16"/>
                <w:szCs w:val="16"/>
              </w:rPr>
              <w:t>131,9</w:t>
            </w:r>
          </w:p>
        </w:tc>
        <w:tc>
          <w:tcPr>
            <w:tcW w:w="851" w:type="dxa"/>
            <w:vAlign w:val="center"/>
          </w:tcPr>
          <w:p w:rsidR="00A659DB" w:rsidRDefault="00A659DB" w:rsidP="0061752F">
            <w:pPr>
              <w:jc w:val="center"/>
              <w:rPr>
                <w:sz w:val="16"/>
                <w:szCs w:val="16"/>
              </w:rPr>
            </w:pPr>
            <w:r>
              <w:rPr>
                <w:sz w:val="16"/>
                <w:szCs w:val="16"/>
              </w:rPr>
              <w:t>131,2</w:t>
            </w:r>
          </w:p>
        </w:tc>
        <w:tc>
          <w:tcPr>
            <w:tcW w:w="850" w:type="dxa"/>
            <w:vAlign w:val="center"/>
          </w:tcPr>
          <w:p w:rsidR="00A659DB" w:rsidRDefault="00A659DB" w:rsidP="0061752F">
            <w:pPr>
              <w:jc w:val="center"/>
              <w:rPr>
                <w:sz w:val="16"/>
                <w:szCs w:val="16"/>
              </w:rPr>
            </w:pPr>
            <w:r>
              <w:rPr>
                <w:sz w:val="16"/>
                <w:szCs w:val="16"/>
              </w:rPr>
              <w:t>-0,5</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 xml:space="preserve">012. </w:t>
            </w:r>
            <w:proofErr w:type="gramStart"/>
            <w:r w:rsidRPr="00C17CA9">
              <w:rPr>
                <w:rFonts w:cs="Times New Roman"/>
                <w:color w:val="000000"/>
                <w:sz w:val="20"/>
                <w:szCs w:val="20"/>
                <w:rtl/>
              </w:rPr>
              <w:t>المشروبات</w:t>
            </w:r>
            <w:proofErr w:type="gramEnd"/>
            <w:r w:rsidRPr="00C17CA9">
              <w:rPr>
                <w:rFonts w:cs="Times New Roman"/>
                <w:color w:val="000000"/>
                <w:sz w:val="20"/>
                <w:szCs w:val="20"/>
                <w:rtl/>
              </w:rPr>
              <w:t xml:space="preserve"> غير الكحولية</w:t>
            </w:r>
          </w:p>
        </w:tc>
      </w:tr>
      <w:tr w:rsidR="00A659DB" w:rsidTr="0061752F">
        <w:trPr>
          <w:trHeight w:val="113"/>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0121. Café, thé et cacao</w:t>
            </w:r>
          </w:p>
        </w:tc>
        <w:tc>
          <w:tcPr>
            <w:tcW w:w="850" w:type="dxa"/>
            <w:vAlign w:val="center"/>
          </w:tcPr>
          <w:p w:rsidR="00A659DB" w:rsidRDefault="00A659DB" w:rsidP="0061752F">
            <w:pPr>
              <w:jc w:val="center"/>
              <w:rPr>
                <w:sz w:val="16"/>
                <w:szCs w:val="16"/>
              </w:rPr>
            </w:pPr>
            <w:r>
              <w:rPr>
                <w:sz w:val="16"/>
                <w:szCs w:val="16"/>
              </w:rPr>
              <w:t>137,3</w:t>
            </w:r>
          </w:p>
        </w:tc>
        <w:tc>
          <w:tcPr>
            <w:tcW w:w="851" w:type="dxa"/>
            <w:vAlign w:val="center"/>
          </w:tcPr>
          <w:p w:rsidR="00A659DB" w:rsidRDefault="00A659DB" w:rsidP="0061752F">
            <w:pPr>
              <w:jc w:val="center"/>
              <w:rPr>
                <w:sz w:val="16"/>
                <w:szCs w:val="16"/>
              </w:rPr>
            </w:pPr>
            <w:r>
              <w:rPr>
                <w:sz w:val="16"/>
                <w:szCs w:val="16"/>
              </w:rPr>
              <w:t>136,4</w:t>
            </w:r>
          </w:p>
        </w:tc>
        <w:tc>
          <w:tcPr>
            <w:tcW w:w="850" w:type="dxa"/>
            <w:vAlign w:val="center"/>
          </w:tcPr>
          <w:p w:rsidR="00A659DB" w:rsidRDefault="00A659DB" w:rsidP="0061752F">
            <w:pPr>
              <w:jc w:val="center"/>
              <w:rPr>
                <w:sz w:val="16"/>
                <w:szCs w:val="16"/>
              </w:rPr>
            </w:pPr>
            <w:r>
              <w:rPr>
                <w:sz w:val="16"/>
                <w:szCs w:val="16"/>
              </w:rPr>
              <w:t>-0,7</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 xml:space="preserve">0121. </w:t>
            </w:r>
            <w:proofErr w:type="gramStart"/>
            <w:r w:rsidRPr="00C17CA9">
              <w:rPr>
                <w:rFonts w:cs="Times New Roman"/>
                <w:color w:val="000000"/>
                <w:sz w:val="20"/>
                <w:szCs w:val="20"/>
                <w:rtl/>
              </w:rPr>
              <w:t>القهوة</w:t>
            </w:r>
            <w:proofErr w:type="gramEnd"/>
            <w:r w:rsidRPr="00C17CA9">
              <w:rPr>
                <w:rFonts w:cs="Times New Roman"/>
                <w:color w:val="000000"/>
                <w:sz w:val="20"/>
                <w:szCs w:val="20"/>
                <w:rtl/>
              </w:rPr>
              <w:t xml:space="preserve"> والشاي والكاكاو</w:t>
            </w:r>
          </w:p>
        </w:tc>
      </w:tr>
      <w:tr w:rsidR="00A659DB" w:rsidTr="0061752F">
        <w:trPr>
          <w:trHeight w:val="627"/>
          <w:jc w:val="center"/>
        </w:trPr>
        <w:tc>
          <w:tcPr>
            <w:tcW w:w="2695" w:type="dxa"/>
            <w:tcBorders>
              <w:bottom w:val="single" w:sz="6" w:space="0" w:color="auto"/>
            </w:tcBorders>
            <w:vAlign w:val="center"/>
          </w:tcPr>
          <w:p w:rsidR="00A659DB" w:rsidRPr="00D21E06" w:rsidRDefault="00A659DB" w:rsidP="00066511">
            <w:pPr>
              <w:spacing w:line="180" w:lineRule="exact"/>
              <w:rPr>
                <w:rFonts w:cs="Times New Roman"/>
                <w:color w:val="000000"/>
                <w:sz w:val="16"/>
                <w:szCs w:val="16"/>
              </w:rPr>
            </w:pPr>
            <w:r w:rsidRPr="00D21E06">
              <w:rPr>
                <w:rFonts w:cs="Times New Roman"/>
                <w:color w:val="000000"/>
                <w:sz w:val="16"/>
                <w:szCs w:val="16"/>
              </w:rPr>
              <w:t>0122. Eaux minérales, boissons rafraichissantes, jus de fruits et de légumes</w:t>
            </w:r>
          </w:p>
        </w:tc>
        <w:tc>
          <w:tcPr>
            <w:tcW w:w="850" w:type="dxa"/>
            <w:tcBorders>
              <w:bottom w:val="single" w:sz="6" w:space="0" w:color="auto"/>
            </w:tcBorders>
            <w:vAlign w:val="center"/>
          </w:tcPr>
          <w:p w:rsidR="00A659DB" w:rsidRDefault="00A659DB" w:rsidP="0061752F">
            <w:pPr>
              <w:jc w:val="center"/>
              <w:rPr>
                <w:sz w:val="16"/>
                <w:szCs w:val="16"/>
              </w:rPr>
            </w:pPr>
            <w:r>
              <w:rPr>
                <w:sz w:val="16"/>
                <w:szCs w:val="16"/>
              </w:rPr>
              <w:t>114,6</w:t>
            </w:r>
          </w:p>
        </w:tc>
        <w:tc>
          <w:tcPr>
            <w:tcW w:w="851" w:type="dxa"/>
            <w:tcBorders>
              <w:bottom w:val="single" w:sz="6" w:space="0" w:color="auto"/>
            </w:tcBorders>
            <w:vAlign w:val="center"/>
          </w:tcPr>
          <w:p w:rsidR="00A659DB" w:rsidRDefault="00A659DB" w:rsidP="0061752F">
            <w:pPr>
              <w:jc w:val="center"/>
              <w:rPr>
                <w:sz w:val="16"/>
                <w:szCs w:val="16"/>
              </w:rPr>
            </w:pPr>
            <w:r>
              <w:rPr>
                <w:sz w:val="16"/>
                <w:szCs w:val="16"/>
              </w:rPr>
              <w:t>114,6</w:t>
            </w:r>
          </w:p>
        </w:tc>
        <w:tc>
          <w:tcPr>
            <w:tcW w:w="850" w:type="dxa"/>
            <w:tcBorders>
              <w:bottom w:val="single" w:sz="6" w:space="0" w:color="auto"/>
            </w:tcBorders>
            <w:vAlign w:val="center"/>
          </w:tcPr>
          <w:p w:rsidR="00A659DB" w:rsidRDefault="00441719" w:rsidP="0061752F">
            <w:pPr>
              <w:jc w:val="center"/>
              <w:rPr>
                <w:sz w:val="16"/>
                <w:szCs w:val="16"/>
              </w:rPr>
            </w:pPr>
            <w:r>
              <w:rPr>
                <w:sz w:val="16"/>
                <w:szCs w:val="16"/>
              </w:rPr>
              <w:t>-</w:t>
            </w:r>
          </w:p>
        </w:tc>
        <w:tc>
          <w:tcPr>
            <w:tcW w:w="2125" w:type="dxa"/>
            <w:tcBorders>
              <w:bottom w:val="single" w:sz="6" w:space="0" w:color="auto"/>
            </w:tcBorders>
            <w:vAlign w:val="center"/>
          </w:tcPr>
          <w:p w:rsidR="00A659DB" w:rsidRPr="00C17CA9" w:rsidRDefault="00A659DB" w:rsidP="007C7CBD">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A659DB" w:rsidTr="0061752F">
        <w:trPr>
          <w:trHeight w:val="113"/>
          <w:jc w:val="center"/>
        </w:trPr>
        <w:tc>
          <w:tcPr>
            <w:tcW w:w="2695" w:type="dxa"/>
            <w:tcBorders>
              <w:top w:val="single" w:sz="6" w:space="0" w:color="auto"/>
              <w:bottom w:val="single" w:sz="6" w:space="0" w:color="auto"/>
            </w:tcBorders>
            <w:shd w:val="clear" w:color="auto" w:fill="FFD8C5"/>
            <w:vAlign w:val="center"/>
          </w:tcPr>
          <w:p w:rsidR="00A659DB" w:rsidRPr="00D21E06" w:rsidRDefault="00A659DB" w:rsidP="00066511">
            <w:pPr>
              <w:spacing w:before="20" w:after="20"/>
              <w:rPr>
                <w:rFonts w:cs="Times New Roman"/>
                <w:b/>
                <w:bCs/>
                <w:color w:val="000000"/>
                <w:sz w:val="16"/>
                <w:szCs w:val="16"/>
              </w:rPr>
            </w:pPr>
            <w:r w:rsidRPr="00D21E06">
              <w:rPr>
                <w:rFonts w:cs="Times New Roman"/>
                <w:b/>
                <w:bCs/>
                <w:color w:val="000000"/>
                <w:sz w:val="16"/>
                <w:szCs w:val="16"/>
              </w:rPr>
              <w:t>02. Boissons alcoolisées et tabac</w:t>
            </w:r>
          </w:p>
        </w:tc>
        <w:tc>
          <w:tcPr>
            <w:tcW w:w="850"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125,3</w:t>
            </w:r>
          </w:p>
        </w:tc>
        <w:tc>
          <w:tcPr>
            <w:tcW w:w="851"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125,3</w:t>
            </w:r>
          </w:p>
        </w:tc>
        <w:tc>
          <w:tcPr>
            <w:tcW w:w="850" w:type="dxa"/>
            <w:tcBorders>
              <w:top w:val="single" w:sz="6" w:space="0" w:color="auto"/>
              <w:bottom w:val="single" w:sz="6" w:space="0" w:color="auto"/>
            </w:tcBorders>
            <w:shd w:val="clear" w:color="auto" w:fill="FFD8C5"/>
            <w:vAlign w:val="center"/>
          </w:tcPr>
          <w:p w:rsidR="00A659DB" w:rsidRDefault="00441719" w:rsidP="0061752F">
            <w:pPr>
              <w:jc w:val="center"/>
              <w:rPr>
                <w:b/>
                <w:bCs/>
                <w:sz w:val="16"/>
                <w:szCs w:val="16"/>
              </w:rPr>
            </w:pPr>
            <w:r>
              <w:rPr>
                <w:b/>
                <w:bCs/>
                <w:sz w:val="16"/>
                <w:szCs w:val="16"/>
              </w:rPr>
              <w:t>-</w:t>
            </w:r>
          </w:p>
        </w:tc>
        <w:tc>
          <w:tcPr>
            <w:tcW w:w="2125" w:type="dxa"/>
            <w:tcBorders>
              <w:top w:val="single" w:sz="6" w:space="0" w:color="auto"/>
              <w:bottom w:val="single" w:sz="6" w:space="0" w:color="auto"/>
            </w:tcBorders>
            <w:shd w:val="clear" w:color="auto" w:fill="FFD8C5"/>
            <w:vAlign w:val="center"/>
          </w:tcPr>
          <w:p w:rsidR="00A659DB" w:rsidRPr="00C17CA9" w:rsidRDefault="00A659DB" w:rsidP="002618BC">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A659DB" w:rsidTr="0061752F">
        <w:trPr>
          <w:trHeight w:val="57"/>
          <w:jc w:val="center"/>
        </w:trPr>
        <w:tc>
          <w:tcPr>
            <w:tcW w:w="2695" w:type="dxa"/>
            <w:tcBorders>
              <w:top w:val="single" w:sz="6" w:space="0" w:color="auto"/>
            </w:tcBorders>
            <w:vAlign w:val="center"/>
          </w:tcPr>
          <w:p w:rsidR="00A659DB" w:rsidRPr="00D21E06" w:rsidRDefault="00A659DB" w:rsidP="00066511">
            <w:pPr>
              <w:spacing w:before="20" w:after="20" w:line="200" w:lineRule="exact"/>
              <w:rPr>
                <w:rFonts w:cs="Times New Roman"/>
                <w:color w:val="000000"/>
                <w:sz w:val="16"/>
                <w:szCs w:val="16"/>
              </w:rPr>
            </w:pPr>
            <w:r w:rsidRPr="00D21E06">
              <w:rPr>
                <w:rFonts w:cs="Times New Roman"/>
                <w:color w:val="000000"/>
                <w:sz w:val="16"/>
                <w:szCs w:val="16"/>
              </w:rPr>
              <w:t>021. Boissons alcoolisées</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152,5</w:t>
            </w:r>
          </w:p>
        </w:tc>
        <w:tc>
          <w:tcPr>
            <w:tcW w:w="851" w:type="dxa"/>
            <w:tcBorders>
              <w:top w:val="single" w:sz="6" w:space="0" w:color="auto"/>
            </w:tcBorders>
            <w:vAlign w:val="center"/>
          </w:tcPr>
          <w:p w:rsidR="00A659DB" w:rsidRDefault="00A659DB" w:rsidP="0061752F">
            <w:pPr>
              <w:jc w:val="center"/>
              <w:rPr>
                <w:sz w:val="16"/>
                <w:szCs w:val="16"/>
              </w:rPr>
            </w:pPr>
            <w:r>
              <w:rPr>
                <w:sz w:val="16"/>
                <w:szCs w:val="16"/>
              </w:rPr>
              <w:t>151,2</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-0,9</w:t>
            </w:r>
          </w:p>
        </w:tc>
        <w:tc>
          <w:tcPr>
            <w:tcW w:w="2125" w:type="dxa"/>
            <w:tcBorders>
              <w:top w:val="single" w:sz="6" w:space="0" w:color="auto"/>
            </w:tcBorders>
            <w:vAlign w:val="center"/>
          </w:tcPr>
          <w:p w:rsidR="00A659DB" w:rsidRPr="00C17CA9" w:rsidRDefault="00A659DB" w:rsidP="002618BC">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 </w:t>
            </w:r>
            <w:proofErr w:type="gramStart"/>
            <w:r w:rsidRPr="00C17CA9">
              <w:rPr>
                <w:rFonts w:cs="Times New Roman"/>
                <w:color w:val="000000"/>
                <w:sz w:val="20"/>
                <w:szCs w:val="20"/>
                <w:rtl/>
              </w:rPr>
              <w:t>المشروبات</w:t>
            </w:r>
            <w:proofErr w:type="gramEnd"/>
            <w:r w:rsidRPr="00C17CA9">
              <w:rPr>
                <w:rFonts w:cs="Times New Roman"/>
                <w:color w:val="000000"/>
                <w:sz w:val="20"/>
                <w:szCs w:val="20"/>
                <w:rtl/>
              </w:rPr>
              <w:t xml:space="preserve"> الكحولية</w:t>
            </w:r>
          </w:p>
        </w:tc>
      </w:tr>
      <w:tr w:rsidR="00A659DB" w:rsidTr="0061752F">
        <w:trPr>
          <w:trHeight w:val="57"/>
          <w:jc w:val="center"/>
        </w:trPr>
        <w:tc>
          <w:tcPr>
            <w:tcW w:w="2695" w:type="dxa"/>
            <w:vAlign w:val="center"/>
          </w:tcPr>
          <w:p w:rsidR="00A659DB" w:rsidRPr="00D21E06" w:rsidRDefault="00A659DB" w:rsidP="00066511">
            <w:pPr>
              <w:spacing w:before="20" w:after="20" w:line="200" w:lineRule="exact"/>
              <w:rPr>
                <w:rFonts w:cs="Times New Roman"/>
                <w:color w:val="000000"/>
                <w:sz w:val="16"/>
                <w:szCs w:val="16"/>
              </w:rPr>
            </w:pPr>
            <w:r w:rsidRPr="00D21E06">
              <w:rPr>
                <w:rFonts w:cs="Times New Roman"/>
                <w:color w:val="000000"/>
                <w:sz w:val="16"/>
                <w:szCs w:val="16"/>
              </w:rPr>
              <w:t>02</w:t>
            </w:r>
            <w:r w:rsidRPr="00D21E06">
              <w:rPr>
                <w:rFonts w:cs="Times New Roman" w:hint="cs"/>
                <w:color w:val="000000"/>
                <w:sz w:val="16"/>
                <w:szCs w:val="16"/>
                <w:rtl/>
              </w:rPr>
              <w:t>11</w:t>
            </w:r>
            <w:r w:rsidRPr="00D21E06">
              <w:rPr>
                <w:rFonts w:cs="Times New Roman"/>
                <w:color w:val="000000"/>
                <w:sz w:val="16"/>
                <w:szCs w:val="16"/>
              </w:rPr>
              <w:t>. Spiritueux</w:t>
            </w:r>
          </w:p>
        </w:tc>
        <w:tc>
          <w:tcPr>
            <w:tcW w:w="850" w:type="dxa"/>
            <w:vAlign w:val="center"/>
          </w:tcPr>
          <w:p w:rsidR="00A659DB" w:rsidRDefault="00A659DB" w:rsidP="0061752F">
            <w:pPr>
              <w:jc w:val="center"/>
              <w:rPr>
                <w:sz w:val="16"/>
                <w:szCs w:val="16"/>
              </w:rPr>
            </w:pPr>
            <w:r>
              <w:rPr>
                <w:sz w:val="16"/>
                <w:szCs w:val="16"/>
              </w:rPr>
              <w:t>142,6</w:t>
            </w:r>
          </w:p>
        </w:tc>
        <w:tc>
          <w:tcPr>
            <w:tcW w:w="851" w:type="dxa"/>
            <w:vAlign w:val="center"/>
          </w:tcPr>
          <w:p w:rsidR="00A659DB" w:rsidRDefault="00A659DB" w:rsidP="0061752F">
            <w:pPr>
              <w:jc w:val="center"/>
              <w:rPr>
                <w:sz w:val="16"/>
                <w:szCs w:val="16"/>
              </w:rPr>
            </w:pPr>
            <w:r>
              <w:rPr>
                <w:sz w:val="16"/>
                <w:szCs w:val="16"/>
              </w:rPr>
              <w:t>142,0</w:t>
            </w:r>
          </w:p>
        </w:tc>
        <w:tc>
          <w:tcPr>
            <w:tcW w:w="850" w:type="dxa"/>
            <w:vAlign w:val="center"/>
          </w:tcPr>
          <w:p w:rsidR="00A659DB" w:rsidRDefault="00A659DB" w:rsidP="0061752F">
            <w:pPr>
              <w:jc w:val="center"/>
              <w:rPr>
                <w:sz w:val="16"/>
                <w:szCs w:val="16"/>
              </w:rPr>
            </w:pPr>
            <w:r>
              <w:rPr>
                <w:sz w:val="16"/>
                <w:szCs w:val="16"/>
              </w:rPr>
              <w:t>-0,4</w:t>
            </w:r>
          </w:p>
        </w:tc>
        <w:tc>
          <w:tcPr>
            <w:tcW w:w="2125" w:type="dxa"/>
            <w:vAlign w:val="center"/>
          </w:tcPr>
          <w:p w:rsidR="00A659DB" w:rsidRPr="00C17CA9" w:rsidRDefault="00A659DB" w:rsidP="002618BC">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0211. </w:t>
            </w:r>
            <w:proofErr w:type="gramStart"/>
            <w:r w:rsidRPr="00C17CA9">
              <w:rPr>
                <w:rFonts w:cs="Times New Roman"/>
                <w:color w:val="000000"/>
                <w:sz w:val="20"/>
                <w:szCs w:val="20"/>
                <w:rtl/>
              </w:rPr>
              <w:t>المشروبات</w:t>
            </w:r>
            <w:proofErr w:type="gramEnd"/>
            <w:r w:rsidRPr="00C17CA9">
              <w:rPr>
                <w:rFonts w:cs="Times New Roman"/>
                <w:color w:val="000000"/>
                <w:sz w:val="20"/>
                <w:szCs w:val="20"/>
                <w:rtl/>
              </w:rPr>
              <w:t xml:space="preserve"> الروحية</w:t>
            </w:r>
          </w:p>
        </w:tc>
      </w:tr>
      <w:tr w:rsidR="00A659DB" w:rsidTr="0061752F">
        <w:trPr>
          <w:trHeight w:val="57"/>
          <w:jc w:val="center"/>
        </w:trPr>
        <w:tc>
          <w:tcPr>
            <w:tcW w:w="2695" w:type="dxa"/>
            <w:vAlign w:val="center"/>
          </w:tcPr>
          <w:p w:rsidR="00A659DB" w:rsidRPr="00D21E06" w:rsidRDefault="00A659DB" w:rsidP="00066511">
            <w:pPr>
              <w:spacing w:before="20" w:after="20" w:line="200" w:lineRule="exact"/>
              <w:rPr>
                <w:rFonts w:cs="Times New Roman"/>
                <w:color w:val="000000"/>
                <w:sz w:val="16"/>
                <w:szCs w:val="16"/>
              </w:rPr>
            </w:pPr>
            <w:r w:rsidRPr="00D21E06">
              <w:rPr>
                <w:rFonts w:cs="Times New Roman"/>
                <w:color w:val="000000"/>
                <w:sz w:val="16"/>
                <w:szCs w:val="16"/>
              </w:rPr>
              <w:t>0212. Vins et boissons fermentées</w:t>
            </w:r>
          </w:p>
        </w:tc>
        <w:tc>
          <w:tcPr>
            <w:tcW w:w="850" w:type="dxa"/>
            <w:vAlign w:val="center"/>
          </w:tcPr>
          <w:p w:rsidR="00A659DB" w:rsidRDefault="00A659DB" w:rsidP="0061752F">
            <w:pPr>
              <w:jc w:val="center"/>
              <w:rPr>
                <w:sz w:val="16"/>
                <w:szCs w:val="16"/>
              </w:rPr>
            </w:pPr>
            <w:r>
              <w:rPr>
                <w:sz w:val="16"/>
                <w:szCs w:val="16"/>
              </w:rPr>
              <w:t>150,8</w:t>
            </w:r>
          </w:p>
        </w:tc>
        <w:tc>
          <w:tcPr>
            <w:tcW w:w="851" w:type="dxa"/>
            <w:vAlign w:val="center"/>
          </w:tcPr>
          <w:p w:rsidR="00A659DB" w:rsidRDefault="00A659DB" w:rsidP="0061752F">
            <w:pPr>
              <w:jc w:val="center"/>
              <w:rPr>
                <w:sz w:val="16"/>
                <w:szCs w:val="16"/>
              </w:rPr>
            </w:pPr>
            <w:r>
              <w:rPr>
                <w:sz w:val="16"/>
                <w:szCs w:val="16"/>
              </w:rPr>
              <w:t>150,8</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C17CA9" w:rsidRDefault="00A659DB" w:rsidP="002618BC">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0212. النبيذ و المشروبات </w:t>
            </w:r>
            <w:proofErr w:type="gramStart"/>
            <w:r w:rsidRPr="00C17CA9">
              <w:rPr>
                <w:rFonts w:cs="Times New Roman"/>
                <w:color w:val="000000"/>
                <w:sz w:val="20"/>
                <w:szCs w:val="20"/>
                <w:rtl/>
              </w:rPr>
              <w:t>المخمرة</w:t>
            </w:r>
            <w:proofErr w:type="gramEnd"/>
          </w:p>
        </w:tc>
      </w:tr>
      <w:tr w:rsidR="00A659DB" w:rsidTr="0061752F">
        <w:trPr>
          <w:trHeight w:val="57"/>
          <w:jc w:val="center"/>
        </w:trPr>
        <w:tc>
          <w:tcPr>
            <w:tcW w:w="2695" w:type="dxa"/>
            <w:vAlign w:val="center"/>
          </w:tcPr>
          <w:p w:rsidR="00A659DB" w:rsidRPr="00D21E06" w:rsidRDefault="00A659DB" w:rsidP="00066511">
            <w:pPr>
              <w:spacing w:before="20" w:after="20" w:line="200" w:lineRule="exact"/>
              <w:rPr>
                <w:rFonts w:cs="Times New Roman"/>
                <w:color w:val="000000"/>
                <w:sz w:val="16"/>
                <w:szCs w:val="16"/>
              </w:rPr>
            </w:pPr>
            <w:r w:rsidRPr="00D21E06">
              <w:rPr>
                <w:rFonts w:cs="Times New Roman"/>
                <w:color w:val="000000"/>
                <w:sz w:val="16"/>
                <w:szCs w:val="16"/>
              </w:rPr>
              <w:t>0213. Bière</w:t>
            </w:r>
          </w:p>
        </w:tc>
        <w:tc>
          <w:tcPr>
            <w:tcW w:w="850" w:type="dxa"/>
            <w:vAlign w:val="center"/>
          </w:tcPr>
          <w:p w:rsidR="00A659DB" w:rsidRDefault="00A659DB" w:rsidP="0061752F">
            <w:pPr>
              <w:jc w:val="center"/>
              <w:rPr>
                <w:sz w:val="16"/>
                <w:szCs w:val="16"/>
              </w:rPr>
            </w:pPr>
            <w:r>
              <w:rPr>
                <w:sz w:val="16"/>
                <w:szCs w:val="16"/>
              </w:rPr>
              <w:t>188,5</w:t>
            </w:r>
          </w:p>
        </w:tc>
        <w:tc>
          <w:tcPr>
            <w:tcW w:w="851" w:type="dxa"/>
            <w:vAlign w:val="center"/>
          </w:tcPr>
          <w:p w:rsidR="00A659DB" w:rsidRDefault="00A659DB" w:rsidP="0061752F">
            <w:pPr>
              <w:jc w:val="center"/>
              <w:rPr>
                <w:sz w:val="16"/>
                <w:szCs w:val="16"/>
              </w:rPr>
            </w:pPr>
            <w:r>
              <w:rPr>
                <w:sz w:val="16"/>
                <w:szCs w:val="16"/>
              </w:rPr>
              <w:t>183,5</w:t>
            </w:r>
          </w:p>
        </w:tc>
        <w:tc>
          <w:tcPr>
            <w:tcW w:w="850" w:type="dxa"/>
            <w:vAlign w:val="center"/>
          </w:tcPr>
          <w:p w:rsidR="00A659DB" w:rsidRDefault="00A659DB" w:rsidP="0061752F">
            <w:pPr>
              <w:jc w:val="center"/>
              <w:rPr>
                <w:sz w:val="16"/>
                <w:szCs w:val="16"/>
              </w:rPr>
            </w:pPr>
            <w:r>
              <w:rPr>
                <w:sz w:val="16"/>
                <w:szCs w:val="16"/>
              </w:rPr>
              <w:t>-2,7</w:t>
            </w:r>
          </w:p>
        </w:tc>
        <w:tc>
          <w:tcPr>
            <w:tcW w:w="2125" w:type="dxa"/>
            <w:vAlign w:val="center"/>
          </w:tcPr>
          <w:p w:rsidR="00A659DB" w:rsidRPr="00C17CA9" w:rsidRDefault="00A659DB" w:rsidP="002618BC">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0213. </w:t>
            </w:r>
            <w:proofErr w:type="gramStart"/>
            <w:r w:rsidRPr="00C17CA9">
              <w:rPr>
                <w:rFonts w:cs="Times New Roman"/>
                <w:color w:val="000000"/>
                <w:sz w:val="20"/>
                <w:szCs w:val="20"/>
                <w:rtl/>
              </w:rPr>
              <w:t>الجعة</w:t>
            </w:r>
            <w:proofErr w:type="gramEnd"/>
          </w:p>
        </w:tc>
      </w:tr>
      <w:tr w:rsidR="00A659DB" w:rsidTr="0061752F">
        <w:trPr>
          <w:trHeight w:val="57"/>
          <w:jc w:val="center"/>
        </w:trPr>
        <w:tc>
          <w:tcPr>
            <w:tcW w:w="2695" w:type="dxa"/>
            <w:vAlign w:val="center"/>
          </w:tcPr>
          <w:p w:rsidR="00A659DB" w:rsidRPr="00D21E06" w:rsidRDefault="00A659DB" w:rsidP="00066511">
            <w:pPr>
              <w:spacing w:before="20" w:after="20" w:line="200" w:lineRule="exact"/>
              <w:rPr>
                <w:rFonts w:cs="Times New Roman"/>
                <w:color w:val="000000"/>
                <w:sz w:val="16"/>
                <w:szCs w:val="16"/>
              </w:rPr>
            </w:pPr>
            <w:r w:rsidRPr="00D21E06">
              <w:rPr>
                <w:rFonts w:cs="Times New Roman"/>
                <w:color w:val="000000"/>
                <w:sz w:val="16"/>
                <w:szCs w:val="16"/>
              </w:rPr>
              <w:t>022. Tabac</w:t>
            </w:r>
          </w:p>
        </w:tc>
        <w:tc>
          <w:tcPr>
            <w:tcW w:w="850" w:type="dxa"/>
            <w:vAlign w:val="center"/>
          </w:tcPr>
          <w:p w:rsidR="00A659DB" w:rsidRDefault="00A659DB" w:rsidP="0061752F">
            <w:pPr>
              <w:jc w:val="center"/>
              <w:rPr>
                <w:sz w:val="16"/>
                <w:szCs w:val="16"/>
              </w:rPr>
            </w:pPr>
            <w:r>
              <w:rPr>
                <w:sz w:val="16"/>
                <w:szCs w:val="16"/>
              </w:rPr>
              <w:t>125,0</w:t>
            </w:r>
          </w:p>
        </w:tc>
        <w:tc>
          <w:tcPr>
            <w:tcW w:w="851" w:type="dxa"/>
            <w:vAlign w:val="center"/>
          </w:tcPr>
          <w:p w:rsidR="00A659DB" w:rsidRDefault="00A659DB" w:rsidP="0061752F">
            <w:pPr>
              <w:jc w:val="center"/>
              <w:rPr>
                <w:sz w:val="16"/>
                <w:szCs w:val="16"/>
              </w:rPr>
            </w:pPr>
            <w:r>
              <w:rPr>
                <w:sz w:val="16"/>
                <w:szCs w:val="16"/>
              </w:rPr>
              <w:t>125,0</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C17CA9" w:rsidRDefault="00A659DB" w:rsidP="002618BC">
            <w:pPr>
              <w:spacing w:before="20" w:after="20" w:line="200" w:lineRule="exact"/>
              <w:jc w:val="right"/>
              <w:rPr>
                <w:rFonts w:cs="Times New Roman"/>
                <w:color w:val="000000"/>
                <w:sz w:val="20"/>
                <w:szCs w:val="20"/>
                <w:rtl/>
              </w:rPr>
            </w:pPr>
            <w:r w:rsidRPr="00C17CA9">
              <w:rPr>
                <w:rFonts w:cs="Times New Roman"/>
                <w:color w:val="000000"/>
                <w:sz w:val="20"/>
                <w:szCs w:val="20"/>
                <w:rtl/>
              </w:rPr>
              <w:t xml:space="preserve">022. </w:t>
            </w:r>
            <w:proofErr w:type="gramStart"/>
            <w:r w:rsidRPr="00C17CA9">
              <w:rPr>
                <w:rFonts w:cs="Times New Roman"/>
                <w:color w:val="000000"/>
                <w:sz w:val="20"/>
                <w:szCs w:val="20"/>
                <w:rtl/>
              </w:rPr>
              <w:t>التبغ</w:t>
            </w:r>
            <w:proofErr w:type="gramEnd"/>
          </w:p>
        </w:tc>
      </w:tr>
      <w:tr w:rsidR="00A659DB" w:rsidTr="0061752F">
        <w:trPr>
          <w:jc w:val="center"/>
        </w:trPr>
        <w:tc>
          <w:tcPr>
            <w:tcW w:w="2695" w:type="dxa"/>
            <w:tcBorders>
              <w:bottom w:val="single" w:sz="6" w:space="0" w:color="auto"/>
            </w:tcBorders>
            <w:vAlign w:val="center"/>
          </w:tcPr>
          <w:p w:rsidR="00A659DB" w:rsidRPr="00D21E06" w:rsidRDefault="00A659DB" w:rsidP="00066511">
            <w:pPr>
              <w:spacing w:before="20" w:after="20"/>
              <w:rPr>
                <w:rFonts w:cs="Times New Roman"/>
                <w:color w:val="000000"/>
                <w:sz w:val="16"/>
                <w:szCs w:val="16"/>
                <w:rtl/>
              </w:rPr>
            </w:pPr>
            <w:r w:rsidRPr="00D21E06">
              <w:rPr>
                <w:rFonts w:cs="Times New Roman"/>
                <w:color w:val="000000"/>
                <w:sz w:val="16"/>
                <w:szCs w:val="16"/>
              </w:rPr>
              <w:t>0220. Tabac</w:t>
            </w:r>
          </w:p>
        </w:tc>
        <w:tc>
          <w:tcPr>
            <w:tcW w:w="850" w:type="dxa"/>
            <w:tcBorders>
              <w:bottom w:val="single" w:sz="6" w:space="0" w:color="auto"/>
            </w:tcBorders>
            <w:vAlign w:val="center"/>
          </w:tcPr>
          <w:p w:rsidR="00A659DB" w:rsidRDefault="00A659DB" w:rsidP="0061752F">
            <w:pPr>
              <w:jc w:val="center"/>
              <w:rPr>
                <w:sz w:val="16"/>
                <w:szCs w:val="16"/>
              </w:rPr>
            </w:pPr>
            <w:r>
              <w:rPr>
                <w:sz w:val="16"/>
                <w:szCs w:val="16"/>
              </w:rPr>
              <w:t>125,0</w:t>
            </w:r>
          </w:p>
        </w:tc>
        <w:tc>
          <w:tcPr>
            <w:tcW w:w="851" w:type="dxa"/>
            <w:tcBorders>
              <w:bottom w:val="single" w:sz="6" w:space="0" w:color="auto"/>
            </w:tcBorders>
            <w:vAlign w:val="center"/>
          </w:tcPr>
          <w:p w:rsidR="00A659DB" w:rsidRDefault="00A659DB" w:rsidP="0061752F">
            <w:pPr>
              <w:jc w:val="center"/>
              <w:rPr>
                <w:sz w:val="16"/>
                <w:szCs w:val="16"/>
              </w:rPr>
            </w:pPr>
            <w:r>
              <w:rPr>
                <w:sz w:val="16"/>
                <w:szCs w:val="16"/>
              </w:rPr>
              <w:t>125,0</w:t>
            </w:r>
          </w:p>
        </w:tc>
        <w:tc>
          <w:tcPr>
            <w:tcW w:w="850" w:type="dxa"/>
            <w:tcBorders>
              <w:bottom w:val="single" w:sz="6" w:space="0" w:color="auto"/>
            </w:tcBorders>
            <w:vAlign w:val="center"/>
          </w:tcPr>
          <w:p w:rsidR="00A659DB" w:rsidRDefault="00441719" w:rsidP="0061752F">
            <w:pPr>
              <w:jc w:val="center"/>
              <w:rPr>
                <w:sz w:val="16"/>
                <w:szCs w:val="16"/>
              </w:rPr>
            </w:pPr>
            <w:r>
              <w:rPr>
                <w:sz w:val="16"/>
                <w:szCs w:val="16"/>
              </w:rPr>
              <w:t>-</w:t>
            </w:r>
          </w:p>
        </w:tc>
        <w:tc>
          <w:tcPr>
            <w:tcW w:w="2125" w:type="dxa"/>
            <w:tcBorders>
              <w:bottom w:val="single" w:sz="6" w:space="0" w:color="auto"/>
            </w:tcBorders>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0220.</w:t>
            </w:r>
            <w:proofErr w:type="gramStart"/>
            <w:r w:rsidRPr="00C17CA9">
              <w:rPr>
                <w:rFonts w:cs="Times New Roman"/>
                <w:color w:val="000000"/>
                <w:sz w:val="20"/>
                <w:szCs w:val="20"/>
                <w:rtl/>
              </w:rPr>
              <w:t>التبغ</w:t>
            </w:r>
            <w:proofErr w:type="gramEnd"/>
          </w:p>
        </w:tc>
      </w:tr>
      <w:tr w:rsidR="00A659DB" w:rsidTr="0061752F">
        <w:trPr>
          <w:jc w:val="center"/>
        </w:trPr>
        <w:tc>
          <w:tcPr>
            <w:tcW w:w="2695" w:type="dxa"/>
            <w:tcBorders>
              <w:top w:val="single" w:sz="6" w:space="0" w:color="auto"/>
              <w:bottom w:val="single" w:sz="6" w:space="0" w:color="auto"/>
            </w:tcBorders>
            <w:shd w:val="clear" w:color="auto" w:fill="FFD8C5"/>
            <w:vAlign w:val="center"/>
          </w:tcPr>
          <w:p w:rsidR="00A659DB" w:rsidRPr="00D21E06" w:rsidRDefault="00A659DB" w:rsidP="00066511">
            <w:pPr>
              <w:spacing w:before="20" w:after="20"/>
              <w:rPr>
                <w:rFonts w:cs="Times New Roman"/>
                <w:b/>
                <w:bCs/>
                <w:color w:val="000000"/>
                <w:sz w:val="16"/>
                <w:szCs w:val="16"/>
              </w:rPr>
            </w:pPr>
            <w:r w:rsidRPr="00D21E06">
              <w:rPr>
                <w:rFonts w:cs="Times New Roman"/>
                <w:b/>
                <w:bCs/>
                <w:color w:val="000000"/>
                <w:sz w:val="16"/>
                <w:szCs w:val="16"/>
              </w:rPr>
              <w:t>03. Articles d'habillement et chaussures</w:t>
            </w:r>
          </w:p>
        </w:tc>
        <w:tc>
          <w:tcPr>
            <w:tcW w:w="850"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115,8</w:t>
            </w:r>
          </w:p>
        </w:tc>
        <w:tc>
          <w:tcPr>
            <w:tcW w:w="851"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116,1</w:t>
            </w:r>
          </w:p>
        </w:tc>
        <w:tc>
          <w:tcPr>
            <w:tcW w:w="850" w:type="dxa"/>
            <w:tcBorders>
              <w:top w:val="single" w:sz="6" w:space="0" w:color="auto"/>
              <w:bottom w:val="single" w:sz="6" w:space="0" w:color="auto"/>
            </w:tcBorders>
            <w:shd w:val="clear" w:color="auto" w:fill="FFD8C5"/>
            <w:vAlign w:val="center"/>
          </w:tcPr>
          <w:p w:rsidR="00A659DB" w:rsidRDefault="00A659DB" w:rsidP="0061752F">
            <w:pPr>
              <w:jc w:val="center"/>
              <w:rPr>
                <w:b/>
                <w:bCs/>
                <w:sz w:val="16"/>
                <w:szCs w:val="16"/>
              </w:rPr>
            </w:pPr>
            <w:r>
              <w:rPr>
                <w:b/>
                <w:bCs/>
                <w:sz w:val="16"/>
                <w:szCs w:val="16"/>
              </w:rPr>
              <w:t>0,3</w:t>
            </w:r>
          </w:p>
        </w:tc>
        <w:tc>
          <w:tcPr>
            <w:tcW w:w="2125" w:type="dxa"/>
            <w:tcBorders>
              <w:top w:val="single" w:sz="6" w:space="0" w:color="auto"/>
              <w:bottom w:val="single" w:sz="6" w:space="0" w:color="auto"/>
            </w:tcBorders>
            <w:shd w:val="clear" w:color="auto" w:fill="FFD8C5"/>
            <w:vAlign w:val="center"/>
          </w:tcPr>
          <w:p w:rsidR="00A659DB" w:rsidRPr="00C17CA9" w:rsidRDefault="00A659DB" w:rsidP="00EC3597">
            <w:pPr>
              <w:spacing w:line="240" w:lineRule="exact"/>
              <w:jc w:val="right"/>
              <w:rPr>
                <w:rFonts w:cs="Times New Roman"/>
                <w:b/>
                <w:bCs/>
                <w:color w:val="000000"/>
                <w:sz w:val="20"/>
                <w:szCs w:val="20"/>
                <w:rtl/>
              </w:rPr>
            </w:pPr>
            <w:r w:rsidRPr="00C17CA9">
              <w:rPr>
                <w:rFonts w:cs="Times New Roman"/>
                <w:b/>
                <w:bCs/>
                <w:color w:val="000000"/>
                <w:sz w:val="20"/>
                <w:szCs w:val="20"/>
                <w:rtl/>
              </w:rPr>
              <w:t>03.</w:t>
            </w:r>
            <w:proofErr w:type="gramStart"/>
            <w:r w:rsidRPr="00C17CA9">
              <w:rPr>
                <w:rFonts w:cs="Times New Roman"/>
                <w:b/>
                <w:bCs/>
                <w:color w:val="000000"/>
                <w:sz w:val="20"/>
                <w:szCs w:val="20"/>
                <w:rtl/>
              </w:rPr>
              <w:t>الملابس</w:t>
            </w:r>
            <w:proofErr w:type="gramEnd"/>
            <w:r w:rsidRPr="00C17CA9">
              <w:rPr>
                <w:rFonts w:cs="Times New Roman"/>
                <w:b/>
                <w:bCs/>
                <w:color w:val="000000"/>
                <w:sz w:val="20"/>
                <w:szCs w:val="20"/>
                <w:rtl/>
              </w:rPr>
              <w:t xml:space="preserve"> والأحذية</w:t>
            </w:r>
          </w:p>
        </w:tc>
      </w:tr>
      <w:tr w:rsidR="00A659DB" w:rsidTr="0061752F">
        <w:trPr>
          <w:jc w:val="center"/>
        </w:trPr>
        <w:tc>
          <w:tcPr>
            <w:tcW w:w="2695" w:type="dxa"/>
            <w:tcBorders>
              <w:top w:val="single" w:sz="6" w:space="0" w:color="auto"/>
            </w:tcBorders>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031. Articles d'habillement</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116,4</w:t>
            </w:r>
          </w:p>
        </w:tc>
        <w:tc>
          <w:tcPr>
            <w:tcW w:w="851" w:type="dxa"/>
            <w:tcBorders>
              <w:top w:val="single" w:sz="6" w:space="0" w:color="auto"/>
            </w:tcBorders>
            <w:vAlign w:val="center"/>
          </w:tcPr>
          <w:p w:rsidR="00A659DB" w:rsidRDefault="00A659DB" w:rsidP="0061752F">
            <w:pPr>
              <w:jc w:val="center"/>
              <w:rPr>
                <w:sz w:val="16"/>
                <w:szCs w:val="16"/>
              </w:rPr>
            </w:pPr>
            <w:r>
              <w:rPr>
                <w:sz w:val="16"/>
                <w:szCs w:val="16"/>
              </w:rPr>
              <w:t>116,7</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0,3</w:t>
            </w:r>
          </w:p>
        </w:tc>
        <w:tc>
          <w:tcPr>
            <w:tcW w:w="2125" w:type="dxa"/>
            <w:tcBorders>
              <w:top w:val="single" w:sz="6" w:space="0" w:color="auto"/>
            </w:tcBorders>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031.</w:t>
            </w:r>
            <w:proofErr w:type="gramStart"/>
            <w:r w:rsidRPr="00C17CA9">
              <w:rPr>
                <w:rFonts w:cs="Times New Roman"/>
                <w:color w:val="000000"/>
                <w:sz w:val="20"/>
                <w:szCs w:val="20"/>
                <w:rtl/>
              </w:rPr>
              <w:t>الملابس</w:t>
            </w:r>
            <w:proofErr w:type="gramEnd"/>
          </w:p>
        </w:tc>
      </w:tr>
      <w:tr w:rsidR="00A659DB" w:rsidTr="0061752F">
        <w:trPr>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0311. Tissus pour habillement</w:t>
            </w:r>
          </w:p>
        </w:tc>
        <w:tc>
          <w:tcPr>
            <w:tcW w:w="850" w:type="dxa"/>
            <w:vAlign w:val="center"/>
          </w:tcPr>
          <w:p w:rsidR="00A659DB" w:rsidRDefault="00A659DB" w:rsidP="0061752F">
            <w:pPr>
              <w:jc w:val="center"/>
              <w:rPr>
                <w:sz w:val="16"/>
                <w:szCs w:val="16"/>
              </w:rPr>
            </w:pPr>
            <w:r>
              <w:rPr>
                <w:sz w:val="16"/>
                <w:szCs w:val="16"/>
              </w:rPr>
              <w:t>101,1</w:t>
            </w:r>
          </w:p>
        </w:tc>
        <w:tc>
          <w:tcPr>
            <w:tcW w:w="851" w:type="dxa"/>
            <w:vAlign w:val="center"/>
          </w:tcPr>
          <w:p w:rsidR="00A659DB" w:rsidRDefault="00A659DB" w:rsidP="0061752F">
            <w:pPr>
              <w:jc w:val="center"/>
              <w:rPr>
                <w:sz w:val="16"/>
                <w:szCs w:val="16"/>
              </w:rPr>
            </w:pPr>
            <w:r>
              <w:rPr>
                <w:sz w:val="16"/>
                <w:szCs w:val="16"/>
              </w:rPr>
              <w:t>101,3</w:t>
            </w:r>
          </w:p>
        </w:tc>
        <w:tc>
          <w:tcPr>
            <w:tcW w:w="850" w:type="dxa"/>
            <w:vAlign w:val="center"/>
          </w:tcPr>
          <w:p w:rsidR="00A659DB" w:rsidRDefault="00A659DB" w:rsidP="0061752F">
            <w:pPr>
              <w:jc w:val="center"/>
              <w:rPr>
                <w:sz w:val="16"/>
                <w:szCs w:val="16"/>
              </w:rPr>
            </w:pPr>
            <w:r>
              <w:rPr>
                <w:sz w:val="16"/>
                <w:szCs w:val="16"/>
              </w:rPr>
              <w:t>0,2</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A659DB" w:rsidTr="0061752F">
        <w:trPr>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0312. Vêtements</w:t>
            </w:r>
          </w:p>
        </w:tc>
        <w:tc>
          <w:tcPr>
            <w:tcW w:w="850" w:type="dxa"/>
            <w:vAlign w:val="center"/>
          </w:tcPr>
          <w:p w:rsidR="00A659DB" w:rsidRDefault="00A659DB" w:rsidP="0061752F">
            <w:pPr>
              <w:jc w:val="center"/>
              <w:rPr>
                <w:sz w:val="16"/>
                <w:szCs w:val="16"/>
              </w:rPr>
            </w:pPr>
            <w:r>
              <w:rPr>
                <w:sz w:val="16"/>
                <w:szCs w:val="16"/>
              </w:rPr>
              <w:t>118,0</w:t>
            </w:r>
          </w:p>
        </w:tc>
        <w:tc>
          <w:tcPr>
            <w:tcW w:w="851" w:type="dxa"/>
            <w:vAlign w:val="center"/>
          </w:tcPr>
          <w:p w:rsidR="00A659DB" w:rsidRDefault="00A659DB" w:rsidP="0061752F">
            <w:pPr>
              <w:jc w:val="center"/>
              <w:rPr>
                <w:sz w:val="16"/>
                <w:szCs w:val="16"/>
              </w:rPr>
            </w:pPr>
            <w:r>
              <w:rPr>
                <w:sz w:val="16"/>
                <w:szCs w:val="16"/>
              </w:rPr>
              <w:t>118,4</w:t>
            </w:r>
          </w:p>
        </w:tc>
        <w:tc>
          <w:tcPr>
            <w:tcW w:w="850" w:type="dxa"/>
            <w:vAlign w:val="center"/>
          </w:tcPr>
          <w:p w:rsidR="00A659DB" w:rsidRDefault="00A659DB" w:rsidP="0061752F">
            <w:pPr>
              <w:jc w:val="center"/>
              <w:rPr>
                <w:sz w:val="16"/>
                <w:szCs w:val="16"/>
              </w:rPr>
            </w:pPr>
            <w:r>
              <w:rPr>
                <w:sz w:val="16"/>
                <w:szCs w:val="16"/>
              </w:rPr>
              <w:t>0,3</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rPr>
            </w:pPr>
            <w:r w:rsidRPr="00C17CA9">
              <w:rPr>
                <w:rFonts w:cs="Times New Roman"/>
                <w:color w:val="000000"/>
                <w:sz w:val="20"/>
                <w:szCs w:val="20"/>
                <w:rtl/>
              </w:rPr>
              <w:t>0312.</w:t>
            </w:r>
            <w:proofErr w:type="gramStart"/>
            <w:r w:rsidRPr="00C17CA9">
              <w:rPr>
                <w:rFonts w:cs="Times New Roman"/>
                <w:color w:val="000000"/>
                <w:sz w:val="20"/>
                <w:szCs w:val="20"/>
                <w:rtl/>
              </w:rPr>
              <w:t>الملابس</w:t>
            </w:r>
            <w:proofErr w:type="gramEnd"/>
          </w:p>
        </w:tc>
      </w:tr>
      <w:tr w:rsidR="00A659DB" w:rsidTr="0061752F">
        <w:trPr>
          <w:trHeight w:val="247"/>
          <w:jc w:val="center"/>
        </w:trPr>
        <w:tc>
          <w:tcPr>
            <w:tcW w:w="2695" w:type="dxa"/>
            <w:vAlign w:val="bottom"/>
          </w:tcPr>
          <w:p w:rsidR="00A659DB" w:rsidRPr="00D21E06" w:rsidRDefault="00A659DB" w:rsidP="00066511">
            <w:pPr>
              <w:spacing w:after="20"/>
              <w:rPr>
                <w:rFonts w:cs="Times New Roman"/>
                <w:color w:val="000000"/>
                <w:sz w:val="16"/>
                <w:szCs w:val="16"/>
              </w:rPr>
            </w:pPr>
            <w:r w:rsidRPr="00D21E06">
              <w:rPr>
                <w:rFonts w:cs="Times New Roman"/>
                <w:color w:val="000000"/>
                <w:sz w:val="16"/>
                <w:szCs w:val="16"/>
              </w:rPr>
              <w:t>0313. Autres articles et accessoires d'habillement</w:t>
            </w:r>
          </w:p>
        </w:tc>
        <w:tc>
          <w:tcPr>
            <w:tcW w:w="850" w:type="dxa"/>
            <w:vAlign w:val="center"/>
          </w:tcPr>
          <w:p w:rsidR="00A659DB" w:rsidRDefault="00A659DB" w:rsidP="0061752F">
            <w:pPr>
              <w:jc w:val="center"/>
              <w:rPr>
                <w:sz w:val="16"/>
                <w:szCs w:val="16"/>
              </w:rPr>
            </w:pPr>
            <w:r>
              <w:rPr>
                <w:sz w:val="16"/>
                <w:szCs w:val="16"/>
              </w:rPr>
              <w:t>107,6</w:t>
            </w:r>
          </w:p>
        </w:tc>
        <w:tc>
          <w:tcPr>
            <w:tcW w:w="851" w:type="dxa"/>
            <w:vAlign w:val="center"/>
          </w:tcPr>
          <w:p w:rsidR="00A659DB" w:rsidRDefault="00A659DB" w:rsidP="0061752F">
            <w:pPr>
              <w:jc w:val="center"/>
              <w:rPr>
                <w:sz w:val="16"/>
                <w:szCs w:val="16"/>
              </w:rPr>
            </w:pPr>
            <w:r>
              <w:rPr>
                <w:sz w:val="16"/>
                <w:szCs w:val="16"/>
              </w:rPr>
              <w:t>107,5</w:t>
            </w:r>
          </w:p>
        </w:tc>
        <w:tc>
          <w:tcPr>
            <w:tcW w:w="850" w:type="dxa"/>
            <w:vAlign w:val="center"/>
          </w:tcPr>
          <w:p w:rsidR="00A659DB" w:rsidRDefault="00A659DB" w:rsidP="0061752F">
            <w:pPr>
              <w:jc w:val="center"/>
              <w:rPr>
                <w:sz w:val="16"/>
                <w:szCs w:val="16"/>
              </w:rPr>
            </w:pPr>
            <w:r>
              <w:rPr>
                <w:sz w:val="16"/>
                <w:szCs w:val="16"/>
              </w:rPr>
              <w:t>-0,1</w:t>
            </w:r>
          </w:p>
        </w:tc>
        <w:tc>
          <w:tcPr>
            <w:tcW w:w="2125" w:type="dxa"/>
            <w:vAlign w:val="center"/>
          </w:tcPr>
          <w:p w:rsidR="00A659DB" w:rsidRPr="00C17CA9" w:rsidRDefault="00A659DB" w:rsidP="009C3993">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A659DB" w:rsidTr="0061752F">
        <w:trPr>
          <w:trHeight w:val="393"/>
          <w:jc w:val="center"/>
        </w:trPr>
        <w:tc>
          <w:tcPr>
            <w:tcW w:w="2695" w:type="dxa"/>
            <w:vAlign w:val="center"/>
          </w:tcPr>
          <w:p w:rsidR="00A659DB" w:rsidRPr="00D21E06" w:rsidRDefault="00A659DB" w:rsidP="00066511">
            <w:pPr>
              <w:rPr>
                <w:rFonts w:cs="Times New Roman"/>
                <w:color w:val="000000"/>
                <w:sz w:val="16"/>
                <w:szCs w:val="16"/>
              </w:rPr>
            </w:pPr>
            <w:r w:rsidRPr="00D21E06">
              <w:rPr>
                <w:rFonts w:cs="Times New Roman"/>
                <w:color w:val="000000"/>
                <w:sz w:val="16"/>
                <w:szCs w:val="16"/>
              </w:rPr>
              <w:t>0314. Nettoyage, réparation et location d'articles d'habillement</w:t>
            </w:r>
          </w:p>
        </w:tc>
        <w:tc>
          <w:tcPr>
            <w:tcW w:w="850" w:type="dxa"/>
            <w:vAlign w:val="center"/>
          </w:tcPr>
          <w:p w:rsidR="00A659DB" w:rsidRDefault="00A659DB" w:rsidP="0061752F">
            <w:pPr>
              <w:jc w:val="center"/>
              <w:rPr>
                <w:sz w:val="16"/>
                <w:szCs w:val="16"/>
              </w:rPr>
            </w:pPr>
            <w:r>
              <w:rPr>
                <w:sz w:val="16"/>
                <w:szCs w:val="16"/>
              </w:rPr>
              <w:t>108,6</w:t>
            </w:r>
          </w:p>
        </w:tc>
        <w:tc>
          <w:tcPr>
            <w:tcW w:w="851" w:type="dxa"/>
            <w:vAlign w:val="center"/>
          </w:tcPr>
          <w:p w:rsidR="00A659DB" w:rsidRDefault="00A659DB" w:rsidP="0061752F">
            <w:pPr>
              <w:jc w:val="center"/>
              <w:rPr>
                <w:sz w:val="16"/>
                <w:szCs w:val="16"/>
              </w:rPr>
            </w:pPr>
            <w:r>
              <w:rPr>
                <w:sz w:val="16"/>
                <w:szCs w:val="16"/>
              </w:rPr>
              <w:t>108,6</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C17CA9" w:rsidRDefault="00A659DB" w:rsidP="009C3993">
            <w:pPr>
              <w:spacing w:line="240" w:lineRule="exact"/>
              <w:jc w:val="right"/>
              <w:rPr>
                <w:rFonts w:cs="Times New Roman"/>
                <w:color w:val="000000"/>
                <w:sz w:val="20"/>
                <w:szCs w:val="20"/>
                <w:rtl/>
              </w:rPr>
            </w:pPr>
            <w:proofErr w:type="spellStart"/>
            <w:r w:rsidRPr="00C17CA9">
              <w:rPr>
                <w:rFonts w:cs="Times New Roman"/>
                <w:color w:val="000000"/>
                <w:sz w:val="20"/>
                <w:szCs w:val="20"/>
                <w:rtl/>
              </w:rPr>
              <w:t>0314.</w:t>
            </w:r>
            <w:proofErr w:type="gramStart"/>
            <w:r w:rsidRPr="00C17CA9">
              <w:rPr>
                <w:rFonts w:cs="Times New Roman"/>
                <w:color w:val="000000"/>
                <w:sz w:val="20"/>
                <w:szCs w:val="20"/>
                <w:rtl/>
              </w:rPr>
              <w:t>تنظيف</w:t>
            </w:r>
            <w:proofErr w:type="gramEnd"/>
            <w:r w:rsidRPr="00C17CA9">
              <w:rPr>
                <w:rFonts w:cs="Times New Roman"/>
                <w:color w:val="000000"/>
                <w:sz w:val="20"/>
                <w:szCs w:val="20"/>
                <w:rtl/>
              </w:rPr>
              <w:t>،</w:t>
            </w:r>
            <w:proofErr w:type="spellEnd"/>
            <w:r w:rsidRPr="00C17CA9">
              <w:rPr>
                <w:rFonts w:cs="Times New Roman"/>
                <w:color w:val="000000"/>
                <w:sz w:val="20"/>
                <w:szCs w:val="20"/>
                <w:rtl/>
              </w:rPr>
              <w:t xml:space="preserve"> إصلاح وكراء الملابس</w:t>
            </w:r>
          </w:p>
        </w:tc>
      </w:tr>
      <w:tr w:rsidR="00A659DB" w:rsidTr="0061752F">
        <w:trPr>
          <w:trHeight w:val="113"/>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032. Chaussures</w:t>
            </w:r>
          </w:p>
        </w:tc>
        <w:tc>
          <w:tcPr>
            <w:tcW w:w="850" w:type="dxa"/>
            <w:vAlign w:val="center"/>
          </w:tcPr>
          <w:p w:rsidR="00A659DB" w:rsidRDefault="00A659DB" w:rsidP="0061752F">
            <w:pPr>
              <w:jc w:val="center"/>
              <w:rPr>
                <w:sz w:val="16"/>
                <w:szCs w:val="16"/>
              </w:rPr>
            </w:pPr>
            <w:r>
              <w:rPr>
                <w:sz w:val="16"/>
                <w:szCs w:val="16"/>
              </w:rPr>
              <w:t>113,4</w:t>
            </w:r>
          </w:p>
        </w:tc>
        <w:tc>
          <w:tcPr>
            <w:tcW w:w="851" w:type="dxa"/>
            <w:vAlign w:val="center"/>
          </w:tcPr>
          <w:p w:rsidR="00A659DB" w:rsidRDefault="00A659DB" w:rsidP="0061752F">
            <w:pPr>
              <w:jc w:val="center"/>
              <w:rPr>
                <w:sz w:val="16"/>
                <w:szCs w:val="16"/>
              </w:rPr>
            </w:pPr>
            <w:r>
              <w:rPr>
                <w:sz w:val="16"/>
                <w:szCs w:val="16"/>
              </w:rPr>
              <w:t>113,7</w:t>
            </w:r>
          </w:p>
        </w:tc>
        <w:tc>
          <w:tcPr>
            <w:tcW w:w="850" w:type="dxa"/>
            <w:vAlign w:val="center"/>
          </w:tcPr>
          <w:p w:rsidR="00A659DB" w:rsidRDefault="00A659DB" w:rsidP="0061752F">
            <w:pPr>
              <w:jc w:val="center"/>
              <w:rPr>
                <w:sz w:val="16"/>
                <w:szCs w:val="16"/>
              </w:rPr>
            </w:pPr>
            <w:r>
              <w:rPr>
                <w:sz w:val="16"/>
                <w:szCs w:val="16"/>
              </w:rPr>
              <w:t>0,3</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proofErr w:type="gramStart"/>
            <w:r w:rsidRPr="00C17CA9">
              <w:rPr>
                <w:rFonts w:cs="Times New Roman"/>
                <w:color w:val="000000"/>
                <w:sz w:val="20"/>
                <w:szCs w:val="20"/>
                <w:rtl/>
              </w:rPr>
              <w:t>الأحذية</w:t>
            </w:r>
            <w:proofErr w:type="gramEnd"/>
          </w:p>
        </w:tc>
      </w:tr>
      <w:tr w:rsidR="00A659DB" w:rsidTr="0061752F">
        <w:trPr>
          <w:trHeight w:val="113"/>
          <w:jc w:val="center"/>
        </w:trPr>
        <w:tc>
          <w:tcPr>
            <w:tcW w:w="2695" w:type="dxa"/>
            <w:vAlign w:val="center"/>
          </w:tcPr>
          <w:p w:rsidR="00A659DB" w:rsidRPr="00D21E06" w:rsidRDefault="00A659DB" w:rsidP="00066511">
            <w:pPr>
              <w:spacing w:before="20" w:after="20"/>
              <w:rPr>
                <w:rFonts w:cs="Times New Roman"/>
                <w:color w:val="000000"/>
                <w:sz w:val="16"/>
                <w:szCs w:val="16"/>
              </w:rPr>
            </w:pPr>
            <w:r w:rsidRPr="00D21E06">
              <w:rPr>
                <w:rFonts w:cs="Times New Roman"/>
                <w:color w:val="000000"/>
                <w:sz w:val="16"/>
                <w:szCs w:val="16"/>
              </w:rPr>
              <w:t>0321. Chaussures diverses</w:t>
            </w:r>
          </w:p>
        </w:tc>
        <w:tc>
          <w:tcPr>
            <w:tcW w:w="850" w:type="dxa"/>
            <w:vAlign w:val="center"/>
          </w:tcPr>
          <w:p w:rsidR="00A659DB" w:rsidRDefault="00A659DB" w:rsidP="0061752F">
            <w:pPr>
              <w:jc w:val="center"/>
              <w:rPr>
                <w:sz w:val="16"/>
                <w:szCs w:val="16"/>
              </w:rPr>
            </w:pPr>
            <w:r>
              <w:rPr>
                <w:sz w:val="16"/>
                <w:szCs w:val="16"/>
              </w:rPr>
              <w:t>112,9</w:t>
            </w:r>
          </w:p>
        </w:tc>
        <w:tc>
          <w:tcPr>
            <w:tcW w:w="851" w:type="dxa"/>
            <w:vAlign w:val="center"/>
          </w:tcPr>
          <w:p w:rsidR="00A659DB" w:rsidRDefault="00A659DB" w:rsidP="0061752F">
            <w:pPr>
              <w:jc w:val="center"/>
              <w:rPr>
                <w:sz w:val="16"/>
                <w:szCs w:val="16"/>
              </w:rPr>
            </w:pPr>
            <w:r>
              <w:rPr>
                <w:sz w:val="16"/>
                <w:szCs w:val="16"/>
              </w:rPr>
              <w:t>113,2</w:t>
            </w:r>
          </w:p>
        </w:tc>
        <w:tc>
          <w:tcPr>
            <w:tcW w:w="850" w:type="dxa"/>
            <w:vAlign w:val="center"/>
          </w:tcPr>
          <w:p w:rsidR="00A659DB" w:rsidRDefault="00A659DB" w:rsidP="0061752F">
            <w:pPr>
              <w:jc w:val="center"/>
              <w:rPr>
                <w:sz w:val="16"/>
                <w:szCs w:val="16"/>
              </w:rPr>
            </w:pPr>
            <w:r>
              <w:rPr>
                <w:sz w:val="16"/>
                <w:szCs w:val="16"/>
              </w:rPr>
              <w:t>0,3</w:t>
            </w:r>
          </w:p>
        </w:tc>
        <w:tc>
          <w:tcPr>
            <w:tcW w:w="2125" w:type="dxa"/>
            <w:vAlign w:val="center"/>
          </w:tcPr>
          <w:p w:rsidR="00A659DB" w:rsidRPr="00C17CA9" w:rsidRDefault="00A659DB" w:rsidP="002618BC">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w:t>
            </w:r>
            <w:proofErr w:type="gramStart"/>
            <w:r w:rsidRPr="00C17CA9">
              <w:rPr>
                <w:rFonts w:cs="Times New Roman"/>
                <w:color w:val="000000"/>
                <w:sz w:val="20"/>
                <w:szCs w:val="20"/>
                <w:rtl/>
              </w:rPr>
              <w:t>أحذية</w:t>
            </w:r>
            <w:proofErr w:type="gramEnd"/>
            <w:r w:rsidRPr="00C17CA9">
              <w:rPr>
                <w:rFonts w:cs="Times New Roman"/>
                <w:color w:val="000000"/>
                <w:sz w:val="20"/>
                <w:szCs w:val="20"/>
                <w:rtl/>
              </w:rPr>
              <w:t xml:space="preserve"> مختلفة</w:t>
            </w:r>
          </w:p>
        </w:tc>
      </w:tr>
      <w:tr w:rsidR="00A659DB" w:rsidTr="0061752F">
        <w:trPr>
          <w:trHeight w:val="113"/>
          <w:jc w:val="center"/>
        </w:trPr>
        <w:tc>
          <w:tcPr>
            <w:tcW w:w="2695" w:type="dxa"/>
            <w:vAlign w:val="center"/>
          </w:tcPr>
          <w:p w:rsidR="00A659DB" w:rsidRPr="00D21E06" w:rsidRDefault="00A659DB" w:rsidP="00066511">
            <w:pPr>
              <w:spacing w:before="20" w:after="20" w:line="200" w:lineRule="exact"/>
              <w:rPr>
                <w:rFonts w:cs="Times New Roman"/>
                <w:color w:val="000000"/>
                <w:sz w:val="16"/>
                <w:szCs w:val="16"/>
              </w:rPr>
            </w:pPr>
            <w:r w:rsidRPr="00D21E06">
              <w:rPr>
                <w:rFonts w:cs="Times New Roman"/>
                <w:color w:val="000000"/>
                <w:sz w:val="16"/>
                <w:szCs w:val="16"/>
              </w:rPr>
              <w:t>0322. Cordonnerie</w:t>
            </w:r>
          </w:p>
        </w:tc>
        <w:tc>
          <w:tcPr>
            <w:tcW w:w="850" w:type="dxa"/>
            <w:vAlign w:val="center"/>
          </w:tcPr>
          <w:p w:rsidR="00A659DB" w:rsidRDefault="00A659DB" w:rsidP="0061752F">
            <w:pPr>
              <w:jc w:val="center"/>
              <w:rPr>
                <w:sz w:val="16"/>
                <w:szCs w:val="16"/>
              </w:rPr>
            </w:pPr>
            <w:r>
              <w:rPr>
                <w:sz w:val="16"/>
                <w:szCs w:val="16"/>
              </w:rPr>
              <w:t>117,1</w:t>
            </w:r>
          </w:p>
        </w:tc>
        <w:tc>
          <w:tcPr>
            <w:tcW w:w="851" w:type="dxa"/>
            <w:vAlign w:val="center"/>
          </w:tcPr>
          <w:p w:rsidR="00A659DB" w:rsidRDefault="00A659DB" w:rsidP="0061752F">
            <w:pPr>
              <w:jc w:val="center"/>
              <w:rPr>
                <w:sz w:val="16"/>
                <w:szCs w:val="16"/>
              </w:rPr>
            </w:pPr>
            <w:r>
              <w:rPr>
                <w:sz w:val="16"/>
                <w:szCs w:val="16"/>
              </w:rPr>
              <w:t>117,3</w:t>
            </w:r>
          </w:p>
        </w:tc>
        <w:tc>
          <w:tcPr>
            <w:tcW w:w="850" w:type="dxa"/>
            <w:vAlign w:val="center"/>
          </w:tcPr>
          <w:p w:rsidR="00A659DB" w:rsidRDefault="00A659DB" w:rsidP="0061752F">
            <w:pPr>
              <w:jc w:val="center"/>
              <w:rPr>
                <w:sz w:val="16"/>
                <w:szCs w:val="16"/>
              </w:rPr>
            </w:pPr>
            <w:r>
              <w:rPr>
                <w:sz w:val="16"/>
                <w:szCs w:val="16"/>
              </w:rPr>
              <w:t>0,2</w:t>
            </w:r>
          </w:p>
        </w:tc>
        <w:tc>
          <w:tcPr>
            <w:tcW w:w="2125" w:type="dxa"/>
            <w:vAlign w:val="center"/>
          </w:tcPr>
          <w:p w:rsidR="00A659DB" w:rsidRPr="00C17CA9" w:rsidRDefault="00A659DB" w:rsidP="00A5141F">
            <w:pPr>
              <w:spacing w:before="20" w:after="20" w:line="200" w:lineRule="exact"/>
              <w:jc w:val="right"/>
              <w:rPr>
                <w:rFonts w:cs="Times New Roman"/>
                <w:color w:val="000000"/>
                <w:sz w:val="20"/>
                <w:szCs w:val="20"/>
                <w:rtl/>
              </w:rPr>
            </w:pPr>
            <w:r w:rsidRPr="00C17CA9">
              <w:rPr>
                <w:rFonts w:cs="Times New Roman"/>
                <w:color w:val="000000"/>
                <w:sz w:val="20"/>
                <w:szCs w:val="20"/>
                <w:rtl/>
              </w:rPr>
              <w:t>0322.</w:t>
            </w:r>
            <w:proofErr w:type="gramStart"/>
            <w:r w:rsidRPr="00C17CA9">
              <w:rPr>
                <w:rFonts w:cs="Times New Roman"/>
                <w:color w:val="000000"/>
                <w:sz w:val="20"/>
                <w:szCs w:val="20"/>
                <w:rtl/>
              </w:rPr>
              <w:t>إصلاح</w:t>
            </w:r>
            <w:proofErr w:type="gramEnd"/>
            <w:r w:rsidRPr="00C17CA9">
              <w:rPr>
                <w:rFonts w:cs="Times New Roman"/>
                <w:color w:val="000000"/>
                <w:sz w:val="20"/>
                <w:szCs w:val="20"/>
                <w:rtl/>
              </w:rPr>
              <w:t xml:space="preserve"> وصيانة الأحذية</w:t>
            </w:r>
          </w:p>
        </w:tc>
      </w:tr>
    </w:tbl>
    <w:p w:rsidR="00460D5B" w:rsidRDefault="00460D5B" w:rsidP="00B15070">
      <w:pPr>
        <w:spacing w:before="240" w:line="260" w:lineRule="exact"/>
        <w:jc w:val="center"/>
        <w:rPr>
          <w:rFonts w:cs="Times New Roman"/>
          <w:b/>
          <w:bCs/>
          <w:sz w:val="22"/>
          <w:szCs w:val="22"/>
          <w:lang w:eastAsia="fr-FR"/>
        </w:rPr>
      </w:pPr>
    </w:p>
    <w:p w:rsidR="00295C2A" w:rsidRPr="003105A7" w:rsidRDefault="00295C2A" w:rsidP="00B15070">
      <w:pPr>
        <w:spacing w:before="240" w:line="260" w:lineRule="exact"/>
        <w:jc w:val="center"/>
        <w:rPr>
          <w:rFonts w:cs="Times New Roman"/>
          <w:b/>
          <w:bCs/>
          <w:sz w:val="22"/>
          <w:szCs w:val="22"/>
          <w:rtl/>
          <w:lang w:eastAsia="fr-FR"/>
        </w:rPr>
      </w:pPr>
      <w:r w:rsidRPr="003105A7">
        <w:rPr>
          <w:rFonts w:cs="Times New Roman"/>
          <w:b/>
          <w:bCs/>
          <w:sz w:val="22"/>
          <w:szCs w:val="22"/>
          <w:rtl/>
          <w:lang w:eastAsia="fr-FR"/>
        </w:rPr>
        <w:lastRenderedPageBreak/>
        <w:t>5</w:t>
      </w:r>
    </w:p>
    <w:p w:rsidR="00295C2A" w:rsidRPr="00196FF2" w:rsidRDefault="00295C2A" w:rsidP="0006295F">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295C2A" w:rsidRDefault="00295C2A">
      <w:pPr>
        <w:tabs>
          <w:tab w:val="left" w:pos="0"/>
        </w:tabs>
        <w:suppressAutoHyphens/>
        <w:spacing w:line="40" w:lineRule="exact"/>
        <w:jc w:val="center"/>
        <w:rPr>
          <w:rFonts w:ascii="Arial" w:eastAsia="Arial" w:cs="Arial"/>
          <w:b/>
          <w:bCs/>
          <w:i/>
          <w:spacing w:val="-3"/>
          <w:sz w:val="18"/>
          <w:szCs w:val="22"/>
          <w:u w:val="single"/>
          <w:lang w:eastAsia="fr-FR"/>
        </w:rPr>
      </w:pPr>
    </w:p>
    <w:p w:rsidR="00B15070"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303CA4" w:rsidRDefault="00366BAC" w:rsidP="00932434">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85" w:type="dxa"/>
        </w:tblCellMar>
        <w:tblLook w:val="0000"/>
      </w:tblPr>
      <w:tblGrid>
        <w:gridCol w:w="2761"/>
        <w:gridCol w:w="850"/>
        <w:gridCol w:w="851"/>
        <w:gridCol w:w="850"/>
        <w:gridCol w:w="2192"/>
      </w:tblGrid>
      <w:tr w:rsidR="00C0099D" w:rsidRPr="00073364" w:rsidTr="0061752F">
        <w:trPr>
          <w:trHeight w:val="653"/>
          <w:jc w:val="center"/>
        </w:trPr>
        <w:tc>
          <w:tcPr>
            <w:tcW w:w="2761" w:type="dxa"/>
            <w:tcBorders>
              <w:top w:val="single" w:sz="12" w:space="0" w:color="auto"/>
              <w:bottom w:val="single" w:sz="6" w:space="0" w:color="auto"/>
            </w:tcBorders>
            <w:shd w:val="clear" w:color="auto" w:fill="632423"/>
            <w:vAlign w:val="center"/>
          </w:tcPr>
          <w:p w:rsidR="00C0099D" w:rsidRPr="00073364" w:rsidRDefault="00C0099D" w:rsidP="00932434">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C0099D" w:rsidRPr="00073364" w:rsidRDefault="00C0099D" w:rsidP="00932434">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C0099D" w:rsidRPr="00E0123D" w:rsidRDefault="00C0099D" w:rsidP="00A659DB">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201</w:t>
            </w:r>
            <w:r>
              <w:rPr>
                <w:rFonts w:cs="Times New Roman"/>
                <w:b/>
                <w:bCs/>
                <w:color w:val="FFFFFF"/>
                <w:sz w:val="16"/>
                <w:szCs w:val="16"/>
                <w:lang w:eastAsia="fr-FR"/>
              </w:rPr>
              <w:t>7</w:t>
            </w:r>
          </w:p>
          <w:p w:rsidR="00C0099D" w:rsidRPr="005454F5" w:rsidRDefault="00C0099D" w:rsidP="00A659DB">
            <w:pPr>
              <w:spacing w:line="200" w:lineRule="exact"/>
              <w:jc w:val="center"/>
              <w:rPr>
                <w:rFonts w:cs="Times New Roman"/>
                <w:b/>
                <w:bCs/>
                <w:color w:val="FFFFFF"/>
                <w:sz w:val="16"/>
                <w:szCs w:val="16"/>
                <w:lang w:eastAsia="fr-FR" w:bidi="ar-MA"/>
              </w:rPr>
            </w:pPr>
            <w:proofErr w:type="spellStart"/>
            <w:r w:rsidRPr="00E0123D">
              <w:rPr>
                <w:rFonts w:ascii="Arial" w:hAnsi="Arial" w:cs="Arial" w:hint="cs"/>
                <w:b/>
                <w:bCs/>
                <w:sz w:val="22"/>
                <w:szCs w:val="22"/>
                <w:rtl/>
                <w:lang w:bidi="ar-MA"/>
              </w:rPr>
              <w:t>شتنبر</w:t>
            </w:r>
            <w:proofErr w:type="spellEnd"/>
          </w:p>
        </w:tc>
        <w:tc>
          <w:tcPr>
            <w:tcW w:w="851"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C0099D" w:rsidRPr="00992ECE" w:rsidRDefault="00C0099D" w:rsidP="00A659DB">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201</w:t>
            </w:r>
            <w:r>
              <w:rPr>
                <w:rFonts w:cs="Times New Roman"/>
                <w:b/>
                <w:bCs/>
                <w:color w:val="FFFFFF"/>
                <w:spacing w:val="-3"/>
                <w:sz w:val="16"/>
                <w:szCs w:val="16"/>
                <w:lang w:eastAsia="fr-FR"/>
              </w:rPr>
              <w:t>7</w:t>
            </w:r>
          </w:p>
          <w:p w:rsidR="00C0099D" w:rsidRPr="005454F5" w:rsidRDefault="00C0099D" w:rsidP="00A659DB">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C0099D" w:rsidRDefault="00C0099D" w:rsidP="00A2775E">
            <w:pPr>
              <w:jc w:val="center"/>
              <w:rPr>
                <w:b/>
                <w:bCs/>
                <w:color w:val="FFFFFF"/>
                <w:sz w:val="16"/>
                <w:szCs w:val="16"/>
                <w:rtl/>
              </w:rPr>
            </w:pPr>
            <w:r>
              <w:rPr>
                <w:b/>
                <w:bCs/>
                <w:color w:val="FFFFFF"/>
                <w:sz w:val="16"/>
                <w:szCs w:val="16"/>
              </w:rPr>
              <w:t>Variation (%)</w:t>
            </w:r>
          </w:p>
          <w:p w:rsidR="00C0099D" w:rsidRDefault="00C0099D" w:rsidP="00A2775E">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92" w:type="dxa"/>
            <w:tcBorders>
              <w:top w:val="single" w:sz="12" w:space="0" w:color="auto"/>
              <w:bottom w:val="single" w:sz="6" w:space="0" w:color="auto"/>
            </w:tcBorders>
            <w:shd w:val="clear" w:color="auto" w:fill="632423"/>
            <w:vAlign w:val="center"/>
          </w:tcPr>
          <w:p w:rsidR="00C0099D" w:rsidRPr="009D373D" w:rsidRDefault="00C0099D" w:rsidP="00932434">
            <w:pPr>
              <w:spacing w:line="200"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A659DB" w:rsidTr="0061752F">
        <w:trPr>
          <w:trHeight w:val="576"/>
          <w:jc w:val="center"/>
        </w:trPr>
        <w:tc>
          <w:tcPr>
            <w:tcW w:w="2761" w:type="dxa"/>
            <w:tcBorders>
              <w:top w:val="single" w:sz="6" w:space="0" w:color="auto"/>
            </w:tcBorders>
            <w:shd w:val="clear" w:color="auto" w:fill="FFD8C5"/>
            <w:vAlign w:val="center"/>
          </w:tcPr>
          <w:p w:rsidR="00A659DB" w:rsidRPr="00D21E06" w:rsidRDefault="00A659DB" w:rsidP="00092277">
            <w:pPr>
              <w:spacing w:line="180" w:lineRule="exact"/>
              <w:rPr>
                <w:rFonts w:cs="Times New Roman"/>
                <w:b/>
                <w:bCs/>
                <w:color w:val="000000"/>
                <w:sz w:val="16"/>
                <w:szCs w:val="16"/>
              </w:rPr>
            </w:pPr>
            <w:r w:rsidRPr="00D21E06">
              <w:rPr>
                <w:rFonts w:cs="Times New Roman"/>
                <w:b/>
                <w:bCs/>
                <w:color w:val="000000"/>
                <w:sz w:val="16"/>
                <w:szCs w:val="16"/>
              </w:rPr>
              <w:t>04. Logement, eau, gaz, électricité et autres combustibles</w:t>
            </w:r>
          </w:p>
        </w:tc>
        <w:tc>
          <w:tcPr>
            <w:tcW w:w="850" w:type="dxa"/>
            <w:tcBorders>
              <w:top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115,4</w:t>
            </w:r>
          </w:p>
        </w:tc>
        <w:tc>
          <w:tcPr>
            <w:tcW w:w="851" w:type="dxa"/>
            <w:tcBorders>
              <w:top w:val="single" w:sz="6" w:space="0" w:color="auto"/>
            </w:tcBorders>
            <w:shd w:val="clear" w:color="auto" w:fill="FFD8C5"/>
            <w:vAlign w:val="center"/>
          </w:tcPr>
          <w:p w:rsidR="00A659DB" w:rsidRDefault="00A659DB" w:rsidP="0061752F">
            <w:pPr>
              <w:jc w:val="center"/>
              <w:rPr>
                <w:b/>
                <w:bCs/>
                <w:sz w:val="16"/>
                <w:szCs w:val="16"/>
              </w:rPr>
            </w:pPr>
            <w:r>
              <w:rPr>
                <w:b/>
                <w:bCs/>
                <w:sz w:val="16"/>
                <w:szCs w:val="16"/>
              </w:rPr>
              <w:t>115,6</w:t>
            </w:r>
          </w:p>
        </w:tc>
        <w:tc>
          <w:tcPr>
            <w:tcW w:w="850" w:type="dxa"/>
            <w:tcBorders>
              <w:top w:val="single" w:sz="6" w:space="0" w:color="auto"/>
            </w:tcBorders>
            <w:shd w:val="clear" w:color="auto" w:fill="FFD8C5"/>
            <w:vAlign w:val="center"/>
          </w:tcPr>
          <w:p w:rsidR="00A659DB" w:rsidRDefault="00A659DB" w:rsidP="0061752F">
            <w:pPr>
              <w:jc w:val="center"/>
              <w:rPr>
                <w:b/>
                <w:bCs/>
                <w:sz w:val="16"/>
                <w:szCs w:val="16"/>
              </w:rPr>
            </w:pPr>
            <w:r>
              <w:rPr>
                <w:b/>
                <w:bCs/>
                <w:sz w:val="16"/>
                <w:szCs w:val="16"/>
              </w:rPr>
              <w:t>0,2</w:t>
            </w:r>
          </w:p>
        </w:tc>
        <w:tc>
          <w:tcPr>
            <w:tcW w:w="2192" w:type="dxa"/>
            <w:tcBorders>
              <w:top w:val="single" w:sz="6" w:space="0" w:color="auto"/>
            </w:tcBorders>
            <w:shd w:val="clear" w:color="auto" w:fill="FFD8C5"/>
            <w:vAlign w:val="center"/>
          </w:tcPr>
          <w:p w:rsidR="00A659DB" w:rsidRPr="009B1BB5" w:rsidRDefault="00A659DB" w:rsidP="00585C25">
            <w:pPr>
              <w:spacing w:line="180" w:lineRule="exact"/>
              <w:jc w:val="right"/>
              <w:rPr>
                <w:rFonts w:cs="Times New Roman"/>
                <w:b/>
                <w:bCs/>
                <w:color w:val="000000"/>
                <w:sz w:val="20"/>
                <w:szCs w:val="20"/>
                <w:rtl/>
              </w:rPr>
            </w:pPr>
            <w:r w:rsidRPr="009B1BB5">
              <w:rPr>
                <w:rFonts w:cs="Times New Roman"/>
                <w:b/>
                <w:bCs/>
                <w:color w:val="000000"/>
                <w:sz w:val="20"/>
                <w:szCs w:val="20"/>
                <w:rtl/>
              </w:rPr>
              <w:t>04.</w:t>
            </w:r>
            <w:proofErr w:type="gramStart"/>
            <w:r w:rsidRPr="009B1BB5">
              <w:rPr>
                <w:rFonts w:cs="Times New Roman"/>
                <w:b/>
                <w:bCs/>
                <w:color w:val="000000"/>
                <w:sz w:val="20"/>
                <w:szCs w:val="20"/>
                <w:rtl/>
              </w:rPr>
              <w:t>السكن</w:t>
            </w:r>
            <w:proofErr w:type="gramEnd"/>
            <w:r w:rsidRPr="009B1BB5">
              <w:rPr>
                <w:rFonts w:cs="Times New Roman"/>
                <w:b/>
                <w:bCs/>
                <w:color w:val="000000"/>
                <w:sz w:val="20"/>
                <w:szCs w:val="20"/>
                <w:rtl/>
              </w:rPr>
              <w:t xml:space="preserve"> والماء والكهرباء والغاز ومحروقات أخرى</w:t>
            </w:r>
          </w:p>
        </w:tc>
      </w:tr>
      <w:tr w:rsidR="00A659DB" w:rsidTr="0061752F">
        <w:trPr>
          <w:trHeight w:val="215"/>
          <w:jc w:val="center"/>
        </w:trPr>
        <w:tc>
          <w:tcPr>
            <w:tcW w:w="2761" w:type="dxa"/>
            <w:vAlign w:val="center"/>
          </w:tcPr>
          <w:p w:rsidR="00A659DB" w:rsidRPr="00D21E06" w:rsidRDefault="00A659DB" w:rsidP="00066511">
            <w:pPr>
              <w:spacing w:before="40" w:after="40" w:line="200" w:lineRule="exact"/>
              <w:rPr>
                <w:rFonts w:cs="Times New Roman"/>
                <w:color w:val="000000"/>
                <w:sz w:val="16"/>
                <w:szCs w:val="16"/>
              </w:rPr>
            </w:pPr>
            <w:r w:rsidRPr="00D21E06">
              <w:rPr>
                <w:rFonts w:cs="Times New Roman"/>
                <w:color w:val="000000"/>
                <w:sz w:val="16"/>
                <w:szCs w:val="16"/>
              </w:rPr>
              <w:t>041. Loyers effectifs</w:t>
            </w:r>
          </w:p>
        </w:tc>
        <w:tc>
          <w:tcPr>
            <w:tcW w:w="850" w:type="dxa"/>
            <w:vAlign w:val="center"/>
          </w:tcPr>
          <w:p w:rsidR="00A659DB" w:rsidRDefault="00A659DB" w:rsidP="0061752F">
            <w:pPr>
              <w:jc w:val="center"/>
              <w:rPr>
                <w:sz w:val="16"/>
                <w:szCs w:val="16"/>
              </w:rPr>
            </w:pPr>
            <w:r>
              <w:rPr>
                <w:sz w:val="16"/>
                <w:szCs w:val="16"/>
              </w:rPr>
              <w:t>110,2</w:t>
            </w:r>
          </w:p>
        </w:tc>
        <w:tc>
          <w:tcPr>
            <w:tcW w:w="851" w:type="dxa"/>
            <w:vAlign w:val="center"/>
          </w:tcPr>
          <w:p w:rsidR="00A659DB" w:rsidRDefault="00A659DB" w:rsidP="0061752F">
            <w:pPr>
              <w:jc w:val="center"/>
              <w:rPr>
                <w:sz w:val="16"/>
                <w:szCs w:val="16"/>
              </w:rPr>
            </w:pPr>
            <w:r>
              <w:rPr>
                <w:sz w:val="16"/>
                <w:szCs w:val="16"/>
              </w:rPr>
              <w:t>110,4</w:t>
            </w:r>
          </w:p>
        </w:tc>
        <w:tc>
          <w:tcPr>
            <w:tcW w:w="850" w:type="dxa"/>
            <w:vAlign w:val="center"/>
          </w:tcPr>
          <w:p w:rsidR="00A659DB" w:rsidRDefault="00A659DB" w:rsidP="0061752F">
            <w:pPr>
              <w:jc w:val="center"/>
              <w:rPr>
                <w:sz w:val="16"/>
                <w:szCs w:val="16"/>
              </w:rPr>
            </w:pPr>
            <w:r>
              <w:rPr>
                <w:sz w:val="16"/>
                <w:szCs w:val="16"/>
              </w:rPr>
              <w:t>0,2</w:t>
            </w:r>
          </w:p>
        </w:tc>
        <w:tc>
          <w:tcPr>
            <w:tcW w:w="2192" w:type="dxa"/>
            <w:vAlign w:val="center"/>
          </w:tcPr>
          <w:p w:rsidR="00A659DB" w:rsidRPr="009B1BB5" w:rsidRDefault="00A659DB" w:rsidP="0076221F">
            <w:pPr>
              <w:spacing w:before="40" w:after="40" w:line="200" w:lineRule="exact"/>
              <w:jc w:val="right"/>
              <w:rPr>
                <w:rFonts w:cs="Times New Roman"/>
                <w:color w:val="000000"/>
                <w:sz w:val="20"/>
                <w:szCs w:val="20"/>
                <w:rtl/>
              </w:rPr>
            </w:pPr>
            <w:r w:rsidRPr="009B1BB5">
              <w:rPr>
                <w:rFonts w:cs="Times New Roman"/>
                <w:color w:val="000000"/>
                <w:sz w:val="20"/>
                <w:szCs w:val="20"/>
                <w:rtl/>
              </w:rPr>
              <w:t xml:space="preserve">041. </w:t>
            </w:r>
            <w:proofErr w:type="spellStart"/>
            <w:r w:rsidRPr="009B1BB5">
              <w:rPr>
                <w:rFonts w:cs="Times New Roman"/>
                <w:color w:val="000000"/>
                <w:sz w:val="20"/>
                <w:szCs w:val="20"/>
                <w:rtl/>
              </w:rPr>
              <w:t>الكراء</w:t>
            </w:r>
            <w:proofErr w:type="spellEnd"/>
            <w:r w:rsidRPr="009B1BB5">
              <w:rPr>
                <w:rFonts w:cs="Times New Roman"/>
                <w:color w:val="000000"/>
                <w:sz w:val="20"/>
                <w:szCs w:val="20"/>
                <w:rtl/>
              </w:rPr>
              <w:t xml:space="preserve"> الفعلي</w:t>
            </w:r>
          </w:p>
        </w:tc>
      </w:tr>
      <w:tr w:rsidR="00A659DB" w:rsidTr="0061752F">
        <w:trPr>
          <w:jc w:val="center"/>
        </w:trPr>
        <w:tc>
          <w:tcPr>
            <w:tcW w:w="2761" w:type="dxa"/>
            <w:vAlign w:val="center"/>
          </w:tcPr>
          <w:p w:rsidR="00A659DB" w:rsidRPr="00D21E06" w:rsidRDefault="00A659DB" w:rsidP="00092277">
            <w:pPr>
              <w:spacing w:line="180" w:lineRule="exact"/>
              <w:rPr>
                <w:rFonts w:cs="Times New Roman"/>
                <w:color w:val="000000"/>
                <w:sz w:val="16"/>
                <w:szCs w:val="16"/>
              </w:rPr>
            </w:pPr>
            <w:r w:rsidRPr="00D21E06">
              <w:rPr>
                <w:rFonts w:cs="Times New Roman"/>
                <w:color w:val="000000"/>
                <w:sz w:val="16"/>
                <w:szCs w:val="16"/>
              </w:rPr>
              <w:t>0411. Loyers effectivement payés par les locataires</w:t>
            </w:r>
          </w:p>
        </w:tc>
        <w:tc>
          <w:tcPr>
            <w:tcW w:w="850" w:type="dxa"/>
            <w:vAlign w:val="center"/>
          </w:tcPr>
          <w:p w:rsidR="00A659DB" w:rsidRDefault="00A659DB" w:rsidP="0061752F">
            <w:pPr>
              <w:jc w:val="center"/>
              <w:rPr>
                <w:sz w:val="16"/>
                <w:szCs w:val="16"/>
              </w:rPr>
            </w:pPr>
            <w:r>
              <w:rPr>
                <w:sz w:val="16"/>
                <w:szCs w:val="16"/>
              </w:rPr>
              <w:t>110,2</w:t>
            </w:r>
          </w:p>
        </w:tc>
        <w:tc>
          <w:tcPr>
            <w:tcW w:w="851" w:type="dxa"/>
            <w:vAlign w:val="center"/>
          </w:tcPr>
          <w:p w:rsidR="00A659DB" w:rsidRDefault="00A659DB" w:rsidP="0061752F">
            <w:pPr>
              <w:jc w:val="center"/>
              <w:rPr>
                <w:sz w:val="16"/>
                <w:szCs w:val="16"/>
              </w:rPr>
            </w:pPr>
            <w:r>
              <w:rPr>
                <w:sz w:val="16"/>
                <w:szCs w:val="16"/>
              </w:rPr>
              <w:t>110,4</w:t>
            </w:r>
          </w:p>
        </w:tc>
        <w:tc>
          <w:tcPr>
            <w:tcW w:w="850" w:type="dxa"/>
            <w:vAlign w:val="center"/>
          </w:tcPr>
          <w:p w:rsidR="00A659DB" w:rsidRDefault="00A659DB" w:rsidP="0061752F">
            <w:pPr>
              <w:jc w:val="center"/>
              <w:rPr>
                <w:sz w:val="16"/>
                <w:szCs w:val="16"/>
              </w:rPr>
            </w:pPr>
            <w:r>
              <w:rPr>
                <w:sz w:val="16"/>
                <w:szCs w:val="16"/>
              </w:rPr>
              <w:t>0,2</w:t>
            </w:r>
          </w:p>
        </w:tc>
        <w:tc>
          <w:tcPr>
            <w:tcW w:w="2192" w:type="dxa"/>
            <w:vAlign w:val="center"/>
          </w:tcPr>
          <w:p w:rsidR="00A659DB" w:rsidRPr="009B1BB5" w:rsidRDefault="00A659DB" w:rsidP="00585C25">
            <w:pPr>
              <w:spacing w:line="180" w:lineRule="exact"/>
              <w:jc w:val="right"/>
              <w:rPr>
                <w:rFonts w:cs="Times New Roman"/>
                <w:color w:val="000000"/>
                <w:sz w:val="20"/>
                <w:szCs w:val="20"/>
                <w:rtl/>
              </w:rPr>
            </w:pPr>
            <w:r w:rsidRPr="009B1BB5">
              <w:rPr>
                <w:rFonts w:cs="Times New Roman"/>
                <w:color w:val="000000"/>
                <w:sz w:val="20"/>
                <w:szCs w:val="20"/>
                <w:rtl/>
              </w:rPr>
              <w:t>0411.</w:t>
            </w:r>
            <w:proofErr w:type="spellStart"/>
            <w:r w:rsidRPr="009B1BB5">
              <w:rPr>
                <w:rFonts w:cs="Times New Roman"/>
                <w:color w:val="000000"/>
                <w:sz w:val="20"/>
                <w:szCs w:val="20"/>
                <w:rtl/>
              </w:rPr>
              <w:t>الكراء</w:t>
            </w:r>
            <w:proofErr w:type="spellEnd"/>
            <w:r w:rsidRPr="009B1BB5">
              <w:rPr>
                <w:rFonts w:cs="Times New Roman"/>
                <w:color w:val="000000"/>
                <w:sz w:val="20"/>
                <w:szCs w:val="20"/>
                <w:rtl/>
              </w:rPr>
              <w:t xml:space="preserve"> الفعلي</w:t>
            </w:r>
          </w:p>
        </w:tc>
      </w:tr>
      <w:tr w:rsidR="00A659DB" w:rsidTr="0061752F">
        <w:trPr>
          <w:jc w:val="center"/>
        </w:trPr>
        <w:tc>
          <w:tcPr>
            <w:tcW w:w="2761" w:type="dxa"/>
            <w:vAlign w:val="center"/>
          </w:tcPr>
          <w:p w:rsidR="00A659DB" w:rsidRPr="00D21E06" w:rsidRDefault="00A659DB" w:rsidP="00066511">
            <w:pPr>
              <w:spacing w:line="180" w:lineRule="exact"/>
              <w:rPr>
                <w:rFonts w:cs="Times New Roman"/>
                <w:color w:val="000000"/>
                <w:sz w:val="16"/>
                <w:szCs w:val="16"/>
              </w:rPr>
            </w:pPr>
            <w:r w:rsidRPr="00D21E06">
              <w:rPr>
                <w:rFonts w:cs="Times New Roman"/>
                <w:color w:val="000000"/>
                <w:sz w:val="16"/>
                <w:szCs w:val="16"/>
              </w:rPr>
              <w:t>043. Entretien et réparation des logements</w:t>
            </w:r>
          </w:p>
        </w:tc>
        <w:tc>
          <w:tcPr>
            <w:tcW w:w="850" w:type="dxa"/>
            <w:vAlign w:val="center"/>
          </w:tcPr>
          <w:p w:rsidR="00A659DB" w:rsidRDefault="00A659DB" w:rsidP="0061752F">
            <w:pPr>
              <w:jc w:val="center"/>
              <w:rPr>
                <w:sz w:val="16"/>
                <w:szCs w:val="16"/>
              </w:rPr>
            </w:pPr>
            <w:r>
              <w:rPr>
                <w:sz w:val="16"/>
                <w:szCs w:val="16"/>
              </w:rPr>
              <w:t>121,2</w:t>
            </w:r>
          </w:p>
        </w:tc>
        <w:tc>
          <w:tcPr>
            <w:tcW w:w="851" w:type="dxa"/>
            <w:vAlign w:val="center"/>
          </w:tcPr>
          <w:p w:rsidR="00A659DB" w:rsidRDefault="00A659DB" w:rsidP="0061752F">
            <w:pPr>
              <w:jc w:val="center"/>
              <w:rPr>
                <w:sz w:val="16"/>
                <w:szCs w:val="16"/>
              </w:rPr>
            </w:pPr>
            <w:r>
              <w:rPr>
                <w:sz w:val="16"/>
                <w:szCs w:val="16"/>
              </w:rPr>
              <w:t>121,7</w:t>
            </w:r>
          </w:p>
        </w:tc>
        <w:tc>
          <w:tcPr>
            <w:tcW w:w="850" w:type="dxa"/>
            <w:vAlign w:val="center"/>
          </w:tcPr>
          <w:p w:rsidR="00A659DB" w:rsidRDefault="00A659DB" w:rsidP="0061752F">
            <w:pPr>
              <w:jc w:val="center"/>
              <w:rPr>
                <w:sz w:val="16"/>
                <w:szCs w:val="16"/>
              </w:rPr>
            </w:pPr>
            <w:r>
              <w:rPr>
                <w:sz w:val="16"/>
                <w:szCs w:val="16"/>
              </w:rPr>
              <w:t>0,4</w:t>
            </w:r>
          </w:p>
        </w:tc>
        <w:tc>
          <w:tcPr>
            <w:tcW w:w="2192" w:type="dxa"/>
            <w:vAlign w:val="center"/>
          </w:tcPr>
          <w:p w:rsidR="00A659DB" w:rsidRPr="009B1BB5" w:rsidRDefault="00A659DB" w:rsidP="00585C25">
            <w:pPr>
              <w:spacing w:line="180" w:lineRule="exact"/>
              <w:jc w:val="right"/>
              <w:rPr>
                <w:rFonts w:cs="Times New Roman"/>
                <w:color w:val="000000"/>
                <w:sz w:val="20"/>
                <w:szCs w:val="20"/>
                <w:rtl/>
              </w:rPr>
            </w:pPr>
            <w:r w:rsidRPr="009B1BB5">
              <w:rPr>
                <w:rFonts w:cs="Times New Roman"/>
                <w:color w:val="000000"/>
                <w:sz w:val="20"/>
                <w:szCs w:val="20"/>
                <w:rtl/>
              </w:rPr>
              <w:t>043.</w:t>
            </w:r>
            <w:proofErr w:type="gramStart"/>
            <w:r w:rsidRPr="009B1BB5">
              <w:rPr>
                <w:rFonts w:cs="Times New Roman"/>
                <w:color w:val="000000"/>
                <w:sz w:val="20"/>
                <w:szCs w:val="20"/>
                <w:rtl/>
              </w:rPr>
              <w:t>صيانة</w:t>
            </w:r>
            <w:proofErr w:type="gramEnd"/>
            <w:r w:rsidRPr="009B1BB5">
              <w:rPr>
                <w:rFonts w:cs="Times New Roman"/>
                <w:color w:val="000000"/>
                <w:sz w:val="20"/>
                <w:szCs w:val="20"/>
                <w:rtl/>
              </w:rPr>
              <w:t xml:space="preserve"> وإصلاح المساكن</w:t>
            </w:r>
          </w:p>
        </w:tc>
      </w:tr>
      <w:tr w:rsidR="00A659DB" w:rsidTr="0061752F">
        <w:trPr>
          <w:jc w:val="center"/>
        </w:trPr>
        <w:tc>
          <w:tcPr>
            <w:tcW w:w="2761" w:type="dxa"/>
            <w:vAlign w:val="center"/>
          </w:tcPr>
          <w:p w:rsidR="00A659DB" w:rsidRPr="00D21E06" w:rsidRDefault="00A659DB" w:rsidP="00066511">
            <w:pPr>
              <w:spacing w:line="180" w:lineRule="exact"/>
              <w:rPr>
                <w:rFonts w:cs="Times New Roman"/>
                <w:color w:val="000000"/>
                <w:sz w:val="16"/>
                <w:szCs w:val="16"/>
              </w:rPr>
            </w:pPr>
            <w:r w:rsidRPr="00D21E06">
              <w:rPr>
                <w:rFonts w:cs="Times New Roman"/>
                <w:color w:val="000000"/>
                <w:sz w:val="16"/>
                <w:szCs w:val="16"/>
              </w:rPr>
              <w:t>0431. Fournitures pour travaux d'entretien et de réparation des logements</w:t>
            </w:r>
          </w:p>
        </w:tc>
        <w:tc>
          <w:tcPr>
            <w:tcW w:w="850" w:type="dxa"/>
            <w:vAlign w:val="center"/>
          </w:tcPr>
          <w:p w:rsidR="00A659DB" w:rsidRDefault="00A659DB" w:rsidP="0061752F">
            <w:pPr>
              <w:jc w:val="center"/>
              <w:rPr>
                <w:sz w:val="16"/>
                <w:szCs w:val="16"/>
              </w:rPr>
            </w:pPr>
            <w:r>
              <w:rPr>
                <w:sz w:val="16"/>
                <w:szCs w:val="16"/>
              </w:rPr>
              <w:t>119,2</w:t>
            </w:r>
          </w:p>
        </w:tc>
        <w:tc>
          <w:tcPr>
            <w:tcW w:w="851" w:type="dxa"/>
            <w:vAlign w:val="center"/>
          </w:tcPr>
          <w:p w:rsidR="00A659DB" w:rsidRDefault="00A659DB" w:rsidP="0061752F">
            <w:pPr>
              <w:jc w:val="center"/>
              <w:rPr>
                <w:sz w:val="16"/>
                <w:szCs w:val="16"/>
              </w:rPr>
            </w:pPr>
            <w:r>
              <w:rPr>
                <w:sz w:val="16"/>
                <w:szCs w:val="16"/>
              </w:rPr>
              <w:t>119,9</w:t>
            </w:r>
          </w:p>
        </w:tc>
        <w:tc>
          <w:tcPr>
            <w:tcW w:w="850" w:type="dxa"/>
            <w:vAlign w:val="center"/>
          </w:tcPr>
          <w:p w:rsidR="00A659DB" w:rsidRDefault="00A659DB" w:rsidP="0061752F">
            <w:pPr>
              <w:jc w:val="center"/>
              <w:rPr>
                <w:sz w:val="16"/>
                <w:szCs w:val="16"/>
              </w:rPr>
            </w:pPr>
            <w:r>
              <w:rPr>
                <w:sz w:val="16"/>
                <w:szCs w:val="16"/>
              </w:rPr>
              <w:t>0,6</w:t>
            </w:r>
          </w:p>
        </w:tc>
        <w:tc>
          <w:tcPr>
            <w:tcW w:w="2192" w:type="dxa"/>
            <w:vAlign w:val="center"/>
          </w:tcPr>
          <w:p w:rsidR="00A659DB" w:rsidRPr="009B1BB5" w:rsidRDefault="00A659DB" w:rsidP="00585C25">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A659DB" w:rsidTr="0061752F">
        <w:trPr>
          <w:jc w:val="center"/>
        </w:trPr>
        <w:tc>
          <w:tcPr>
            <w:tcW w:w="2761" w:type="dxa"/>
            <w:vAlign w:val="center"/>
          </w:tcPr>
          <w:p w:rsidR="00A659DB" w:rsidRPr="00D21E06" w:rsidRDefault="00A659DB" w:rsidP="00066511">
            <w:pPr>
              <w:spacing w:line="180" w:lineRule="exact"/>
              <w:rPr>
                <w:rFonts w:cs="Times New Roman"/>
                <w:color w:val="000000"/>
                <w:sz w:val="16"/>
                <w:szCs w:val="16"/>
              </w:rPr>
            </w:pPr>
            <w:r w:rsidRPr="00D21E06">
              <w:rPr>
                <w:rFonts w:cs="Times New Roman"/>
                <w:color w:val="000000"/>
                <w:sz w:val="16"/>
                <w:szCs w:val="16"/>
              </w:rPr>
              <w:t>0432. Services concernant l'entretien et les réparations du logement</w:t>
            </w:r>
          </w:p>
        </w:tc>
        <w:tc>
          <w:tcPr>
            <w:tcW w:w="850" w:type="dxa"/>
            <w:vAlign w:val="center"/>
          </w:tcPr>
          <w:p w:rsidR="00A659DB" w:rsidRDefault="00A659DB" w:rsidP="0061752F">
            <w:pPr>
              <w:jc w:val="center"/>
              <w:rPr>
                <w:sz w:val="16"/>
                <w:szCs w:val="16"/>
              </w:rPr>
            </w:pPr>
            <w:r>
              <w:rPr>
                <w:sz w:val="16"/>
                <w:szCs w:val="16"/>
              </w:rPr>
              <w:t>122,4</w:t>
            </w:r>
          </w:p>
        </w:tc>
        <w:tc>
          <w:tcPr>
            <w:tcW w:w="851" w:type="dxa"/>
            <w:vAlign w:val="center"/>
          </w:tcPr>
          <w:p w:rsidR="00A659DB" w:rsidRDefault="00A659DB" w:rsidP="0061752F">
            <w:pPr>
              <w:jc w:val="center"/>
              <w:rPr>
                <w:sz w:val="16"/>
                <w:szCs w:val="16"/>
              </w:rPr>
            </w:pPr>
            <w:r>
              <w:rPr>
                <w:sz w:val="16"/>
                <w:szCs w:val="16"/>
              </w:rPr>
              <w:t>122,9</w:t>
            </w:r>
          </w:p>
        </w:tc>
        <w:tc>
          <w:tcPr>
            <w:tcW w:w="850" w:type="dxa"/>
            <w:vAlign w:val="center"/>
          </w:tcPr>
          <w:p w:rsidR="00A659DB" w:rsidRDefault="00A659DB" w:rsidP="0061752F">
            <w:pPr>
              <w:jc w:val="center"/>
              <w:rPr>
                <w:sz w:val="16"/>
                <w:szCs w:val="16"/>
              </w:rPr>
            </w:pPr>
            <w:r>
              <w:rPr>
                <w:sz w:val="16"/>
                <w:szCs w:val="16"/>
              </w:rPr>
              <w:t>0,4</w:t>
            </w:r>
          </w:p>
        </w:tc>
        <w:tc>
          <w:tcPr>
            <w:tcW w:w="2192" w:type="dxa"/>
            <w:vAlign w:val="center"/>
          </w:tcPr>
          <w:p w:rsidR="00A659DB" w:rsidRPr="009B1BB5" w:rsidRDefault="00A659DB" w:rsidP="00585C25">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A659DB" w:rsidTr="0061752F">
        <w:trPr>
          <w:trHeight w:val="486"/>
          <w:jc w:val="center"/>
        </w:trPr>
        <w:tc>
          <w:tcPr>
            <w:tcW w:w="2761" w:type="dxa"/>
            <w:vAlign w:val="center"/>
          </w:tcPr>
          <w:p w:rsidR="00A659DB" w:rsidRPr="00D21E06" w:rsidRDefault="00A659DB" w:rsidP="00723AC9">
            <w:pPr>
              <w:spacing w:line="180" w:lineRule="exact"/>
              <w:rPr>
                <w:rFonts w:cs="Times New Roman"/>
                <w:color w:val="000000"/>
                <w:sz w:val="16"/>
                <w:szCs w:val="16"/>
              </w:rPr>
            </w:pPr>
            <w:r w:rsidRPr="00D21E06">
              <w:rPr>
                <w:rFonts w:cs="Times New Roman"/>
                <w:color w:val="000000"/>
                <w:sz w:val="16"/>
                <w:szCs w:val="16"/>
              </w:rPr>
              <w:t>044. Alimentation en eau et services divers liés au logement</w:t>
            </w:r>
          </w:p>
        </w:tc>
        <w:tc>
          <w:tcPr>
            <w:tcW w:w="850" w:type="dxa"/>
            <w:vAlign w:val="center"/>
          </w:tcPr>
          <w:p w:rsidR="00A659DB" w:rsidRDefault="00A659DB" w:rsidP="0061752F">
            <w:pPr>
              <w:jc w:val="center"/>
              <w:rPr>
                <w:sz w:val="16"/>
                <w:szCs w:val="16"/>
              </w:rPr>
            </w:pPr>
            <w:r>
              <w:rPr>
                <w:sz w:val="16"/>
                <w:szCs w:val="16"/>
              </w:rPr>
              <w:t>118,8</w:t>
            </w:r>
          </w:p>
        </w:tc>
        <w:tc>
          <w:tcPr>
            <w:tcW w:w="851" w:type="dxa"/>
            <w:vAlign w:val="center"/>
          </w:tcPr>
          <w:p w:rsidR="00A659DB" w:rsidRDefault="00A659DB" w:rsidP="0061752F">
            <w:pPr>
              <w:jc w:val="center"/>
              <w:rPr>
                <w:sz w:val="16"/>
                <w:szCs w:val="16"/>
              </w:rPr>
            </w:pPr>
            <w:r>
              <w:rPr>
                <w:sz w:val="16"/>
                <w:szCs w:val="16"/>
              </w:rPr>
              <w:t>118,8</w:t>
            </w:r>
          </w:p>
        </w:tc>
        <w:tc>
          <w:tcPr>
            <w:tcW w:w="850" w:type="dxa"/>
            <w:vAlign w:val="center"/>
          </w:tcPr>
          <w:p w:rsidR="00A659DB" w:rsidRDefault="00441719" w:rsidP="0061752F">
            <w:pPr>
              <w:jc w:val="center"/>
              <w:rPr>
                <w:sz w:val="16"/>
                <w:szCs w:val="16"/>
              </w:rPr>
            </w:pPr>
            <w:r>
              <w:rPr>
                <w:sz w:val="16"/>
                <w:szCs w:val="16"/>
              </w:rPr>
              <w:t>-</w:t>
            </w:r>
          </w:p>
        </w:tc>
        <w:tc>
          <w:tcPr>
            <w:tcW w:w="2192" w:type="dxa"/>
            <w:vAlign w:val="center"/>
          </w:tcPr>
          <w:p w:rsidR="00A659DB" w:rsidRPr="009B1BB5" w:rsidRDefault="00A659DB" w:rsidP="00585C25">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A659DB" w:rsidTr="0061752F">
        <w:trPr>
          <w:jc w:val="center"/>
        </w:trPr>
        <w:tc>
          <w:tcPr>
            <w:tcW w:w="2761" w:type="dxa"/>
            <w:vAlign w:val="center"/>
          </w:tcPr>
          <w:p w:rsidR="00A659DB" w:rsidRPr="00D21E06" w:rsidRDefault="00A659DB" w:rsidP="00066511">
            <w:pPr>
              <w:spacing w:before="20" w:after="20" w:line="180" w:lineRule="exact"/>
              <w:rPr>
                <w:rFonts w:cs="Times New Roman"/>
                <w:color w:val="000000"/>
                <w:sz w:val="16"/>
                <w:szCs w:val="16"/>
              </w:rPr>
            </w:pPr>
            <w:r w:rsidRPr="00D21E06">
              <w:rPr>
                <w:rFonts w:cs="Times New Roman"/>
                <w:color w:val="000000"/>
                <w:sz w:val="16"/>
                <w:szCs w:val="16"/>
              </w:rPr>
              <w:t>0441. Alimentation en eau et assainissement</w:t>
            </w:r>
          </w:p>
        </w:tc>
        <w:tc>
          <w:tcPr>
            <w:tcW w:w="850" w:type="dxa"/>
            <w:vAlign w:val="center"/>
          </w:tcPr>
          <w:p w:rsidR="00A659DB" w:rsidRDefault="00A659DB" w:rsidP="0061752F">
            <w:pPr>
              <w:jc w:val="center"/>
              <w:rPr>
                <w:sz w:val="16"/>
                <w:szCs w:val="16"/>
              </w:rPr>
            </w:pPr>
            <w:r>
              <w:rPr>
                <w:sz w:val="16"/>
                <w:szCs w:val="16"/>
              </w:rPr>
              <w:t>118,8</w:t>
            </w:r>
          </w:p>
        </w:tc>
        <w:tc>
          <w:tcPr>
            <w:tcW w:w="851" w:type="dxa"/>
            <w:vAlign w:val="center"/>
          </w:tcPr>
          <w:p w:rsidR="00A659DB" w:rsidRDefault="00A659DB" w:rsidP="0061752F">
            <w:pPr>
              <w:jc w:val="center"/>
              <w:rPr>
                <w:sz w:val="16"/>
                <w:szCs w:val="16"/>
              </w:rPr>
            </w:pPr>
            <w:r>
              <w:rPr>
                <w:sz w:val="16"/>
                <w:szCs w:val="16"/>
              </w:rPr>
              <w:t>118,8</w:t>
            </w:r>
          </w:p>
        </w:tc>
        <w:tc>
          <w:tcPr>
            <w:tcW w:w="850" w:type="dxa"/>
            <w:vAlign w:val="center"/>
          </w:tcPr>
          <w:p w:rsidR="00A659DB" w:rsidRDefault="00441719" w:rsidP="0061752F">
            <w:pPr>
              <w:jc w:val="center"/>
              <w:rPr>
                <w:sz w:val="16"/>
                <w:szCs w:val="16"/>
              </w:rPr>
            </w:pPr>
            <w:r>
              <w:rPr>
                <w:sz w:val="16"/>
                <w:szCs w:val="16"/>
              </w:rPr>
              <w:t>-</w:t>
            </w:r>
          </w:p>
        </w:tc>
        <w:tc>
          <w:tcPr>
            <w:tcW w:w="2192" w:type="dxa"/>
            <w:vAlign w:val="center"/>
          </w:tcPr>
          <w:p w:rsidR="00A659DB" w:rsidRPr="009B1BB5" w:rsidRDefault="00A659DB" w:rsidP="00585C25">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A659DB" w:rsidTr="0061752F">
        <w:trPr>
          <w:jc w:val="center"/>
        </w:trPr>
        <w:tc>
          <w:tcPr>
            <w:tcW w:w="2761" w:type="dxa"/>
            <w:vAlign w:val="center"/>
          </w:tcPr>
          <w:p w:rsidR="00A659DB" w:rsidRPr="00D21E06" w:rsidRDefault="00A659DB" w:rsidP="00066511">
            <w:pPr>
              <w:spacing w:before="20" w:after="20" w:line="180" w:lineRule="exact"/>
              <w:rPr>
                <w:rFonts w:cs="Times New Roman"/>
                <w:color w:val="000000"/>
                <w:sz w:val="16"/>
                <w:szCs w:val="16"/>
              </w:rPr>
            </w:pPr>
            <w:r w:rsidRPr="00D21E06">
              <w:rPr>
                <w:rFonts w:cs="Times New Roman"/>
                <w:color w:val="000000"/>
                <w:sz w:val="16"/>
                <w:szCs w:val="16"/>
              </w:rPr>
              <w:t>045. Electricité, gaz et autres combustibles</w:t>
            </w:r>
          </w:p>
        </w:tc>
        <w:tc>
          <w:tcPr>
            <w:tcW w:w="850" w:type="dxa"/>
            <w:vAlign w:val="center"/>
          </w:tcPr>
          <w:p w:rsidR="00A659DB" w:rsidRDefault="00A659DB" w:rsidP="0061752F">
            <w:pPr>
              <w:jc w:val="center"/>
              <w:rPr>
                <w:sz w:val="16"/>
                <w:szCs w:val="16"/>
              </w:rPr>
            </w:pPr>
            <w:r>
              <w:rPr>
                <w:sz w:val="16"/>
                <w:szCs w:val="16"/>
              </w:rPr>
              <w:t>115,3</w:t>
            </w:r>
          </w:p>
        </w:tc>
        <w:tc>
          <w:tcPr>
            <w:tcW w:w="851" w:type="dxa"/>
            <w:vAlign w:val="center"/>
          </w:tcPr>
          <w:p w:rsidR="00A659DB" w:rsidRDefault="00A659DB" w:rsidP="0061752F">
            <w:pPr>
              <w:jc w:val="center"/>
              <w:rPr>
                <w:sz w:val="16"/>
                <w:szCs w:val="16"/>
              </w:rPr>
            </w:pPr>
            <w:r>
              <w:rPr>
                <w:sz w:val="16"/>
                <w:szCs w:val="16"/>
              </w:rPr>
              <w:t>115,3</w:t>
            </w:r>
          </w:p>
        </w:tc>
        <w:tc>
          <w:tcPr>
            <w:tcW w:w="850" w:type="dxa"/>
            <w:vAlign w:val="center"/>
          </w:tcPr>
          <w:p w:rsidR="00A659DB" w:rsidRDefault="00441719" w:rsidP="0061752F">
            <w:pPr>
              <w:jc w:val="center"/>
              <w:rPr>
                <w:sz w:val="16"/>
                <w:szCs w:val="16"/>
              </w:rPr>
            </w:pPr>
            <w:r>
              <w:rPr>
                <w:sz w:val="16"/>
                <w:szCs w:val="16"/>
              </w:rPr>
              <w:t>-</w:t>
            </w:r>
          </w:p>
        </w:tc>
        <w:tc>
          <w:tcPr>
            <w:tcW w:w="2192" w:type="dxa"/>
            <w:vAlign w:val="center"/>
          </w:tcPr>
          <w:p w:rsidR="00A659DB" w:rsidRPr="009B1BB5" w:rsidRDefault="00A659DB" w:rsidP="00585C25">
            <w:pPr>
              <w:spacing w:before="20" w:after="20" w:line="180" w:lineRule="exact"/>
              <w:jc w:val="right"/>
              <w:rPr>
                <w:rFonts w:cs="Times New Roman"/>
                <w:color w:val="000000"/>
                <w:sz w:val="20"/>
                <w:szCs w:val="20"/>
                <w:rtl/>
              </w:rPr>
            </w:pPr>
            <w:r w:rsidRPr="009B1BB5">
              <w:rPr>
                <w:rFonts w:cs="Times New Roman"/>
                <w:color w:val="000000"/>
                <w:sz w:val="20"/>
                <w:szCs w:val="20"/>
                <w:rtl/>
              </w:rPr>
              <w:t xml:space="preserve">045. </w:t>
            </w:r>
            <w:proofErr w:type="gramStart"/>
            <w:r w:rsidRPr="009B1BB5">
              <w:rPr>
                <w:rFonts w:cs="Times New Roman"/>
                <w:color w:val="000000"/>
                <w:sz w:val="20"/>
                <w:szCs w:val="20"/>
                <w:rtl/>
              </w:rPr>
              <w:t>الكهرباء</w:t>
            </w:r>
            <w:proofErr w:type="gramEnd"/>
            <w:r w:rsidRPr="009B1BB5">
              <w:rPr>
                <w:rFonts w:cs="Times New Roman"/>
                <w:color w:val="000000"/>
                <w:sz w:val="20"/>
                <w:szCs w:val="20"/>
                <w:rtl/>
              </w:rPr>
              <w:t xml:space="preserve"> والغاز ومحروقات أخرى</w:t>
            </w:r>
          </w:p>
        </w:tc>
      </w:tr>
      <w:tr w:rsidR="00A659DB" w:rsidTr="0061752F">
        <w:trPr>
          <w:jc w:val="center"/>
        </w:trPr>
        <w:tc>
          <w:tcPr>
            <w:tcW w:w="2761" w:type="dxa"/>
            <w:vAlign w:val="center"/>
          </w:tcPr>
          <w:p w:rsidR="00A659DB" w:rsidRPr="00D21E06" w:rsidRDefault="00A659DB" w:rsidP="00066511">
            <w:pPr>
              <w:spacing w:before="40" w:after="40" w:line="200" w:lineRule="exact"/>
              <w:rPr>
                <w:rFonts w:cs="Times New Roman"/>
                <w:color w:val="000000"/>
                <w:sz w:val="16"/>
                <w:szCs w:val="16"/>
              </w:rPr>
            </w:pPr>
            <w:r w:rsidRPr="00D21E06">
              <w:rPr>
                <w:rFonts w:cs="Times New Roman"/>
                <w:color w:val="000000"/>
                <w:sz w:val="16"/>
                <w:szCs w:val="16"/>
              </w:rPr>
              <w:t>0451. Electricité</w:t>
            </w:r>
          </w:p>
        </w:tc>
        <w:tc>
          <w:tcPr>
            <w:tcW w:w="850" w:type="dxa"/>
            <w:vAlign w:val="center"/>
          </w:tcPr>
          <w:p w:rsidR="00A659DB" w:rsidRDefault="00A659DB" w:rsidP="0061752F">
            <w:pPr>
              <w:jc w:val="center"/>
              <w:rPr>
                <w:sz w:val="16"/>
                <w:szCs w:val="16"/>
              </w:rPr>
            </w:pPr>
            <w:r>
              <w:rPr>
                <w:sz w:val="16"/>
                <w:szCs w:val="16"/>
              </w:rPr>
              <w:t>123,4</w:t>
            </w:r>
          </w:p>
        </w:tc>
        <w:tc>
          <w:tcPr>
            <w:tcW w:w="851" w:type="dxa"/>
            <w:vAlign w:val="center"/>
          </w:tcPr>
          <w:p w:rsidR="00A659DB" w:rsidRDefault="00A659DB" w:rsidP="0061752F">
            <w:pPr>
              <w:jc w:val="center"/>
              <w:rPr>
                <w:sz w:val="16"/>
                <w:szCs w:val="16"/>
              </w:rPr>
            </w:pPr>
            <w:r>
              <w:rPr>
                <w:sz w:val="16"/>
                <w:szCs w:val="16"/>
              </w:rPr>
              <w:t>123,4</w:t>
            </w:r>
          </w:p>
        </w:tc>
        <w:tc>
          <w:tcPr>
            <w:tcW w:w="850" w:type="dxa"/>
            <w:vAlign w:val="center"/>
          </w:tcPr>
          <w:p w:rsidR="00A659DB" w:rsidRDefault="00441719" w:rsidP="0061752F">
            <w:pPr>
              <w:jc w:val="center"/>
              <w:rPr>
                <w:sz w:val="16"/>
                <w:szCs w:val="16"/>
              </w:rPr>
            </w:pPr>
            <w:r>
              <w:rPr>
                <w:sz w:val="16"/>
                <w:szCs w:val="16"/>
              </w:rPr>
              <w:t>-</w:t>
            </w:r>
          </w:p>
        </w:tc>
        <w:tc>
          <w:tcPr>
            <w:tcW w:w="2192" w:type="dxa"/>
            <w:vAlign w:val="center"/>
          </w:tcPr>
          <w:p w:rsidR="00A659DB" w:rsidRPr="009B1BB5" w:rsidRDefault="00A659DB" w:rsidP="0076221F">
            <w:pPr>
              <w:spacing w:before="40" w:after="40" w:line="200" w:lineRule="exact"/>
              <w:jc w:val="right"/>
              <w:rPr>
                <w:rFonts w:cs="Times New Roman"/>
                <w:color w:val="000000"/>
                <w:sz w:val="20"/>
                <w:szCs w:val="20"/>
                <w:rtl/>
              </w:rPr>
            </w:pPr>
            <w:r w:rsidRPr="009B1BB5">
              <w:rPr>
                <w:rFonts w:cs="Times New Roman"/>
                <w:color w:val="000000"/>
                <w:sz w:val="20"/>
                <w:szCs w:val="20"/>
                <w:rtl/>
              </w:rPr>
              <w:t>0451.</w:t>
            </w:r>
            <w:proofErr w:type="gramStart"/>
            <w:r w:rsidRPr="009B1BB5">
              <w:rPr>
                <w:rFonts w:cs="Times New Roman"/>
                <w:color w:val="000000"/>
                <w:sz w:val="20"/>
                <w:szCs w:val="20"/>
                <w:rtl/>
              </w:rPr>
              <w:t>الكهرباء</w:t>
            </w:r>
            <w:proofErr w:type="gramEnd"/>
          </w:p>
        </w:tc>
      </w:tr>
      <w:tr w:rsidR="00A659DB" w:rsidTr="0061752F">
        <w:trPr>
          <w:jc w:val="center"/>
        </w:trPr>
        <w:tc>
          <w:tcPr>
            <w:tcW w:w="2761" w:type="dxa"/>
            <w:vAlign w:val="center"/>
          </w:tcPr>
          <w:p w:rsidR="00A659DB" w:rsidRPr="00D21E06" w:rsidRDefault="00A659DB" w:rsidP="00066511">
            <w:pPr>
              <w:spacing w:before="40" w:after="40" w:line="200" w:lineRule="exact"/>
              <w:rPr>
                <w:rFonts w:cs="Times New Roman"/>
                <w:color w:val="000000"/>
                <w:sz w:val="16"/>
                <w:szCs w:val="16"/>
              </w:rPr>
            </w:pPr>
            <w:r w:rsidRPr="00D21E06">
              <w:rPr>
                <w:rFonts w:cs="Times New Roman"/>
                <w:color w:val="000000"/>
                <w:sz w:val="16"/>
                <w:szCs w:val="16"/>
              </w:rPr>
              <w:t>0452. Gaz</w:t>
            </w:r>
          </w:p>
        </w:tc>
        <w:tc>
          <w:tcPr>
            <w:tcW w:w="850" w:type="dxa"/>
            <w:vAlign w:val="center"/>
          </w:tcPr>
          <w:p w:rsidR="00A659DB" w:rsidRDefault="00A659DB" w:rsidP="0061752F">
            <w:pPr>
              <w:jc w:val="center"/>
              <w:rPr>
                <w:sz w:val="16"/>
                <w:szCs w:val="16"/>
              </w:rPr>
            </w:pPr>
            <w:r>
              <w:rPr>
                <w:sz w:val="16"/>
                <w:szCs w:val="16"/>
              </w:rPr>
              <w:t>101,1</w:t>
            </w:r>
          </w:p>
        </w:tc>
        <w:tc>
          <w:tcPr>
            <w:tcW w:w="851" w:type="dxa"/>
            <w:vAlign w:val="center"/>
          </w:tcPr>
          <w:p w:rsidR="00A659DB" w:rsidRDefault="00A659DB" w:rsidP="0061752F">
            <w:pPr>
              <w:jc w:val="center"/>
              <w:rPr>
                <w:sz w:val="16"/>
                <w:szCs w:val="16"/>
              </w:rPr>
            </w:pPr>
            <w:r>
              <w:rPr>
                <w:sz w:val="16"/>
                <w:szCs w:val="16"/>
              </w:rPr>
              <w:t>101,1</w:t>
            </w:r>
          </w:p>
        </w:tc>
        <w:tc>
          <w:tcPr>
            <w:tcW w:w="850" w:type="dxa"/>
            <w:vAlign w:val="center"/>
          </w:tcPr>
          <w:p w:rsidR="00A659DB" w:rsidRDefault="00441719" w:rsidP="0061752F">
            <w:pPr>
              <w:jc w:val="center"/>
              <w:rPr>
                <w:sz w:val="16"/>
                <w:szCs w:val="16"/>
              </w:rPr>
            </w:pPr>
            <w:r>
              <w:rPr>
                <w:sz w:val="16"/>
                <w:szCs w:val="16"/>
              </w:rPr>
              <w:t>-</w:t>
            </w:r>
          </w:p>
        </w:tc>
        <w:tc>
          <w:tcPr>
            <w:tcW w:w="2192" w:type="dxa"/>
            <w:vAlign w:val="center"/>
          </w:tcPr>
          <w:p w:rsidR="00A659DB" w:rsidRPr="009B1BB5" w:rsidRDefault="00A659DB" w:rsidP="0076221F">
            <w:pPr>
              <w:spacing w:before="40" w:after="40" w:line="200" w:lineRule="exact"/>
              <w:jc w:val="right"/>
              <w:rPr>
                <w:rFonts w:cs="Times New Roman"/>
                <w:color w:val="000000"/>
                <w:sz w:val="20"/>
                <w:szCs w:val="20"/>
                <w:rtl/>
              </w:rPr>
            </w:pPr>
            <w:r w:rsidRPr="009B1BB5">
              <w:rPr>
                <w:rFonts w:cs="Times New Roman"/>
                <w:color w:val="000000"/>
                <w:sz w:val="20"/>
                <w:szCs w:val="20"/>
                <w:rtl/>
              </w:rPr>
              <w:t xml:space="preserve">0452. </w:t>
            </w:r>
            <w:proofErr w:type="gramStart"/>
            <w:r w:rsidRPr="009B1BB5">
              <w:rPr>
                <w:rFonts w:cs="Times New Roman"/>
                <w:color w:val="000000"/>
                <w:sz w:val="20"/>
                <w:szCs w:val="20"/>
                <w:rtl/>
              </w:rPr>
              <w:t>الغاز</w:t>
            </w:r>
            <w:proofErr w:type="gramEnd"/>
          </w:p>
        </w:tc>
      </w:tr>
      <w:tr w:rsidR="00A659DB" w:rsidTr="0061752F">
        <w:trPr>
          <w:jc w:val="center"/>
        </w:trPr>
        <w:tc>
          <w:tcPr>
            <w:tcW w:w="2761" w:type="dxa"/>
            <w:vAlign w:val="center"/>
          </w:tcPr>
          <w:p w:rsidR="00A659DB" w:rsidRPr="00D21E06" w:rsidRDefault="00A659DB" w:rsidP="00066511">
            <w:pPr>
              <w:spacing w:before="40" w:after="40" w:line="200" w:lineRule="exact"/>
              <w:rPr>
                <w:rFonts w:cs="Times New Roman"/>
                <w:color w:val="000000"/>
                <w:sz w:val="16"/>
                <w:szCs w:val="16"/>
              </w:rPr>
            </w:pPr>
            <w:r w:rsidRPr="00D21E06">
              <w:rPr>
                <w:rFonts w:cs="Times New Roman"/>
                <w:color w:val="000000"/>
                <w:sz w:val="16"/>
                <w:szCs w:val="16"/>
              </w:rPr>
              <w:t>0454. Combustibles solides</w:t>
            </w:r>
          </w:p>
        </w:tc>
        <w:tc>
          <w:tcPr>
            <w:tcW w:w="850" w:type="dxa"/>
            <w:vAlign w:val="center"/>
          </w:tcPr>
          <w:p w:rsidR="00A659DB" w:rsidRDefault="00A659DB" w:rsidP="0061752F">
            <w:pPr>
              <w:jc w:val="center"/>
              <w:rPr>
                <w:sz w:val="16"/>
                <w:szCs w:val="16"/>
              </w:rPr>
            </w:pPr>
            <w:r>
              <w:rPr>
                <w:sz w:val="16"/>
                <w:szCs w:val="16"/>
              </w:rPr>
              <w:t>153,3</w:t>
            </w:r>
          </w:p>
        </w:tc>
        <w:tc>
          <w:tcPr>
            <w:tcW w:w="851" w:type="dxa"/>
            <w:vAlign w:val="center"/>
          </w:tcPr>
          <w:p w:rsidR="00A659DB" w:rsidRDefault="00A659DB" w:rsidP="0061752F">
            <w:pPr>
              <w:jc w:val="center"/>
              <w:rPr>
                <w:sz w:val="16"/>
                <w:szCs w:val="16"/>
              </w:rPr>
            </w:pPr>
            <w:r>
              <w:rPr>
                <w:sz w:val="16"/>
                <w:szCs w:val="16"/>
              </w:rPr>
              <w:t>152,7</w:t>
            </w:r>
          </w:p>
        </w:tc>
        <w:tc>
          <w:tcPr>
            <w:tcW w:w="850" w:type="dxa"/>
            <w:vAlign w:val="center"/>
          </w:tcPr>
          <w:p w:rsidR="00A659DB" w:rsidRDefault="00A659DB" w:rsidP="0061752F">
            <w:pPr>
              <w:jc w:val="center"/>
              <w:rPr>
                <w:sz w:val="16"/>
                <w:szCs w:val="16"/>
              </w:rPr>
            </w:pPr>
            <w:r>
              <w:rPr>
                <w:sz w:val="16"/>
                <w:szCs w:val="16"/>
              </w:rPr>
              <w:t>-0,4</w:t>
            </w:r>
          </w:p>
        </w:tc>
        <w:tc>
          <w:tcPr>
            <w:tcW w:w="2192" w:type="dxa"/>
            <w:vAlign w:val="center"/>
          </w:tcPr>
          <w:p w:rsidR="00A659DB" w:rsidRPr="009B1BB5" w:rsidRDefault="00A659DB" w:rsidP="0076221F">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A659DB" w:rsidTr="0061752F">
        <w:trPr>
          <w:jc w:val="center"/>
        </w:trPr>
        <w:tc>
          <w:tcPr>
            <w:tcW w:w="2761" w:type="dxa"/>
            <w:shd w:val="clear" w:color="auto" w:fill="FFD8C5"/>
            <w:vAlign w:val="center"/>
          </w:tcPr>
          <w:p w:rsidR="00A659DB" w:rsidRPr="00D21E06" w:rsidRDefault="00A659DB" w:rsidP="00066511">
            <w:pPr>
              <w:spacing w:line="200" w:lineRule="exact"/>
              <w:rPr>
                <w:rFonts w:cs="Times New Roman"/>
                <w:b/>
                <w:bCs/>
                <w:color w:val="000000"/>
                <w:sz w:val="16"/>
                <w:szCs w:val="16"/>
              </w:rPr>
            </w:pPr>
            <w:r w:rsidRPr="00D21E06">
              <w:rPr>
                <w:rFonts w:cs="Times New Roman"/>
                <w:b/>
                <w:bCs/>
                <w:color w:val="000000"/>
                <w:sz w:val="16"/>
                <w:szCs w:val="16"/>
              </w:rPr>
              <w:t>05. Meubles, articles de ménage et entretien courant du foyer</w:t>
            </w:r>
          </w:p>
        </w:tc>
        <w:tc>
          <w:tcPr>
            <w:tcW w:w="850" w:type="dxa"/>
            <w:shd w:val="clear" w:color="auto" w:fill="FFD8C5"/>
            <w:vAlign w:val="center"/>
          </w:tcPr>
          <w:p w:rsidR="00A659DB" w:rsidRDefault="00A659DB" w:rsidP="0061752F">
            <w:pPr>
              <w:jc w:val="center"/>
              <w:rPr>
                <w:b/>
                <w:bCs/>
                <w:sz w:val="16"/>
                <w:szCs w:val="16"/>
              </w:rPr>
            </w:pPr>
            <w:r>
              <w:rPr>
                <w:b/>
                <w:bCs/>
                <w:sz w:val="16"/>
                <w:szCs w:val="16"/>
              </w:rPr>
              <w:t>109,9</w:t>
            </w:r>
          </w:p>
        </w:tc>
        <w:tc>
          <w:tcPr>
            <w:tcW w:w="851" w:type="dxa"/>
            <w:shd w:val="clear" w:color="auto" w:fill="FFD8C5"/>
            <w:vAlign w:val="center"/>
          </w:tcPr>
          <w:p w:rsidR="00A659DB" w:rsidRDefault="00A659DB" w:rsidP="0061752F">
            <w:pPr>
              <w:jc w:val="center"/>
              <w:rPr>
                <w:b/>
                <w:bCs/>
                <w:sz w:val="16"/>
                <w:szCs w:val="16"/>
              </w:rPr>
            </w:pPr>
            <w:r>
              <w:rPr>
                <w:b/>
                <w:bCs/>
                <w:sz w:val="16"/>
                <w:szCs w:val="16"/>
              </w:rPr>
              <w:t>109,9</w:t>
            </w:r>
          </w:p>
        </w:tc>
        <w:tc>
          <w:tcPr>
            <w:tcW w:w="850" w:type="dxa"/>
            <w:shd w:val="clear" w:color="auto" w:fill="FFD8C5"/>
            <w:vAlign w:val="center"/>
          </w:tcPr>
          <w:p w:rsidR="00A659DB" w:rsidRDefault="00441719" w:rsidP="0061752F">
            <w:pPr>
              <w:jc w:val="center"/>
              <w:rPr>
                <w:b/>
                <w:bCs/>
                <w:sz w:val="16"/>
                <w:szCs w:val="16"/>
              </w:rPr>
            </w:pPr>
            <w:r>
              <w:rPr>
                <w:b/>
                <w:bCs/>
                <w:sz w:val="16"/>
                <w:szCs w:val="16"/>
              </w:rPr>
              <w:t>-</w:t>
            </w:r>
          </w:p>
        </w:tc>
        <w:tc>
          <w:tcPr>
            <w:tcW w:w="2192" w:type="dxa"/>
            <w:shd w:val="clear" w:color="auto" w:fill="FFD8C5"/>
            <w:vAlign w:val="center"/>
          </w:tcPr>
          <w:p w:rsidR="00A659DB" w:rsidRPr="009B1BB5" w:rsidRDefault="00A659DB" w:rsidP="00932434">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A659DB" w:rsidTr="0061752F">
        <w:trPr>
          <w:trHeight w:val="569"/>
          <w:jc w:val="center"/>
        </w:trPr>
        <w:tc>
          <w:tcPr>
            <w:tcW w:w="2761" w:type="dxa"/>
            <w:vAlign w:val="center"/>
          </w:tcPr>
          <w:p w:rsidR="00A659DB" w:rsidRPr="00D21E06" w:rsidRDefault="00A659DB" w:rsidP="00066511">
            <w:pPr>
              <w:spacing w:before="20" w:after="20" w:line="180" w:lineRule="exact"/>
              <w:rPr>
                <w:rFonts w:cs="Times New Roman"/>
                <w:color w:val="000000"/>
                <w:sz w:val="16"/>
                <w:szCs w:val="16"/>
              </w:rPr>
            </w:pPr>
            <w:r w:rsidRPr="00D21E06">
              <w:rPr>
                <w:rFonts w:cs="Times New Roman"/>
                <w:color w:val="000000"/>
                <w:sz w:val="16"/>
                <w:szCs w:val="16"/>
              </w:rPr>
              <w:t>051. Meubles, articles d'ameublement, tapis et autres revêtements de sol</w:t>
            </w:r>
          </w:p>
        </w:tc>
        <w:tc>
          <w:tcPr>
            <w:tcW w:w="850" w:type="dxa"/>
            <w:vAlign w:val="center"/>
          </w:tcPr>
          <w:p w:rsidR="00A659DB" w:rsidRDefault="00A659DB" w:rsidP="0061752F">
            <w:pPr>
              <w:jc w:val="center"/>
              <w:rPr>
                <w:sz w:val="16"/>
                <w:szCs w:val="16"/>
              </w:rPr>
            </w:pPr>
            <w:r>
              <w:rPr>
                <w:sz w:val="16"/>
                <w:szCs w:val="16"/>
              </w:rPr>
              <w:t>120,0</w:t>
            </w:r>
          </w:p>
        </w:tc>
        <w:tc>
          <w:tcPr>
            <w:tcW w:w="851" w:type="dxa"/>
            <w:vAlign w:val="center"/>
          </w:tcPr>
          <w:p w:rsidR="00A659DB" w:rsidRDefault="00A659DB" w:rsidP="0061752F">
            <w:pPr>
              <w:jc w:val="center"/>
              <w:rPr>
                <w:sz w:val="16"/>
                <w:szCs w:val="16"/>
              </w:rPr>
            </w:pPr>
            <w:r>
              <w:rPr>
                <w:sz w:val="16"/>
                <w:szCs w:val="16"/>
              </w:rPr>
              <w:t>120,0</w:t>
            </w:r>
          </w:p>
        </w:tc>
        <w:tc>
          <w:tcPr>
            <w:tcW w:w="850" w:type="dxa"/>
            <w:vAlign w:val="center"/>
          </w:tcPr>
          <w:p w:rsidR="00A659DB" w:rsidRDefault="00441719" w:rsidP="0061752F">
            <w:pPr>
              <w:jc w:val="center"/>
              <w:rPr>
                <w:sz w:val="16"/>
                <w:szCs w:val="16"/>
              </w:rPr>
            </w:pPr>
            <w:r>
              <w:rPr>
                <w:sz w:val="16"/>
                <w:szCs w:val="16"/>
              </w:rPr>
              <w:t>-</w:t>
            </w:r>
          </w:p>
        </w:tc>
        <w:tc>
          <w:tcPr>
            <w:tcW w:w="2192" w:type="dxa"/>
            <w:vAlign w:val="center"/>
          </w:tcPr>
          <w:p w:rsidR="00A659DB" w:rsidRPr="009B1BB5" w:rsidRDefault="00A659DB" w:rsidP="00932434">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 xml:space="preserve">مواد التأثيث </w:t>
            </w:r>
            <w:proofErr w:type="spellStart"/>
            <w:r w:rsidRPr="009B1BB5">
              <w:rPr>
                <w:rFonts w:cs="Times New Roman"/>
                <w:color w:val="000000"/>
                <w:spacing w:val="-8"/>
                <w:sz w:val="20"/>
                <w:szCs w:val="20"/>
                <w:rtl/>
              </w:rPr>
              <w:t>والزرابي</w:t>
            </w:r>
            <w:proofErr w:type="spellEnd"/>
            <w:r w:rsidRPr="009B1BB5">
              <w:rPr>
                <w:rFonts w:cs="Times New Roman"/>
                <w:color w:val="000000"/>
                <w:spacing w:val="-8"/>
                <w:sz w:val="20"/>
                <w:szCs w:val="20"/>
                <w:rtl/>
              </w:rPr>
              <w:t xml:space="preserve"> </w:t>
            </w:r>
            <w:proofErr w:type="spellStart"/>
            <w:r w:rsidRPr="009B1BB5">
              <w:rPr>
                <w:rFonts w:cs="Times New Roman"/>
                <w:color w:val="000000"/>
                <w:spacing w:val="-8"/>
                <w:sz w:val="20"/>
                <w:szCs w:val="20"/>
                <w:rtl/>
              </w:rPr>
              <w:t>وأفرشة</w:t>
            </w:r>
            <w:proofErr w:type="spellEnd"/>
            <w:r w:rsidRPr="009B1BB5">
              <w:rPr>
                <w:rFonts w:cs="Times New Roman"/>
                <w:color w:val="000000"/>
                <w:spacing w:val="-8"/>
                <w:sz w:val="20"/>
                <w:szCs w:val="20"/>
                <w:rtl/>
              </w:rPr>
              <w:t xml:space="preserve"> أرضية أخرى</w:t>
            </w:r>
          </w:p>
        </w:tc>
      </w:tr>
      <w:tr w:rsidR="00A659DB" w:rsidTr="0061752F">
        <w:trPr>
          <w:jc w:val="center"/>
        </w:trPr>
        <w:tc>
          <w:tcPr>
            <w:tcW w:w="2761" w:type="dxa"/>
            <w:vAlign w:val="center"/>
          </w:tcPr>
          <w:p w:rsidR="00A659DB" w:rsidRPr="00D21E06" w:rsidRDefault="00A659DB" w:rsidP="00066511">
            <w:pPr>
              <w:spacing w:line="200" w:lineRule="exact"/>
              <w:rPr>
                <w:rFonts w:cs="Times New Roman"/>
                <w:color w:val="000000"/>
                <w:sz w:val="16"/>
                <w:szCs w:val="16"/>
              </w:rPr>
            </w:pPr>
            <w:r w:rsidRPr="00D21E06">
              <w:rPr>
                <w:rFonts w:cs="Times New Roman"/>
                <w:color w:val="000000"/>
                <w:sz w:val="16"/>
                <w:szCs w:val="16"/>
              </w:rPr>
              <w:t>0511. Meubles et articles d'ameublement</w:t>
            </w:r>
          </w:p>
        </w:tc>
        <w:tc>
          <w:tcPr>
            <w:tcW w:w="850" w:type="dxa"/>
            <w:vAlign w:val="center"/>
          </w:tcPr>
          <w:p w:rsidR="00A659DB" w:rsidRDefault="00A659DB" w:rsidP="0061752F">
            <w:pPr>
              <w:jc w:val="center"/>
              <w:rPr>
                <w:sz w:val="16"/>
                <w:szCs w:val="16"/>
              </w:rPr>
            </w:pPr>
            <w:r>
              <w:rPr>
                <w:sz w:val="16"/>
                <w:szCs w:val="16"/>
              </w:rPr>
              <w:t>122,5</w:t>
            </w:r>
          </w:p>
        </w:tc>
        <w:tc>
          <w:tcPr>
            <w:tcW w:w="851" w:type="dxa"/>
            <w:vAlign w:val="center"/>
          </w:tcPr>
          <w:p w:rsidR="00A659DB" w:rsidRDefault="00A659DB" w:rsidP="0061752F">
            <w:pPr>
              <w:jc w:val="center"/>
              <w:rPr>
                <w:sz w:val="16"/>
                <w:szCs w:val="16"/>
              </w:rPr>
            </w:pPr>
            <w:r>
              <w:rPr>
                <w:sz w:val="16"/>
                <w:szCs w:val="16"/>
              </w:rPr>
              <w:t>122,6</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932434">
            <w:pPr>
              <w:spacing w:line="200" w:lineRule="exact"/>
              <w:jc w:val="right"/>
              <w:rPr>
                <w:rFonts w:cs="Times New Roman"/>
                <w:color w:val="000000"/>
                <w:sz w:val="20"/>
                <w:szCs w:val="20"/>
                <w:rtl/>
              </w:rPr>
            </w:pPr>
            <w:r w:rsidRPr="009B1BB5">
              <w:rPr>
                <w:rFonts w:cs="Times New Roman"/>
                <w:color w:val="000000"/>
                <w:sz w:val="20"/>
                <w:szCs w:val="20"/>
                <w:rtl/>
              </w:rPr>
              <w:t>0511.</w:t>
            </w:r>
            <w:proofErr w:type="gramStart"/>
            <w:r w:rsidRPr="009B1BB5">
              <w:rPr>
                <w:rFonts w:cs="Times New Roman"/>
                <w:color w:val="000000"/>
                <w:sz w:val="20"/>
                <w:szCs w:val="20"/>
                <w:rtl/>
              </w:rPr>
              <w:t>الأثاث</w:t>
            </w:r>
            <w:proofErr w:type="gramEnd"/>
            <w:r w:rsidRPr="009B1BB5">
              <w:rPr>
                <w:rFonts w:cs="Times New Roman"/>
                <w:color w:val="000000"/>
                <w:sz w:val="20"/>
                <w:szCs w:val="20"/>
                <w:rtl/>
              </w:rPr>
              <w:t xml:space="preserve"> ومواد التأثيث</w:t>
            </w:r>
          </w:p>
        </w:tc>
      </w:tr>
      <w:tr w:rsidR="00A659DB" w:rsidTr="0061752F">
        <w:trPr>
          <w:jc w:val="center"/>
        </w:trPr>
        <w:tc>
          <w:tcPr>
            <w:tcW w:w="2761" w:type="dxa"/>
            <w:vAlign w:val="center"/>
          </w:tcPr>
          <w:p w:rsidR="00A659DB" w:rsidRPr="00D21E06" w:rsidRDefault="00A659DB" w:rsidP="00066511">
            <w:pPr>
              <w:spacing w:line="200" w:lineRule="exact"/>
              <w:rPr>
                <w:rFonts w:cs="Times New Roman"/>
                <w:color w:val="000000"/>
                <w:sz w:val="16"/>
                <w:szCs w:val="16"/>
              </w:rPr>
            </w:pPr>
            <w:r w:rsidRPr="00D21E06">
              <w:rPr>
                <w:rFonts w:cs="Times New Roman"/>
                <w:color w:val="000000"/>
                <w:sz w:val="16"/>
                <w:szCs w:val="16"/>
              </w:rPr>
              <w:t>0512. Tapis et revêtements de sol divers</w:t>
            </w:r>
          </w:p>
        </w:tc>
        <w:tc>
          <w:tcPr>
            <w:tcW w:w="850" w:type="dxa"/>
            <w:vAlign w:val="center"/>
          </w:tcPr>
          <w:p w:rsidR="00A659DB" w:rsidRDefault="00A659DB" w:rsidP="0061752F">
            <w:pPr>
              <w:jc w:val="center"/>
              <w:rPr>
                <w:sz w:val="16"/>
                <w:szCs w:val="16"/>
              </w:rPr>
            </w:pPr>
            <w:r>
              <w:rPr>
                <w:sz w:val="16"/>
                <w:szCs w:val="16"/>
              </w:rPr>
              <w:t>109,6</w:t>
            </w:r>
          </w:p>
        </w:tc>
        <w:tc>
          <w:tcPr>
            <w:tcW w:w="851" w:type="dxa"/>
            <w:vAlign w:val="center"/>
          </w:tcPr>
          <w:p w:rsidR="00A659DB" w:rsidRDefault="00A659DB" w:rsidP="0061752F">
            <w:pPr>
              <w:jc w:val="center"/>
              <w:rPr>
                <w:sz w:val="16"/>
                <w:szCs w:val="16"/>
              </w:rPr>
            </w:pPr>
            <w:r>
              <w:rPr>
                <w:sz w:val="16"/>
                <w:szCs w:val="16"/>
              </w:rPr>
              <w:t>109,3</w:t>
            </w:r>
          </w:p>
        </w:tc>
        <w:tc>
          <w:tcPr>
            <w:tcW w:w="850" w:type="dxa"/>
            <w:vAlign w:val="center"/>
          </w:tcPr>
          <w:p w:rsidR="00A659DB" w:rsidRDefault="00A659DB" w:rsidP="0061752F">
            <w:pPr>
              <w:jc w:val="center"/>
              <w:rPr>
                <w:sz w:val="16"/>
                <w:szCs w:val="16"/>
              </w:rPr>
            </w:pPr>
            <w:r>
              <w:rPr>
                <w:sz w:val="16"/>
                <w:szCs w:val="16"/>
              </w:rPr>
              <w:t>-0,3</w:t>
            </w:r>
          </w:p>
        </w:tc>
        <w:tc>
          <w:tcPr>
            <w:tcW w:w="2192" w:type="dxa"/>
            <w:vAlign w:val="center"/>
          </w:tcPr>
          <w:p w:rsidR="00A659DB" w:rsidRPr="009B1BB5" w:rsidRDefault="00A659DB" w:rsidP="00932434">
            <w:pPr>
              <w:spacing w:line="200" w:lineRule="exact"/>
              <w:jc w:val="right"/>
              <w:rPr>
                <w:rFonts w:cs="Times New Roman"/>
                <w:color w:val="000000"/>
                <w:sz w:val="20"/>
                <w:szCs w:val="20"/>
                <w:rtl/>
              </w:rPr>
            </w:pPr>
            <w:r w:rsidRPr="009B1BB5">
              <w:rPr>
                <w:rFonts w:cs="Times New Roman"/>
                <w:color w:val="000000"/>
                <w:sz w:val="20"/>
                <w:szCs w:val="20"/>
                <w:rtl/>
              </w:rPr>
              <w:t>0512.</w:t>
            </w:r>
            <w:proofErr w:type="spellStart"/>
            <w:r w:rsidRPr="009B1BB5">
              <w:rPr>
                <w:rFonts w:cs="Times New Roman"/>
                <w:color w:val="000000"/>
                <w:sz w:val="20"/>
                <w:szCs w:val="20"/>
                <w:rtl/>
              </w:rPr>
              <w:t>الزرابي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وأ</w:t>
            </w:r>
            <w:r w:rsidRPr="009B1BB5">
              <w:rPr>
                <w:rFonts w:cs="Times New Roman"/>
                <w:color w:val="000000"/>
                <w:spacing w:val="-8"/>
                <w:sz w:val="20"/>
                <w:szCs w:val="20"/>
                <w:rtl/>
              </w:rPr>
              <w:t>فرشة</w:t>
            </w:r>
            <w:proofErr w:type="spellEnd"/>
            <w:r w:rsidRPr="009B1BB5">
              <w:rPr>
                <w:rFonts w:cs="Times New Roman"/>
                <w:color w:val="000000"/>
                <w:spacing w:val="-8"/>
                <w:sz w:val="20"/>
                <w:szCs w:val="20"/>
                <w:rtl/>
              </w:rPr>
              <w:t xml:space="preserve"> أرضية مختلفة</w:t>
            </w:r>
          </w:p>
        </w:tc>
      </w:tr>
      <w:tr w:rsidR="00A659DB" w:rsidTr="0061752F">
        <w:trPr>
          <w:jc w:val="center"/>
        </w:trPr>
        <w:tc>
          <w:tcPr>
            <w:tcW w:w="2761" w:type="dxa"/>
            <w:vAlign w:val="center"/>
          </w:tcPr>
          <w:p w:rsidR="00A659DB" w:rsidRPr="00D21E06" w:rsidRDefault="00A659DB" w:rsidP="00066511">
            <w:pPr>
              <w:spacing w:line="200" w:lineRule="exact"/>
              <w:rPr>
                <w:rFonts w:cs="Times New Roman"/>
                <w:color w:val="000000"/>
                <w:sz w:val="16"/>
                <w:szCs w:val="16"/>
              </w:rPr>
            </w:pPr>
            <w:r w:rsidRPr="00D21E06">
              <w:rPr>
                <w:rFonts w:cs="Times New Roman"/>
                <w:color w:val="000000"/>
                <w:sz w:val="16"/>
                <w:szCs w:val="16"/>
              </w:rPr>
              <w:t>052. Articles de ménage en textiles</w:t>
            </w:r>
          </w:p>
        </w:tc>
        <w:tc>
          <w:tcPr>
            <w:tcW w:w="850" w:type="dxa"/>
            <w:vAlign w:val="center"/>
          </w:tcPr>
          <w:p w:rsidR="00A659DB" w:rsidRDefault="00A659DB" w:rsidP="0061752F">
            <w:pPr>
              <w:jc w:val="center"/>
              <w:rPr>
                <w:sz w:val="16"/>
                <w:szCs w:val="16"/>
              </w:rPr>
            </w:pPr>
            <w:r>
              <w:rPr>
                <w:sz w:val="16"/>
                <w:szCs w:val="16"/>
              </w:rPr>
              <w:t>99,6</w:t>
            </w:r>
          </w:p>
        </w:tc>
        <w:tc>
          <w:tcPr>
            <w:tcW w:w="851" w:type="dxa"/>
            <w:vAlign w:val="center"/>
          </w:tcPr>
          <w:p w:rsidR="00A659DB" w:rsidRDefault="00A659DB" w:rsidP="0061752F">
            <w:pPr>
              <w:jc w:val="center"/>
              <w:rPr>
                <w:sz w:val="16"/>
                <w:szCs w:val="16"/>
              </w:rPr>
            </w:pPr>
            <w:r>
              <w:rPr>
                <w:sz w:val="16"/>
                <w:szCs w:val="16"/>
              </w:rPr>
              <w:t>99,7</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932434">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A659DB" w:rsidTr="0061752F">
        <w:trPr>
          <w:jc w:val="center"/>
        </w:trPr>
        <w:tc>
          <w:tcPr>
            <w:tcW w:w="2761" w:type="dxa"/>
            <w:vAlign w:val="center"/>
          </w:tcPr>
          <w:p w:rsidR="00A659DB" w:rsidRPr="00D21E06" w:rsidRDefault="00A659DB" w:rsidP="00066511">
            <w:pPr>
              <w:spacing w:line="200" w:lineRule="exact"/>
              <w:rPr>
                <w:rFonts w:cs="Times New Roman"/>
                <w:color w:val="000000"/>
                <w:sz w:val="16"/>
                <w:szCs w:val="16"/>
              </w:rPr>
            </w:pPr>
            <w:r w:rsidRPr="00D21E06">
              <w:rPr>
                <w:rFonts w:cs="Times New Roman"/>
                <w:color w:val="000000"/>
                <w:sz w:val="16"/>
                <w:szCs w:val="16"/>
              </w:rPr>
              <w:t>0520. Articles de ménage en textiles</w:t>
            </w:r>
          </w:p>
        </w:tc>
        <w:tc>
          <w:tcPr>
            <w:tcW w:w="850" w:type="dxa"/>
            <w:vAlign w:val="center"/>
          </w:tcPr>
          <w:p w:rsidR="00A659DB" w:rsidRDefault="00A659DB" w:rsidP="0061752F">
            <w:pPr>
              <w:jc w:val="center"/>
              <w:rPr>
                <w:sz w:val="16"/>
                <w:szCs w:val="16"/>
              </w:rPr>
            </w:pPr>
            <w:r>
              <w:rPr>
                <w:sz w:val="16"/>
                <w:szCs w:val="16"/>
              </w:rPr>
              <w:t>99,6</w:t>
            </w:r>
          </w:p>
        </w:tc>
        <w:tc>
          <w:tcPr>
            <w:tcW w:w="851" w:type="dxa"/>
            <w:vAlign w:val="center"/>
          </w:tcPr>
          <w:p w:rsidR="00A659DB" w:rsidRDefault="00A659DB" w:rsidP="0061752F">
            <w:pPr>
              <w:jc w:val="center"/>
              <w:rPr>
                <w:sz w:val="16"/>
                <w:szCs w:val="16"/>
              </w:rPr>
            </w:pPr>
            <w:r>
              <w:rPr>
                <w:sz w:val="16"/>
                <w:szCs w:val="16"/>
              </w:rPr>
              <w:t>99,7</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932434">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A659DB" w:rsidTr="0061752F">
        <w:trPr>
          <w:jc w:val="center"/>
        </w:trPr>
        <w:tc>
          <w:tcPr>
            <w:tcW w:w="2761" w:type="dxa"/>
            <w:vAlign w:val="center"/>
          </w:tcPr>
          <w:p w:rsidR="00A659DB" w:rsidRPr="00D21E06" w:rsidRDefault="00A659DB" w:rsidP="00066511">
            <w:pPr>
              <w:spacing w:before="40" w:after="40" w:line="200" w:lineRule="exact"/>
              <w:rPr>
                <w:rFonts w:cs="Times New Roman"/>
                <w:color w:val="000000"/>
                <w:sz w:val="16"/>
                <w:szCs w:val="16"/>
              </w:rPr>
            </w:pPr>
            <w:r w:rsidRPr="00D21E06">
              <w:rPr>
                <w:rFonts w:cs="Times New Roman"/>
                <w:color w:val="000000"/>
                <w:sz w:val="16"/>
                <w:szCs w:val="16"/>
              </w:rPr>
              <w:t>053. Appareils ménagers</w:t>
            </w:r>
          </w:p>
        </w:tc>
        <w:tc>
          <w:tcPr>
            <w:tcW w:w="850" w:type="dxa"/>
            <w:vAlign w:val="center"/>
          </w:tcPr>
          <w:p w:rsidR="00A659DB" w:rsidRDefault="00A659DB" w:rsidP="0061752F">
            <w:pPr>
              <w:jc w:val="center"/>
              <w:rPr>
                <w:sz w:val="16"/>
                <w:szCs w:val="16"/>
              </w:rPr>
            </w:pPr>
            <w:r>
              <w:rPr>
                <w:sz w:val="16"/>
                <w:szCs w:val="16"/>
              </w:rPr>
              <w:t>93,4</w:t>
            </w:r>
          </w:p>
        </w:tc>
        <w:tc>
          <w:tcPr>
            <w:tcW w:w="851" w:type="dxa"/>
            <w:vAlign w:val="center"/>
          </w:tcPr>
          <w:p w:rsidR="00A659DB" w:rsidRDefault="00A659DB" w:rsidP="0061752F">
            <w:pPr>
              <w:jc w:val="center"/>
              <w:rPr>
                <w:sz w:val="16"/>
                <w:szCs w:val="16"/>
              </w:rPr>
            </w:pPr>
            <w:r>
              <w:rPr>
                <w:sz w:val="16"/>
                <w:szCs w:val="16"/>
              </w:rPr>
              <w:t>93,5</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76221F">
            <w:pPr>
              <w:spacing w:before="40" w:after="40" w:line="200" w:lineRule="exact"/>
              <w:jc w:val="right"/>
              <w:rPr>
                <w:rFonts w:cs="Times New Roman"/>
                <w:color w:val="000000"/>
                <w:sz w:val="20"/>
                <w:szCs w:val="20"/>
                <w:rtl/>
              </w:rPr>
            </w:pPr>
            <w:r w:rsidRPr="009B1BB5">
              <w:rPr>
                <w:rFonts w:cs="Times New Roman"/>
                <w:color w:val="000000"/>
                <w:sz w:val="20"/>
                <w:szCs w:val="20"/>
                <w:rtl/>
              </w:rPr>
              <w:t>053.</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w:t>
            </w:r>
          </w:p>
        </w:tc>
      </w:tr>
      <w:tr w:rsidR="00A659DB" w:rsidTr="0061752F">
        <w:trPr>
          <w:trHeight w:val="532"/>
          <w:jc w:val="center"/>
        </w:trPr>
        <w:tc>
          <w:tcPr>
            <w:tcW w:w="2761" w:type="dxa"/>
            <w:vAlign w:val="center"/>
          </w:tcPr>
          <w:p w:rsidR="00A659DB" w:rsidRPr="00D21E06" w:rsidRDefault="00A659DB" w:rsidP="00066511">
            <w:pPr>
              <w:spacing w:line="200" w:lineRule="exact"/>
              <w:rPr>
                <w:rFonts w:cs="Times New Roman"/>
                <w:color w:val="000000"/>
                <w:sz w:val="16"/>
                <w:szCs w:val="16"/>
              </w:rPr>
            </w:pPr>
            <w:r w:rsidRPr="00D21E06">
              <w:rPr>
                <w:rFonts w:cs="Times New Roman"/>
                <w:color w:val="000000"/>
                <w:sz w:val="16"/>
                <w:szCs w:val="16"/>
              </w:rPr>
              <w:t>0531. Gros appareils ménagers électriques ou non</w:t>
            </w:r>
          </w:p>
        </w:tc>
        <w:tc>
          <w:tcPr>
            <w:tcW w:w="850" w:type="dxa"/>
            <w:vAlign w:val="center"/>
          </w:tcPr>
          <w:p w:rsidR="00A659DB" w:rsidRDefault="00A659DB" w:rsidP="0061752F">
            <w:pPr>
              <w:jc w:val="center"/>
              <w:rPr>
                <w:sz w:val="16"/>
                <w:szCs w:val="16"/>
              </w:rPr>
            </w:pPr>
            <w:r>
              <w:rPr>
                <w:sz w:val="16"/>
                <w:szCs w:val="16"/>
              </w:rPr>
              <w:t>92,5</w:t>
            </w:r>
          </w:p>
        </w:tc>
        <w:tc>
          <w:tcPr>
            <w:tcW w:w="851" w:type="dxa"/>
            <w:vAlign w:val="center"/>
          </w:tcPr>
          <w:p w:rsidR="00A659DB" w:rsidRDefault="00A659DB" w:rsidP="0061752F">
            <w:pPr>
              <w:jc w:val="center"/>
              <w:rPr>
                <w:sz w:val="16"/>
                <w:szCs w:val="16"/>
              </w:rPr>
            </w:pPr>
            <w:r>
              <w:rPr>
                <w:sz w:val="16"/>
                <w:szCs w:val="16"/>
              </w:rPr>
              <w:t>92,6</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932434">
            <w:pPr>
              <w:spacing w:line="200" w:lineRule="exact"/>
              <w:jc w:val="right"/>
              <w:rPr>
                <w:rFonts w:cs="Times New Roman"/>
                <w:color w:val="000000"/>
                <w:sz w:val="20"/>
                <w:szCs w:val="20"/>
                <w:rtl/>
              </w:rPr>
            </w:pPr>
            <w:r w:rsidRPr="009B1BB5">
              <w:rPr>
                <w:rFonts w:cs="Times New Roman"/>
                <w:color w:val="000000"/>
                <w:sz w:val="20"/>
                <w:szCs w:val="20"/>
                <w:rtl/>
              </w:rPr>
              <w:t>0531.</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 الكهربائية وغير الكهربائية الكبيرة</w:t>
            </w:r>
          </w:p>
        </w:tc>
      </w:tr>
      <w:tr w:rsidR="00A659DB" w:rsidTr="0061752F">
        <w:trPr>
          <w:jc w:val="center"/>
        </w:trPr>
        <w:tc>
          <w:tcPr>
            <w:tcW w:w="2761" w:type="dxa"/>
            <w:vAlign w:val="center"/>
          </w:tcPr>
          <w:p w:rsidR="00A659DB" w:rsidRPr="00D21E06" w:rsidRDefault="00A659DB" w:rsidP="00066511">
            <w:pPr>
              <w:spacing w:line="200" w:lineRule="exact"/>
              <w:rPr>
                <w:rFonts w:cs="Times New Roman"/>
                <w:color w:val="000000"/>
                <w:sz w:val="16"/>
                <w:szCs w:val="16"/>
              </w:rPr>
            </w:pPr>
            <w:r w:rsidRPr="00D21E06">
              <w:rPr>
                <w:rFonts w:cs="Times New Roman"/>
                <w:color w:val="000000"/>
                <w:sz w:val="16"/>
                <w:szCs w:val="16"/>
              </w:rPr>
              <w:t>0532. Petits appareils électroménagers</w:t>
            </w:r>
          </w:p>
        </w:tc>
        <w:tc>
          <w:tcPr>
            <w:tcW w:w="850" w:type="dxa"/>
            <w:vAlign w:val="center"/>
          </w:tcPr>
          <w:p w:rsidR="00A659DB" w:rsidRDefault="00A659DB" w:rsidP="0061752F">
            <w:pPr>
              <w:jc w:val="center"/>
              <w:rPr>
                <w:sz w:val="16"/>
                <w:szCs w:val="16"/>
              </w:rPr>
            </w:pPr>
            <w:r>
              <w:rPr>
                <w:sz w:val="16"/>
                <w:szCs w:val="16"/>
              </w:rPr>
              <w:t>104,6</w:t>
            </w:r>
          </w:p>
        </w:tc>
        <w:tc>
          <w:tcPr>
            <w:tcW w:w="851" w:type="dxa"/>
            <w:vAlign w:val="center"/>
          </w:tcPr>
          <w:p w:rsidR="00A659DB" w:rsidRDefault="00A659DB" w:rsidP="0061752F">
            <w:pPr>
              <w:jc w:val="center"/>
              <w:rPr>
                <w:sz w:val="16"/>
                <w:szCs w:val="16"/>
              </w:rPr>
            </w:pPr>
            <w:r>
              <w:rPr>
                <w:sz w:val="16"/>
                <w:szCs w:val="16"/>
              </w:rPr>
              <w:t>104,7</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932434">
            <w:pPr>
              <w:spacing w:line="200" w:lineRule="exact"/>
              <w:jc w:val="right"/>
              <w:rPr>
                <w:rFonts w:cs="Times New Roman"/>
                <w:color w:val="000000"/>
                <w:sz w:val="20"/>
                <w:szCs w:val="20"/>
                <w:rtl/>
              </w:rPr>
            </w:pPr>
            <w:r w:rsidRPr="009B1BB5">
              <w:rPr>
                <w:rFonts w:cs="Times New Roman"/>
                <w:color w:val="000000"/>
                <w:sz w:val="20"/>
                <w:szCs w:val="20"/>
                <w:rtl/>
              </w:rPr>
              <w:t>0532.</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المنزلية الكهربائية الصغيرة</w:t>
            </w:r>
          </w:p>
        </w:tc>
      </w:tr>
      <w:tr w:rsidR="00A659DB" w:rsidTr="0061752F">
        <w:trPr>
          <w:jc w:val="center"/>
        </w:trPr>
        <w:tc>
          <w:tcPr>
            <w:tcW w:w="2761" w:type="dxa"/>
            <w:vAlign w:val="center"/>
          </w:tcPr>
          <w:p w:rsidR="00A659DB" w:rsidRPr="00D21E06" w:rsidRDefault="00A659DB" w:rsidP="00066511">
            <w:pPr>
              <w:spacing w:line="200" w:lineRule="exact"/>
              <w:rPr>
                <w:rFonts w:cs="Times New Roman"/>
                <w:color w:val="000000"/>
                <w:sz w:val="16"/>
                <w:szCs w:val="16"/>
              </w:rPr>
            </w:pPr>
            <w:r w:rsidRPr="00D21E06">
              <w:rPr>
                <w:rFonts w:cs="Times New Roman"/>
                <w:color w:val="000000"/>
                <w:sz w:val="16"/>
                <w:szCs w:val="16"/>
              </w:rPr>
              <w:t>0533. Réparation d'appareils ménagers</w:t>
            </w:r>
          </w:p>
        </w:tc>
        <w:tc>
          <w:tcPr>
            <w:tcW w:w="850" w:type="dxa"/>
            <w:vAlign w:val="center"/>
          </w:tcPr>
          <w:p w:rsidR="00A659DB" w:rsidRDefault="00A659DB" w:rsidP="0061752F">
            <w:pPr>
              <w:jc w:val="center"/>
              <w:rPr>
                <w:sz w:val="16"/>
                <w:szCs w:val="16"/>
              </w:rPr>
            </w:pPr>
            <w:r>
              <w:rPr>
                <w:sz w:val="16"/>
                <w:szCs w:val="16"/>
              </w:rPr>
              <w:t>112,5</w:t>
            </w:r>
          </w:p>
        </w:tc>
        <w:tc>
          <w:tcPr>
            <w:tcW w:w="851" w:type="dxa"/>
            <w:vAlign w:val="center"/>
          </w:tcPr>
          <w:p w:rsidR="00A659DB" w:rsidRDefault="00A659DB" w:rsidP="0061752F">
            <w:pPr>
              <w:jc w:val="center"/>
              <w:rPr>
                <w:sz w:val="16"/>
                <w:szCs w:val="16"/>
              </w:rPr>
            </w:pPr>
            <w:r>
              <w:rPr>
                <w:sz w:val="16"/>
                <w:szCs w:val="16"/>
              </w:rPr>
              <w:t>112,5</w:t>
            </w:r>
          </w:p>
        </w:tc>
        <w:tc>
          <w:tcPr>
            <w:tcW w:w="850" w:type="dxa"/>
            <w:vAlign w:val="center"/>
          </w:tcPr>
          <w:p w:rsidR="00A659DB" w:rsidRDefault="00441719" w:rsidP="0061752F">
            <w:pPr>
              <w:jc w:val="center"/>
              <w:rPr>
                <w:sz w:val="16"/>
                <w:szCs w:val="16"/>
              </w:rPr>
            </w:pPr>
            <w:r>
              <w:rPr>
                <w:sz w:val="16"/>
                <w:szCs w:val="16"/>
              </w:rPr>
              <w:t>-</w:t>
            </w:r>
          </w:p>
        </w:tc>
        <w:tc>
          <w:tcPr>
            <w:tcW w:w="2192" w:type="dxa"/>
            <w:vAlign w:val="center"/>
          </w:tcPr>
          <w:p w:rsidR="00A659DB" w:rsidRPr="009B1BB5" w:rsidRDefault="00A659DB" w:rsidP="003105A7">
            <w:pPr>
              <w:spacing w:line="200" w:lineRule="exact"/>
              <w:jc w:val="right"/>
              <w:rPr>
                <w:rFonts w:cs="Times New Roman"/>
                <w:color w:val="000000"/>
                <w:sz w:val="20"/>
                <w:szCs w:val="20"/>
                <w:rtl/>
              </w:rPr>
            </w:pPr>
            <w:r w:rsidRPr="009B1BB5">
              <w:rPr>
                <w:rFonts w:cs="Times New Roman"/>
                <w:color w:val="000000"/>
                <w:sz w:val="20"/>
                <w:szCs w:val="20"/>
                <w:rtl/>
              </w:rPr>
              <w:t>0533.</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الأجهزة المنزلية</w:t>
            </w:r>
          </w:p>
        </w:tc>
      </w:tr>
      <w:tr w:rsidR="00A659DB" w:rsidTr="0061752F">
        <w:trPr>
          <w:jc w:val="center"/>
        </w:trPr>
        <w:tc>
          <w:tcPr>
            <w:tcW w:w="2761" w:type="dxa"/>
            <w:vAlign w:val="center"/>
          </w:tcPr>
          <w:p w:rsidR="00A659DB" w:rsidRPr="00D21E06" w:rsidRDefault="00A659DB" w:rsidP="00066511">
            <w:pPr>
              <w:spacing w:line="160" w:lineRule="exact"/>
              <w:rPr>
                <w:rFonts w:cs="Times New Roman"/>
                <w:color w:val="000000"/>
                <w:sz w:val="16"/>
                <w:szCs w:val="16"/>
              </w:rPr>
            </w:pPr>
            <w:r w:rsidRPr="00D21E06">
              <w:rPr>
                <w:rFonts w:cs="Times New Roman"/>
                <w:color w:val="000000"/>
                <w:sz w:val="16"/>
                <w:szCs w:val="16"/>
              </w:rPr>
              <w:t>054. Verrerie, vaisselle et ustensiles de ménage</w:t>
            </w:r>
          </w:p>
        </w:tc>
        <w:tc>
          <w:tcPr>
            <w:tcW w:w="850" w:type="dxa"/>
            <w:vAlign w:val="center"/>
          </w:tcPr>
          <w:p w:rsidR="00A659DB" w:rsidRDefault="00A659DB" w:rsidP="0061752F">
            <w:pPr>
              <w:jc w:val="center"/>
              <w:rPr>
                <w:sz w:val="16"/>
                <w:szCs w:val="16"/>
              </w:rPr>
            </w:pPr>
            <w:r>
              <w:rPr>
                <w:sz w:val="16"/>
                <w:szCs w:val="16"/>
              </w:rPr>
              <w:t>112,3</w:t>
            </w:r>
          </w:p>
        </w:tc>
        <w:tc>
          <w:tcPr>
            <w:tcW w:w="851" w:type="dxa"/>
            <w:vAlign w:val="center"/>
          </w:tcPr>
          <w:p w:rsidR="00A659DB" w:rsidRDefault="00A659DB" w:rsidP="0061752F">
            <w:pPr>
              <w:jc w:val="center"/>
              <w:rPr>
                <w:sz w:val="16"/>
                <w:szCs w:val="16"/>
              </w:rPr>
            </w:pPr>
            <w:r>
              <w:rPr>
                <w:sz w:val="16"/>
                <w:szCs w:val="16"/>
              </w:rPr>
              <w:t>112,4</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3105A7">
            <w:pPr>
              <w:spacing w:before="20" w:after="20" w:line="180" w:lineRule="exact"/>
              <w:jc w:val="right"/>
              <w:rPr>
                <w:rFonts w:cs="Times New Roman"/>
                <w:color w:val="000000"/>
                <w:sz w:val="20"/>
                <w:szCs w:val="20"/>
                <w:rtl/>
              </w:rPr>
            </w:pPr>
            <w:r w:rsidRPr="009B1BB5">
              <w:rPr>
                <w:rFonts w:cs="Times New Roman"/>
                <w:color w:val="000000"/>
                <w:sz w:val="20"/>
                <w:szCs w:val="20"/>
                <w:rtl/>
              </w:rPr>
              <w:t xml:space="preserve">054.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w:t>
            </w:r>
            <w:proofErr w:type="spellStart"/>
            <w:r w:rsidRPr="009B1BB5">
              <w:rPr>
                <w:rFonts w:cs="Times New Roman"/>
                <w:color w:val="000000"/>
                <w:sz w:val="20"/>
                <w:szCs w:val="20"/>
                <w:rtl/>
              </w:rPr>
              <w:t>زجاجية،</w:t>
            </w:r>
            <w:proofErr w:type="spellEnd"/>
            <w:r w:rsidRPr="009B1BB5">
              <w:rPr>
                <w:rFonts w:cs="Times New Roman"/>
                <w:color w:val="000000"/>
                <w:sz w:val="20"/>
                <w:szCs w:val="20"/>
                <w:rtl/>
              </w:rPr>
              <w:t xml:space="preserve"> أواني وأدوات منزلية</w:t>
            </w:r>
          </w:p>
        </w:tc>
      </w:tr>
      <w:tr w:rsidR="00A659DB" w:rsidTr="0061752F">
        <w:trPr>
          <w:jc w:val="center"/>
        </w:trPr>
        <w:tc>
          <w:tcPr>
            <w:tcW w:w="2761" w:type="dxa"/>
            <w:vAlign w:val="center"/>
          </w:tcPr>
          <w:p w:rsidR="00A659DB" w:rsidRPr="00D21E06" w:rsidRDefault="00A659DB" w:rsidP="00066511">
            <w:pPr>
              <w:spacing w:line="160" w:lineRule="exact"/>
              <w:rPr>
                <w:rFonts w:cs="Times New Roman"/>
                <w:color w:val="000000"/>
                <w:sz w:val="16"/>
                <w:szCs w:val="16"/>
              </w:rPr>
            </w:pPr>
            <w:r w:rsidRPr="00D21E06">
              <w:rPr>
                <w:rFonts w:cs="Times New Roman"/>
                <w:color w:val="000000"/>
                <w:sz w:val="16"/>
                <w:szCs w:val="16"/>
              </w:rPr>
              <w:t>0540. Verrerie, vaisselle et ustensiles de ménage</w:t>
            </w:r>
          </w:p>
        </w:tc>
        <w:tc>
          <w:tcPr>
            <w:tcW w:w="850" w:type="dxa"/>
            <w:vAlign w:val="center"/>
          </w:tcPr>
          <w:p w:rsidR="00A659DB" w:rsidRDefault="00A659DB" w:rsidP="0061752F">
            <w:pPr>
              <w:jc w:val="center"/>
              <w:rPr>
                <w:sz w:val="16"/>
                <w:szCs w:val="16"/>
              </w:rPr>
            </w:pPr>
            <w:r>
              <w:rPr>
                <w:sz w:val="16"/>
                <w:szCs w:val="16"/>
              </w:rPr>
              <w:t>112,3</w:t>
            </w:r>
          </w:p>
        </w:tc>
        <w:tc>
          <w:tcPr>
            <w:tcW w:w="851" w:type="dxa"/>
            <w:vAlign w:val="center"/>
          </w:tcPr>
          <w:p w:rsidR="00A659DB" w:rsidRDefault="00A659DB" w:rsidP="0061752F">
            <w:pPr>
              <w:jc w:val="center"/>
              <w:rPr>
                <w:sz w:val="16"/>
                <w:szCs w:val="16"/>
              </w:rPr>
            </w:pPr>
            <w:r>
              <w:rPr>
                <w:sz w:val="16"/>
                <w:szCs w:val="16"/>
              </w:rPr>
              <w:t>112,4</w:t>
            </w:r>
          </w:p>
        </w:tc>
        <w:tc>
          <w:tcPr>
            <w:tcW w:w="850" w:type="dxa"/>
            <w:vAlign w:val="center"/>
          </w:tcPr>
          <w:p w:rsidR="00A659DB" w:rsidRDefault="00A659DB" w:rsidP="0061752F">
            <w:pPr>
              <w:jc w:val="center"/>
              <w:rPr>
                <w:sz w:val="16"/>
                <w:szCs w:val="16"/>
              </w:rPr>
            </w:pPr>
            <w:r>
              <w:rPr>
                <w:sz w:val="16"/>
                <w:szCs w:val="16"/>
              </w:rPr>
              <w:t>0,1</w:t>
            </w:r>
          </w:p>
        </w:tc>
        <w:tc>
          <w:tcPr>
            <w:tcW w:w="2192" w:type="dxa"/>
            <w:vAlign w:val="center"/>
          </w:tcPr>
          <w:p w:rsidR="00A659DB" w:rsidRPr="009B1BB5" w:rsidRDefault="00A659DB" w:rsidP="003105A7">
            <w:pPr>
              <w:spacing w:before="20" w:after="20" w:line="180" w:lineRule="exact"/>
              <w:jc w:val="right"/>
              <w:rPr>
                <w:rFonts w:cs="Times New Roman"/>
                <w:color w:val="000000"/>
                <w:sz w:val="20"/>
                <w:szCs w:val="20"/>
                <w:rtl/>
              </w:rPr>
            </w:pPr>
            <w:r w:rsidRPr="009B1BB5">
              <w:rPr>
                <w:rFonts w:cs="Times New Roman"/>
                <w:color w:val="000000"/>
                <w:sz w:val="20"/>
                <w:szCs w:val="20"/>
                <w:rtl/>
              </w:rPr>
              <w:t xml:space="preserve">0540.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w:t>
            </w:r>
            <w:proofErr w:type="spellStart"/>
            <w:r w:rsidRPr="009B1BB5">
              <w:rPr>
                <w:rFonts w:cs="Times New Roman"/>
                <w:color w:val="000000"/>
                <w:sz w:val="20"/>
                <w:szCs w:val="20"/>
                <w:rtl/>
              </w:rPr>
              <w:t>زجاجية،</w:t>
            </w:r>
            <w:proofErr w:type="spellEnd"/>
            <w:r w:rsidRPr="009B1BB5">
              <w:rPr>
                <w:rFonts w:cs="Times New Roman"/>
                <w:color w:val="000000"/>
                <w:sz w:val="20"/>
                <w:szCs w:val="20"/>
                <w:rtl/>
              </w:rPr>
              <w:t xml:space="preserve"> أواني وأدوات منزلية</w:t>
            </w:r>
          </w:p>
        </w:tc>
      </w:tr>
    </w:tbl>
    <w:p w:rsidR="005239C4" w:rsidRDefault="005239C4">
      <w:pPr>
        <w:spacing w:line="260" w:lineRule="exact"/>
        <w:jc w:val="center"/>
        <w:rPr>
          <w:b/>
          <w:bCs/>
          <w:sz w:val="22"/>
          <w:szCs w:val="22"/>
          <w:lang w:eastAsia="fr-FR"/>
        </w:rPr>
      </w:pPr>
    </w:p>
    <w:p w:rsidR="005239C4" w:rsidRDefault="005239C4">
      <w:pPr>
        <w:spacing w:line="260" w:lineRule="exact"/>
        <w:jc w:val="center"/>
        <w:rPr>
          <w:b/>
          <w:bCs/>
          <w:sz w:val="22"/>
          <w:szCs w:val="22"/>
          <w:lang w:eastAsia="fr-FR"/>
        </w:rPr>
      </w:pPr>
    </w:p>
    <w:p w:rsidR="00460D5B" w:rsidRDefault="00460D5B">
      <w:pPr>
        <w:spacing w:line="260" w:lineRule="exact"/>
        <w:jc w:val="center"/>
        <w:rPr>
          <w:b/>
          <w:bCs/>
          <w:sz w:val="22"/>
          <w:szCs w:val="22"/>
          <w:lang w:eastAsia="fr-FR"/>
        </w:rPr>
      </w:pPr>
    </w:p>
    <w:p w:rsidR="00460D5B" w:rsidRDefault="00460D5B">
      <w:pPr>
        <w:spacing w:line="260" w:lineRule="exact"/>
        <w:jc w:val="center"/>
        <w:rPr>
          <w:b/>
          <w:bCs/>
          <w:sz w:val="22"/>
          <w:szCs w:val="22"/>
          <w:rtl/>
          <w:lang w:eastAsia="fr-FR"/>
        </w:rPr>
      </w:pPr>
    </w:p>
    <w:p w:rsidR="008D7A36" w:rsidRDefault="008D7A36">
      <w:pPr>
        <w:spacing w:line="260" w:lineRule="exact"/>
        <w:jc w:val="center"/>
        <w:rPr>
          <w:b/>
          <w:bCs/>
          <w:sz w:val="22"/>
          <w:szCs w:val="22"/>
          <w:rtl/>
          <w:lang w:eastAsia="fr-FR"/>
        </w:rPr>
      </w:pPr>
    </w:p>
    <w:p w:rsidR="00D21E06" w:rsidRDefault="00D21E06">
      <w:pPr>
        <w:spacing w:line="260" w:lineRule="exact"/>
        <w:jc w:val="center"/>
        <w:rPr>
          <w:b/>
          <w:bCs/>
          <w:sz w:val="22"/>
          <w:szCs w:val="22"/>
          <w:rtl/>
          <w:lang w:eastAsia="fr-FR"/>
        </w:rPr>
      </w:pPr>
    </w:p>
    <w:p w:rsidR="00295C2A" w:rsidRPr="003105A7" w:rsidRDefault="00295C2A">
      <w:pPr>
        <w:spacing w:line="260" w:lineRule="exact"/>
        <w:jc w:val="center"/>
        <w:rPr>
          <w:b/>
          <w:bCs/>
          <w:sz w:val="22"/>
          <w:szCs w:val="22"/>
          <w:lang w:eastAsia="fr-FR"/>
        </w:rPr>
      </w:pPr>
      <w:r w:rsidRPr="003105A7">
        <w:rPr>
          <w:b/>
          <w:bCs/>
          <w:sz w:val="22"/>
          <w:szCs w:val="22"/>
          <w:lang w:eastAsia="fr-FR"/>
        </w:rPr>
        <w:lastRenderedPageBreak/>
        <w:t>6</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C0099D" w:rsidRPr="00073364">
        <w:trPr>
          <w:jc w:val="center"/>
        </w:trPr>
        <w:tc>
          <w:tcPr>
            <w:tcW w:w="2695" w:type="dxa"/>
            <w:tcBorders>
              <w:top w:val="single" w:sz="12" w:space="0" w:color="auto"/>
              <w:bottom w:val="single" w:sz="6" w:space="0" w:color="auto"/>
            </w:tcBorders>
            <w:shd w:val="clear" w:color="auto" w:fill="632423"/>
            <w:vAlign w:val="center"/>
          </w:tcPr>
          <w:p w:rsidR="00C0099D" w:rsidRPr="00073364" w:rsidRDefault="00C0099D" w:rsidP="00CA798E">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C0099D" w:rsidRPr="00073364" w:rsidRDefault="00C0099D" w:rsidP="00CA798E">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C0099D" w:rsidRPr="00E0123D" w:rsidRDefault="00C0099D" w:rsidP="00A659DB">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201</w:t>
            </w:r>
            <w:r>
              <w:rPr>
                <w:rFonts w:cs="Times New Roman"/>
                <w:b/>
                <w:bCs/>
                <w:color w:val="FFFFFF"/>
                <w:sz w:val="16"/>
                <w:szCs w:val="16"/>
                <w:lang w:eastAsia="fr-FR"/>
              </w:rPr>
              <w:t>7</w:t>
            </w:r>
          </w:p>
          <w:p w:rsidR="00C0099D" w:rsidRPr="005454F5" w:rsidRDefault="00C0099D" w:rsidP="00A659DB">
            <w:pPr>
              <w:spacing w:line="200" w:lineRule="exact"/>
              <w:jc w:val="center"/>
              <w:rPr>
                <w:rFonts w:cs="Times New Roman"/>
                <w:b/>
                <w:bCs/>
                <w:color w:val="FFFFFF"/>
                <w:sz w:val="16"/>
                <w:szCs w:val="16"/>
                <w:lang w:eastAsia="fr-FR" w:bidi="ar-MA"/>
              </w:rPr>
            </w:pPr>
            <w:proofErr w:type="spellStart"/>
            <w:r w:rsidRPr="00E0123D">
              <w:rPr>
                <w:rFonts w:ascii="Arial" w:hAnsi="Arial" w:cs="Arial" w:hint="cs"/>
                <w:b/>
                <w:bCs/>
                <w:sz w:val="22"/>
                <w:szCs w:val="22"/>
                <w:rtl/>
                <w:lang w:bidi="ar-MA"/>
              </w:rPr>
              <w:t>شتنبر</w:t>
            </w:r>
            <w:proofErr w:type="spellEnd"/>
          </w:p>
        </w:tc>
        <w:tc>
          <w:tcPr>
            <w:tcW w:w="851"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C0099D" w:rsidRPr="00992ECE" w:rsidRDefault="00C0099D" w:rsidP="00A659DB">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201</w:t>
            </w:r>
            <w:r>
              <w:rPr>
                <w:rFonts w:cs="Times New Roman"/>
                <w:b/>
                <w:bCs/>
                <w:color w:val="FFFFFF"/>
                <w:spacing w:val="-3"/>
                <w:sz w:val="16"/>
                <w:szCs w:val="16"/>
                <w:lang w:eastAsia="fr-FR"/>
              </w:rPr>
              <w:t>7</w:t>
            </w:r>
          </w:p>
          <w:p w:rsidR="00C0099D" w:rsidRPr="005454F5" w:rsidRDefault="00C0099D" w:rsidP="00A659DB">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C0099D" w:rsidRDefault="00C0099D" w:rsidP="00A2775E">
            <w:pPr>
              <w:jc w:val="center"/>
              <w:rPr>
                <w:b/>
                <w:bCs/>
                <w:color w:val="FFFFFF"/>
                <w:sz w:val="16"/>
                <w:szCs w:val="16"/>
                <w:rtl/>
              </w:rPr>
            </w:pPr>
            <w:r>
              <w:rPr>
                <w:b/>
                <w:bCs/>
                <w:color w:val="FFFFFF"/>
                <w:sz w:val="16"/>
                <w:szCs w:val="16"/>
              </w:rPr>
              <w:t>Variation (%)</w:t>
            </w:r>
          </w:p>
          <w:p w:rsidR="00C0099D" w:rsidRDefault="00C0099D" w:rsidP="00A2775E">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25" w:type="dxa"/>
            <w:tcBorders>
              <w:top w:val="single" w:sz="12" w:space="0" w:color="auto"/>
              <w:bottom w:val="single" w:sz="6" w:space="0" w:color="auto"/>
            </w:tcBorders>
            <w:shd w:val="clear" w:color="auto" w:fill="632423"/>
            <w:vAlign w:val="center"/>
          </w:tcPr>
          <w:p w:rsidR="00C0099D" w:rsidRPr="009D373D" w:rsidRDefault="00C0099D" w:rsidP="00CA798E">
            <w:pPr>
              <w:spacing w:line="200"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A659DB" w:rsidTr="0061752F">
        <w:trPr>
          <w:jc w:val="center"/>
        </w:trPr>
        <w:tc>
          <w:tcPr>
            <w:tcW w:w="2695" w:type="dxa"/>
            <w:tcBorders>
              <w:top w:val="single" w:sz="6" w:space="0" w:color="auto"/>
            </w:tcBorders>
            <w:vAlign w:val="center"/>
          </w:tcPr>
          <w:p w:rsidR="00A659DB" w:rsidRPr="00D21E06" w:rsidRDefault="00A659DB" w:rsidP="00321D9D">
            <w:pPr>
              <w:spacing w:line="160" w:lineRule="exact"/>
              <w:rPr>
                <w:rFonts w:cs="Times New Roman"/>
                <w:color w:val="000000"/>
                <w:sz w:val="16"/>
                <w:szCs w:val="16"/>
              </w:rPr>
            </w:pPr>
            <w:r w:rsidRPr="00D21E06">
              <w:rPr>
                <w:rFonts w:cs="Times New Roman"/>
                <w:color w:val="000000"/>
                <w:sz w:val="16"/>
                <w:szCs w:val="16"/>
              </w:rPr>
              <w:t>055. Outillage et autre matériel pour la maison et le jardin</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103,1</w:t>
            </w:r>
          </w:p>
        </w:tc>
        <w:tc>
          <w:tcPr>
            <w:tcW w:w="851" w:type="dxa"/>
            <w:tcBorders>
              <w:top w:val="single" w:sz="6" w:space="0" w:color="auto"/>
            </w:tcBorders>
            <w:vAlign w:val="center"/>
          </w:tcPr>
          <w:p w:rsidR="00A659DB" w:rsidRDefault="00A659DB" w:rsidP="0061752F">
            <w:pPr>
              <w:jc w:val="center"/>
              <w:rPr>
                <w:sz w:val="16"/>
                <w:szCs w:val="16"/>
              </w:rPr>
            </w:pPr>
            <w:r>
              <w:rPr>
                <w:sz w:val="16"/>
                <w:szCs w:val="16"/>
              </w:rPr>
              <w:t>103,1</w:t>
            </w:r>
          </w:p>
        </w:tc>
        <w:tc>
          <w:tcPr>
            <w:tcW w:w="850" w:type="dxa"/>
            <w:tcBorders>
              <w:top w:val="single" w:sz="6" w:space="0" w:color="auto"/>
            </w:tcBorders>
            <w:vAlign w:val="center"/>
          </w:tcPr>
          <w:p w:rsidR="00A659DB" w:rsidRDefault="00441719" w:rsidP="0061752F">
            <w:pPr>
              <w:jc w:val="center"/>
              <w:rPr>
                <w:sz w:val="16"/>
                <w:szCs w:val="16"/>
              </w:rPr>
            </w:pPr>
            <w:r>
              <w:rPr>
                <w:sz w:val="16"/>
                <w:szCs w:val="16"/>
              </w:rPr>
              <w:t>-</w:t>
            </w:r>
          </w:p>
        </w:tc>
        <w:tc>
          <w:tcPr>
            <w:tcW w:w="2125" w:type="dxa"/>
            <w:tcBorders>
              <w:top w:val="single" w:sz="6" w:space="0" w:color="auto"/>
            </w:tcBorders>
            <w:vAlign w:val="center"/>
          </w:tcPr>
          <w:p w:rsidR="00A659DB" w:rsidRPr="009B1BB5" w:rsidRDefault="00A659DB" w:rsidP="00800FB1">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A659DB" w:rsidTr="0061752F">
        <w:trPr>
          <w:jc w:val="center"/>
        </w:trPr>
        <w:tc>
          <w:tcPr>
            <w:tcW w:w="2695" w:type="dxa"/>
            <w:vAlign w:val="center"/>
          </w:tcPr>
          <w:p w:rsidR="00A659DB" w:rsidRPr="00D21E06" w:rsidRDefault="00A659DB" w:rsidP="00321D9D">
            <w:pPr>
              <w:spacing w:line="160" w:lineRule="exact"/>
              <w:rPr>
                <w:rFonts w:cs="Times New Roman"/>
                <w:color w:val="000000"/>
                <w:sz w:val="16"/>
                <w:szCs w:val="16"/>
              </w:rPr>
            </w:pPr>
            <w:r w:rsidRPr="00D21E06">
              <w:rPr>
                <w:rFonts w:cs="Times New Roman"/>
                <w:color w:val="000000"/>
                <w:sz w:val="16"/>
                <w:szCs w:val="16"/>
              </w:rPr>
              <w:t>0552. Petit outillage et accessoires divers</w:t>
            </w:r>
          </w:p>
        </w:tc>
        <w:tc>
          <w:tcPr>
            <w:tcW w:w="850" w:type="dxa"/>
            <w:vAlign w:val="center"/>
          </w:tcPr>
          <w:p w:rsidR="00A659DB" w:rsidRDefault="00A659DB" w:rsidP="0061752F">
            <w:pPr>
              <w:jc w:val="center"/>
              <w:rPr>
                <w:sz w:val="16"/>
                <w:szCs w:val="16"/>
              </w:rPr>
            </w:pPr>
            <w:r>
              <w:rPr>
                <w:sz w:val="16"/>
                <w:szCs w:val="16"/>
              </w:rPr>
              <w:t>103,1</w:t>
            </w:r>
          </w:p>
        </w:tc>
        <w:tc>
          <w:tcPr>
            <w:tcW w:w="851" w:type="dxa"/>
            <w:vAlign w:val="center"/>
          </w:tcPr>
          <w:p w:rsidR="00A659DB" w:rsidRDefault="00A659DB" w:rsidP="0061752F">
            <w:pPr>
              <w:jc w:val="center"/>
              <w:rPr>
                <w:sz w:val="16"/>
                <w:szCs w:val="16"/>
              </w:rPr>
            </w:pPr>
            <w:r>
              <w:rPr>
                <w:sz w:val="16"/>
                <w:szCs w:val="16"/>
              </w:rPr>
              <w:t>103,1</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800FB1">
            <w:pPr>
              <w:spacing w:before="20" w:after="20" w:line="180" w:lineRule="exact"/>
              <w:jc w:val="right"/>
              <w:rPr>
                <w:rFonts w:cs="Times New Roman"/>
                <w:color w:val="000000"/>
                <w:sz w:val="20"/>
                <w:szCs w:val="20"/>
                <w:rtl/>
              </w:rPr>
            </w:pPr>
            <w:r w:rsidRPr="009B1BB5">
              <w:rPr>
                <w:rFonts w:cs="Times New Roman"/>
                <w:color w:val="000000"/>
                <w:sz w:val="20"/>
                <w:szCs w:val="20"/>
                <w:rtl/>
              </w:rPr>
              <w:t>0552.</w:t>
            </w:r>
            <w:proofErr w:type="gramStart"/>
            <w:r w:rsidRPr="009B1BB5">
              <w:rPr>
                <w:rFonts w:cs="Times New Roman"/>
                <w:color w:val="000000"/>
                <w:sz w:val="20"/>
                <w:szCs w:val="20"/>
                <w:rtl/>
              </w:rPr>
              <w:t>الأدوات</w:t>
            </w:r>
            <w:proofErr w:type="gramEnd"/>
            <w:r w:rsidRPr="009B1BB5">
              <w:rPr>
                <w:rFonts w:cs="Times New Roman"/>
                <w:color w:val="000000"/>
                <w:sz w:val="20"/>
                <w:szCs w:val="20"/>
                <w:rtl/>
              </w:rPr>
              <w:t xml:space="preserve"> الصغيرة واللوازم المختلفة</w:t>
            </w:r>
          </w:p>
        </w:tc>
      </w:tr>
      <w:tr w:rsidR="00A659DB" w:rsidTr="0061752F">
        <w:trPr>
          <w:jc w:val="center"/>
        </w:trPr>
        <w:tc>
          <w:tcPr>
            <w:tcW w:w="2695" w:type="dxa"/>
            <w:vAlign w:val="center"/>
          </w:tcPr>
          <w:p w:rsidR="00A659DB" w:rsidRPr="00D21E06" w:rsidRDefault="00A659DB" w:rsidP="00321D9D">
            <w:pPr>
              <w:spacing w:line="160" w:lineRule="exact"/>
              <w:rPr>
                <w:rFonts w:cs="Times New Roman"/>
                <w:color w:val="000000"/>
                <w:sz w:val="16"/>
                <w:szCs w:val="16"/>
              </w:rPr>
            </w:pPr>
            <w:r w:rsidRPr="00D21E06">
              <w:rPr>
                <w:rFonts w:cs="Times New Roman"/>
                <w:color w:val="000000"/>
                <w:sz w:val="16"/>
                <w:szCs w:val="16"/>
              </w:rPr>
              <w:t>056. Biens et services liés à l'entretien courant du foyer</w:t>
            </w:r>
          </w:p>
        </w:tc>
        <w:tc>
          <w:tcPr>
            <w:tcW w:w="850" w:type="dxa"/>
            <w:vAlign w:val="center"/>
          </w:tcPr>
          <w:p w:rsidR="00A659DB" w:rsidRDefault="00A659DB" w:rsidP="0061752F">
            <w:pPr>
              <w:jc w:val="center"/>
              <w:rPr>
                <w:sz w:val="16"/>
                <w:szCs w:val="16"/>
              </w:rPr>
            </w:pPr>
            <w:r>
              <w:rPr>
                <w:sz w:val="16"/>
                <w:szCs w:val="16"/>
              </w:rPr>
              <w:t>115,1</w:t>
            </w:r>
          </w:p>
        </w:tc>
        <w:tc>
          <w:tcPr>
            <w:tcW w:w="851" w:type="dxa"/>
            <w:vAlign w:val="center"/>
          </w:tcPr>
          <w:p w:rsidR="00A659DB" w:rsidRDefault="00A659DB" w:rsidP="0061752F">
            <w:pPr>
              <w:jc w:val="center"/>
              <w:rPr>
                <w:sz w:val="16"/>
                <w:szCs w:val="16"/>
              </w:rPr>
            </w:pPr>
            <w:r>
              <w:rPr>
                <w:sz w:val="16"/>
                <w:szCs w:val="16"/>
              </w:rPr>
              <w:t>115,1</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800FB1">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w:t>
            </w:r>
            <w:proofErr w:type="gramStart"/>
            <w:r w:rsidRPr="009B1BB5">
              <w:rPr>
                <w:rFonts w:cs="Times New Roman"/>
                <w:color w:val="000000"/>
                <w:spacing w:val="-8"/>
                <w:sz w:val="20"/>
                <w:szCs w:val="20"/>
                <w:rtl/>
              </w:rPr>
              <w:t>دمات متعلقة  بال</w:t>
            </w:r>
            <w:proofErr w:type="gramEnd"/>
            <w:r w:rsidRPr="009B1BB5">
              <w:rPr>
                <w:rFonts w:cs="Times New Roman"/>
                <w:color w:val="000000"/>
                <w:spacing w:val="-8"/>
                <w:sz w:val="20"/>
                <w:szCs w:val="20"/>
                <w:rtl/>
              </w:rPr>
              <w:t>صيانة المنزلية</w:t>
            </w:r>
          </w:p>
        </w:tc>
      </w:tr>
      <w:tr w:rsidR="00A659DB" w:rsidTr="0061752F">
        <w:trPr>
          <w:jc w:val="center"/>
        </w:trPr>
        <w:tc>
          <w:tcPr>
            <w:tcW w:w="2695" w:type="dxa"/>
            <w:vAlign w:val="center"/>
          </w:tcPr>
          <w:p w:rsidR="00A659DB" w:rsidRPr="00D21E06" w:rsidRDefault="00A659DB" w:rsidP="00321D9D">
            <w:pPr>
              <w:spacing w:line="160" w:lineRule="exact"/>
              <w:rPr>
                <w:rFonts w:cs="Times New Roman"/>
                <w:color w:val="000000"/>
                <w:sz w:val="16"/>
                <w:szCs w:val="16"/>
              </w:rPr>
            </w:pPr>
            <w:r w:rsidRPr="00D21E06">
              <w:rPr>
                <w:rFonts w:cs="Times New Roman"/>
                <w:color w:val="000000"/>
                <w:sz w:val="16"/>
                <w:szCs w:val="16"/>
              </w:rPr>
              <w:t>0561. Biens d'équipement ménager non durables</w:t>
            </w:r>
          </w:p>
        </w:tc>
        <w:tc>
          <w:tcPr>
            <w:tcW w:w="850" w:type="dxa"/>
            <w:vAlign w:val="center"/>
          </w:tcPr>
          <w:p w:rsidR="00A659DB" w:rsidRDefault="00A659DB" w:rsidP="0061752F">
            <w:pPr>
              <w:jc w:val="center"/>
              <w:rPr>
                <w:sz w:val="16"/>
                <w:szCs w:val="16"/>
              </w:rPr>
            </w:pPr>
            <w:r>
              <w:rPr>
                <w:sz w:val="16"/>
                <w:szCs w:val="16"/>
              </w:rPr>
              <w:t>110,3</w:t>
            </w:r>
          </w:p>
        </w:tc>
        <w:tc>
          <w:tcPr>
            <w:tcW w:w="851" w:type="dxa"/>
            <w:vAlign w:val="center"/>
          </w:tcPr>
          <w:p w:rsidR="00A659DB" w:rsidRDefault="00A659DB" w:rsidP="0061752F">
            <w:pPr>
              <w:jc w:val="center"/>
              <w:rPr>
                <w:sz w:val="16"/>
                <w:szCs w:val="16"/>
              </w:rPr>
            </w:pPr>
            <w:r>
              <w:rPr>
                <w:sz w:val="16"/>
                <w:szCs w:val="16"/>
              </w:rPr>
              <w:t>110,2</w:t>
            </w:r>
          </w:p>
        </w:tc>
        <w:tc>
          <w:tcPr>
            <w:tcW w:w="850" w:type="dxa"/>
            <w:vAlign w:val="center"/>
          </w:tcPr>
          <w:p w:rsidR="00A659DB" w:rsidRDefault="00A659DB" w:rsidP="0061752F">
            <w:pPr>
              <w:jc w:val="center"/>
              <w:rPr>
                <w:sz w:val="16"/>
                <w:szCs w:val="16"/>
              </w:rPr>
            </w:pPr>
            <w:r>
              <w:rPr>
                <w:sz w:val="16"/>
                <w:szCs w:val="16"/>
              </w:rPr>
              <w:t>-0,1</w:t>
            </w:r>
          </w:p>
        </w:tc>
        <w:tc>
          <w:tcPr>
            <w:tcW w:w="2125" w:type="dxa"/>
          </w:tcPr>
          <w:p w:rsidR="00A659DB" w:rsidRPr="009B1BB5" w:rsidRDefault="00A659DB" w:rsidP="00800FB1">
            <w:pPr>
              <w:bidi/>
              <w:spacing w:before="20" w:after="20" w:line="180" w:lineRule="exact"/>
              <w:rPr>
                <w:rFonts w:cs="Times New Roman"/>
                <w:color w:val="000000"/>
                <w:sz w:val="20"/>
                <w:szCs w:val="20"/>
                <w:rtl/>
              </w:rPr>
            </w:pPr>
            <w:r w:rsidRPr="009B1BB5">
              <w:rPr>
                <w:rFonts w:cs="Times New Roman"/>
                <w:color w:val="000000"/>
                <w:sz w:val="20"/>
                <w:szCs w:val="20"/>
                <w:rtl/>
              </w:rPr>
              <w:t xml:space="preserve">0561.مواد التجهيز المنزلي </w:t>
            </w:r>
            <w:proofErr w:type="gramStart"/>
            <w:r w:rsidRPr="009B1BB5">
              <w:rPr>
                <w:rFonts w:cs="Times New Roman"/>
                <w:color w:val="000000"/>
                <w:sz w:val="20"/>
                <w:szCs w:val="20"/>
                <w:rtl/>
              </w:rPr>
              <w:t>غير</w:t>
            </w:r>
            <w:proofErr w:type="gramEnd"/>
            <w:r w:rsidRPr="009B1BB5">
              <w:rPr>
                <w:rFonts w:cs="Times New Roman"/>
                <w:color w:val="000000"/>
                <w:sz w:val="20"/>
                <w:szCs w:val="20"/>
                <w:rtl/>
              </w:rPr>
              <w:t xml:space="preserve"> مستديمة</w:t>
            </w:r>
          </w:p>
        </w:tc>
      </w:tr>
      <w:tr w:rsidR="00A659DB" w:rsidTr="0061752F">
        <w:trPr>
          <w:jc w:val="center"/>
        </w:trPr>
        <w:tc>
          <w:tcPr>
            <w:tcW w:w="2695" w:type="dxa"/>
            <w:vAlign w:val="center"/>
          </w:tcPr>
          <w:p w:rsidR="00A659DB" w:rsidRPr="00D21E06" w:rsidRDefault="00A659DB" w:rsidP="00321D9D">
            <w:pPr>
              <w:spacing w:line="160" w:lineRule="exact"/>
              <w:rPr>
                <w:rFonts w:cs="Times New Roman"/>
                <w:color w:val="000000"/>
                <w:sz w:val="16"/>
                <w:szCs w:val="16"/>
              </w:rPr>
            </w:pPr>
            <w:r w:rsidRPr="00D21E06">
              <w:rPr>
                <w:rFonts w:cs="Times New Roman"/>
                <w:color w:val="000000"/>
                <w:sz w:val="16"/>
                <w:szCs w:val="16"/>
              </w:rPr>
              <w:t>0562. Services domestiques et services ménagers</w:t>
            </w:r>
          </w:p>
        </w:tc>
        <w:tc>
          <w:tcPr>
            <w:tcW w:w="850" w:type="dxa"/>
            <w:vAlign w:val="center"/>
          </w:tcPr>
          <w:p w:rsidR="00A659DB" w:rsidRDefault="00A659DB" w:rsidP="0061752F">
            <w:pPr>
              <w:jc w:val="center"/>
              <w:rPr>
                <w:sz w:val="16"/>
                <w:szCs w:val="16"/>
              </w:rPr>
            </w:pPr>
            <w:r>
              <w:rPr>
                <w:sz w:val="16"/>
                <w:szCs w:val="16"/>
              </w:rPr>
              <w:t>131,1</w:t>
            </w:r>
          </w:p>
        </w:tc>
        <w:tc>
          <w:tcPr>
            <w:tcW w:w="851" w:type="dxa"/>
            <w:vAlign w:val="center"/>
          </w:tcPr>
          <w:p w:rsidR="00A659DB" w:rsidRDefault="00A659DB" w:rsidP="0061752F">
            <w:pPr>
              <w:jc w:val="center"/>
              <w:rPr>
                <w:sz w:val="16"/>
                <w:szCs w:val="16"/>
              </w:rPr>
            </w:pPr>
            <w:r>
              <w:rPr>
                <w:sz w:val="16"/>
                <w:szCs w:val="16"/>
              </w:rPr>
              <w:t>131,1</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0562.</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المنزلية</w:t>
            </w:r>
          </w:p>
        </w:tc>
      </w:tr>
      <w:tr w:rsidR="00A659DB" w:rsidTr="0061752F">
        <w:trPr>
          <w:jc w:val="center"/>
        </w:trPr>
        <w:tc>
          <w:tcPr>
            <w:tcW w:w="2695" w:type="dxa"/>
            <w:shd w:val="clear" w:color="auto" w:fill="FFD8C5"/>
            <w:vAlign w:val="center"/>
          </w:tcPr>
          <w:p w:rsidR="00A659DB" w:rsidRPr="00D21E06" w:rsidRDefault="00A659DB" w:rsidP="00321D9D">
            <w:pPr>
              <w:spacing w:line="240" w:lineRule="exact"/>
              <w:rPr>
                <w:rFonts w:cs="Times New Roman"/>
                <w:b/>
                <w:bCs/>
                <w:color w:val="000000"/>
                <w:sz w:val="16"/>
                <w:szCs w:val="16"/>
              </w:rPr>
            </w:pPr>
            <w:r w:rsidRPr="00D21E06">
              <w:rPr>
                <w:rFonts w:cs="Times New Roman"/>
                <w:b/>
                <w:bCs/>
                <w:color w:val="000000"/>
                <w:sz w:val="16"/>
                <w:szCs w:val="16"/>
              </w:rPr>
              <w:t>06. Santé</w:t>
            </w:r>
          </w:p>
        </w:tc>
        <w:tc>
          <w:tcPr>
            <w:tcW w:w="850" w:type="dxa"/>
            <w:shd w:val="clear" w:color="auto" w:fill="FFD8C5"/>
            <w:vAlign w:val="center"/>
          </w:tcPr>
          <w:p w:rsidR="00A659DB" w:rsidRDefault="00A659DB" w:rsidP="0061752F">
            <w:pPr>
              <w:jc w:val="center"/>
              <w:rPr>
                <w:b/>
                <w:bCs/>
                <w:sz w:val="16"/>
                <w:szCs w:val="16"/>
              </w:rPr>
            </w:pPr>
            <w:r>
              <w:rPr>
                <w:b/>
                <w:bCs/>
                <w:sz w:val="16"/>
                <w:szCs w:val="16"/>
              </w:rPr>
              <w:t>105,3</w:t>
            </w:r>
          </w:p>
        </w:tc>
        <w:tc>
          <w:tcPr>
            <w:tcW w:w="851" w:type="dxa"/>
            <w:shd w:val="clear" w:color="auto" w:fill="FFD8C5"/>
            <w:vAlign w:val="center"/>
          </w:tcPr>
          <w:p w:rsidR="00A659DB" w:rsidRDefault="00A659DB" w:rsidP="0061752F">
            <w:pPr>
              <w:jc w:val="center"/>
              <w:rPr>
                <w:b/>
                <w:bCs/>
                <w:sz w:val="16"/>
                <w:szCs w:val="16"/>
              </w:rPr>
            </w:pPr>
            <w:r>
              <w:rPr>
                <w:b/>
                <w:bCs/>
                <w:sz w:val="16"/>
                <w:szCs w:val="16"/>
              </w:rPr>
              <w:t>105,4</w:t>
            </w:r>
          </w:p>
        </w:tc>
        <w:tc>
          <w:tcPr>
            <w:tcW w:w="850" w:type="dxa"/>
            <w:shd w:val="clear" w:color="auto" w:fill="FFD8C5"/>
            <w:vAlign w:val="center"/>
          </w:tcPr>
          <w:p w:rsidR="00A659DB" w:rsidRDefault="00A659DB" w:rsidP="0061752F">
            <w:pPr>
              <w:jc w:val="center"/>
              <w:rPr>
                <w:b/>
                <w:bCs/>
                <w:sz w:val="16"/>
                <w:szCs w:val="16"/>
              </w:rPr>
            </w:pPr>
            <w:r>
              <w:rPr>
                <w:b/>
                <w:bCs/>
                <w:sz w:val="16"/>
                <w:szCs w:val="16"/>
              </w:rPr>
              <w:t>0,1</w:t>
            </w:r>
          </w:p>
        </w:tc>
        <w:tc>
          <w:tcPr>
            <w:tcW w:w="2125" w:type="dxa"/>
            <w:shd w:val="clear" w:color="auto" w:fill="FFD8C5"/>
            <w:vAlign w:val="center"/>
          </w:tcPr>
          <w:p w:rsidR="00A659DB" w:rsidRPr="009B1BB5" w:rsidRDefault="00A659DB" w:rsidP="00303CA4">
            <w:pPr>
              <w:spacing w:line="240" w:lineRule="exact"/>
              <w:jc w:val="right"/>
              <w:rPr>
                <w:rFonts w:cs="Times New Roman"/>
                <w:b/>
                <w:bCs/>
                <w:color w:val="000000"/>
                <w:sz w:val="20"/>
                <w:szCs w:val="20"/>
                <w:rtl/>
              </w:rPr>
            </w:pPr>
            <w:r w:rsidRPr="009B1BB5">
              <w:rPr>
                <w:rFonts w:cs="Times New Roman"/>
                <w:b/>
                <w:bCs/>
                <w:color w:val="000000"/>
                <w:sz w:val="20"/>
                <w:szCs w:val="20"/>
                <w:rtl/>
              </w:rPr>
              <w:t xml:space="preserve">06. </w:t>
            </w:r>
            <w:proofErr w:type="gramStart"/>
            <w:r w:rsidRPr="009B1BB5">
              <w:rPr>
                <w:rFonts w:cs="Times New Roman"/>
                <w:b/>
                <w:bCs/>
                <w:color w:val="000000"/>
                <w:sz w:val="20"/>
                <w:szCs w:val="20"/>
                <w:rtl/>
              </w:rPr>
              <w:t>الصحة</w:t>
            </w:r>
            <w:proofErr w:type="gramEnd"/>
          </w:p>
        </w:tc>
      </w:tr>
      <w:tr w:rsidR="00A659DB" w:rsidTr="0061752F">
        <w:trPr>
          <w:jc w:val="center"/>
        </w:trPr>
        <w:tc>
          <w:tcPr>
            <w:tcW w:w="2695" w:type="dxa"/>
            <w:vAlign w:val="center"/>
          </w:tcPr>
          <w:p w:rsidR="00A659DB" w:rsidRPr="00D21E06" w:rsidRDefault="00A659DB" w:rsidP="00321D9D">
            <w:pPr>
              <w:spacing w:before="20" w:after="20" w:line="160" w:lineRule="exact"/>
              <w:rPr>
                <w:rFonts w:cs="Times New Roman"/>
                <w:color w:val="000000"/>
                <w:sz w:val="16"/>
                <w:szCs w:val="16"/>
              </w:rPr>
            </w:pPr>
            <w:r w:rsidRPr="00D21E06">
              <w:rPr>
                <w:rFonts w:cs="Times New Roman"/>
                <w:color w:val="000000"/>
                <w:sz w:val="16"/>
                <w:szCs w:val="16"/>
              </w:rPr>
              <w:t>061. Produits, appareils et matériels médicaux</w:t>
            </w:r>
          </w:p>
        </w:tc>
        <w:tc>
          <w:tcPr>
            <w:tcW w:w="850" w:type="dxa"/>
            <w:vAlign w:val="center"/>
          </w:tcPr>
          <w:p w:rsidR="00A659DB" w:rsidRDefault="00A659DB" w:rsidP="0061752F">
            <w:pPr>
              <w:jc w:val="center"/>
              <w:rPr>
                <w:sz w:val="16"/>
                <w:szCs w:val="16"/>
              </w:rPr>
            </w:pPr>
            <w:r>
              <w:rPr>
                <w:sz w:val="16"/>
                <w:szCs w:val="16"/>
              </w:rPr>
              <w:t>94,9</w:t>
            </w:r>
          </w:p>
        </w:tc>
        <w:tc>
          <w:tcPr>
            <w:tcW w:w="851" w:type="dxa"/>
            <w:vAlign w:val="center"/>
          </w:tcPr>
          <w:p w:rsidR="00A659DB" w:rsidRDefault="00A659DB" w:rsidP="0061752F">
            <w:pPr>
              <w:jc w:val="center"/>
              <w:rPr>
                <w:sz w:val="16"/>
                <w:szCs w:val="16"/>
              </w:rPr>
            </w:pPr>
            <w:r>
              <w:rPr>
                <w:sz w:val="16"/>
                <w:szCs w:val="16"/>
              </w:rPr>
              <w:t>94,9</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4C670C">
            <w:pPr>
              <w:bidi/>
              <w:spacing w:line="240" w:lineRule="exact"/>
              <w:rPr>
                <w:rFonts w:cs="Times New Roman"/>
                <w:color w:val="000000"/>
                <w:sz w:val="20"/>
                <w:szCs w:val="20"/>
                <w:rtl/>
              </w:rPr>
            </w:pPr>
            <w:r w:rsidRPr="009B1BB5">
              <w:rPr>
                <w:rFonts w:cs="Times New Roman"/>
                <w:color w:val="000000"/>
                <w:sz w:val="20"/>
                <w:szCs w:val="20"/>
                <w:rtl/>
              </w:rPr>
              <w:t xml:space="preserve">061.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وأجهزة ومعدات طبية</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0611. Produits pharmaceutiques</w:t>
            </w:r>
          </w:p>
        </w:tc>
        <w:tc>
          <w:tcPr>
            <w:tcW w:w="850" w:type="dxa"/>
            <w:vAlign w:val="center"/>
          </w:tcPr>
          <w:p w:rsidR="00A659DB" w:rsidRDefault="00A659DB" w:rsidP="0061752F">
            <w:pPr>
              <w:jc w:val="center"/>
              <w:rPr>
                <w:sz w:val="16"/>
                <w:szCs w:val="16"/>
              </w:rPr>
            </w:pPr>
            <w:r>
              <w:rPr>
                <w:sz w:val="16"/>
                <w:szCs w:val="16"/>
              </w:rPr>
              <w:t>93,8</w:t>
            </w:r>
          </w:p>
        </w:tc>
        <w:tc>
          <w:tcPr>
            <w:tcW w:w="851" w:type="dxa"/>
            <w:vAlign w:val="center"/>
          </w:tcPr>
          <w:p w:rsidR="00A659DB" w:rsidRDefault="00A659DB" w:rsidP="0061752F">
            <w:pPr>
              <w:jc w:val="center"/>
              <w:rPr>
                <w:sz w:val="16"/>
                <w:szCs w:val="16"/>
              </w:rPr>
            </w:pPr>
            <w:r>
              <w:rPr>
                <w:sz w:val="16"/>
                <w:szCs w:val="16"/>
              </w:rPr>
              <w:t>93,8</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0612. Produits médicaux divers</w:t>
            </w:r>
          </w:p>
        </w:tc>
        <w:tc>
          <w:tcPr>
            <w:tcW w:w="850" w:type="dxa"/>
            <w:vAlign w:val="center"/>
          </w:tcPr>
          <w:p w:rsidR="00A659DB" w:rsidRDefault="00A659DB" w:rsidP="0061752F">
            <w:pPr>
              <w:jc w:val="center"/>
              <w:rPr>
                <w:sz w:val="16"/>
                <w:szCs w:val="16"/>
              </w:rPr>
            </w:pPr>
            <w:r>
              <w:rPr>
                <w:sz w:val="16"/>
                <w:szCs w:val="16"/>
              </w:rPr>
              <w:t>103,6</w:t>
            </w:r>
          </w:p>
        </w:tc>
        <w:tc>
          <w:tcPr>
            <w:tcW w:w="851" w:type="dxa"/>
            <w:vAlign w:val="center"/>
          </w:tcPr>
          <w:p w:rsidR="00A659DB" w:rsidRDefault="00A659DB" w:rsidP="0061752F">
            <w:pPr>
              <w:jc w:val="center"/>
              <w:rPr>
                <w:sz w:val="16"/>
                <w:szCs w:val="16"/>
              </w:rPr>
            </w:pPr>
            <w:r>
              <w:rPr>
                <w:sz w:val="16"/>
                <w:szCs w:val="16"/>
              </w:rPr>
              <w:t>103,6</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0612. </w:t>
            </w:r>
            <w:proofErr w:type="gramStart"/>
            <w:r w:rsidRPr="009B1BB5">
              <w:rPr>
                <w:rFonts w:cs="Times New Roman"/>
                <w:color w:val="000000"/>
                <w:sz w:val="20"/>
                <w:szCs w:val="20"/>
                <w:rtl/>
              </w:rPr>
              <w:t>مواد</w:t>
            </w:r>
            <w:proofErr w:type="gramEnd"/>
            <w:r w:rsidRPr="009B1BB5">
              <w:rPr>
                <w:rFonts w:cs="Times New Roman"/>
                <w:color w:val="000000"/>
                <w:sz w:val="20"/>
                <w:szCs w:val="20"/>
                <w:rtl/>
              </w:rPr>
              <w:t xml:space="preserve"> طبية مختلفة</w:t>
            </w:r>
          </w:p>
        </w:tc>
      </w:tr>
      <w:tr w:rsidR="00A659DB" w:rsidTr="0061752F">
        <w:trPr>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0613. Appareils et matériel thérapeutiques</w:t>
            </w:r>
          </w:p>
        </w:tc>
        <w:tc>
          <w:tcPr>
            <w:tcW w:w="850" w:type="dxa"/>
            <w:vAlign w:val="center"/>
          </w:tcPr>
          <w:p w:rsidR="00A659DB" w:rsidRDefault="00A659DB" w:rsidP="0061752F">
            <w:pPr>
              <w:jc w:val="center"/>
              <w:rPr>
                <w:sz w:val="16"/>
                <w:szCs w:val="16"/>
              </w:rPr>
            </w:pPr>
            <w:r>
              <w:rPr>
                <w:sz w:val="16"/>
                <w:szCs w:val="16"/>
              </w:rPr>
              <w:t>116,0</w:t>
            </w:r>
          </w:p>
        </w:tc>
        <w:tc>
          <w:tcPr>
            <w:tcW w:w="851" w:type="dxa"/>
            <w:vAlign w:val="center"/>
          </w:tcPr>
          <w:p w:rsidR="00A659DB" w:rsidRDefault="00A659DB" w:rsidP="0061752F">
            <w:pPr>
              <w:jc w:val="center"/>
              <w:rPr>
                <w:sz w:val="16"/>
                <w:szCs w:val="16"/>
              </w:rPr>
            </w:pPr>
            <w:r>
              <w:rPr>
                <w:sz w:val="16"/>
                <w:szCs w:val="16"/>
              </w:rPr>
              <w:t>116,6</w:t>
            </w:r>
          </w:p>
        </w:tc>
        <w:tc>
          <w:tcPr>
            <w:tcW w:w="850" w:type="dxa"/>
            <w:vAlign w:val="center"/>
          </w:tcPr>
          <w:p w:rsidR="00A659DB" w:rsidRDefault="00A659DB" w:rsidP="0061752F">
            <w:pPr>
              <w:jc w:val="center"/>
              <w:rPr>
                <w:sz w:val="16"/>
                <w:szCs w:val="16"/>
              </w:rPr>
            </w:pPr>
            <w:r>
              <w:rPr>
                <w:sz w:val="16"/>
                <w:szCs w:val="16"/>
              </w:rPr>
              <w:t>0,5</w:t>
            </w:r>
          </w:p>
        </w:tc>
        <w:tc>
          <w:tcPr>
            <w:tcW w:w="2125" w:type="dxa"/>
            <w:vAlign w:val="center"/>
          </w:tcPr>
          <w:p w:rsidR="00A659DB" w:rsidRPr="009B1BB5" w:rsidRDefault="00A659DB" w:rsidP="00B646BD">
            <w:pPr>
              <w:bidi/>
              <w:spacing w:line="240" w:lineRule="exact"/>
              <w:rPr>
                <w:rFonts w:cs="Times New Roman"/>
                <w:color w:val="000000"/>
                <w:sz w:val="20"/>
                <w:szCs w:val="20"/>
                <w:rtl/>
              </w:rPr>
            </w:pPr>
            <w:r w:rsidRPr="009B1BB5">
              <w:rPr>
                <w:rFonts w:cs="Times New Roman"/>
                <w:color w:val="000000"/>
                <w:sz w:val="20"/>
                <w:szCs w:val="20"/>
                <w:rtl/>
              </w:rPr>
              <w:t>0613.</w:t>
            </w:r>
            <w:proofErr w:type="gramStart"/>
            <w:r w:rsidRPr="009B1BB5">
              <w:rPr>
                <w:rFonts w:cs="Times New Roman"/>
                <w:color w:val="000000"/>
                <w:sz w:val="20"/>
                <w:szCs w:val="20"/>
                <w:rtl/>
              </w:rPr>
              <w:t>الأجهزة</w:t>
            </w:r>
            <w:proofErr w:type="gramEnd"/>
            <w:r w:rsidRPr="009B1BB5">
              <w:rPr>
                <w:rFonts w:cs="Times New Roman"/>
                <w:color w:val="000000"/>
                <w:sz w:val="20"/>
                <w:szCs w:val="20"/>
                <w:rtl/>
              </w:rPr>
              <w:t xml:space="preserve"> والمعدات الطبية</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062. Services ambulatoires</w:t>
            </w:r>
          </w:p>
        </w:tc>
        <w:tc>
          <w:tcPr>
            <w:tcW w:w="850" w:type="dxa"/>
            <w:vAlign w:val="center"/>
          </w:tcPr>
          <w:p w:rsidR="00A659DB" w:rsidRDefault="00A659DB" w:rsidP="0061752F">
            <w:pPr>
              <w:jc w:val="center"/>
              <w:rPr>
                <w:sz w:val="16"/>
                <w:szCs w:val="16"/>
              </w:rPr>
            </w:pPr>
            <w:r>
              <w:rPr>
                <w:sz w:val="16"/>
                <w:szCs w:val="16"/>
              </w:rPr>
              <w:t>116,2</w:t>
            </w:r>
          </w:p>
        </w:tc>
        <w:tc>
          <w:tcPr>
            <w:tcW w:w="851" w:type="dxa"/>
            <w:vAlign w:val="center"/>
          </w:tcPr>
          <w:p w:rsidR="00A659DB" w:rsidRDefault="00A659DB" w:rsidP="0061752F">
            <w:pPr>
              <w:jc w:val="center"/>
              <w:rPr>
                <w:sz w:val="16"/>
                <w:szCs w:val="16"/>
              </w:rPr>
            </w:pPr>
            <w:r>
              <w:rPr>
                <w:sz w:val="16"/>
                <w:szCs w:val="16"/>
              </w:rPr>
              <w:t>116,2</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062. الخدمات </w:t>
            </w:r>
            <w:proofErr w:type="spellStart"/>
            <w:r w:rsidRPr="009B1BB5">
              <w:rPr>
                <w:rFonts w:cs="Times New Roman"/>
                <w:color w:val="000000"/>
                <w:sz w:val="20"/>
                <w:szCs w:val="20"/>
                <w:rtl/>
              </w:rPr>
              <w:t>الإسعافية</w:t>
            </w:r>
            <w:proofErr w:type="spellEnd"/>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0621. Services médicaux</w:t>
            </w:r>
          </w:p>
        </w:tc>
        <w:tc>
          <w:tcPr>
            <w:tcW w:w="850" w:type="dxa"/>
            <w:vAlign w:val="center"/>
          </w:tcPr>
          <w:p w:rsidR="00A659DB" w:rsidRDefault="00A659DB" w:rsidP="0061752F">
            <w:pPr>
              <w:jc w:val="center"/>
              <w:rPr>
                <w:sz w:val="16"/>
                <w:szCs w:val="16"/>
              </w:rPr>
            </w:pPr>
            <w:r>
              <w:rPr>
                <w:sz w:val="16"/>
                <w:szCs w:val="16"/>
              </w:rPr>
              <w:t>129,4</w:t>
            </w:r>
          </w:p>
        </w:tc>
        <w:tc>
          <w:tcPr>
            <w:tcW w:w="851" w:type="dxa"/>
            <w:vAlign w:val="center"/>
          </w:tcPr>
          <w:p w:rsidR="00A659DB" w:rsidRDefault="00A659DB" w:rsidP="0061752F">
            <w:pPr>
              <w:jc w:val="center"/>
              <w:rPr>
                <w:sz w:val="16"/>
                <w:szCs w:val="16"/>
              </w:rPr>
            </w:pPr>
            <w:r>
              <w:rPr>
                <w:sz w:val="16"/>
                <w:szCs w:val="16"/>
              </w:rPr>
              <w:t>129,4</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0621. </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الطبية</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0622. Services dentaires</w:t>
            </w:r>
          </w:p>
        </w:tc>
        <w:tc>
          <w:tcPr>
            <w:tcW w:w="850" w:type="dxa"/>
            <w:vAlign w:val="center"/>
          </w:tcPr>
          <w:p w:rsidR="00A659DB" w:rsidRDefault="00A659DB" w:rsidP="0061752F">
            <w:pPr>
              <w:jc w:val="center"/>
              <w:rPr>
                <w:sz w:val="16"/>
                <w:szCs w:val="16"/>
              </w:rPr>
            </w:pPr>
            <w:r>
              <w:rPr>
                <w:sz w:val="16"/>
                <w:szCs w:val="16"/>
              </w:rPr>
              <w:t>113,6</w:t>
            </w:r>
          </w:p>
        </w:tc>
        <w:tc>
          <w:tcPr>
            <w:tcW w:w="851" w:type="dxa"/>
            <w:vAlign w:val="center"/>
          </w:tcPr>
          <w:p w:rsidR="00A659DB" w:rsidRDefault="00A659DB" w:rsidP="0061752F">
            <w:pPr>
              <w:jc w:val="center"/>
              <w:rPr>
                <w:sz w:val="16"/>
                <w:szCs w:val="16"/>
              </w:rPr>
            </w:pPr>
            <w:r>
              <w:rPr>
                <w:sz w:val="16"/>
                <w:szCs w:val="16"/>
              </w:rPr>
              <w:t>113,6</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0622.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طب الأسنان</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0623. Services paramédicaux</w:t>
            </w:r>
          </w:p>
        </w:tc>
        <w:tc>
          <w:tcPr>
            <w:tcW w:w="850" w:type="dxa"/>
            <w:vAlign w:val="center"/>
          </w:tcPr>
          <w:p w:rsidR="00A659DB" w:rsidRDefault="00A659DB" w:rsidP="0061752F">
            <w:pPr>
              <w:jc w:val="center"/>
              <w:rPr>
                <w:sz w:val="16"/>
                <w:szCs w:val="16"/>
              </w:rPr>
            </w:pPr>
            <w:r>
              <w:rPr>
                <w:sz w:val="16"/>
                <w:szCs w:val="16"/>
              </w:rPr>
              <w:t>104,7</w:t>
            </w:r>
          </w:p>
        </w:tc>
        <w:tc>
          <w:tcPr>
            <w:tcW w:w="851" w:type="dxa"/>
            <w:vAlign w:val="center"/>
          </w:tcPr>
          <w:p w:rsidR="00A659DB" w:rsidRDefault="00A659DB" w:rsidP="0061752F">
            <w:pPr>
              <w:jc w:val="center"/>
              <w:rPr>
                <w:sz w:val="16"/>
                <w:szCs w:val="16"/>
              </w:rPr>
            </w:pPr>
            <w:r>
              <w:rPr>
                <w:sz w:val="16"/>
                <w:szCs w:val="16"/>
              </w:rPr>
              <w:t>104,7</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063. Services hospitaliers</w:t>
            </w:r>
          </w:p>
        </w:tc>
        <w:tc>
          <w:tcPr>
            <w:tcW w:w="850" w:type="dxa"/>
            <w:vAlign w:val="center"/>
          </w:tcPr>
          <w:p w:rsidR="00A659DB" w:rsidRDefault="00A659DB" w:rsidP="0061752F">
            <w:pPr>
              <w:jc w:val="center"/>
              <w:rPr>
                <w:sz w:val="16"/>
                <w:szCs w:val="16"/>
              </w:rPr>
            </w:pPr>
            <w:r>
              <w:rPr>
                <w:sz w:val="16"/>
                <w:szCs w:val="16"/>
              </w:rPr>
              <w:t>108,8</w:t>
            </w:r>
          </w:p>
        </w:tc>
        <w:tc>
          <w:tcPr>
            <w:tcW w:w="851" w:type="dxa"/>
            <w:vAlign w:val="center"/>
          </w:tcPr>
          <w:p w:rsidR="00A659DB" w:rsidRDefault="00A659DB" w:rsidP="0061752F">
            <w:pPr>
              <w:jc w:val="center"/>
              <w:rPr>
                <w:sz w:val="16"/>
                <w:szCs w:val="16"/>
              </w:rPr>
            </w:pPr>
            <w:r>
              <w:rPr>
                <w:sz w:val="16"/>
                <w:szCs w:val="16"/>
              </w:rPr>
              <w:t>108,9</w:t>
            </w:r>
          </w:p>
        </w:tc>
        <w:tc>
          <w:tcPr>
            <w:tcW w:w="850" w:type="dxa"/>
            <w:vAlign w:val="center"/>
          </w:tcPr>
          <w:p w:rsidR="00A659DB" w:rsidRDefault="00A659DB" w:rsidP="0061752F">
            <w:pPr>
              <w:jc w:val="center"/>
              <w:rPr>
                <w:sz w:val="16"/>
                <w:szCs w:val="16"/>
              </w:rPr>
            </w:pPr>
            <w:r>
              <w:rPr>
                <w:sz w:val="16"/>
                <w:szCs w:val="16"/>
              </w:rPr>
              <w:t>0,1</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063.الخدمات </w:t>
            </w:r>
            <w:proofErr w:type="spellStart"/>
            <w:r w:rsidRPr="009B1BB5">
              <w:rPr>
                <w:rFonts w:cs="Times New Roman"/>
                <w:color w:val="000000"/>
                <w:sz w:val="20"/>
                <w:szCs w:val="20"/>
                <w:rtl/>
              </w:rPr>
              <w:t>الإستشفائية</w:t>
            </w:r>
            <w:proofErr w:type="spellEnd"/>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0630. Services hospitaliers</w:t>
            </w:r>
          </w:p>
        </w:tc>
        <w:tc>
          <w:tcPr>
            <w:tcW w:w="850" w:type="dxa"/>
            <w:vAlign w:val="center"/>
          </w:tcPr>
          <w:p w:rsidR="00A659DB" w:rsidRDefault="00A659DB" w:rsidP="0061752F">
            <w:pPr>
              <w:jc w:val="center"/>
              <w:rPr>
                <w:sz w:val="16"/>
                <w:szCs w:val="16"/>
              </w:rPr>
            </w:pPr>
            <w:r>
              <w:rPr>
                <w:sz w:val="16"/>
                <w:szCs w:val="16"/>
              </w:rPr>
              <w:t>108,8</w:t>
            </w:r>
          </w:p>
        </w:tc>
        <w:tc>
          <w:tcPr>
            <w:tcW w:w="851" w:type="dxa"/>
            <w:vAlign w:val="center"/>
          </w:tcPr>
          <w:p w:rsidR="00A659DB" w:rsidRDefault="00A659DB" w:rsidP="0061752F">
            <w:pPr>
              <w:jc w:val="center"/>
              <w:rPr>
                <w:sz w:val="16"/>
                <w:szCs w:val="16"/>
              </w:rPr>
            </w:pPr>
            <w:r>
              <w:rPr>
                <w:sz w:val="16"/>
                <w:szCs w:val="16"/>
              </w:rPr>
              <w:t>108,9</w:t>
            </w:r>
          </w:p>
        </w:tc>
        <w:tc>
          <w:tcPr>
            <w:tcW w:w="850" w:type="dxa"/>
            <w:vAlign w:val="center"/>
          </w:tcPr>
          <w:p w:rsidR="00A659DB" w:rsidRDefault="00A659DB" w:rsidP="0061752F">
            <w:pPr>
              <w:jc w:val="center"/>
              <w:rPr>
                <w:sz w:val="16"/>
                <w:szCs w:val="16"/>
              </w:rPr>
            </w:pPr>
            <w:r>
              <w:rPr>
                <w:sz w:val="16"/>
                <w:szCs w:val="16"/>
              </w:rPr>
              <w:t>0,1</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0630. الخدمات </w:t>
            </w:r>
            <w:proofErr w:type="spellStart"/>
            <w:r w:rsidRPr="009B1BB5">
              <w:rPr>
                <w:rFonts w:cs="Times New Roman"/>
                <w:color w:val="000000"/>
                <w:sz w:val="20"/>
                <w:szCs w:val="20"/>
                <w:rtl/>
              </w:rPr>
              <w:t>الإستشفائية</w:t>
            </w:r>
            <w:proofErr w:type="spellEnd"/>
          </w:p>
        </w:tc>
      </w:tr>
      <w:tr w:rsidR="00A659DB" w:rsidTr="0061752F">
        <w:trPr>
          <w:jc w:val="center"/>
        </w:trPr>
        <w:tc>
          <w:tcPr>
            <w:tcW w:w="2695" w:type="dxa"/>
            <w:shd w:val="clear" w:color="auto" w:fill="FFD8C5"/>
            <w:vAlign w:val="center"/>
          </w:tcPr>
          <w:p w:rsidR="00A659DB" w:rsidRPr="00D21E06" w:rsidRDefault="00A659DB" w:rsidP="00321D9D">
            <w:pPr>
              <w:spacing w:line="240" w:lineRule="exact"/>
              <w:rPr>
                <w:rFonts w:cs="Times New Roman"/>
                <w:b/>
                <w:bCs/>
                <w:color w:val="000000"/>
                <w:sz w:val="16"/>
                <w:szCs w:val="16"/>
              </w:rPr>
            </w:pPr>
            <w:r w:rsidRPr="00D21E06">
              <w:rPr>
                <w:rFonts w:cs="Times New Roman"/>
                <w:b/>
                <w:bCs/>
                <w:color w:val="000000"/>
                <w:sz w:val="16"/>
                <w:szCs w:val="16"/>
              </w:rPr>
              <w:t>07. Transports</w:t>
            </w:r>
          </w:p>
        </w:tc>
        <w:tc>
          <w:tcPr>
            <w:tcW w:w="850" w:type="dxa"/>
            <w:shd w:val="clear" w:color="auto" w:fill="FFD8C5"/>
            <w:vAlign w:val="center"/>
          </w:tcPr>
          <w:p w:rsidR="00A659DB" w:rsidRDefault="00A659DB" w:rsidP="0061752F">
            <w:pPr>
              <w:jc w:val="center"/>
              <w:rPr>
                <w:b/>
                <w:bCs/>
                <w:sz w:val="16"/>
                <w:szCs w:val="16"/>
              </w:rPr>
            </w:pPr>
            <w:r>
              <w:rPr>
                <w:b/>
                <w:bCs/>
                <w:sz w:val="16"/>
                <w:szCs w:val="16"/>
              </w:rPr>
              <w:t>110,7</w:t>
            </w:r>
          </w:p>
        </w:tc>
        <w:tc>
          <w:tcPr>
            <w:tcW w:w="851" w:type="dxa"/>
            <w:shd w:val="clear" w:color="auto" w:fill="FFD8C5"/>
            <w:vAlign w:val="center"/>
          </w:tcPr>
          <w:p w:rsidR="00A659DB" w:rsidRDefault="00A659DB" w:rsidP="0061752F">
            <w:pPr>
              <w:jc w:val="center"/>
              <w:rPr>
                <w:b/>
                <w:bCs/>
                <w:sz w:val="16"/>
                <w:szCs w:val="16"/>
              </w:rPr>
            </w:pPr>
            <w:r>
              <w:rPr>
                <w:b/>
                <w:bCs/>
                <w:sz w:val="16"/>
                <w:szCs w:val="16"/>
              </w:rPr>
              <w:t>111,0</w:t>
            </w:r>
          </w:p>
        </w:tc>
        <w:tc>
          <w:tcPr>
            <w:tcW w:w="850" w:type="dxa"/>
            <w:shd w:val="clear" w:color="auto" w:fill="FFD8C5"/>
            <w:vAlign w:val="center"/>
          </w:tcPr>
          <w:p w:rsidR="00A659DB" w:rsidRDefault="00A659DB" w:rsidP="0061752F">
            <w:pPr>
              <w:jc w:val="center"/>
              <w:rPr>
                <w:b/>
                <w:bCs/>
                <w:sz w:val="16"/>
                <w:szCs w:val="16"/>
              </w:rPr>
            </w:pPr>
            <w:r>
              <w:rPr>
                <w:b/>
                <w:bCs/>
                <w:sz w:val="16"/>
                <w:szCs w:val="16"/>
              </w:rPr>
              <w:t>0,3</w:t>
            </w:r>
          </w:p>
        </w:tc>
        <w:tc>
          <w:tcPr>
            <w:tcW w:w="2125" w:type="dxa"/>
            <w:shd w:val="clear" w:color="auto" w:fill="FFD8C5"/>
          </w:tcPr>
          <w:p w:rsidR="00A659DB" w:rsidRPr="009B1BB5" w:rsidRDefault="00A659DB" w:rsidP="00240135">
            <w:pPr>
              <w:bidi/>
              <w:spacing w:line="240" w:lineRule="exact"/>
              <w:rPr>
                <w:rFonts w:cs="Times New Roman"/>
                <w:b/>
                <w:bCs/>
                <w:color w:val="000000"/>
                <w:sz w:val="20"/>
                <w:szCs w:val="20"/>
                <w:rtl/>
              </w:rPr>
            </w:pPr>
            <w:r w:rsidRPr="009B1BB5">
              <w:rPr>
                <w:rFonts w:cs="Times New Roman"/>
                <w:b/>
                <w:bCs/>
                <w:color w:val="000000"/>
                <w:sz w:val="20"/>
                <w:szCs w:val="20"/>
                <w:rtl/>
              </w:rPr>
              <w:t>07.</w:t>
            </w:r>
            <w:proofErr w:type="gramStart"/>
            <w:r w:rsidRPr="009B1BB5">
              <w:rPr>
                <w:rFonts w:cs="Times New Roman"/>
                <w:b/>
                <w:bCs/>
                <w:color w:val="000000"/>
                <w:sz w:val="20"/>
                <w:szCs w:val="20"/>
                <w:rtl/>
              </w:rPr>
              <w:t>النقل</w:t>
            </w:r>
            <w:proofErr w:type="gramEnd"/>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071. Achat de véhicules</w:t>
            </w:r>
          </w:p>
        </w:tc>
        <w:tc>
          <w:tcPr>
            <w:tcW w:w="850" w:type="dxa"/>
            <w:vAlign w:val="center"/>
          </w:tcPr>
          <w:p w:rsidR="00A659DB" w:rsidRDefault="00A659DB" w:rsidP="0061752F">
            <w:pPr>
              <w:jc w:val="center"/>
              <w:rPr>
                <w:sz w:val="16"/>
                <w:szCs w:val="16"/>
              </w:rPr>
            </w:pPr>
            <w:r>
              <w:rPr>
                <w:sz w:val="16"/>
                <w:szCs w:val="16"/>
              </w:rPr>
              <w:t>102,7</w:t>
            </w:r>
          </w:p>
        </w:tc>
        <w:tc>
          <w:tcPr>
            <w:tcW w:w="851" w:type="dxa"/>
            <w:vAlign w:val="center"/>
          </w:tcPr>
          <w:p w:rsidR="00A659DB" w:rsidRDefault="00A659DB" w:rsidP="0061752F">
            <w:pPr>
              <w:jc w:val="center"/>
              <w:rPr>
                <w:sz w:val="16"/>
                <w:szCs w:val="16"/>
              </w:rPr>
            </w:pPr>
            <w:r>
              <w:rPr>
                <w:sz w:val="16"/>
                <w:szCs w:val="16"/>
              </w:rPr>
              <w:t>103,0</w:t>
            </w:r>
          </w:p>
        </w:tc>
        <w:tc>
          <w:tcPr>
            <w:tcW w:w="850" w:type="dxa"/>
            <w:vAlign w:val="center"/>
          </w:tcPr>
          <w:p w:rsidR="00A659DB" w:rsidRDefault="00A659DB" w:rsidP="0061752F">
            <w:pPr>
              <w:jc w:val="center"/>
              <w:rPr>
                <w:sz w:val="16"/>
                <w:szCs w:val="16"/>
              </w:rPr>
            </w:pPr>
            <w:r>
              <w:rPr>
                <w:sz w:val="16"/>
                <w:szCs w:val="16"/>
              </w:rPr>
              <w:t>0,3</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071.</w:t>
            </w:r>
            <w:proofErr w:type="gramStart"/>
            <w:r w:rsidRPr="009B1BB5">
              <w:rPr>
                <w:rFonts w:cs="Times New Roman"/>
                <w:color w:val="000000"/>
                <w:sz w:val="20"/>
                <w:szCs w:val="20"/>
                <w:rtl/>
              </w:rPr>
              <w:t>شراء</w:t>
            </w:r>
            <w:proofErr w:type="gramEnd"/>
            <w:r w:rsidRPr="009B1BB5">
              <w:rPr>
                <w:rFonts w:cs="Times New Roman"/>
                <w:color w:val="000000"/>
                <w:sz w:val="20"/>
                <w:szCs w:val="20"/>
                <w:rtl/>
              </w:rPr>
              <w:t xml:space="preserve"> العربات</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0711. Voitures automobiles</w:t>
            </w:r>
          </w:p>
        </w:tc>
        <w:tc>
          <w:tcPr>
            <w:tcW w:w="850" w:type="dxa"/>
            <w:vAlign w:val="center"/>
          </w:tcPr>
          <w:p w:rsidR="00A659DB" w:rsidRDefault="00A659DB" w:rsidP="0061752F">
            <w:pPr>
              <w:jc w:val="center"/>
              <w:rPr>
                <w:sz w:val="16"/>
                <w:szCs w:val="16"/>
              </w:rPr>
            </w:pPr>
            <w:r>
              <w:rPr>
                <w:sz w:val="16"/>
                <w:szCs w:val="16"/>
              </w:rPr>
              <w:t>102,2</w:t>
            </w:r>
          </w:p>
        </w:tc>
        <w:tc>
          <w:tcPr>
            <w:tcW w:w="851" w:type="dxa"/>
            <w:vAlign w:val="center"/>
          </w:tcPr>
          <w:p w:rsidR="00A659DB" w:rsidRDefault="00A659DB" w:rsidP="0061752F">
            <w:pPr>
              <w:jc w:val="center"/>
              <w:rPr>
                <w:sz w:val="16"/>
                <w:szCs w:val="16"/>
              </w:rPr>
            </w:pPr>
            <w:r>
              <w:rPr>
                <w:sz w:val="16"/>
                <w:szCs w:val="16"/>
              </w:rPr>
              <w:t>102,6</w:t>
            </w:r>
          </w:p>
        </w:tc>
        <w:tc>
          <w:tcPr>
            <w:tcW w:w="850" w:type="dxa"/>
            <w:vAlign w:val="center"/>
          </w:tcPr>
          <w:p w:rsidR="00A659DB" w:rsidRDefault="00A659DB" w:rsidP="0061752F">
            <w:pPr>
              <w:jc w:val="center"/>
              <w:rPr>
                <w:sz w:val="16"/>
                <w:szCs w:val="16"/>
              </w:rPr>
            </w:pPr>
            <w:r>
              <w:rPr>
                <w:sz w:val="16"/>
                <w:szCs w:val="16"/>
              </w:rPr>
              <w:t>0,4</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0711.</w:t>
            </w:r>
            <w:proofErr w:type="gramStart"/>
            <w:r w:rsidRPr="009B1BB5">
              <w:rPr>
                <w:rFonts w:cs="Times New Roman"/>
                <w:color w:val="000000"/>
                <w:sz w:val="20"/>
                <w:szCs w:val="20"/>
                <w:rtl/>
              </w:rPr>
              <w:t>السيارات</w:t>
            </w:r>
            <w:proofErr w:type="gramEnd"/>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0712. Motocycles</w:t>
            </w:r>
          </w:p>
        </w:tc>
        <w:tc>
          <w:tcPr>
            <w:tcW w:w="850" w:type="dxa"/>
            <w:vAlign w:val="center"/>
          </w:tcPr>
          <w:p w:rsidR="00A659DB" w:rsidRDefault="00A659DB" w:rsidP="0061752F">
            <w:pPr>
              <w:jc w:val="center"/>
              <w:rPr>
                <w:sz w:val="16"/>
                <w:szCs w:val="16"/>
              </w:rPr>
            </w:pPr>
            <w:r>
              <w:rPr>
                <w:sz w:val="16"/>
                <w:szCs w:val="16"/>
              </w:rPr>
              <w:t>102,9</w:t>
            </w:r>
          </w:p>
        </w:tc>
        <w:tc>
          <w:tcPr>
            <w:tcW w:w="851" w:type="dxa"/>
            <w:vAlign w:val="center"/>
          </w:tcPr>
          <w:p w:rsidR="00A659DB" w:rsidRDefault="00A659DB" w:rsidP="0061752F">
            <w:pPr>
              <w:jc w:val="center"/>
              <w:rPr>
                <w:sz w:val="16"/>
                <w:szCs w:val="16"/>
              </w:rPr>
            </w:pPr>
            <w:r>
              <w:rPr>
                <w:sz w:val="16"/>
                <w:szCs w:val="16"/>
              </w:rPr>
              <w:t>102,7</w:t>
            </w:r>
          </w:p>
        </w:tc>
        <w:tc>
          <w:tcPr>
            <w:tcW w:w="850" w:type="dxa"/>
            <w:vAlign w:val="center"/>
          </w:tcPr>
          <w:p w:rsidR="00A659DB" w:rsidRDefault="00A659DB" w:rsidP="0061752F">
            <w:pPr>
              <w:jc w:val="center"/>
              <w:rPr>
                <w:sz w:val="16"/>
                <w:szCs w:val="16"/>
              </w:rPr>
            </w:pPr>
            <w:r>
              <w:rPr>
                <w:sz w:val="16"/>
                <w:szCs w:val="16"/>
              </w:rPr>
              <w:t>-0,2</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0712.</w:t>
            </w:r>
            <w:proofErr w:type="gramStart"/>
            <w:r w:rsidRPr="009B1BB5">
              <w:rPr>
                <w:rFonts w:cs="Times New Roman"/>
                <w:color w:val="000000"/>
                <w:sz w:val="20"/>
                <w:szCs w:val="20"/>
                <w:rtl/>
              </w:rPr>
              <w:t>الدراجات</w:t>
            </w:r>
            <w:proofErr w:type="gramEnd"/>
            <w:r w:rsidRPr="009B1BB5">
              <w:rPr>
                <w:rFonts w:cs="Times New Roman"/>
                <w:color w:val="000000"/>
                <w:sz w:val="20"/>
                <w:szCs w:val="20"/>
                <w:rtl/>
              </w:rPr>
              <w:t xml:space="preserve"> النارية</w:t>
            </w:r>
          </w:p>
        </w:tc>
      </w:tr>
      <w:tr w:rsidR="00A659DB" w:rsidTr="0061752F">
        <w:trPr>
          <w:jc w:val="center"/>
        </w:trPr>
        <w:tc>
          <w:tcPr>
            <w:tcW w:w="2695" w:type="dxa"/>
            <w:vAlign w:val="center"/>
          </w:tcPr>
          <w:p w:rsidR="00A659DB" w:rsidRPr="00D21E06" w:rsidRDefault="00A659DB" w:rsidP="00321D9D">
            <w:pPr>
              <w:spacing w:line="240" w:lineRule="exact"/>
              <w:rPr>
                <w:rFonts w:cs="Times New Roman"/>
                <w:color w:val="000000"/>
                <w:sz w:val="16"/>
                <w:szCs w:val="16"/>
              </w:rPr>
            </w:pPr>
            <w:r w:rsidRPr="00D21E06">
              <w:rPr>
                <w:rFonts w:cs="Times New Roman"/>
                <w:color w:val="000000"/>
                <w:sz w:val="16"/>
                <w:szCs w:val="16"/>
              </w:rPr>
              <w:t>0713. Bicyclettes</w:t>
            </w:r>
          </w:p>
        </w:tc>
        <w:tc>
          <w:tcPr>
            <w:tcW w:w="850" w:type="dxa"/>
            <w:vAlign w:val="center"/>
          </w:tcPr>
          <w:p w:rsidR="00A659DB" w:rsidRDefault="00A659DB" w:rsidP="0061752F">
            <w:pPr>
              <w:jc w:val="center"/>
              <w:rPr>
                <w:sz w:val="16"/>
                <w:szCs w:val="16"/>
              </w:rPr>
            </w:pPr>
            <w:r>
              <w:rPr>
                <w:sz w:val="16"/>
                <w:szCs w:val="16"/>
              </w:rPr>
              <w:t>113,3</w:t>
            </w:r>
          </w:p>
        </w:tc>
        <w:tc>
          <w:tcPr>
            <w:tcW w:w="851" w:type="dxa"/>
            <w:vAlign w:val="center"/>
          </w:tcPr>
          <w:p w:rsidR="00A659DB" w:rsidRDefault="00A659DB" w:rsidP="0061752F">
            <w:pPr>
              <w:jc w:val="center"/>
              <w:rPr>
                <w:sz w:val="16"/>
                <w:szCs w:val="16"/>
              </w:rPr>
            </w:pPr>
            <w:r>
              <w:rPr>
                <w:sz w:val="16"/>
                <w:szCs w:val="16"/>
              </w:rPr>
              <w:t>113,2</w:t>
            </w:r>
          </w:p>
        </w:tc>
        <w:tc>
          <w:tcPr>
            <w:tcW w:w="850" w:type="dxa"/>
            <w:vAlign w:val="center"/>
          </w:tcPr>
          <w:p w:rsidR="00A659DB" w:rsidRDefault="00A659DB" w:rsidP="0061752F">
            <w:pPr>
              <w:jc w:val="center"/>
              <w:rPr>
                <w:sz w:val="16"/>
                <w:szCs w:val="16"/>
              </w:rPr>
            </w:pPr>
            <w:r>
              <w:rPr>
                <w:sz w:val="16"/>
                <w:szCs w:val="16"/>
              </w:rPr>
              <w:t>-0,1</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0713.</w:t>
            </w:r>
            <w:proofErr w:type="gramStart"/>
            <w:r w:rsidRPr="009B1BB5">
              <w:rPr>
                <w:rFonts w:cs="Times New Roman"/>
                <w:color w:val="000000"/>
                <w:sz w:val="20"/>
                <w:szCs w:val="20"/>
                <w:rtl/>
              </w:rPr>
              <w:t>الدراجات</w:t>
            </w:r>
            <w:proofErr w:type="gramEnd"/>
            <w:r w:rsidRPr="009B1BB5">
              <w:rPr>
                <w:rFonts w:cs="Times New Roman"/>
                <w:color w:val="000000"/>
                <w:sz w:val="20"/>
                <w:szCs w:val="20"/>
                <w:rtl/>
              </w:rPr>
              <w:t xml:space="preserve"> الهوائية</w:t>
            </w:r>
          </w:p>
        </w:tc>
      </w:tr>
      <w:tr w:rsidR="00A659DB" w:rsidTr="0061752F">
        <w:trPr>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072. Dépenses d'util</w:t>
            </w:r>
            <w:smartTag w:uri="urn:schemas-microsoft-com:office:smarttags" w:element="PersonName">
              <w:r w:rsidRPr="00D21E06">
                <w:rPr>
                  <w:rFonts w:cs="Times New Roman"/>
                  <w:color w:val="000000"/>
                  <w:sz w:val="16"/>
                  <w:szCs w:val="16"/>
                </w:rPr>
                <w:t>isa</w:t>
              </w:r>
            </w:smartTag>
            <w:r w:rsidRPr="00D21E06">
              <w:rPr>
                <w:rFonts w:cs="Times New Roman"/>
                <w:color w:val="000000"/>
                <w:sz w:val="16"/>
                <w:szCs w:val="16"/>
              </w:rPr>
              <w:t>tion des véhicules</w:t>
            </w:r>
          </w:p>
        </w:tc>
        <w:tc>
          <w:tcPr>
            <w:tcW w:w="850" w:type="dxa"/>
            <w:vAlign w:val="center"/>
          </w:tcPr>
          <w:p w:rsidR="00A659DB" w:rsidRDefault="00A659DB" w:rsidP="0061752F">
            <w:pPr>
              <w:jc w:val="center"/>
              <w:rPr>
                <w:sz w:val="16"/>
                <w:szCs w:val="16"/>
              </w:rPr>
            </w:pPr>
            <w:r>
              <w:rPr>
                <w:sz w:val="16"/>
                <w:szCs w:val="16"/>
              </w:rPr>
              <w:t>115,5</w:t>
            </w:r>
          </w:p>
        </w:tc>
        <w:tc>
          <w:tcPr>
            <w:tcW w:w="851" w:type="dxa"/>
            <w:vAlign w:val="center"/>
          </w:tcPr>
          <w:p w:rsidR="00A659DB" w:rsidRDefault="00A659DB" w:rsidP="0061752F">
            <w:pPr>
              <w:jc w:val="center"/>
              <w:rPr>
                <w:sz w:val="16"/>
                <w:szCs w:val="16"/>
              </w:rPr>
            </w:pPr>
            <w:r>
              <w:rPr>
                <w:sz w:val="16"/>
                <w:szCs w:val="16"/>
              </w:rPr>
              <w:t>116,1</w:t>
            </w:r>
          </w:p>
        </w:tc>
        <w:tc>
          <w:tcPr>
            <w:tcW w:w="850" w:type="dxa"/>
            <w:vAlign w:val="center"/>
          </w:tcPr>
          <w:p w:rsidR="00A659DB" w:rsidRDefault="00A659DB" w:rsidP="0061752F">
            <w:pPr>
              <w:jc w:val="center"/>
              <w:rPr>
                <w:sz w:val="16"/>
                <w:szCs w:val="16"/>
              </w:rPr>
            </w:pPr>
            <w:r>
              <w:rPr>
                <w:sz w:val="16"/>
                <w:szCs w:val="16"/>
              </w:rPr>
              <w:t>0,5</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072.نفقات </w:t>
            </w:r>
            <w:proofErr w:type="spellStart"/>
            <w:r w:rsidRPr="009B1BB5">
              <w:rPr>
                <w:rFonts w:cs="Times New Roman"/>
                <w:color w:val="000000"/>
                <w:sz w:val="20"/>
                <w:szCs w:val="20"/>
                <w:rtl/>
              </w:rPr>
              <w:t>إستعمال</w:t>
            </w:r>
            <w:proofErr w:type="spellEnd"/>
            <w:r w:rsidRPr="009B1BB5">
              <w:rPr>
                <w:rFonts w:cs="Times New Roman"/>
                <w:color w:val="000000"/>
                <w:sz w:val="20"/>
                <w:szCs w:val="20"/>
                <w:rtl/>
              </w:rPr>
              <w:t xml:space="preserve"> العربات</w:t>
            </w:r>
          </w:p>
        </w:tc>
      </w:tr>
      <w:tr w:rsidR="00A659DB" w:rsidTr="0061752F">
        <w:trPr>
          <w:jc w:val="center"/>
        </w:trPr>
        <w:tc>
          <w:tcPr>
            <w:tcW w:w="2695" w:type="dxa"/>
            <w:vAlign w:val="center"/>
          </w:tcPr>
          <w:p w:rsidR="00A659DB" w:rsidRPr="00D21E06" w:rsidRDefault="00A659DB" w:rsidP="00321D9D">
            <w:pPr>
              <w:spacing w:before="20" w:after="20" w:line="180" w:lineRule="exact"/>
              <w:rPr>
                <w:rFonts w:cs="Times New Roman"/>
                <w:color w:val="000000"/>
                <w:sz w:val="16"/>
                <w:szCs w:val="16"/>
              </w:rPr>
            </w:pPr>
            <w:r w:rsidRPr="00D21E06">
              <w:rPr>
                <w:rFonts w:cs="Times New Roman"/>
                <w:color w:val="000000"/>
                <w:sz w:val="16"/>
                <w:szCs w:val="16"/>
              </w:rPr>
              <w:t>0721. Pièces de rechange et accessoires pour véhicules de tourisme</w:t>
            </w:r>
          </w:p>
        </w:tc>
        <w:tc>
          <w:tcPr>
            <w:tcW w:w="850" w:type="dxa"/>
            <w:vAlign w:val="center"/>
          </w:tcPr>
          <w:p w:rsidR="00A659DB" w:rsidRDefault="00A659DB" w:rsidP="0061752F">
            <w:pPr>
              <w:jc w:val="center"/>
              <w:rPr>
                <w:sz w:val="16"/>
                <w:szCs w:val="16"/>
              </w:rPr>
            </w:pPr>
            <w:r>
              <w:rPr>
                <w:sz w:val="16"/>
                <w:szCs w:val="16"/>
              </w:rPr>
              <w:t>110,1</w:t>
            </w:r>
          </w:p>
        </w:tc>
        <w:tc>
          <w:tcPr>
            <w:tcW w:w="851" w:type="dxa"/>
            <w:vAlign w:val="center"/>
          </w:tcPr>
          <w:p w:rsidR="00A659DB" w:rsidRDefault="00A659DB" w:rsidP="0061752F">
            <w:pPr>
              <w:jc w:val="center"/>
              <w:rPr>
                <w:sz w:val="16"/>
                <w:szCs w:val="16"/>
              </w:rPr>
            </w:pPr>
            <w:r>
              <w:rPr>
                <w:sz w:val="16"/>
                <w:szCs w:val="16"/>
              </w:rPr>
              <w:t>110,0</w:t>
            </w:r>
          </w:p>
        </w:tc>
        <w:tc>
          <w:tcPr>
            <w:tcW w:w="850" w:type="dxa"/>
            <w:vAlign w:val="center"/>
          </w:tcPr>
          <w:p w:rsidR="00A659DB" w:rsidRDefault="00A659DB" w:rsidP="0061752F">
            <w:pPr>
              <w:jc w:val="center"/>
              <w:rPr>
                <w:sz w:val="16"/>
                <w:szCs w:val="16"/>
              </w:rPr>
            </w:pPr>
            <w:r>
              <w:rPr>
                <w:sz w:val="16"/>
                <w:szCs w:val="16"/>
              </w:rPr>
              <w:t>-0,1</w:t>
            </w:r>
          </w:p>
        </w:tc>
        <w:tc>
          <w:tcPr>
            <w:tcW w:w="2125" w:type="dxa"/>
            <w:vAlign w:val="center"/>
          </w:tcPr>
          <w:p w:rsidR="00A659DB" w:rsidRPr="009B1BB5" w:rsidRDefault="00A659DB" w:rsidP="00800FB1">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A659DB" w:rsidTr="0061752F">
        <w:trPr>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0722. Carburants et lubrifiants pour véhicules de tourisme</w:t>
            </w:r>
          </w:p>
        </w:tc>
        <w:tc>
          <w:tcPr>
            <w:tcW w:w="850" w:type="dxa"/>
            <w:vAlign w:val="center"/>
          </w:tcPr>
          <w:p w:rsidR="00A659DB" w:rsidRDefault="00A659DB" w:rsidP="0061752F">
            <w:pPr>
              <w:jc w:val="center"/>
              <w:rPr>
                <w:sz w:val="16"/>
                <w:szCs w:val="16"/>
              </w:rPr>
            </w:pPr>
            <w:r>
              <w:rPr>
                <w:sz w:val="16"/>
                <w:szCs w:val="16"/>
              </w:rPr>
              <w:t>113,1</w:t>
            </w:r>
          </w:p>
        </w:tc>
        <w:tc>
          <w:tcPr>
            <w:tcW w:w="851" w:type="dxa"/>
            <w:vAlign w:val="center"/>
          </w:tcPr>
          <w:p w:rsidR="00A659DB" w:rsidRDefault="00A659DB" w:rsidP="0061752F">
            <w:pPr>
              <w:jc w:val="center"/>
              <w:rPr>
                <w:sz w:val="16"/>
                <w:szCs w:val="16"/>
              </w:rPr>
            </w:pPr>
            <w:r>
              <w:rPr>
                <w:sz w:val="16"/>
                <w:szCs w:val="16"/>
              </w:rPr>
              <w:t>114,1</w:t>
            </w:r>
          </w:p>
        </w:tc>
        <w:tc>
          <w:tcPr>
            <w:tcW w:w="850" w:type="dxa"/>
            <w:vAlign w:val="center"/>
          </w:tcPr>
          <w:p w:rsidR="00A659DB" w:rsidRDefault="00A659DB" w:rsidP="0061752F">
            <w:pPr>
              <w:jc w:val="center"/>
              <w:rPr>
                <w:sz w:val="16"/>
                <w:szCs w:val="16"/>
              </w:rPr>
            </w:pPr>
            <w:r>
              <w:rPr>
                <w:sz w:val="16"/>
                <w:szCs w:val="16"/>
              </w:rPr>
              <w:t>0,9</w:t>
            </w:r>
          </w:p>
        </w:tc>
        <w:tc>
          <w:tcPr>
            <w:tcW w:w="2125" w:type="dxa"/>
          </w:tcPr>
          <w:p w:rsidR="00A659DB" w:rsidRPr="009B1BB5" w:rsidRDefault="00A659DB" w:rsidP="003F2E2B">
            <w:pPr>
              <w:bidi/>
              <w:spacing w:line="180" w:lineRule="exact"/>
              <w:rPr>
                <w:rFonts w:cs="Times New Roman"/>
                <w:color w:val="000000"/>
                <w:sz w:val="20"/>
                <w:szCs w:val="20"/>
                <w:rtl/>
              </w:rPr>
            </w:pPr>
            <w:r w:rsidRPr="009B1BB5">
              <w:rPr>
                <w:rFonts w:cs="Times New Roman"/>
                <w:color w:val="000000"/>
                <w:sz w:val="20"/>
                <w:szCs w:val="20"/>
                <w:rtl/>
              </w:rPr>
              <w:t>0722.</w:t>
            </w:r>
            <w:proofErr w:type="gramStart"/>
            <w:r w:rsidRPr="009B1BB5">
              <w:rPr>
                <w:rFonts w:cs="Times New Roman"/>
                <w:color w:val="000000"/>
                <w:sz w:val="20"/>
                <w:szCs w:val="20"/>
                <w:rtl/>
              </w:rPr>
              <w:t>المحروقات</w:t>
            </w:r>
            <w:proofErr w:type="gramEnd"/>
            <w:r w:rsidRPr="009B1BB5">
              <w:rPr>
                <w:rFonts w:cs="Times New Roman"/>
                <w:color w:val="000000"/>
                <w:sz w:val="20"/>
                <w:szCs w:val="20"/>
                <w:rtl/>
              </w:rPr>
              <w:t xml:space="preserve"> وزيوت السيارات السياحية</w:t>
            </w:r>
          </w:p>
        </w:tc>
      </w:tr>
      <w:tr w:rsidR="00A659DB" w:rsidTr="0061752F">
        <w:trPr>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0723. Entretien et réparation de véhicules particuliers</w:t>
            </w:r>
          </w:p>
        </w:tc>
        <w:tc>
          <w:tcPr>
            <w:tcW w:w="850" w:type="dxa"/>
            <w:vAlign w:val="center"/>
          </w:tcPr>
          <w:p w:rsidR="00A659DB" w:rsidRDefault="00A659DB" w:rsidP="0061752F">
            <w:pPr>
              <w:jc w:val="center"/>
              <w:rPr>
                <w:sz w:val="16"/>
                <w:szCs w:val="16"/>
              </w:rPr>
            </w:pPr>
            <w:r>
              <w:rPr>
                <w:sz w:val="16"/>
                <w:szCs w:val="16"/>
              </w:rPr>
              <w:t>127,8</w:t>
            </w:r>
          </w:p>
        </w:tc>
        <w:tc>
          <w:tcPr>
            <w:tcW w:w="851" w:type="dxa"/>
            <w:vAlign w:val="center"/>
          </w:tcPr>
          <w:p w:rsidR="00A659DB" w:rsidRDefault="00A659DB" w:rsidP="0061752F">
            <w:pPr>
              <w:jc w:val="center"/>
              <w:rPr>
                <w:sz w:val="16"/>
                <w:szCs w:val="16"/>
              </w:rPr>
            </w:pPr>
            <w:r>
              <w:rPr>
                <w:sz w:val="16"/>
                <w:szCs w:val="16"/>
              </w:rPr>
              <w:t>128,0</w:t>
            </w:r>
          </w:p>
        </w:tc>
        <w:tc>
          <w:tcPr>
            <w:tcW w:w="850" w:type="dxa"/>
            <w:vAlign w:val="center"/>
          </w:tcPr>
          <w:p w:rsidR="00A659DB" w:rsidRDefault="00A659DB" w:rsidP="0061752F">
            <w:pPr>
              <w:jc w:val="center"/>
              <w:rPr>
                <w:sz w:val="16"/>
                <w:szCs w:val="16"/>
              </w:rPr>
            </w:pPr>
            <w:r>
              <w:rPr>
                <w:sz w:val="16"/>
                <w:szCs w:val="16"/>
              </w:rPr>
              <w:t>0,2</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 xml:space="preserve">0723. </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وصيانة السيارات</w:t>
            </w:r>
            <w:r>
              <w:rPr>
                <w:rFonts w:cs="Times New Roman" w:hint="cs"/>
                <w:color w:val="000000"/>
                <w:sz w:val="20"/>
                <w:szCs w:val="20"/>
                <w:rtl/>
                <w:lang w:bidi="ar-MA"/>
              </w:rPr>
              <w:t xml:space="preserve"> الخاصة</w:t>
            </w:r>
          </w:p>
        </w:tc>
      </w:tr>
      <w:tr w:rsidR="00A659DB" w:rsidTr="0061752F">
        <w:trPr>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0724. Services divers liés aux véhicules particuliers</w:t>
            </w:r>
          </w:p>
        </w:tc>
        <w:tc>
          <w:tcPr>
            <w:tcW w:w="850" w:type="dxa"/>
            <w:vAlign w:val="center"/>
          </w:tcPr>
          <w:p w:rsidR="00A659DB" w:rsidRDefault="00A659DB" w:rsidP="0061752F">
            <w:pPr>
              <w:jc w:val="center"/>
              <w:rPr>
                <w:sz w:val="16"/>
                <w:szCs w:val="16"/>
              </w:rPr>
            </w:pPr>
            <w:r>
              <w:rPr>
                <w:sz w:val="16"/>
                <w:szCs w:val="16"/>
              </w:rPr>
              <w:t>117,5</w:t>
            </w:r>
          </w:p>
        </w:tc>
        <w:tc>
          <w:tcPr>
            <w:tcW w:w="851" w:type="dxa"/>
            <w:vAlign w:val="center"/>
          </w:tcPr>
          <w:p w:rsidR="00A659DB" w:rsidRDefault="00A659DB" w:rsidP="0061752F">
            <w:pPr>
              <w:jc w:val="center"/>
              <w:rPr>
                <w:sz w:val="16"/>
                <w:szCs w:val="16"/>
              </w:rPr>
            </w:pPr>
            <w:r>
              <w:rPr>
                <w:sz w:val="16"/>
                <w:szCs w:val="16"/>
              </w:rPr>
              <w:t>117,6</w:t>
            </w:r>
          </w:p>
        </w:tc>
        <w:tc>
          <w:tcPr>
            <w:tcW w:w="850" w:type="dxa"/>
            <w:vAlign w:val="center"/>
          </w:tcPr>
          <w:p w:rsidR="00A659DB" w:rsidRDefault="00A659DB" w:rsidP="0061752F">
            <w:pPr>
              <w:jc w:val="center"/>
              <w:rPr>
                <w:sz w:val="16"/>
                <w:szCs w:val="16"/>
              </w:rPr>
            </w:pPr>
            <w:r>
              <w:rPr>
                <w:sz w:val="16"/>
                <w:szCs w:val="16"/>
              </w:rPr>
              <w:t>0,1</w:t>
            </w:r>
          </w:p>
        </w:tc>
        <w:tc>
          <w:tcPr>
            <w:tcW w:w="2125" w:type="dxa"/>
            <w:vAlign w:val="center"/>
          </w:tcPr>
          <w:p w:rsidR="00A659DB" w:rsidRPr="009B1BB5" w:rsidRDefault="00A659DB" w:rsidP="00C63A47">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A659DB" w:rsidTr="0061752F">
        <w:trPr>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073. Services de transport</w:t>
            </w:r>
          </w:p>
        </w:tc>
        <w:tc>
          <w:tcPr>
            <w:tcW w:w="850" w:type="dxa"/>
            <w:vAlign w:val="center"/>
          </w:tcPr>
          <w:p w:rsidR="00A659DB" w:rsidRDefault="00A659DB" w:rsidP="0061752F">
            <w:pPr>
              <w:jc w:val="center"/>
              <w:rPr>
                <w:sz w:val="16"/>
                <w:szCs w:val="16"/>
              </w:rPr>
            </w:pPr>
            <w:r>
              <w:rPr>
                <w:sz w:val="16"/>
                <w:szCs w:val="16"/>
              </w:rPr>
              <w:t>120,7</w:t>
            </w:r>
          </w:p>
        </w:tc>
        <w:tc>
          <w:tcPr>
            <w:tcW w:w="851" w:type="dxa"/>
            <w:vAlign w:val="center"/>
          </w:tcPr>
          <w:p w:rsidR="00A659DB" w:rsidRDefault="00A659DB" w:rsidP="0061752F">
            <w:pPr>
              <w:jc w:val="center"/>
              <w:rPr>
                <w:sz w:val="16"/>
                <w:szCs w:val="16"/>
              </w:rPr>
            </w:pPr>
            <w:r>
              <w:rPr>
                <w:sz w:val="16"/>
                <w:szCs w:val="16"/>
              </w:rPr>
              <w:t>120,5</w:t>
            </w:r>
          </w:p>
        </w:tc>
        <w:tc>
          <w:tcPr>
            <w:tcW w:w="850" w:type="dxa"/>
            <w:vAlign w:val="center"/>
          </w:tcPr>
          <w:p w:rsidR="00A659DB" w:rsidRDefault="00A659DB" w:rsidP="0061752F">
            <w:pPr>
              <w:jc w:val="center"/>
              <w:rPr>
                <w:sz w:val="16"/>
                <w:szCs w:val="16"/>
              </w:rPr>
            </w:pPr>
            <w:r>
              <w:rPr>
                <w:sz w:val="16"/>
                <w:szCs w:val="16"/>
              </w:rPr>
              <w:t>-0,2</w:t>
            </w:r>
          </w:p>
        </w:tc>
        <w:tc>
          <w:tcPr>
            <w:tcW w:w="2125" w:type="dxa"/>
            <w:vAlign w:val="center"/>
          </w:tcPr>
          <w:p w:rsidR="00A659DB" w:rsidRPr="009B1BB5" w:rsidRDefault="00A659DB" w:rsidP="00800FB1">
            <w:pPr>
              <w:bidi/>
              <w:spacing w:line="240" w:lineRule="exact"/>
              <w:rPr>
                <w:rFonts w:cs="Times New Roman"/>
                <w:color w:val="000000"/>
                <w:sz w:val="20"/>
                <w:szCs w:val="20"/>
                <w:rtl/>
              </w:rPr>
            </w:pPr>
            <w:r w:rsidRPr="009B1BB5">
              <w:rPr>
                <w:rFonts w:cs="Times New Roman"/>
                <w:color w:val="000000"/>
                <w:sz w:val="20"/>
                <w:szCs w:val="20"/>
                <w:rtl/>
              </w:rPr>
              <w:t>073.</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النقل</w:t>
            </w:r>
          </w:p>
        </w:tc>
      </w:tr>
      <w:tr w:rsidR="00A659DB" w:rsidTr="0061752F">
        <w:trPr>
          <w:jc w:val="center"/>
        </w:trPr>
        <w:tc>
          <w:tcPr>
            <w:tcW w:w="2695" w:type="dxa"/>
            <w:vAlign w:val="center"/>
          </w:tcPr>
          <w:p w:rsidR="00A659DB" w:rsidRPr="00D21E06" w:rsidRDefault="00A659DB" w:rsidP="00321D9D">
            <w:pPr>
              <w:spacing w:before="20" w:after="20" w:line="180" w:lineRule="exact"/>
              <w:rPr>
                <w:rFonts w:cs="Times New Roman"/>
                <w:color w:val="000000"/>
                <w:sz w:val="16"/>
                <w:szCs w:val="16"/>
              </w:rPr>
            </w:pPr>
            <w:r w:rsidRPr="00D21E06">
              <w:rPr>
                <w:rFonts w:cs="Times New Roman"/>
                <w:color w:val="000000"/>
                <w:sz w:val="16"/>
                <w:szCs w:val="16"/>
              </w:rPr>
              <w:t>0731. Transport ferroviaire de passagers</w:t>
            </w:r>
          </w:p>
        </w:tc>
        <w:tc>
          <w:tcPr>
            <w:tcW w:w="850" w:type="dxa"/>
            <w:vAlign w:val="center"/>
          </w:tcPr>
          <w:p w:rsidR="00A659DB" w:rsidRDefault="00A659DB" w:rsidP="0061752F">
            <w:pPr>
              <w:jc w:val="center"/>
              <w:rPr>
                <w:sz w:val="16"/>
                <w:szCs w:val="16"/>
              </w:rPr>
            </w:pPr>
            <w:r>
              <w:rPr>
                <w:sz w:val="16"/>
                <w:szCs w:val="16"/>
              </w:rPr>
              <w:t>116,4</w:t>
            </w:r>
          </w:p>
        </w:tc>
        <w:tc>
          <w:tcPr>
            <w:tcW w:w="851" w:type="dxa"/>
            <w:vAlign w:val="center"/>
          </w:tcPr>
          <w:p w:rsidR="00A659DB" w:rsidRDefault="00A659DB" w:rsidP="0061752F">
            <w:pPr>
              <w:jc w:val="center"/>
              <w:rPr>
                <w:sz w:val="16"/>
                <w:szCs w:val="16"/>
              </w:rPr>
            </w:pPr>
            <w:r>
              <w:rPr>
                <w:sz w:val="16"/>
                <w:szCs w:val="16"/>
              </w:rPr>
              <w:t>116,4</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A659DB" w:rsidTr="0061752F">
        <w:trPr>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0732. Transport routier de passagers</w:t>
            </w:r>
          </w:p>
        </w:tc>
        <w:tc>
          <w:tcPr>
            <w:tcW w:w="850" w:type="dxa"/>
            <w:vAlign w:val="center"/>
          </w:tcPr>
          <w:p w:rsidR="00A659DB" w:rsidRDefault="00A659DB" w:rsidP="0061752F">
            <w:pPr>
              <w:jc w:val="center"/>
              <w:rPr>
                <w:sz w:val="16"/>
                <w:szCs w:val="16"/>
              </w:rPr>
            </w:pPr>
            <w:r>
              <w:rPr>
                <w:sz w:val="16"/>
                <w:szCs w:val="16"/>
              </w:rPr>
              <w:t>121,0</w:t>
            </w:r>
          </w:p>
        </w:tc>
        <w:tc>
          <w:tcPr>
            <w:tcW w:w="851" w:type="dxa"/>
            <w:vAlign w:val="center"/>
          </w:tcPr>
          <w:p w:rsidR="00A659DB" w:rsidRDefault="00A659DB" w:rsidP="0061752F">
            <w:pPr>
              <w:jc w:val="center"/>
              <w:rPr>
                <w:sz w:val="16"/>
                <w:szCs w:val="16"/>
              </w:rPr>
            </w:pPr>
            <w:r>
              <w:rPr>
                <w:sz w:val="16"/>
                <w:szCs w:val="16"/>
              </w:rPr>
              <w:t>120,8</w:t>
            </w:r>
          </w:p>
        </w:tc>
        <w:tc>
          <w:tcPr>
            <w:tcW w:w="850" w:type="dxa"/>
            <w:vAlign w:val="center"/>
          </w:tcPr>
          <w:p w:rsidR="00A659DB" w:rsidRDefault="00A659DB" w:rsidP="0061752F">
            <w:pPr>
              <w:jc w:val="center"/>
              <w:rPr>
                <w:sz w:val="16"/>
                <w:szCs w:val="16"/>
              </w:rPr>
            </w:pPr>
            <w:r>
              <w:rPr>
                <w:sz w:val="16"/>
                <w:szCs w:val="16"/>
              </w:rPr>
              <w:t>-0,2</w:t>
            </w:r>
          </w:p>
        </w:tc>
        <w:tc>
          <w:tcPr>
            <w:tcW w:w="2125" w:type="dxa"/>
          </w:tcPr>
          <w:p w:rsidR="00A659DB" w:rsidRPr="009B1BB5" w:rsidRDefault="00A659DB" w:rsidP="003105A7">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A659DB" w:rsidTr="0061752F">
        <w:trPr>
          <w:trHeight w:val="225"/>
          <w:jc w:val="center"/>
        </w:trPr>
        <w:tc>
          <w:tcPr>
            <w:tcW w:w="2695" w:type="dxa"/>
            <w:vAlign w:val="center"/>
          </w:tcPr>
          <w:p w:rsidR="00A659DB" w:rsidRPr="00D21E06" w:rsidRDefault="00A659DB" w:rsidP="00321D9D">
            <w:pPr>
              <w:spacing w:line="180" w:lineRule="exact"/>
              <w:rPr>
                <w:rFonts w:cs="Times New Roman"/>
                <w:color w:val="000000"/>
                <w:sz w:val="16"/>
                <w:szCs w:val="16"/>
              </w:rPr>
            </w:pPr>
            <w:r w:rsidRPr="00D21E06">
              <w:rPr>
                <w:rFonts w:cs="Times New Roman"/>
                <w:color w:val="000000"/>
                <w:sz w:val="16"/>
                <w:szCs w:val="16"/>
              </w:rPr>
              <w:t>0733. Transport aérien de passagers</w:t>
            </w:r>
          </w:p>
        </w:tc>
        <w:tc>
          <w:tcPr>
            <w:tcW w:w="850" w:type="dxa"/>
            <w:vAlign w:val="center"/>
          </w:tcPr>
          <w:p w:rsidR="00A659DB" w:rsidRDefault="00A659DB" w:rsidP="0061752F">
            <w:pPr>
              <w:jc w:val="center"/>
              <w:rPr>
                <w:sz w:val="16"/>
                <w:szCs w:val="16"/>
              </w:rPr>
            </w:pPr>
            <w:r>
              <w:rPr>
                <w:sz w:val="16"/>
                <w:szCs w:val="16"/>
              </w:rPr>
              <w:t>117,0</w:t>
            </w:r>
          </w:p>
        </w:tc>
        <w:tc>
          <w:tcPr>
            <w:tcW w:w="851" w:type="dxa"/>
            <w:vAlign w:val="center"/>
          </w:tcPr>
          <w:p w:rsidR="00A659DB" w:rsidRDefault="00A659DB" w:rsidP="0061752F">
            <w:pPr>
              <w:jc w:val="center"/>
              <w:rPr>
                <w:sz w:val="16"/>
                <w:szCs w:val="16"/>
              </w:rPr>
            </w:pPr>
            <w:r>
              <w:rPr>
                <w:sz w:val="16"/>
                <w:szCs w:val="16"/>
              </w:rPr>
              <w:t>116,8</w:t>
            </w:r>
          </w:p>
        </w:tc>
        <w:tc>
          <w:tcPr>
            <w:tcW w:w="850" w:type="dxa"/>
            <w:vAlign w:val="center"/>
          </w:tcPr>
          <w:p w:rsidR="00A659DB" w:rsidRDefault="00A659DB" w:rsidP="0061752F">
            <w:pPr>
              <w:jc w:val="center"/>
              <w:rPr>
                <w:sz w:val="16"/>
                <w:szCs w:val="16"/>
              </w:rPr>
            </w:pPr>
            <w:r>
              <w:rPr>
                <w:sz w:val="16"/>
                <w:szCs w:val="16"/>
              </w:rPr>
              <w:t>-0,2</w:t>
            </w:r>
          </w:p>
        </w:tc>
        <w:tc>
          <w:tcPr>
            <w:tcW w:w="2125" w:type="dxa"/>
          </w:tcPr>
          <w:p w:rsidR="00A659DB" w:rsidRPr="009B1BB5" w:rsidRDefault="00A659DB" w:rsidP="00240135">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A659DB" w:rsidTr="0061752F">
        <w:trPr>
          <w:trHeight w:val="300"/>
          <w:jc w:val="center"/>
        </w:trPr>
        <w:tc>
          <w:tcPr>
            <w:tcW w:w="2695" w:type="dxa"/>
            <w:shd w:val="clear" w:color="auto" w:fill="FFD8C5"/>
            <w:vAlign w:val="center"/>
          </w:tcPr>
          <w:p w:rsidR="00A659DB" w:rsidRPr="00D21E06" w:rsidRDefault="00A659DB" w:rsidP="00321D9D">
            <w:pPr>
              <w:spacing w:line="360" w:lineRule="auto"/>
              <w:rPr>
                <w:rFonts w:cs="Times New Roman"/>
                <w:color w:val="000000"/>
                <w:sz w:val="16"/>
                <w:szCs w:val="16"/>
              </w:rPr>
            </w:pPr>
            <w:r w:rsidRPr="00D21E06">
              <w:rPr>
                <w:rFonts w:cs="Times New Roman"/>
                <w:b/>
                <w:bCs/>
                <w:color w:val="000000"/>
                <w:sz w:val="16"/>
                <w:szCs w:val="16"/>
              </w:rPr>
              <w:t>08. Communications</w:t>
            </w:r>
          </w:p>
        </w:tc>
        <w:tc>
          <w:tcPr>
            <w:tcW w:w="850" w:type="dxa"/>
            <w:shd w:val="clear" w:color="auto" w:fill="FFD8C5"/>
            <w:vAlign w:val="center"/>
          </w:tcPr>
          <w:p w:rsidR="00A659DB" w:rsidRDefault="00A659DB" w:rsidP="0061752F">
            <w:pPr>
              <w:jc w:val="center"/>
              <w:rPr>
                <w:b/>
                <w:bCs/>
                <w:sz w:val="16"/>
                <w:szCs w:val="16"/>
              </w:rPr>
            </w:pPr>
            <w:r>
              <w:rPr>
                <w:b/>
                <w:bCs/>
                <w:sz w:val="16"/>
                <w:szCs w:val="16"/>
              </w:rPr>
              <w:t>59,4</w:t>
            </w:r>
          </w:p>
        </w:tc>
        <w:tc>
          <w:tcPr>
            <w:tcW w:w="851" w:type="dxa"/>
            <w:shd w:val="clear" w:color="auto" w:fill="FFD8C5"/>
            <w:vAlign w:val="center"/>
          </w:tcPr>
          <w:p w:rsidR="00A659DB" w:rsidRDefault="00A659DB" w:rsidP="0061752F">
            <w:pPr>
              <w:jc w:val="center"/>
              <w:rPr>
                <w:b/>
                <w:bCs/>
                <w:sz w:val="16"/>
                <w:szCs w:val="16"/>
              </w:rPr>
            </w:pPr>
            <w:r>
              <w:rPr>
                <w:b/>
                <w:bCs/>
                <w:sz w:val="16"/>
                <w:szCs w:val="16"/>
              </w:rPr>
              <w:t>59,4</w:t>
            </w:r>
          </w:p>
        </w:tc>
        <w:tc>
          <w:tcPr>
            <w:tcW w:w="850" w:type="dxa"/>
            <w:shd w:val="clear" w:color="auto" w:fill="FFD8C5"/>
            <w:vAlign w:val="center"/>
          </w:tcPr>
          <w:p w:rsidR="00A659DB" w:rsidRDefault="00441719" w:rsidP="0061752F">
            <w:pPr>
              <w:jc w:val="center"/>
              <w:rPr>
                <w:b/>
                <w:bCs/>
                <w:sz w:val="16"/>
                <w:szCs w:val="16"/>
              </w:rPr>
            </w:pPr>
            <w:r>
              <w:rPr>
                <w:b/>
                <w:bCs/>
                <w:sz w:val="16"/>
                <w:szCs w:val="16"/>
              </w:rPr>
              <w:t>-</w:t>
            </w:r>
          </w:p>
        </w:tc>
        <w:tc>
          <w:tcPr>
            <w:tcW w:w="2125" w:type="dxa"/>
            <w:shd w:val="clear" w:color="auto" w:fill="FFD8C5"/>
          </w:tcPr>
          <w:p w:rsidR="00A659DB" w:rsidRPr="009B1BB5" w:rsidRDefault="00A659DB" w:rsidP="00240135">
            <w:pPr>
              <w:bidi/>
              <w:spacing w:line="240" w:lineRule="exact"/>
              <w:rPr>
                <w:rFonts w:cs="Times New Roman"/>
                <w:color w:val="000000"/>
                <w:sz w:val="20"/>
                <w:szCs w:val="20"/>
                <w:rtl/>
              </w:rPr>
            </w:pPr>
            <w:r w:rsidRPr="009B1BB5">
              <w:rPr>
                <w:rFonts w:cs="Times New Roman"/>
                <w:b/>
                <w:bCs/>
                <w:color w:val="000000"/>
                <w:sz w:val="20"/>
                <w:szCs w:val="20"/>
                <w:rtl/>
              </w:rPr>
              <w:t xml:space="preserve">08. </w:t>
            </w:r>
            <w:proofErr w:type="gramStart"/>
            <w:r w:rsidRPr="009B1BB5">
              <w:rPr>
                <w:rFonts w:cs="Times New Roman"/>
                <w:b/>
                <w:bCs/>
                <w:color w:val="000000"/>
                <w:sz w:val="20"/>
                <w:szCs w:val="20"/>
                <w:rtl/>
              </w:rPr>
              <w:t>المواصلات</w:t>
            </w:r>
            <w:proofErr w:type="gramEnd"/>
          </w:p>
        </w:tc>
      </w:tr>
      <w:tr w:rsidR="00A659DB" w:rsidTr="0061752F">
        <w:trPr>
          <w:jc w:val="center"/>
        </w:trPr>
        <w:tc>
          <w:tcPr>
            <w:tcW w:w="2695" w:type="dxa"/>
            <w:vAlign w:val="center"/>
          </w:tcPr>
          <w:p w:rsidR="00A659DB" w:rsidRPr="00D21E06" w:rsidRDefault="00A659DB" w:rsidP="00321D9D">
            <w:pPr>
              <w:spacing w:line="360" w:lineRule="auto"/>
              <w:rPr>
                <w:rFonts w:cs="Times New Roman"/>
                <w:b/>
                <w:bCs/>
                <w:color w:val="000000"/>
                <w:sz w:val="16"/>
                <w:szCs w:val="16"/>
              </w:rPr>
            </w:pPr>
            <w:r w:rsidRPr="00D21E06">
              <w:rPr>
                <w:rFonts w:cs="Times New Roman"/>
                <w:color w:val="000000"/>
                <w:sz w:val="16"/>
                <w:szCs w:val="16"/>
              </w:rPr>
              <w:t>081. Services postaux</w:t>
            </w:r>
          </w:p>
        </w:tc>
        <w:tc>
          <w:tcPr>
            <w:tcW w:w="850" w:type="dxa"/>
            <w:vAlign w:val="center"/>
          </w:tcPr>
          <w:p w:rsidR="00A659DB" w:rsidRDefault="00A659DB" w:rsidP="0061752F">
            <w:pPr>
              <w:jc w:val="center"/>
              <w:rPr>
                <w:sz w:val="16"/>
                <w:szCs w:val="16"/>
              </w:rPr>
            </w:pPr>
            <w:r>
              <w:rPr>
                <w:sz w:val="16"/>
                <w:szCs w:val="16"/>
              </w:rPr>
              <w:t>131,2</w:t>
            </w:r>
          </w:p>
        </w:tc>
        <w:tc>
          <w:tcPr>
            <w:tcW w:w="851" w:type="dxa"/>
            <w:vAlign w:val="center"/>
          </w:tcPr>
          <w:p w:rsidR="00A659DB" w:rsidRDefault="00A659DB" w:rsidP="0061752F">
            <w:pPr>
              <w:jc w:val="center"/>
              <w:rPr>
                <w:sz w:val="16"/>
                <w:szCs w:val="16"/>
              </w:rPr>
            </w:pPr>
            <w:r>
              <w:rPr>
                <w:sz w:val="16"/>
                <w:szCs w:val="16"/>
              </w:rPr>
              <w:t>131,2</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766F57">
            <w:pPr>
              <w:bidi/>
              <w:spacing w:line="240" w:lineRule="exact"/>
              <w:rPr>
                <w:rFonts w:cs="Times New Roman"/>
                <w:b/>
                <w:bCs/>
                <w:color w:val="000000"/>
                <w:sz w:val="20"/>
                <w:szCs w:val="20"/>
                <w:rtl/>
              </w:rPr>
            </w:pPr>
            <w:r w:rsidRPr="009B1BB5">
              <w:rPr>
                <w:rFonts w:cs="Times New Roman"/>
                <w:color w:val="000000"/>
                <w:sz w:val="20"/>
                <w:szCs w:val="20"/>
                <w:rtl/>
              </w:rPr>
              <w:t>081.</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بريدية</w:t>
            </w:r>
          </w:p>
        </w:tc>
      </w:tr>
    </w:tbl>
    <w:p w:rsidR="005239C4" w:rsidRDefault="005239C4">
      <w:pPr>
        <w:spacing w:line="260" w:lineRule="exact"/>
        <w:jc w:val="center"/>
        <w:rPr>
          <w:b/>
          <w:bCs/>
          <w:sz w:val="22"/>
          <w:szCs w:val="22"/>
          <w:lang w:eastAsia="fr-FR"/>
        </w:rPr>
      </w:pPr>
    </w:p>
    <w:p w:rsidR="00342EDE" w:rsidRDefault="00342EDE">
      <w:pPr>
        <w:spacing w:line="260" w:lineRule="exact"/>
        <w:jc w:val="center"/>
        <w:rPr>
          <w:b/>
          <w:bCs/>
          <w:sz w:val="22"/>
          <w:szCs w:val="22"/>
          <w:lang w:eastAsia="fr-FR"/>
        </w:rPr>
      </w:pPr>
    </w:p>
    <w:p w:rsidR="00A40381" w:rsidRDefault="00A40381">
      <w:pPr>
        <w:spacing w:line="260" w:lineRule="exact"/>
        <w:jc w:val="center"/>
        <w:rPr>
          <w:b/>
          <w:bCs/>
          <w:sz w:val="22"/>
          <w:szCs w:val="22"/>
          <w:lang w:eastAsia="fr-FR"/>
        </w:rPr>
      </w:pPr>
    </w:p>
    <w:p w:rsidR="00A40381" w:rsidRDefault="00A40381">
      <w:pPr>
        <w:spacing w:line="260" w:lineRule="exact"/>
        <w:jc w:val="center"/>
        <w:rPr>
          <w:b/>
          <w:bCs/>
          <w:sz w:val="22"/>
          <w:szCs w:val="22"/>
          <w:lang w:eastAsia="fr-FR"/>
        </w:rPr>
      </w:pPr>
    </w:p>
    <w:p w:rsidR="00295C2A" w:rsidRPr="003105A7" w:rsidRDefault="005239C4">
      <w:pPr>
        <w:spacing w:line="260" w:lineRule="exact"/>
        <w:jc w:val="center"/>
        <w:rPr>
          <w:b/>
          <w:bCs/>
          <w:sz w:val="22"/>
          <w:szCs w:val="22"/>
          <w:lang w:eastAsia="fr-FR"/>
        </w:rPr>
      </w:pPr>
      <w:r>
        <w:rPr>
          <w:b/>
          <w:bCs/>
          <w:sz w:val="22"/>
          <w:szCs w:val="22"/>
          <w:lang w:eastAsia="fr-FR"/>
        </w:rPr>
        <w:lastRenderedPageBreak/>
        <w:t>7</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C0099D" w:rsidRPr="00073364">
        <w:trPr>
          <w:trHeight w:val="235"/>
          <w:jc w:val="center"/>
        </w:trPr>
        <w:tc>
          <w:tcPr>
            <w:tcW w:w="2695" w:type="dxa"/>
            <w:tcBorders>
              <w:top w:val="single" w:sz="12" w:space="0" w:color="auto"/>
              <w:bottom w:val="single" w:sz="6" w:space="0" w:color="auto"/>
            </w:tcBorders>
            <w:shd w:val="clear" w:color="auto" w:fill="632423"/>
            <w:vAlign w:val="center"/>
          </w:tcPr>
          <w:p w:rsidR="00C0099D" w:rsidRPr="00073364" w:rsidRDefault="00C0099D">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C0099D" w:rsidRPr="00073364" w:rsidRDefault="00C0099D">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C0099D" w:rsidRPr="00E0123D" w:rsidRDefault="00C0099D" w:rsidP="00A659DB">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201</w:t>
            </w:r>
            <w:r>
              <w:rPr>
                <w:rFonts w:cs="Times New Roman"/>
                <w:b/>
                <w:bCs/>
                <w:color w:val="FFFFFF"/>
                <w:sz w:val="16"/>
                <w:szCs w:val="16"/>
                <w:lang w:eastAsia="fr-FR"/>
              </w:rPr>
              <w:t>7</w:t>
            </w:r>
          </w:p>
          <w:p w:rsidR="00C0099D" w:rsidRPr="005454F5" w:rsidRDefault="00C0099D" w:rsidP="00A659DB">
            <w:pPr>
              <w:spacing w:line="200" w:lineRule="exact"/>
              <w:jc w:val="center"/>
              <w:rPr>
                <w:rFonts w:cs="Times New Roman"/>
                <w:b/>
                <w:bCs/>
                <w:color w:val="FFFFFF"/>
                <w:sz w:val="16"/>
                <w:szCs w:val="16"/>
                <w:lang w:eastAsia="fr-FR" w:bidi="ar-MA"/>
              </w:rPr>
            </w:pPr>
            <w:proofErr w:type="spellStart"/>
            <w:r w:rsidRPr="00E0123D">
              <w:rPr>
                <w:rFonts w:ascii="Arial" w:hAnsi="Arial" w:cs="Arial" w:hint="cs"/>
                <w:b/>
                <w:bCs/>
                <w:sz w:val="22"/>
                <w:szCs w:val="22"/>
                <w:rtl/>
                <w:lang w:bidi="ar-MA"/>
              </w:rPr>
              <w:t>شتنبر</w:t>
            </w:r>
            <w:proofErr w:type="spellEnd"/>
          </w:p>
        </w:tc>
        <w:tc>
          <w:tcPr>
            <w:tcW w:w="851"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C0099D" w:rsidRPr="00992ECE" w:rsidRDefault="00C0099D" w:rsidP="00A659DB">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201</w:t>
            </w:r>
            <w:r>
              <w:rPr>
                <w:rFonts w:cs="Times New Roman"/>
                <w:b/>
                <w:bCs/>
                <w:color w:val="FFFFFF"/>
                <w:spacing w:val="-3"/>
                <w:sz w:val="16"/>
                <w:szCs w:val="16"/>
                <w:lang w:eastAsia="fr-FR"/>
              </w:rPr>
              <w:t>7</w:t>
            </w:r>
          </w:p>
          <w:p w:rsidR="00C0099D" w:rsidRPr="005454F5" w:rsidRDefault="00C0099D" w:rsidP="00A659DB">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single" w:sz="12" w:space="0" w:color="auto"/>
              <w:bottom w:val="single" w:sz="6" w:space="0" w:color="auto"/>
            </w:tcBorders>
            <w:shd w:val="clear" w:color="auto" w:fill="632423"/>
            <w:vAlign w:val="center"/>
          </w:tcPr>
          <w:p w:rsidR="00C0099D" w:rsidRDefault="00C0099D" w:rsidP="00A2775E">
            <w:pPr>
              <w:jc w:val="center"/>
              <w:rPr>
                <w:b/>
                <w:bCs/>
                <w:color w:val="FFFFFF"/>
                <w:sz w:val="16"/>
                <w:szCs w:val="16"/>
                <w:rtl/>
              </w:rPr>
            </w:pPr>
            <w:r>
              <w:rPr>
                <w:b/>
                <w:bCs/>
                <w:color w:val="FFFFFF"/>
                <w:sz w:val="16"/>
                <w:szCs w:val="16"/>
              </w:rPr>
              <w:t>Variation (%)</w:t>
            </w:r>
          </w:p>
          <w:p w:rsidR="00C0099D" w:rsidRDefault="00C0099D" w:rsidP="00A2775E">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25" w:type="dxa"/>
            <w:tcBorders>
              <w:top w:val="single" w:sz="12" w:space="0" w:color="auto"/>
              <w:bottom w:val="single" w:sz="6" w:space="0" w:color="auto"/>
            </w:tcBorders>
            <w:shd w:val="clear" w:color="auto" w:fill="632423"/>
            <w:vAlign w:val="center"/>
          </w:tcPr>
          <w:p w:rsidR="00C0099D" w:rsidRPr="009D373D" w:rsidRDefault="00C0099D" w:rsidP="0007035C">
            <w:pPr>
              <w:spacing w:line="204"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A659DB" w:rsidTr="0061752F">
        <w:trPr>
          <w:trHeight w:val="223"/>
          <w:jc w:val="center"/>
        </w:trPr>
        <w:tc>
          <w:tcPr>
            <w:tcW w:w="2695" w:type="dxa"/>
            <w:tcBorders>
              <w:top w:val="single" w:sz="6" w:space="0" w:color="auto"/>
            </w:tcBorders>
            <w:vAlign w:val="center"/>
          </w:tcPr>
          <w:p w:rsidR="00A659DB" w:rsidRPr="00321D9D" w:rsidRDefault="00A659DB" w:rsidP="00066511">
            <w:pPr>
              <w:spacing w:line="200" w:lineRule="exact"/>
              <w:rPr>
                <w:rFonts w:cs="Times New Roman"/>
                <w:color w:val="000000"/>
                <w:sz w:val="16"/>
                <w:szCs w:val="16"/>
              </w:rPr>
            </w:pPr>
            <w:r w:rsidRPr="00321D9D">
              <w:rPr>
                <w:rFonts w:cs="Times New Roman"/>
                <w:color w:val="000000"/>
                <w:sz w:val="16"/>
                <w:szCs w:val="16"/>
              </w:rPr>
              <w:t>0810. Services postaux</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131,2</w:t>
            </w:r>
          </w:p>
        </w:tc>
        <w:tc>
          <w:tcPr>
            <w:tcW w:w="851" w:type="dxa"/>
            <w:tcBorders>
              <w:top w:val="single" w:sz="6" w:space="0" w:color="auto"/>
            </w:tcBorders>
            <w:vAlign w:val="center"/>
          </w:tcPr>
          <w:p w:rsidR="00A659DB" w:rsidRDefault="00A659DB" w:rsidP="0061752F">
            <w:pPr>
              <w:jc w:val="center"/>
              <w:rPr>
                <w:sz w:val="16"/>
                <w:szCs w:val="16"/>
              </w:rPr>
            </w:pPr>
            <w:r>
              <w:rPr>
                <w:sz w:val="16"/>
                <w:szCs w:val="16"/>
              </w:rPr>
              <w:t>131,2</w:t>
            </w:r>
          </w:p>
        </w:tc>
        <w:tc>
          <w:tcPr>
            <w:tcW w:w="850" w:type="dxa"/>
            <w:tcBorders>
              <w:top w:val="single" w:sz="6" w:space="0" w:color="auto"/>
            </w:tcBorders>
            <w:vAlign w:val="center"/>
          </w:tcPr>
          <w:p w:rsidR="00A659DB" w:rsidRDefault="00441719" w:rsidP="0061752F">
            <w:pPr>
              <w:jc w:val="center"/>
              <w:rPr>
                <w:sz w:val="16"/>
                <w:szCs w:val="16"/>
              </w:rPr>
            </w:pPr>
            <w:r>
              <w:rPr>
                <w:sz w:val="16"/>
                <w:szCs w:val="16"/>
              </w:rPr>
              <w:t>-</w:t>
            </w:r>
          </w:p>
        </w:tc>
        <w:tc>
          <w:tcPr>
            <w:tcW w:w="2125" w:type="dxa"/>
            <w:tcBorders>
              <w:top w:val="single" w:sz="6" w:space="0" w:color="auto"/>
            </w:tcBorders>
            <w:vAlign w:val="center"/>
          </w:tcPr>
          <w:p w:rsidR="00A659DB" w:rsidRPr="009B1BB5" w:rsidRDefault="00A659DB" w:rsidP="006E34C5">
            <w:pPr>
              <w:spacing w:line="200" w:lineRule="exact"/>
              <w:jc w:val="right"/>
              <w:rPr>
                <w:rFonts w:cs="Times New Roman"/>
                <w:color w:val="000000"/>
                <w:sz w:val="20"/>
                <w:szCs w:val="20"/>
                <w:rtl/>
              </w:rPr>
            </w:pPr>
            <w:r w:rsidRPr="009B1BB5">
              <w:rPr>
                <w:rFonts w:cs="Times New Roman"/>
                <w:color w:val="000000"/>
                <w:sz w:val="20"/>
                <w:szCs w:val="20"/>
                <w:rtl/>
              </w:rPr>
              <w:t xml:space="preserve">0810.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بريدية</w:t>
            </w:r>
          </w:p>
        </w:tc>
      </w:tr>
      <w:tr w:rsidR="00A659DB" w:rsidTr="0061752F">
        <w:trPr>
          <w:trHeight w:val="337"/>
          <w:jc w:val="center"/>
        </w:trPr>
        <w:tc>
          <w:tcPr>
            <w:tcW w:w="2695" w:type="dxa"/>
            <w:vAlign w:val="center"/>
          </w:tcPr>
          <w:p w:rsidR="00A659DB" w:rsidRPr="00321D9D" w:rsidRDefault="00A659DB" w:rsidP="00066511">
            <w:pPr>
              <w:spacing w:before="20" w:after="20" w:line="180" w:lineRule="exact"/>
              <w:rPr>
                <w:rFonts w:cs="Times New Roman"/>
                <w:color w:val="000000"/>
                <w:sz w:val="16"/>
                <w:szCs w:val="16"/>
              </w:rPr>
            </w:pPr>
            <w:r w:rsidRPr="00321D9D">
              <w:rPr>
                <w:rFonts w:cs="Times New Roman"/>
                <w:color w:val="000000"/>
                <w:sz w:val="16"/>
                <w:szCs w:val="16"/>
              </w:rPr>
              <w:t>082. Matériel de téléphonie et de télécopie</w:t>
            </w:r>
          </w:p>
        </w:tc>
        <w:tc>
          <w:tcPr>
            <w:tcW w:w="850" w:type="dxa"/>
            <w:vAlign w:val="center"/>
          </w:tcPr>
          <w:p w:rsidR="00A659DB" w:rsidRDefault="00A659DB" w:rsidP="0061752F">
            <w:pPr>
              <w:jc w:val="center"/>
              <w:rPr>
                <w:sz w:val="16"/>
                <w:szCs w:val="16"/>
              </w:rPr>
            </w:pPr>
            <w:r>
              <w:rPr>
                <w:sz w:val="16"/>
                <w:szCs w:val="16"/>
              </w:rPr>
              <w:t>88,3</w:t>
            </w:r>
          </w:p>
        </w:tc>
        <w:tc>
          <w:tcPr>
            <w:tcW w:w="851" w:type="dxa"/>
            <w:vAlign w:val="center"/>
          </w:tcPr>
          <w:p w:rsidR="00A659DB" w:rsidRDefault="00A659DB" w:rsidP="0061752F">
            <w:pPr>
              <w:jc w:val="center"/>
              <w:rPr>
                <w:sz w:val="16"/>
                <w:szCs w:val="16"/>
              </w:rPr>
            </w:pPr>
            <w:r>
              <w:rPr>
                <w:sz w:val="16"/>
                <w:szCs w:val="16"/>
              </w:rPr>
              <w:t>88,3</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B40700">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A659DB" w:rsidTr="0061752F">
        <w:trPr>
          <w:trHeight w:val="337"/>
          <w:jc w:val="center"/>
        </w:trPr>
        <w:tc>
          <w:tcPr>
            <w:tcW w:w="2695" w:type="dxa"/>
            <w:vAlign w:val="center"/>
          </w:tcPr>
          <w:p w:rsidR="00A659DB" w:rsidRPr="00321D9D" w:rsidRDefault="00A659DB" w:rsidP="00066511">
            <w:pPr>
              <w:spacing w:before="20" w:after="20" w:line="180" w:lineRule="exact"/>
              <w:rPr>
                <w:rFonts w:cs="Times New Roman"/>
                <w:color w:val="000000"/>
                <w:sz w:val="16"/>
                <w:szCs w:val="16"/>
              </w:rPr>
            </w:pPr>
            <w:r w:rsidRPr="00321D9D">
              <w:rPr>
                <w:rFonts w:cs="Times New Roman"/>
                <w:color w:val="000000"/>
                <w:sz w:val="16"/>
                <w:szCs w:val="16"/>
              </w:rPr>
              <w:t>0820. Matériel de téléphonie et de télécopie</w:t>
            </w:r>
          </w:p>
        </w:tc>
        <w:tc>
          <w:tcPr>
            <w:tcW w:w="850" w:type="dxa"/>
            <w:vAlign w:val="center"/>
          </w:tcPr>
          <w:p w:rsidR="00A659DB" w:rsidRDefault="00A659DB" w:rsidP="0061752F">
            <w:pPr>
              <w:jc w:val="center"/>
              <w:rPr>
                <w:sz w:val="16"/>
                <w:szCs w:val="16"/>
              </w:rPr>
            </w:pPr>
            <w:r>
              <w:rPr>
                <w:sz w:val="16"/>
                <w:szCs w:val="16"/>
              </w:rPr>
              <w:t>88,3</w:t>
            </w:r>
          </w:p>
        </w:tc>
        <w:tc>
          <w:tcPr>
            <w:tcW w:w="851" w:type="dxa"/>
            <w:vAlign w:val="center"/>
          </w:tcPr>
          <w:p w:rsidR="00A659DB" w:rsidRDefault="00A659DB" w:rsidP="0061752F">
            <w:pPr>
              <w:jc w:val="center"/>
              <w:rPr>
                <w:sz w:val="16"/>
                <w:szCs w:val="16"/>
              </w:rPr>
            </w:pPr>
            <w:r>
              <w:rPr>
                <w:sz w:val="16"/>
                <w:szCs w:val="16"/>
              </w:rPr>
              <w:t>88,3</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B40700">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A659DB" w:rsidTr="0061752F">
        <w:trPr>
          <w:trHeight w:val="337"/>
          <w:jc w:val="center"/>
        </w:trPr>
        <w:tc>
          <w:tcPr>
            <w:tcW w:w="2695" w:type="dxa"/>
            <w:vAlign w:val="center"/>
          </w:tcPr>
          <w:p w:rsidR="00A659DB" w:rsidRPr="00321D9D" w:rsidRDefault="00A659DB" w:rsidP="00066511">
            <w:pPr>
              <w:spacing w:before="20" w:after="20" w:line="180" w:lineRule="exact"/>
              <w:rPr>
                <w:rFonts w:cs="Times New Roman"/>
                <w:color w:val="000000"/>
                <w:sz w:val="16"/>
                <w:szCs w:val="16"/>
              </w:rPr>
            </w:pPr>
            <w:r w:rsidRPr="00321D9D">
              <w:rPr>
                <w:rFonts w:cs="Times New Roman"/>
                <w:color w:val="000000"/>
                <w:sz w:val="16"/>
                <w:szCs w:val="16"/>
              </w:rPr>
              <w:t>083. Services de téléphonie et de télécopie</w:t>
            </w:r>
          </w:p>
        </w:tc>
        <w:tc>
          <w:tcPr>
            <w:tcW w:w="850" w:type="dxa"/>
            <w:vAlign w:val="center"/>
          </w:tcPr>
          <w:p w:rsidR="00A659DB" w:rsidRDefault="00A659DB" w:rsidP="0061752F">
            <w:pPr>
              <w:jc w:val="center"/>
              <w:rPr>
                <w:sz w:val="16"/>
                <w:szCs w:val="16"/>
              </w:rPr>
            </w:pPr>
            <w:r>
              <w:rPr>
                <w:sz w:val="16"/>
                <w:szCs w:val="16"/>
              </w:rPr>
              <w:t>55,1</w:t>
            </w:r>
          </w:p>
        </w:tc>
        <w:tc>
          <w:tcPr>
            <w:tcW w:w="851" w:type="dxa"/>
            <w:vAlign w:val="center"/>
          </w:tcPr>
          <w:p w:rsidR="00A659DB" w:rsidRDefault="00A659DB" w:rsidP="0061752F">
            <w:pPr>
              <w:jc w:val="center"/>
              <w:rPr>
                <w:sz w:val="16"/>
                <w:szCs w:val="16"/>
              </w:rPr>
            </w:pPr>
            <w:r>
              <w:rPr>
                <w:sz w:val="16"/>
                <w:szCs w:val="16"/>
              </w:rPr>
              <w:t>55,1</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B40700">
            <w:pPr>
              <w:bidi/>
              <w:spacing w:before="20" w:after="20" w:line="180" w:lineRule="exact"/>
              <w:rPr>
                <w:rFonts w:cs="Times New Roman"/>
                <w:color w:val="000000"/>
                <w:sz w:val="20"/>
                <w:szCs w:val="20"/>
                <w:rtl/>
              </w:rPr>
            </w:pPr>
            <w:r w:rsidRPr="009B1BB5">
              <w:rPr>
                <w:rFonts w:cs="Times New Roman"/>
                <w:color w:val="000000"/>
                <w:sz w:val="20"/>
                <w:szCs w:val="20"/>
                <w:rtl/>
              </w:rPr>
              <w:t xml:space="preserve">083.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الهاتف والفاكس</w:t>
            </w:r>
          </w:p>
        </w:tc>
      </w:tr>
      <w:tr w:rsidR="00A659DB" w:rsidTr="0061752F">
        <w:trPr>
          <w:trHeight w:val="337"/>
          <w:jc w:val="center"/>
        </w:trPr>
        <w:tc>
          <w:tcPr>
            <w:tcW w:w="2695" w:type="dxa"/>
            <w:vAlign w:val="center"/>
          </w:tcPr>
          <w:p w:rsidR="00A659DB" w:rsidRPr="00321D9D" w:rsidRDefault="00A659DB" w:rsidP="00066511">
            <w:pPr>
              <w:spacing w:before="20" w:after="20" w:line="180" w:lineRule="exact"/>
              <w:rPr>
                <w:rFonts w:cs="Times New Roman"/>
                <w:color w:val="000000"/>
                <w:sz w:val="16"/>
                <w:szCs w:val="16"/>
              </w:rPr>
            </w:pPr>
            <w:r w:rsidRPr="00321D9D">
              <w:rPr>
                <w:rFonts w:cs="Times New Roman"/>
                <w:color w:val="000000"/>
                <w:sz w:val="16"/>
                <w:szCs w:val="16"/>
              </w:rPr>
              <w:t>0830. Services de téléphonie et de télécopie</w:t>
            </w:r>
          </w:p>
        </w:tc>
        <w:tc>
          <w:tcPr>
            <w:tcW w:w="850" w:type="dxa"/>
            <w:vAlign w:val="center"/>
          </w:tcPr>
          <w:p w:rsidR="00A659DB" w:rsidRDefault="00A659DB" w:rsidP="0061752F">
            <w:pPr>
              <w:jc w:val="center"/>
              <w:rPr>
                <w:sz w:val="16"/>
                <w:szCs w:val="16"/>
              </w:rPr>
            </w:pPr>
            <w:r>
              <w:rPr>
                <w:sz w:val="16"/>
                <w:szCs w:val="16"/>
              </w:rPr>
              <w:t>55,1</w:t>
            </w:r>
          </w:p>
        </w:tc>
        <w:tc>
          <w:tcPr>
            <w:tcW w:w="851" w:type="dxa"/>
            <w:vAlign w:val="center"/>
          </w:tcPr>
          <w:p w:rsidR="00A659DB" w:rsidRDefault="00A659DB" w:rsidP="0061752F">
            <w:pPr>
              <w:jc w:val="center"/>
              <w:rPr>
                <w:sz w:val="16"/>
                <w:szCs w:val="16"/>
              </w:rPr>
            </w:pPr>
            <w:r>
              <w:rPr>
                <w:sz w:val="16"/>
                <w:szCs w:val="16"/>
              </w:rPr>
              <w:t>55,1</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B40700">
            <w:pPr>
              <w:bidi/>
              <w:spacing w:before="20" w:after="20" w:line="180" w:lineRule="exact"/>
              <w:rPr>
                <w:rFonts w:cs="Times New Roman"/>
                <w:color w:val="000000"/>
                <w:sz w:val="20"/>
                <w:szCs w:val="20"/>
                <w:rtl/>
              </w:rPr>
            </w:pPr>
            <w:r w:rsidRPr="009B1BB5">
              <w:rPr>
                <w:rFonts w:cs="Times New Roman"/>
                <w:color w:val="000000"/>
                <w:sz w:val="20"/>
                <w:szCs w:val="20"/>
                <w:rtl/>
              </w:rPr>
              <w:t xml:space="preserve">0830.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الهاتف والفاكس</w:t>
            </w:r>
          </w:p>
        </w:tc>
      </w:tr>
      <w:tr w:rsidR="00A659DB" w:rsidTr="0061752F">
        <w:trPr>
          <w:trHeight w:val="205"/>
          <w:jc w:val="center"/>
        </w:trPr>
        <w:tc>
          <w:tcPr>
            <w:tcW w:w="2695" w:type="dxa"/>
            <w:shd w:val="clear" w:color="auto" w:fill="FFD8C5"/>
            <w:vAlign w:val="center"/>
          </w:tcPr>
          <w:p w:rsidR="00A659DB" w:rsidRPr="00321D9D" w:rsidRDefault="00A659DB" w:rsidP="00066511">
            <w:pPr>
              <w:spacing w:line="240" w:lineRule="exact"/>
              <w:rPr>
                <w:rFonts w:cs="Times New Roman"/>
                <w:b/>
                <w:bCs/>
                <w:color w:val="000000"/>
                <w:sz w:val="16"/>
                <w:szCs w:val="16"/>
              </w:rPr>
            </w:pPr>
            <w:r w:rsidRPr="00321D9D">
              <w:rPr>
                <w:rFonts w:cs="Times New Roman"/>
                <w:b/>
                <w:bCs/>
                <w:color w:val="000000"/>
                <w:sz w:val="16"/>
                <w:szCs w:val="16"/>
              </w:rPr>
              <w:t>09. Loisirs et culture</w:t>
            </w:r>
          </w:p>
        </w:tc>
        <w:tc>
          <w:tcPr>
            <w:tcW w:w="850" w:type="dxa"/>
            <w:shd w:val="clear" w:color="auto" w:fill="FFD8C5"/>
            <w:vAlign w:val="center"/>
          </w:tcPr>
          <w:p w:rsidR="00A659DB" w:rsidRDefault="00A659DB" w:rsidP="0061752F">
            <w:pPr>
              <w:jc w:val="center"/>
              <w:rPr>
                <w:b/>
                <w:bCs/>
                <w:sz w:val="16"/>
                <w:szCs w:val="16"/>
              </w:rPr>
            </w:pPr>
            <w:r>
              <w:rPr>
                <w:b/>
                <w:bCs/>
                <w:sz w:val="16"/>
                <w:szCs w:val="16"/>
              </w:rPr>
              <w:t>98,8</w:t>
            </w:r>
          </w:p>
        </w:tc>
        <w:tc>
          <w:tcPr>
            <w:tcW w:w="851" w:type="dxa"/>
            <w:shd w:val="clear" w:color="auto" w:fill="FFD8C5"/>
            <w:vAlign w:val="center"/>
          </w:tcPr>
          <w:p w:rsidR="00A659DB" w:rsidRDefault="00A659DB" w:rsidP="0061752F">
            <w:pPr>
              <w:jc w:val="center"/>
              <w:rPr>
                <w:b/>
                <w:bCs/>
                <w:sz w:val="16"/>
                <w:szCs w:val="16"/>
              </w:rPr>
            </w:pPr>
            <w:r>
              <w:rPr>
                <w:b/>
                <w:bCs/>
                <w:sz w:val="16"/>
                <w:szCs w:val="16"/>
              </w:rPr>
              <w:t>98,9</w:t>
            </w:r>
          </w:p>
        </w:tc>
        <w:tc>
          <w:tcPr>
            <w:tcW w:w="850" w:type="dxa"/>
            <w:shd w:val="clear" w:color="auto" w:fill="FFD8C5"/>
            <w:vAlign w:val="center"/>
          </w:tcPr>
          <w:p w:rsidR="00A659DB" w:rsidRDefault="00A659DB" w:rsidP="0061752F">
            <w:pPr>
              <w:jc w:val="center"/>
              <w:rPr>
                <w:b/>
                <w:bCs/>
                <w:sz w:val="16"/>
                <w:szCs w:val="16"/>
              </w:rPr>
            </w:pPr>
            <w:r>
              <w:rPr>
                <w:b/>
                <w:bCs/>
                <w:sz w:val="16"/>
                <w:szCs w:val="16"/>
              </w:rPr>
              <w:t>0,1</w:t>
            </w:r>
          </w:p>
        </w:tc>
        <w:tc>
          <w:tcPr>
            <w:tcW w:w="2125" w:type="dxa"/>
            <w:shd w:val="clear" w:color="auto" w:fill="FFD8C5"/>
          </w:tcPr>
          <w:p w:rsidR="00A659DB" w:rsidRPr="009B1BB5" w:rsidRDefault="00A659DB" w:rsidP="0007035C">
            <w:pPr>
              <w:bidi/>
              <w:spacing w:line="240" w:lineRule="exact"/>
              <w:rPr>
                <w:rFonts w:cs="Times New Roman"/>
                <w:b/>
                <w:bCs/>
                <w:color w:val="000000"/>
                <w:sz w:val="20"/>
                <w:szCs w:val="20"/>
                <w:rtl/>
              </w:rPr>
            </w:pPr>
            <w:r w:rsidRPr="009B1BB5">
              <w:rPr>
                <w:rFonts w:cs="Times New Roman"/>
                <w:b/>
                <w:bCs/>
                <w:color w:val="000000"/>
                <w:sz w:val="20"/>
                <w:szCs w:val="20"/>
                <w:rtl/>
              </w:rPr>
              <w:t xml:space="preserve">09. </w:t>
            </w:r>
            <w:proofErr w:type="gramStart"/>
            <w:r w:rsidRPr="009B1BB5">
              <w:rPr>
                <w:rFonts w:cs="Times New Roman"/>
                <w:b/>
                <w:bCs/>
                <w:color w:val="000000"/>
                <w:sz w:val="20"/>
                <w:szCs w:val="20"/>
                <w:rtl/>
              </w:rPr>
              <w:t>الترفيه</w:t>
            </w:r>
            <w:proofErr w:type="gramEnd"/>
            <w:r w:rsidRPr="009B1BB5">
              <w:rPr>
                <w:rFonts w:cs="Times New Roman"/>
                <w:b/>
                <w:bCs/>
                <w:color w:val="000000"/>
                <w:sz w:val="20"/>
                <w:szCs w:val="20"/>
                <w:rtl/>
              </w:rPr>
              <w:t xml:space="preserve"> والثقافة</w:t>
            </w:r>
          </w:p>
        </w:tc>
      </w:tr>
      <w:tr w:rsidR="00A659DB" w:rsidTr="0061752F">
        <w:trPr>
          <w:trHeight w:val="399"/>
          <w:jc w:val="center"/>
        </w:trPr>
        <w:tc>
          <w:tcPr>
            <w:tcW w:w="2695" w:type="dxa"/>
            <w:vAlign w:val="center"/>
          </w:tcPr>
          <w:p w:rsidR="00A659DB" w:rsidRPr="00321D9D" w:rsidRDefault="00A659DB" w:rsidP="00066511">
            <w:pPr>
              <w:spacing w:before="20" w:after="20" w:line="180" w:lineRule="exact"/>
              <w:rPr>
                <w:rFonts w:cs="Times New Roman"/>
                <w:color w:val="000000"/>
                <w:sz w:val="16"/>
                <w:szCs w:val="16"/>
              </w:rPr>
            </w:pPr>
            <w:r w:rsidRPr="00321D9D">
              <w:rPr>
                <w:rFonts w:cs="Times New Roman"/>
                <w:color w:val="000000"/>
                <w:sz w:val="16"/>
                <w:szCs w:val="16"/>
              </w:rPr>
              <w:t>091. Matériel audiovisuel, photographique et de traitement de l'information</w:t>
            </w:r>
          </w:p>
        </w:tc>
        <w:tc>
          <w:tcPr>
            <w:tcW w:w="850" w:type="dxa"/>
            <w:vAlign w:val="center"/>
          </w:tcPr>
          <w:p w:rsidR="00A659DB" w:rsidRDefault="00A659DB" w:rsidP="0061752F">
            <w:pPr>
              <w:jc w:val="center"/>
              <w:rPr>
                <w:sz w:val="16"/>
                <w:szCs w:val="16"/>
              </w:rPr>
            </w:pPr>
            <w:r>
              <w:rPr>
                <w:sz w:val="16"/>
                <w:szCs w:val="16"/>
              </w:rPr>
              <w:t>74,2</w:t>
            </w:r>
          </w:p>
        </w:tc>
        <w:tc>
          <w:tcPr>
            <w:tcW w:w="851" w:type="dxa"/>
            <w:vAlign w:val="center"/>
          </w:tcPr>
          <w:p w:rsidR="00A659DB" w:rsidRDefault="00A659DB" w:rsidP="0061752F">
            <w:pPr>
              <w:jc w:val="center"/>
              <w:rPr>
                <w:sz w:val="16"/>
                <w:szCs w:val="16"/>
              </w:rPr>
            </w:pPr>
            <w:r>
              <w:rPr>
                <w:sz w:val="16"/>
                <w:szCs w:val="16"/>
              </w:rPr>
              <w:t>74,2</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573913">
            <w:pPr>
              <w:bidi/>
              <w:spacing w:line="200" w:lineRule="exact"/>
              <w:rPr>
                <w:rFonts w:cs="Times New Roman"/>
                <w:color w:val="000000"/>
                <w:sz w:val="20"/>
                <w:szCs w:val="20"/>
                <w:rtl/>
              </w:rPr>
            </w:pPr>
            <w:r w:rsidRPr="009B1BB5">
              <w:rPr>
                <w:rFonts w:cs="Times New Roman"/>
                <w:color w:val="000000"/>
                <w:sz w:val="20"/>
                <w:szCs w:val="20"/>
                <w:rtl/>
              </w:rPr>
              <w:t>091.</w:t>
            </w:r>
            <w:proofErr w:type="gramStart"/>
            <w:r w:rsidRPr="009B1BB5">
              <w:rPr>
                <w:rFonts w:cs="Times New Roman"/>
                <w:color w:val="000000"/>
                <w:sz w:val="20"/>
                <w:szCs w:val="20"/>
                <w:rtl/>
                <w:lang w:bidi="ar-MA"/>
              </w:rPr>
              <w:t>ال</w:t>
            </w:r>
            <w:r w:rsidRPr="009B1BB5">
              <w:rPr>
                <w:rFonts w:cs="Times New Roman"/>
                <w:color w:val="000000"/>
                <w:sz w:val="20"/>
                <w:szCs w:val="20"/>
                <w:rtl/>
              </w:rPr>
              <w:t>معدات</w:t>
            </w:r>
            <w:proofErr w:type="gramEnd"/>
            <w:r w:rsidRPr="009B1BB5">
              <w:rPr>
                <w:rFonts w:cs="Times New Roman"/>
                <w:color w:val="000000"/>
                <w:sz w:val="20"/>
                <w:szCs w:val="20"/>
                <w:rtl/>
              </w:rPr>
              <w:t xml:space="preserve"> السمعية البصرية والفوتوغرافية ومعدات معالجة المعلومات</w:t>
            </w:r>
          </w:p>
        </w:tc>
      </w:tr>
      <w:tr w:rsidR="00A659DB" w:rsidTr="0061752F">
        <w:trPr>
          <w:trHeight w:val="437"/>
          <w:jc w:val="center"/>
        </w:trPr>
        <w:tc>
          <w:tcPr>
            <w:tcW w:w="2695" w:type="dxa"/>
            <w:vAlign w:val="center"/>
          </w:tcPr>
          <w:p w:rsidR="00A659DB" w:rsidRPr="00321D9D" w:rsidRDefault="00A659DB" w:rsidP="00066511">
            <w:pPr>
              <w:spacing w:before="20" w:after="20" w:line="180" w:lineRule="exact"/>
              <w:rPr>
                <w:rFonts w:cs="Times New Roman"/>
                <w:color w:val="000000"/>
                <w:sz w:val="16"/>
                <w:szCs w:val="16"/>
              </w:rPr>
            </w:pPr>
            <w:r w:rsidRPr="00321D9D">
              <w:rPr>
                <w:rFonts w:cs="Times New Roman"/>
                <w:color w:val="000000"/>
                <w:sz w:val="16"/>
                <w:szCs w:val="16"/>
              </w:rPr>
              <w:t>0911. Matériel de réception, d'enregistrement et de reproduction du son et de l'image</w:t>
            </w:r>
          </w:p>
        </w:tc>
        <w:tc>
          <w:tcPr>
            <w:tcW w:w="850" w:type="dxa"/>
            <w:vAlign w:val="center"/>
          </w:tcPr>
          <w:p w:rsidR="00A659DB" w:rsidRDefault="00A659DB" w:rsidP="0061752F">
            <w:pPr>
              <w:jc w:val="center"/>
              <w:rPr>
                <w:sz w:val="16"/>
                <w:szCs w:val="16"/>
              </w:rPr>
            </w:pPr>
            <w:r>
              <w:rPr>
                <w:sz w:val="16"/>
                <w:szCs w:val="16"/>
              </w:rPr>
              <w:t>69,3</w:t>
            </w:r>
          </w:p>
        </w:tc>
        <w:tc>
          <w:tcPr>
            <w:tcW w:w="851" w:type="dxa"/>
            <w:vAlign w:val="center"/>
          </w:tcPr>
          <w:p w:rsidR="00A659DB" w:rsidRDefault="00A659DB" w:rsidP="0061752F">
            <w:pPr>
              <w:jc w:val="center"/>
              <w:rPr>
                <w:sz w:val="16"/>
                <w:szCs w:val="16"/>
              </w:rPr>
            </w:pPr>
            <w:r>
              <w:rPr>
                <w:sz w:val="16"/>
                <w:szCs w:val="16"/>
              </w:rPr>
              <w:t>69,3</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3D397F">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proofErr w:type="gramStart"/>
            <w:r w:rsidRPr="009B1BB5">
              <w:rPr>
                <w:rFonts w:cs="Times New Roman"/>
                <w:color w:val="000000"/>
                <w:sz w:val="20"/>
                <w:szCs w:val="20"/>
                <w:rtl/>
              </w:rPr>
              <w:t>معدات</w:t>
            </w:r>
            <w:proofErr w:type="gramEnd"/>
            <w:r w:rsidRPr="009B1BB5">
              <w:rPr>
                <w:rFonts w:cs="Times New Roman"/>
                <w:color w:val="000000"/>
                <w:sz w:val="20"/>
                <w:szCs w:val="20"/>
                <w:rtl/>
              </w:rPr>
              <w:t xml:space="preserve"> الاستقبال والتسجيل واستنساخ الصوت والصورة</w:t>
            </w:r>
          </w:p>
        </w:tc>
      </w:tr>
      <w:tr w:rsidR="00A659DB" w:rsidTr="0061752F">
        <w:trPr>
          <w:jc w:val="center"/>
        </w:trPr>
        <w:tc>
          <w:tcPr>
            <w:tcW w:w="2695" w:type="dxa"/>
            <w:vAlign w:val="center"/>
          </w:tcPr>
          <w:p w:rsidR="00A659DB" w:rsidRPr="00321D9D" w:rsidRDefault="00A659DB" w:rsidP="00066511">
            <w:pPr>
              <w:spacing w:before="20" w:after="20" w:line="180" w:lineRule="exact"/>
              <w:rPr>
                <w:rFonts w:cs="Times New Roman"/>
                <w:color w:val="000000"/>
                <w:sz w:val="16"/>
                <w:szCs w:val="16"/>
              </w:rPr>
            </w:pPr>
            <w:r w:rsidRPr="00321D9D">
              <w:rPr>
                <w:rFonts w:cs="Times New Roman"/>
                <w:color w:val="000000"/>
                <w:sz w:val="16"/>
                <w:szCs w:val="16"/>
              </w:rPr>
              <w:t>0912. Matériel photographique et cinématographique et appareils optiques</w:t>
            </w:r>
          </w:p>
        </w:tc>
        <w:tc>
          <w:tcPr>
            <w:tcW w:w="850" w:type="dxa"/>
            <w:vAlign w:val="center"/>
          </w:tcPr>
          <w:p w:rsidR="00A659DB" w:rsidRDefault="00A659DB" w:rsidP="0061752F">
            <w:pPr>
              <w:jc w:val="center"/>
              <w:rPr>
                <w:sz w:val="16"/>
                <w:szCs w:val="16"/>
              </w:rPr>
            </w:pPr>
            <w:r>
              <w:rPr>
                <w:sz w:val="16"/>
                <w:szCs w:val="16"/>
              </w:rPr>
              <w:t>92,8</w:t>
            </w:r>
          </w:p>
        </w:tc>
        <w:tc>
          <w:tcPr>
            <w:tcW w:w="851" w:type="dxa"/>
            <w:vAlign w:val="center"/>
          </w:tcPr>
          <w:p w:rsidR="00A659DB" w:rsidRDefault="00A659DB" w:rsidP="0061752F">
            <w:pPr>
              <w:jc w:val="center"/>
              <w:rPr>
                <w:sz w:val="16"/>
                <w:szCs w:val="16"/>
              </w:rPr>
            </w:pPr>
            <w:r>
              <w:rPr>
                <w:sz w:val="16"/>
                <w:szCs w:val="16"/>
              </w:rPr>
              <w:t>92,8</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5F03EA">
            <w:pPr>
              <w:bidi/>
              <w:spacing w:line="200" w:lineRule="exact"/>
              <w:rPr>
                <w:rFonts w:cs="Times New Roman"/>
                <w:color w:val="000000"/>
                <w:sz w:val="20"/>
                <w:szCs w:val="20"/>
                <w:rtl/>
              </w:rPr>
            </w:pPr>
            <w:r w:rsidRPr="009B1BB5">
              <w:rPr>
                <w:rFonts w:cs="Times New Roman"/>
                <w:color w:val="000000"/>
                <w:sz w:val="20"/>
                <w:szCs w:val="20"/>
                <w:rtl/>
              </w:rPr>
              <w:t>0912.</w:t>
            </w:r>
            <w:proofErr w:type="gramStart"/>
            <w:r w:rsidRPr="009B1BB5">
              <w:rPr>
                <w:rFonts w:cs="Times New Roman"/>
                <w:color w:val="000000"/>
                <w:sz w:val="20"/>
                <w:szCs w:val="20"/>
                <w:rtl/>
              </w:rPr>
              <w:t>المعدات</w:t>
            </w:r>
            <w:proofErr w:type="gramEnd"/>
            <w:r w:rsidRPr="009B1BB5">
              <w:rPr>
                <w:rFonts w:cs="Times New Roman"/>
                <w:color w:val="000000"/>
                <w:sz w:val="20"/>
                <w:szCs w:val="20"/>
                <w:rtl/>
              </w:rPr>
              <w:t xml:space="preserve"> الفوتوغرافية والسينمائية والأجهزة البصرية</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0913. Matériel de traitement de l'information</w:t>
            </w:r>
          </w:p>
        </w:tc>
        <w:tc>
          <w:tcPr>
            <w:tcW w:w="850" w:type="dxa"/>
            <w:vAlign w:val="center"/>
          </w:tcPr>
          <w:p w:rsidR="00A659DB" w:rsidRDefault="00A659DB" w:rsidP="0061752F">
            <w:pPr>
              <w:jc w:val="center"/>
              <w:rPr>
                <w:sz w:val="16"/>
                <w:szCs w:val="16"/>
              </w:rPr>
            </w:pPr>
            <w:r>
              <w:rPr>
                <w:sz w:val="16"/>
                <w:szCs w:val="16"/>
              </w:rPr>
              <w:t>77,4</w:t>
            </w:r>
          </w:p>
        </w:tc>
        <w:tc>
          <w:tcPr>
            <w:tcW w:w="851" w:type="dxa"/>
            <w:vAlign w:val="center"/>
          </w:tcPr>
          <w:p w:rsidR="00A659DB" w:rsidRDefault="00A659DB" w:rsidP="0061752F">
            <w:pPr>
              <w:jc w:val="center"/>
              <w:rPr>
                <w:sz w:val="16"/>
                <w:szCs w:val="16"/>
              </w:rPr>
            </w:pPr>
            <w:r>
              <w:rPr>
                <w:sz w:val="16"/>
                <w:szCs w:val="16"/>
              </w:rPr>
              <w:t>77,4</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07035C">
            <w:pPr>
              <w:bidi/>
              <w:spacing w:line="240" w:lineRule="exact"/>
              <w:rPr>
                <w:rFonts w:cs="Times New Roman"/>
                <w:color w:val="000000"/>
                <w:sz w:val="20"/>
                <w:szCs w:val="20"/>
                <w:rtl/>
              </w:rPr>
            </w:pPr>
            <w:r w:rsidRPr="009B1BB5">
              <w:rPr>
                <w:rFonts w:cs="Times New Roman"/>
                <w:color w:val="000000"/>
                <w:sz w:val="20"/>
                <w:szCs w:val="20"/>
                <w:rtl/>
              </w:rPr>
              <w:t>0913.</w:t>
            </w:r>
            <w:proofErr w:type="gramStart"/>
            <w:r w:rsidRPr="009B1BB5">
              <w:rPr>
                <w:rFonts w:cs="Times New Roman"/>
                <w:color w:val="000000"/>
                <w:sz w:val="20"/>
                <w:szCs w:val="20"/>
                <w:rtl/>
              </w:rPr>
              <w:t>معدات</w:t>
            </w:r>
            <w:proofErr w:type="gramEnd"/>
            <w:r w:rsidRPr="009B1BB5">
              <w:rPr>
                <w:rFonts w:cs="Times New Roman"/>
                <w:color w:val="000000"/>
                <w:sz w:val="20"/>
                <w:szCs w:val="20"/>
                <w:rtl/>
              </w:rPr>
              <w:t xml:space="preserve"> معالجة المعلومات</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0914. Supports d'enregistrement</w:t>
            </w:r>
          </w:p>
        </w:tc>
        <w:tc>
          <w:tcPr>
            <w:tcW w:w="850" w:type="dxa"/>
            <w:vAlign w:val="center"/>
          </w:tcPr>
          <w:p w:rsidR="00A659DB" w:rsidRDefault="00A659DB" w:rsidP="0061752F">
            <w:pPr>
              <w:jc w:val="center"/>
              <w:rPr>
                <w:sz w:val="16"/>
                <w:szCs w:val="16"/>
              </w:rPr>
            </w:pPr>
            <w:r>
              <w:rPr>
                <w:sz w:val="16"/>
                <w:szCs w:val="16"/>
              </w:rPr>
              <w:t>92,5</w:t>
            </w:r>
          </w:p>
        </w:tc>
        <w:tc>
          <w:tcPr>
            <w:tcW w:w="851" w:type="dxa"/>
            <w:vAlign w:val="center"/>
          </w:tcPr>
          <w:p w:rsidR="00A659DB" w:rsidRDefault="00A659DB" w:rsidP="0061752F">
            <w:pPr>
              <w:jc w:val="center"/>
              <w:rPr>
                <w:sz w:val="16"/>
                <w:szCs w:val="16"/>
              </w:rPr>
            </w:pPr>
            <w:r>
              <w:rPr>
                <w:sz w:val="16"/>
                <w:szCs w:val="16"/>
              </w:rPr>
              <w:t>92,5</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07035C">
            <w:pPr>
              <w:bidi/>
              <w:spacing w:line="240" w:lineRule="exact"/>
              <w:rPr>
                <w:rFonts w:cs="Times New Roman"/>
                <w:color w:val="000000"/>
                <w:sz w:val="20"/>
                <w:szCs w:val="20"/>
                <w:rtl/>
              </w:rPr>
            </w:pPr>
            <w:r w:rsidRPr="009B1BB5">
              <w:rPr>
                <w:rFonts w:cs="Times New Roman"/>
                <w:color w:val="000000"/>
                <w:sz w:val="20"/>
                <w:szCs w:val="20"/>
                <w:rtl/>
              </w:rPr>
              <w:t>0914.</w:t>
            </w:r>
            <w:proofErr w:type="gramStart"/>
            <w:r w:rsidRPr="009B1BB5">
              <w:rPr>
                <w:rFonts w:cs="Times New Roman"/>
                <w:color w:val="000000"/>
                <w:sz w:val="20"/>
                <w:szCs w:val="20"/>
                <w:rtl/>
              </w:rPr>
              <w:t>حوامل</w:t>
            </w:r>
            <w:proofErr w:type="gramEnd"/>
            <w:r w:rsidRPr="009B1BB5">
              <w:rPr>
                <w:rFonts w:cs="Times New Roman"/>
                <w:color w:val="000000"/>
                <w:sz w:val="20"/>
                <w:szCs w:val="20"/>
                <w:rtl/>
              </w:rPr>
              <w:t xml:space="preserve"> التسجيل</w:t>
            </w:r>
          </w:p>
        </w:tc>
      </w:tr>
      <w:tr w:rsidR="00A659DB" w:rsidTr="0061752F">
        <w:trPr>
          <w:trHeight w:val="441"/>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0915. Réparation de matériel audiovisuel, photographique et de traitement de l'information</w:t>
            </w:r>
          </w:p>
        </w:tc>
        <w:tc>
          <w:tcPr>
            <w:tcW w:w="850" w:type="dxa"/>
            <w:vAlign w:val="center"/>
          </w:tcPr>
          <w:p w:rsidR="00A659DB" w:rsidRDefault="00A659DB" w:rsidP="0061752F">
            <w:pPr>
              <w:jc w:val="center"/>
              <w:rPr>
                <w:sz w:val="16"/>
                <w:szCs w:val="16"/>
              </w:rPr>
            </w:pPr>
            <w:r>
              <w:rPr>
                <w:sz w:val="16"/>
                <w:szCs w:val="16"/>
              </w:rPr>
              <w:t>116,4</w:t>
            </w:r>
          </w:p>
        </w:tc>
        <w:tc>
          <w:tcPr>
            <w:tcW w:w="851" w:type="dxa"/>
            <w:vAlign w:val="center"/>
          </w:tcPr>
          <w:p w:rsidR="00A659DB" w:rsidRDefault="00A659DB" w:rsidP="0061752F">
            <w:pPr>
              <w:jc w:val="center"/>
              <w:rPr>
                <w:sz w:val="16"/>
                <w:szCs w:val="16"/>
              </w:rPr>
            </w:pPr>
            <w:r>
              <w:rPr>
                <w:sz w:val="16"/>
                <w:szCs w:val="16"/>
              </w:rPr>
              <w:t>116,5</w:t>
            </w:r>
          </w:p>
        </w:tc>
        <w:tc>
          <w:tcPr>
            <w:tcW w:w="850" w:type="dxa"/>
            <w:vAlign w:val="center"/>
          </w:tcPr>
          <w:p w:rsidR="00A659DB" w:rsidRDefault="00A659DB" w:rsidP="0061752F">
            <w:pPr>
              <w:jc w:val="center"/>
              <w:rPr>
                <w:sz w:val="16"/>
                <w:szCs w:val="16"/>
              </w:rPr>
            </w:pPr>
            <w:r>
              <w:rPr>
                <w:sz w:val="16"/>
                <w:szCs w:val="16"/>
              </w:rPr>
              <w:t>0,1</w:t>
            </w:r>
          </w:p>
        </w:tc>
        <w:tc>
          <w:tcPr>
            <w:tcW w:w="2125" w:type="dxa"/>
          </w:tcPr>
          <w:p w:rsidR="00A659DB" w:rsidRPr="009B1BB5" w:rsidRDefault="00A659DB" w:rsidP="00573913">
            <w:pPr>
              <w:bidi/>
              <w:spacing w:line="200" w:lineRule="exact"/>
              <w:rPr>
                <w:rFonts w:cs="Times New Roman"/>
                <w:color w:val="000000"/>
                <w:sz w:val="20"/>
                <w:szCs w:val="20"/>
                <w:rtl/>
              </w:rPr>
            </w:pPr>
            <w:r w:rsidRPr="009B1BB5">
              <w:rPr>
                <w:rFonts w:cs="Times New Roman"/>
                <w:color w:val="000000"/>
                <w:sz w:val="20"/>
                <w:szCs w:val="20"/>
                <w:rtl/>
              </w:rPr>
              <w:t>0915.</w:t>
            </w:r>
            <w:proofErr w:type="gramStart"/>
            <w:r w:rsidRPr="009B1BB5">
              <w:rPr>
                <w:rFonts w:cs="Times New Roman"/>
                <w:color w:val="000000"/>
                <w:sz w:val="20"/>
                <w:szCs w:val="20"/>
                <w:rtl/>
              </w:rPr>
              <w:t>إصلاح</w:t>
            </w:r>
            <w:proofErr w:type="gramEnd"/>
            <w:r w:rsidRPr="009B1BB5">
              <w:rPr>
                <w:rFonts w:cs="Times New Roman"/>
                <w:color w:val="000000"/>
                <w:sz w:val="20"/>
                <w:szCs w:val="20"/>
                <w:rtl/>
              </w:rPr>
              <w:t xml:space="preserve"> المعدات السمعية البصرية والفوتوغرافية ومعدات معالجة المعلومات </w:t>
            </w:r>
          </w:p>
        </w:tc>
      </w:tr>
      <w:tr w:rsidR="00A659DB" w:rsidTr="0061752F">
        <w:trPr>
          <w:trHeight w:val="329"/>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093. Autres articles et matériel de loisirs, de jardinage et animaux de compagnie</w:t>
            </w:r>
          </w:p>
        </w:tc>
        <w:tc>
          <w:tcPr>
            <w:tcW w:w="850" w:type="dxa"/>
            <w:vAlign w:val="center"/>
          </w:tcPr>
          <w:p w:rsidR="00A659DB" w:rsidRDefault="00A659DB" w:rsidP="0061752F">
            <w:pPr>
              <w:jc w:val="center"/>
              <w:rPr>
                <w:sz w:val="16"/>
                <w:szCs w:val="16"/>
              </w:rPr>
            </w:pPr>
            <w:r>
              <w:rPr>
                <w:sz w:val="16"/>
                <w:szCs w:val="16"/>
              </w:rPr>
              <w:t>107,8</w:t>
            </w:r>
          </w:p>
        </w:tc>
        <w:tc>
          <w:tcPr>
            <w:tcW w:w="851" w:type="dxa"/>
            <w:vAlign w:val="center"/>
          </w:tcPr>
          <w:p w:rsidR="00A659DB" w:rsidRDefault="00A659DB" w:rsidP="0061752F">
            <w:pPr>
              <w:jc w:val="center"/>
              <w:rPr>
                <w:sz w:val="16"/>
                <w:szCs w:val="16"/>
              </w:rPr>
            </w:pPr>
            <w:r>
              <w:rPr>
                <w:sz w:val="16"/>
                <w:szCs w:val="16"/>
              </w:rPr>
              <w:t>108,0</w:t>
            </w:r>
          </w:p>
        </w:tc>
        <w:tc>
          <w:tcPr>
            <w:tcW w:w="850" w:type="dxa"/>
            <w:vAlign w:val="center"/>
          </w:tcPr>
          <w:p w:rsidR="00A659DB" w:rsidRDefault="00A659DB" w:rsidP="0061752F">
            <w:pPr>
              <w:jc w:val="center"/>
              <w:rPr>
                <w:sz w:val="16"/>
                <w:szCs w:val="16"/>
              </w:rPr>
            </w:pPr>
            <w:r>
              <w:rPr>
                <w:sz w:val="16"/>
                <w:szCs w:val="16"/>
              </w:rPr>
              <w:t>0,2</w:t>
            </w:r>
          </w:p>
        </w:tc>
        <w:tc>
          <w:tcPr>
            <w:tcW w:w="2125" w:type="dxa"/>
            <w:vAlign w:val="center"/>
          </w:tcPr>
          <w:p w:rsidR="00A659DB" w:rsidRPr="009B1BB5" w:rsidRDefault="00A659DB" w:rsidP="005F03EA">
            <w:pPr>
              <w:bidi/>
              <w:spacing w:line="200" w:lineRule="exact"/>
              <w:rPr>
                <w:rFonts w:cs="Times New Roman"/>
                <w:color w:val="000000"/>
                <w:sz w:val="20"/>
                <w:szCs w:val="20"/>
                <w:rtl/>
              </w:rPr>
            </w:pPr>
            <w:r w:rsidRPr="009B1BB5">
              <w:rPr>
                <w:rFonts w:cs="Times New Roman"/>
                <w:color w:val="000000"/>
                <w:sz w:val="20"/>
                <w:szCs w:val="20"/>
                <w:rtl/>
              </w:rPr>
              <w:t xml:space="preserve">093.مواد ومعدات أخرى للترفيه </w:t>
            </w:r>
            <w:proofErr w:type="spellStart"/>
            <w:r w:rsidRPr="009B1BB5">
              <w:rPr>
                <w:rFonts w:cs="Times New Roman"/>
                <w:color w:val="000000"/>
                <w:sz w:val="20"/>
                <w:szCs w:val="20"/>
                <w:rtl/>
              </w:rPr>
              <w:t>والبستنة</w:t>
            </w:r>
            <w:proofErr w:type="spellEnd"/>
            <w:r w:rsidRPr="009B1BB5">
              <w:rPr>
                <w:rFonts w:cs="Times New Roman"/>
                <w:color w:val="000000"/>
                <w:sz w:val="20"/>
                <w:szCs w:val="20"/>
                <w:rtl/>
              </w:rPr>
              <w:t xml:space="preserve"> والحيوانات الأليفة</w:t>
            </w:r>
          </w:p>
        </w:tc>
      </w:tr>
      <w:tr w:rsidR="00A659DB" w:rsidTr="0061752F">
        <w:trPr>
          <w:jc w:val="center"/>
        </w:trPr>
        <w:tc>
          <w:tcPr>
            <w:tcW w:w="2695" w:type="dxa"/>
            <w:vAlign w:val="center"/>
          </w:tcPr>
          <w:p w:rsidR="00A659DB" w:rsidRPr="00321D9D" w:rsidRDefault="00A659DB" w:rsidP="00066511">
            <w:pPr>
              <w:spacing w:line="240" w:lineRule="exact"/>
              <w:rPr>
                <w:rFonts w:cs="Times New Roman"/>
                <w:color w:val="000000"/>
                <w:sz w:val="16"/>
                <w:szCs w:val="16"/>
              </w:rPr>
            </w:pPr>
            <w:r w:rsidRPr="00321D9D">
              <w:rPr>
                <w:rFonts w:cs="Times New Roman"/>
                <w:color w:val="000000"/>
                <w:sz w:val="16"/>
                <w:szCs w:val="16"/>
              </w:rPr>
              <w:t>0931. Jeux, jouets et passe–temps</w:t>
            </w:r>
          </w:p>
        </w:tc>
        <w:tc>
          <w:tcPr>
            <w:tcW w:w="850" w:type="dxa"/>
            <w:vAlign w:val="center"/>
          </w:tcPr>
          <w:p w:rsidR="00A659DB" w:rsidRDefault="00A659DB" w:rsidP="0061752F">
            <w:pPr>
              <w:jc w:val="center"/>
              <w:rPr>
                <w:sz w:val="16"/>
                <w:szCs w:val="16"/>
              </w:rPr>
            </w:pPr>
            <w:r>
              <w:rPr>
                <w:sz w:val="16"/>
                <w:szCs w:val="16"/>
              </w:rPr>
              <w:t>107,9</w:t>
            </w:r>
          </w:p>
        </w:tc>
        <w:tc>
          <w:tcPr>
            <w:tcW w:w="851" w:type="dxa"/>
            <w:vAlign w:val="center"/>
          </w:tcPr>
          <w:p w:rsidR="00A659DB" w:rsidRDefault="00A659DB" w:rsidP="0061752F">
            <w:pPr>
              <w:jc w:val="center"/>
              <w:rPr>
                <w:sz w:val="16"/>
                <w:szCs w:val="16"/>
              </w:rPr>
            </w:pPr>
            <w:r>
              <w:rPr>
                <w:sz w:val="16"/>
                <w:szCs w:val="16"/>
              </w:rPr>
              <w:t>108,1</w:t>
            </w:r>
          </w:p>
        </w:tc>
        <w:tc>
          <w:tcPr>
            <w:tcW w:w="850" w:type="dxa"/>
            <w:vAlign w:val="center"/>
          </w:tcPr>
          <w:p w:rsidR="00A659DB" w:rsidRDefault="00A659DB" w:rsidP="0061752F">
            <w:pPr>
              <w:jc w:val="center"/>
              <w:rPr>
                <w:sz w:val="16"/>
                <w:szCs w:val="16"/>
              </w:rPr>
            </w:pPr>
            <w:r>
              <w:rPr>
                <w:sz w:val="16"/>
                <w:szCs w:val="16"/>
              </w:rPr>
              <w:t>0,2</w:t>
            </w:r>
          </w:p>
        </w:tc>
        <w:tc>
          <w:tcPr>
            <w:tcW w:w="2125" w:type="dxa"/>
          </w:tcPr>
          <w:p w:rsidR="00A659DB" w:rsidRPr="009B1BB5" w:rsidRDefault="00A659DB" w:rsidP="00E43EA1">
            <w:pPr>
              <w:bidi/>
              <w:spacing w:line="240" w:lineRule="exact"/>
              <w:rPr>
                <w:rFonts w:cs="Times New Roman"/>
                <w:color w:val="000000"/>
                <w:sz w:val="20"/>
                <w:szCs w:val="20"/>
                <w:rtl/>
              </w:rPr>
            </w:pPr>
            <w:r w:rsidRPr="009B1BB5">
              <w:rPr>
                <w:rFonts w:cs="Times New Roman"/>
                <w:color w:val="000000"/>
                <w:sz w:val="20"/>
                <w:szCs w:val="20"/>
                <w:rtl/>
              </w:rPr>
              <w:t>0931.</w:t>
            </w:r>
            <w:proofErr w:type="gramStart"/>
            <w:r w:rsidRPr="009B1BB5">
              <w:rPr>
                <w:rFonts w:cs="Times New Roman"/>
                <w:color w:val="000000"/>
                <w:sz w:val="20"/>
                <w:szCs w:val="20"/>
                <w:rtl/>
              </w:rPr>
              <w:t>الألعاب</w:t>
            </w:r>
            <w:proofErr w:type="gramEnd"/>
            <w:r w:rsidRPr="009B1BB5">
              <w:rPr>
                <w:rFonts w:cs="Times New Roman"/>
                <w:color w:val="000000"/>
                <w:sz w:val="20"/>
                <w:szCs w:val="20"/>
                <w:rtl/>
              </w:rPr>
              <w:t xml:space="preserve"> واللعب والهوايات</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0932. Articles de sport, matériel de camping et matériel pour activités de plein air</w:t>
            </w:r>
          </w:p>
        </w:tc>
        <w:tc>
          <w:tcPr>
            <w:tcW w:w="850" w:type="dxa"/>
            <w:vAlign w:val="center"/>
          </w:tcPr>
          <w:p w:rsidR="00A659DB" w:rsidRDefault="00A659DB" w:rsidP="0061752F">
            <w:pPr>
              <w:jc w:val="center"/>
              <w:rPr>
                <w:sz w:val="16"/>
                <w:szCs w:val="16"/>
              </w:rPr>
            </w:pPr>
            <w:r>
              <w:rPr>
                <w:sz w:val="16"/>
                <w:szCs w:val="16"/>
              </w:rPr>
              <w:t>104,4</w:t>
            </w:r>
          </w:p>
        </w:tc>
        <w:tc>
          <w:tcPr>
            <w:tcW w:w="851" w:type="dxa"/>
            <w:vAlign w:val="center"/>
          </w:tcPr>
          <w:p w:rsidR="00A659DB" w:rsidRDefault="00A659DB" w:rsidP="0061752F">
            <w:pPr>
              <w:jc w:val="center"/>
              <w:rPr>
                <w:sz w:val="16"/>
                <w:szCs w:val="16"/>
              </w:rPr>
            </w:pPr>
            <w:r>
              <w:rPr>
                <w:sz w:val="16"/>
                <w:szCs w:val="16"/>
              </w:rPr>
              <w:t>104,3</w:t>
            </w:r>
          </w:p>
        </w:tc>
        <w:tc>
          <w:tcPr>
            <w:tcW w:w="850" w:type="dxa"/>
            <w:vAlign w:val="center"/>
          </w:tcPr>
          <w:p w:rsidR="00A659DB" w:rsidRDefault="00A659DB" w:rsidP="0061752F">
            <w:pPr>
              <w:jc w:val="center"/>
              <w:rPr>
                <w:sz w:val="16"/>
                <w:szCs w:val="16"/>
              </w:rPr>
            </w:pPr>
            <w:r>
              <w:rPr>
                <w:sz w:val="16"/>
                <w:szCs w:val="16"/>
              </w:rPr>
              <w:t>-0,1</w:t>
            </w:r>
          </w:p>
        </w:tc>
        <w:tc>
          <w:tcPr>
            <w:tcW w:w="2125" w:type="dxa"/>
            <w:vAlign w:val="center"/>
          </w:tcPr>
          <w:p w:rsidR="00A659DB" w:rsidRPr="009B1BB5" w:rsidRDefault="00A659DB" w:rsidP="00573913">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0933. Produits pour jardins, plantes et fleurs</w:t>
            </w:r>
          </w:p>
        </w:tc>
        <w:tc>
          <w:tcPr>
            <w:tcW w:w="850" w:type="dxa"/>
            <w:vAlign w:val="center"/>
          </w:tcPr>
          <w:p w:rsidR="00A659DB" w:rsidRDefault="00A659DB" w:rsidP="0061752F">
            <w:pPr>
              <w:jc w:val="center"/>
              <w:rPr>
                <w:sz w:val="16"/>
                <w:szCs w:val="16"/>
              </w:rPr>
            </w:pPr>
            <w:r>
              <w:rPr>
                <w:sz w:val="16"/>
                <w:szCs w:val="16"/>
              </w:rPr>
              <w:t>112,0</w:t>
            </w:r>
          </w:p>
        </w:tc>
        <w:tc>
          <w:tcPr>
            <w:tcW w:w="851" w:type="dxa"/>
            <w:vAlign w:val="center"/>
          </w:tcPr>
          <w:p w:rsidR="00A659DB" w:rsidRDefault="00A659DB" w:rsidP="0061752F">
            <w:pPr>
              <w:jc w:val="center"/>
              <w:rPr>
                <w:sz w:val="16"/>
                <w:szCs w:val="16"/>
              </w:rPr>
            </w:pPr>
            <w:r>
              <w:rPr>
                <w:sz w:val="16"/>
                <w:szCs w:val="16"/>
              </w:rPr>
              <w:t>111,9</w:t>
            </w:r>
          </w:p>
        </w:tc>
        <w:tc>
          <w:tcPr>
            <w:tcW w:w="850" w:type="dxa"/>
            <w:vAlign w:val="center"/>
          </w:tcPr>
          <w:p w:rsidR="00A659DB" w:rsidRDefault="00A659DB" w:rsidP="0061752F">
            <w:pPr>
              <w:jc w:val="center"/>
              <w:rPr>
                <w:sz w:val="16"/>
                <w:szCs w:val="16"/>
              </w:rPr>
            </w:pPr>
            <w:r>
              <w:rPr>
                <w:sz w:val="16"/>
                <w:szCs w:val="16"/>
              </w:rPr>
              <w:t>-0,1</w:t>
            </w:r>
          </w:p>
        </w:tc>
        <w:tc>
          <w:tcPr>
            <w:tcW w:w="2125" w:type="dxa"/>
          </w:tcPr>
          <w:p w:rsidR="00A659DB" w:rsidRPr="009B1BB5" w:rsidRDefault="00A659DB" w:rsidP="00573913">
            <w:pPr>
              <w:bidi/>
              <w:spacing w:line="200" w:lineRule="exact"/>
              <w:rPr>
                <w:rFonts w:cs="Times New Roman"/>
                <w:color w:val="000000"/>
                <w:sz w:val="20"/>
                <w:szCs w:val="20"/>
                <w:rtl/>
              </w:rPr>
            </w:pPr>
            <w:r w:rsidRPr="009B1BB5">
              <w:rPr>
                <w:rFonts w:cs="Times New Roman"/>
                <w:color w:val="000000"/>
                <w:sz w:val="20"/>
                <w:szCs w:val="20"/>
                <w:rtl/>
              </w:rPr>
              <w:t xml:space="preserve">0933.مواد </w:t>
            </w:r>
            <w:proofErr w:type="spellStart"/>
            <w:r w:rsidRPr="009B1BB5">
              <w:rPr>
                <w:rFonts w:cs="Times New Roman"/>
                <w:color w:val="000000"/>
                <w:sz w:val="20"/>
                <w:szCs w:val="20"/>
                <w:rtl/>
              </w:rPr>
              <w:t>البستنة</w:t>
            </w:r>
            <w:proofErr w:type="spellEnd"/>
            <w:r w:rsidRPr="009B1BB5">
              <w:rPr>
                <w:rFonts w:cs="Times New Roman"/>
                <w:color w:val="000000"/>
                <w:sz w:val="20"/>
                <w:szCs w:val="20"/>
                <w:rtl/>
              </w:rPr>
              <w:t xml:space="preserve"> والنباتات والزهور </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094. Services récréatifs et culturels</w:t>
            </w:r>
          </w:p>
        </w:tc>
        <w:tc>
          <w:tcPr>
            <w:tcW w:w="850" w:type="dxa"/>
            <w:vAlign w:val="center"/>
          </w:tcPr>
          <w:p w:rsidR="00A659DB" w:rsidRDefault="00A659DB" w:rsidP="0061752F">
            <w:pPr>
              <w:jc w:val="center"/>
              <w:rPr>
                <w:sz w:val="16"/>
                <w:szCs w:val="16"/>
              </w:rPr>
            </w:pPr>
            <w:r>
              <w:rPr>
                <w:sz w:val="16"/>
                <w:szCs w:val="16"/>
              </w:rPr>
              <w:t>102,8</w:t>
            </w:r>
          </w:p>
        </w:tc>
        <w:tc>
          <w:tcPr>
            <w:tcW w:w="851" w:type="dxa"/>
            <w:vAlign w:val="center"/>
          </w:tcPr>
          <w:p w:rsidR="00A659DB" w:rsidRDefault="00A659DB" w:rsidP="0061752F">
            <w:pPr>
              <w:jc w:val="center"/>
              <w:rPr>
                <w:sz w:val="16"/>
                <w:szCs w:val="16"/>
              </w:rPr>
            </w:pPr>
            <w:r>
              <w:rPr>
                <w:sz w:val="16"/>
                <w:szCs w:val="16"/>
              </w:rPr>
              <w:t>102,9</w:t>
            </w:r>
          </w:p>
        </w:tc>
        <w:tc>
          <w:tcPr>
            <w:tcW w:w="850" w:type="dxa"/>
            <w:vAlign w:val="center"/>
          </w:tcPr>
          <w:p w:rsidR="00A659DB" w:rsidRDefault="00A659DB" w:rsidP="0061752F">
            <w:pPr>
              <w:jc w:val="center"/>
              <w:rPr>
                <w:sz w:val="16"/>
                <w:szCs w:val="16"/>
              </w:rPr>
            </w:pPr>
            <w:r>
              <w:rPr>
                <w:sz w:val="16"/>
                <w:szCs w:val="16"/>
              </w:rPr>
              <w:t>0,1</w:t>
            </w:r>
          </w:p>
        </w:tc>
        <w:tc>
          <w:tcPr>
            <w:tcW w:w="2125" w:type="dxa"/>
            <w:vAlign w:val="center"/>
          </w:tcPr>
          <w:p w:rsidR="00A659DB" w:rsidRPr="009B1BB5" w:rsidRDefault="00A659DB" w:rsidP="003D397F">
            <w:pPr>
              <w:bidi/>
              <w:spacing w:line="240" w:lineRule="exact"/>
              <w:rPr>
                <w:rFonts w:cs="Times New Roman"/>
                <w:color w:val="000000"/>
                <w:sz w:val="20"/>
                <w:szCs w:val="20"/>
                <w:rtl/>
              </w:rPr>
            </w:pPr>
            <w:r w:rsidRPr="009B1BB5">
              <w:rPr>
                <w:rFonts w:cs="Times New Roman"/>
                <w:color w:val="000000"/>
                <w:sz w:val="20"/>
                <w:szCs w:val="20"/>
                <w:rtl/>
              </w:rPr>
              <w:t>094.</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الترفيه والثقافة</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0941. Services récréatifs et sportifs</w:t>
            </w:r>
          </w:p>
        </w:tc>
        <w:tc>
          <w:tcPr>
            <w:tcW w:w="850" w:type="dxa"/>
            <w:vAlign w:val="center"/>
          </w:tcPr>
          <w:p w:rsidR="00A659DB" w:rsidRDefault="00A659DB" w:rsidP="0061752F">
            <w:pPr>
              <w:jc w:val="center"/>
              <w:rPr>
                <w:sz w:val="16"/>
                <w:szCs w:val="16"/>
              </w:rPr>
            </w:pPr>
            <w:r>
              <w:rPr>
                <w:sz w:val="16"/>
                <w:szCs w:val="16"/>
              </w:rPr>
              <w:t>109,9</w:t>
            </w:r>
          </w:p>
        </w:tc>
        <w:tc>
          <w:tcPr>
            <w:tcW w:w="851" w:type="dxa"/>
            <w:vAlign w:val="center"/>
          </w:tcPr>
          <w:p w:rsidR="00A659DB" w:rsidRDefault="00A659DB" w:rsidP="0061752F">
            <w:pPr>
              <w:jc w:val="center"/>
              <w:rPr>
                <w:sz w:val="16"/>
                <w:szCs w:val="16"/>
              </w:rPr>
            </w:pPr>
            <w:r>
              <w:rPr>
                <w:sz w:val="16"/>
                <w:szCs w:val="16"/>
              </w:rPr>
              <w:t>110,2</w:t>
            </w:r>
          </w:p>
        </w:tc>
        <w:tc>
          <w:tcPr>
            <w:tcW w:w="850" w:type="dxa"/>
            <w:vAlign w:val="center"/>
          </w:tcPr>
          <w:p w:rsidR="00A659DB" w:rsidRDefault="00A659DB" w:rsidP="0061752F">
            <w:pPr>
              <w:jc w:val="center"/>
              <w:rPr>
                <w:sz w:val="16"/>
                <w:szCs w:val="16"/>
              </w:rPr>
            </w:pPr>
            <w:r>
              <w:rPr>
                <w:sz w:val="16"/>
                <w:szCs w:val="16"/>
              </w:rPr>
              <w:t>0,3</w:t>
            </w:r>
          </w:p>
        </w:tc>
        <w:tc>
          <w:tcPr>
            <w:tcW w:w="2125" w:type="dxa"/>
          </w:tcPr>
          <w:p w:rsidR="00A659DB" w:rsidRPr="009B1BB5" w:rsidRDefault="00A659DB" w:rsidP="0007035C">
            <w:pPr>
              <w:bidi/>
              <w:spacing w:line="240" w:lineRule="exact"/>
              <w:rPr>
                <w:rFonts w:cs="Times New Roman"/>
                <w:color w:val="000000"/>
                <w:sz w:val="20"/>
                <w:szCs w:val="20"/>
                <w:rtl/>
              </w:rPr>
            </w:pPr>
            <w:r w:rsidRPr="009B1BB5">
              <w:rPr>
                <w:rFonts w:cs="Times New Roman"/>
                <w:color w:val="000000"/>
                <w:sz w:val="20"/>
                <w:szCs w:val="20"/>
                <w:rtl/>
              </w:rPr>
              <w:t xml:space="preserve">0941.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الترفيه والرياضة</w:t>
            </w:r>
          </w:p>
        </w:tc>
      </w:tr>
      <w:tr w:rsidR="00A659DB" w:rsidTr="0061752F">
        <w:trPr>
          <w:jc w:val="center"/>
        </w:trPr>
        <w:tc>
          <w:tcPr>
            <w:tcW w:w="2695" w:type="dxa"/>
            <w:vAlign w:val="center"/>
          </w:tcPr>
          <w:p w:rsidR="00A659DB" w:rsidRPr="00321D9D" w:rsidRDefault="00A659DB" w:rsidP="00066511">
            <w:pPr>
              <w:spacing w:line="240" w:lineRule="exact"/>
              <w:rPr>
                <w:rFonts w:cs="Times New Roman"/>
                <w:color w:val="000000"/>
                <w:sz w:val="16"/>
                <w:szCs w:val="16"/>
              </w:rPr>
            </w:pPr>
            <w:r w:rsidRPr="00321D9D">
              <w:rPr>
                <w:rFonts w:cs="Times New Roman"/>
                <w:color w:val="000000"/>
                <w:sz w:val="16"/>
                <w:szCs w:val="16"/>
              </w:rPr>
              <w:t>0942. Services culturels</w:t>
            </w:r>
          </w:p>
        </w:tc>
        <w:tc>
          <w:tcPr>
            <w:tcW w:w="850" w:type="dxa"/>
            <w:vAlign w:val="center"/>
          </w:tcPr>
          <w:p w:rsidR="00A659DB" w:rsidRDefault="00A659DB" w:rsidP="0061752F">
            <w:pPr>
              <w:jc w:val="center"/>
              <w:rPr>
                <w:sz w:val="16"/>
                <w:szCs w:val="16"/>
              </w:rPr>
            </w:pPr>
            <w:r>
              <w:rPr>
                <w:sz w:val="16"/>
                <w:szCs w:val="16"/>
              </w:rPr>
              <w:t>98,2</w:t>
            </w:r>
          </w:p>
        </w:tc>
        <w:tc>
          <w:tcPr>
            <w:tcW w:w="851" w:type="dxa"/>
            <w:vAlign w:val="center"/>
          </w:tcPr>
          <w:p w:rsidR="00A659DB" w:rsidRDefault="00A659DB" w:rsidP="0061752F">
            <w:pPr>
              <w:jc w:val="center"/>
              <w:rPr>
                <w:sz w:val="16"/>
                <w:szCs w:val="16"/>
              </w:rPr>
            </w:pPr>
            <w:r>
              <w:rPr>
                <w:sz w:val="16"/>
                <w:szCs w:val="16"/>
              </w:rPr>
              <w:t>98,2</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E43EA1">
            <w:pPr>
              <w:bidi/>
              <w:spacing w:line="240" w:lineRule="exact"/>
              <w:rPr>
                <w:rFonts w:cs="Times New Roman"/>
                <w:color w:val="000000"/>
                <w:sz w:val="20"/>
                <w:szCs w:val="20"/>
                <w:rtl/>
              </w:rPr>
            </w:pPr>
            <w:r w:rsidRPr="009B1BB5">
              <w:rPr>
                <w:rFonts w:cs="Times New Roman"/>
                <w:color w:val="000000"/>
                <w:sz w:val="20"/>
                <w:szCs w:val="20"/>
                <w:rtl/>
              </w:rPr>
              <w:t>0942.</w:t>
            </w:r>
            <w:proofErr w:type="gramStart"/>
            <w:r w:rsidRPr="009B1BB5">
              <w:rPr>
                <w:rFonts w:cs="Times New Roman"/>
                <w:color w:val="000000"/>
                <w:sz w:val="20"/>
                <w:szCs w:val="20"/>
                <w:rtl/>
              </w:rPr>
              <w:t>الخدمات</w:t>
            </w:r>
            <w:proofErr w:type="gramEnd"/>
            <w:r w:rsidRPr="009B1BB5">
              <w:rPr>
                <w:rFonts w:cs="Times New Roman"/>
                <w:color w:val="000000"/>
                <w:sz w:val="20"/>
                <w:szCs w:val="20"/>
                <w:rtl/>
              </w:rPr>
              <w:t xml:space="preserve"> الثقافية</w:t>
            </w:r>
          </w:p>
        </w:tc>
      </w:tr>
      <w:tr w:rsidR="00A659DB" w:rsidTr="0061752F">
        <w:trPr>
          <w:jc w:val="center"/>
        </w:trPr>
        <w:tc>
          <w:tcPr>
            <w:tcW w:w="2695" w:type="dxa"/>
            <w:vAlign w:val="center"/>
          </w:tcPr>
          <w:p w:rsidR="00A659DB" w:rsidRPr="00321D9D" w:rsidRDefault="00A659DB" w:rsidP="00066511">
            <w:pPr>
              <w:spacing w:line="240" w:lineRule="exact"/>
              <w:rPr>
                <w:rFonts w:cs="Times New Roman"/>
                <w:color w:val="000000"/>
                <w:sz w:val="16"/>
                <w:szCs w:val="16"/>
              </w:rPr>
            </w:pPr>
            <w:r w:rsidRPr="00321D9D">
              <w:rPr>
                <w:rFonts w:cs="Times New Roman"/>
                <w:color w:val="000000"/>
                <w:sz w:val="16"/>
                <w:szCs w:val="16"/>
              </w:rPr>
              <w:t>0943. Jeux de hasard</w:t>
            </w:r>
          </w:p>
        </w:tc>
        <w:tc>
          <w:tcPr>
            <w:tcW w:w="850" w:type="dxa"/>
            <w:vAlign w:val="center"/>
          </w:tcPr>
          <w:p w:rsidR="00A659DB" w:rsidRDefault="00A659DB" w:rsidP="0061752F">
            <w:pPr>
              <w:jc w:val="center"/>
              <w:rPr>
                <w:sz w:val="16"/>
                <w:szCs w:val="16"/>
              </w:rPr>
            </w:pPr>
            <w:r>
              <w:rPr>
                <w:sz w:val="16"/>
                <w:szCs w:val="16"/>
              </w:rPr>
              <w:t>100,0</w:t>
            </w:r>
          </w:p>
        </w:tc>
        <w:tc>
          <w:tcPr>
            <w:tcW w:w="851" w:type="dxa"/>
            <w:vAlign w:val="center"/>
          </w:tcPr>
          <w:p w:rsidR="00A659DB" w:rsidRDefault="00A659DB" w:rsidP="0061752F">
            <w:pPr>
              <w:jc w:val="center"/>
              <w:rPr>
                <w:sz w:val="16"/>
                <w:szCs w:val="16"/>
              </w:rPr>
            </w:pPr>
            <w:r>
              <w:rPr>
                <w:sz w:val="16"/>
                <w:szCs w:val="16"/>
              </w:rPr>
              <w:t>100,0</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E43EA1">
            <w:pPr>
              <w:bidi/>
              <w:spacing w:line="240" w:lineRule="exact"/>
              <w:rPr>
                <w:rFonts w:cs="Times New Roman"/>
                <w:color w:val="000000"/>
                <w:sz w:val="20"/>
                <w:szCs w:val="20"/>
                <w:rtl/>
              </w:rPr>
            </w:pPr>
            <w:r w:rsidRPr="009B1BB5">
              <w:rPr>
                <w:rFonts w:cs="Times New Roman"/>
                <w:color w:val="000000"/>
                <w:sz w:val="20"/>
                <w:szCs w:val="20"/>
                <w:rtl/>
              </w:rPr>
              <w:t>0943.</w:t>
            </w:r>
            <w:proofErr w:type="gramStart"/>
            <w:r w:rsidRPr="009B1BB5">
              <w:rPr>
                <w:rFonts w:cs="Times New Roman"/>
                <w:color w:val="000000"/>
                <w:sz w:val="20"/>
                <w:szCs w:val="20"/>
                <w:rtl/>
              </w:rPr>
              <w:t>الرهان</w:t>
            </w:r>
            <w:proofErr w:type="gramEnd"/>
            <w:r w:rsidRPr="009B1BB5">
              <w:rPr>
                <w:rFonts w:cs="Times New Roman"/>
                <w:color w:val="000000"/>
                <w:sz w:val="20"/>
                <w:szCs w:val="20"/>
                <w:rtl/>
              </w:rPr>
              <w:t xml:space="preserve"> واليانصيب </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095. Journaux, livres et articles de papeterie</w:t>
            </w:r>
          </w:p>
        </w:tc>
        <w:tc>
          <w:tcPr>
            <w:tcW w:w="850" w:type="dxa"/>
            <w:vAlign w:val="center"/>
          </w:tcPr>
          <w:p w:rsidR="00A659DB" w:rsidRDefault="00A659DB" w:rsidP="0061752F">
            <w:pPr>
              <w:jc w:val="center"/>
              <w:rPr>
                <w:sz w:val="16"/>
                <w:szCs w:val="16"/>
              </w:rPr>
            </w:pPr>
            <w:r>
              <w:rPr>
                <w:sz w:val="16"/>
                <w:szCs w:val="16"/>
              </w:rPr>
              <w:t>118,1</w:t>
            </w:r>
          </w:p>
        </w:tc>
        <w:tc>
          <w:tcPr>
            <w:tcW w:w="851" w:type="dxa"/>
            <w:vAlign w:val="center"/>
          </w:tcPr>
          <w:p w:rsidR="00A659DB" w:rsidRDefault="00A659DB" w:rsidP="0061752F">
            <w:pPr>
              <w:jc w:val="center"/>
              <w:rPr>
                <w:sz w:val="16"/>
                <w:szCs w:val="16"/>
              </w:rPr>
            </w:pPr>
            <w:r>
              <w:rPr>
                <w:sz w:val="16"/>
                <w:szCs w:val="16"/>
              </w:rPr>
              <w:t>118,3</w:t>
            </w:r>
          </w:p>
        </w:tc>
        <w:tc>
          <w:tcPr>
            <w:tcW w:w="850" w:type="dxa"/>
            <w:vAlign w:val="center"/>
          </w:tcPr>
          <w:p w:rsidR="00A659DB" w:rsidRDefault="00A659DB" w:rsidP="0061752F">
            <w:pPr>
              <w:jc w:val="center"/>
              <w:rPr>
                <w:sz w:val="16"/>
                <w:szCs w:val="16"/>
              </w:rPr>
            </w:pPr>
            <w:r>
              <w:rPr>
                <w:sz w:val="16"/>
                <w:szCs w:val="16"/>
              </w:rPr>
              <w:t>0,2</w:t>
            </w:r>
          </w:p>
        </w:tc>
        <w:tc>
          <w:tcPr>
            <w:tcW w:w="2125" w:type="dxa"/>
            <w:vAlign w:val="center"/>
          </w:tcPr>
          <w:p w:rsidR="00A659DB" w:rsidRPr="009B1BB5" w:rsidRDefault="00A659DB" w:rsidP="00F2568F">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A659DB" w:rsidTr="0061752F">
        <w:trPr>
          <w:jc w:val="center"/>
        </w:trPr>
        <w:tc>
          <w:tcPr>
            <w:tcW w:w="2695" w:type="dxa"/>
            <w:vAlign w:val="center"/>
          </w:tcPr>
          <w:p w:rsidR="00A659DB" w:rsidRPr="00321D9D" w:rsidRDefault="00A659DB" w:rsidP="00066511">
            <w:pPr>
              <w:spacing w:before="20" w:after="20" w:line="200" w:lineRule="exact"/>
              <w:rPr>
                <w:rFonts w:cs="Times New Roman"/>
                <w:color w:val="000000"/>
                <w:sz w:val="16"/>
                <w:szCs w:val="16"/>
              </w:rPr>
            </w:pPr>
            <w:smartTag w:uri="urn:schemas-microsoft-com:office:smarttags" w:element="metricconverter">
              <w:smartTagPr>
                <w:attr w:name="ProductID" w:val="0951. Livres"/>
              </w:smartTagPr>
              <w:r w:rsidRPr="00321D9D">
                <w:rPr>
                  <w:rFonts w:cs="Times New Roman"/>
                  <w:color w:val="000000"/>
                  <w:sz w:val="16"/>
                  <w:szCs w:val="16"/>
                </w:rPr>
                <w:t>0951. Livres</w:t>
              </w:r>
            </w:smartTag>
          </w:p>
        </w:tc>
        <w:tc>
          <w:tcPr>
            <w:tcW w:w="850" w:type="dxa"/>
            <w:vAlign w:val="center"/>
          </w:tcPr>
          <w:p w:rsidR="00A659DB" w:rsidRDefault="00A659DB" w:rsidP="0061752F">
            <w:pPr>
              <w:jc w:val="center"/>
              <w:rPr>
                <w:sz w:val="16"/>
                <w:szCs w:val="16"/>
              </w:rPr>
            </w:pPr>
            <w:r>
              <w:rPr>
                <w:sz w:val="16"/>
                <w:szCs w:val="16"/>
              </w:rPr>
              <w:t>100,8</w:t>
            </w:r>
          </w:p>
        </w:tc>
        <w:tc>
          <w:tcPr>
            <w:tcW w:w="851" w:type="dxa"/>
            <w:vAlign w:val="center"/>
          </w:tcPr>
          <w:p w:rsidR="00A659DB" w:rsidRDefault="00A659DB" w:rsidP="0061752F">
            <w:pPr>
              <w:jc w:val="center"/>
              <w:rPr>
                <w:sz w:val="16"/>
                <w:szCs w:val="16"/>
              </w:rPr>
            </w:pPr>
            <w:r>
              <w:rPr>
                <w:sz w:val="16"/>
                <w:szCs w:val="16"/>
              </w:rPr>
              <w:t>100,8</w:t>
            </w:r>
          </w:p>
        </w:tc>
        <w:tc>
          <w:tcPr>
            <w:tcW w:w="850" w:type="dxa"/>
            <w:vAlign w:val="center"/>
          </w:tcPr>
          <w:p w:rsidR="00A659DB" w:rsidRDefault="00441719" w:rsidP="0061752F">
            <w:pPr>
              <w:jc w:val="center"/>
              <w:rPr>
                <w:sz w:val="16"/>
                <w:szCs w:val="16"/>
              </w:rPr>
            </w:pPr>
            <w:r>
              <w:rPr>
                <w:sz w:val="16"/>
                <w:szCs w:val="16"/>
              </w:rPr>
              <w:t>-</w:t>
            </w:r>
          </w:p>
        </w:tc>
        <w:tc>
          <w:tcPr>
            <w:tcW w:w="2125" w:type="dxa"/>
            <w:vAlign w:val="center"/>
          </w:tcPr>
          <w:p w:rsidR="00A659DB" w:rsidRPr="009B1BB5" w:rsidRDefault="00A659DB" w:rsidP="00F2568F">
            <w:pPr>
              <w:bidi/>
              <w:spacing w:before="20" w:after="20" w:line="200" w:lineRule="exact"/>
              <w:rPr>
                <w:rFonts w:cs="Times New Roman"/>
                <w:color w:val="000000"/>
                <w:sz w:val="20"/>
                <w:szCs w:val="20"/>
                <w:rtl/>
              </w:rPr>
            </w:pPr>
            <w:r w:rsidRPr="009B1BB5">
              <w:rPr>
                <w:rFonts w:cs="Times New Roman"/>
                <w:color w:val="000000"/>
                <w:sz w:val="20"/>
                <w:szCs w:val="20"/>
                <w:rtl/>
              </w:rPr>
              <w:t>0951.</w:t>
            </w:r>
            <w:proofErr w:type="gramStart"/>
            <w:r w:rsidRPr="009B1BB5">
              <w:rPr>
                <w:rFonts w:cs="Times New Roman"/>
                <w:color w:val="000000"/>
                <w:sz w:val="20"/>
                <w:szCs w:val="20"/>
                <w:rtl/>
              </w:rPr>
              <w:t>الكتب</w:t>
            </w:r>
            <w:proofErr w:type="gramEnd"/>
          </w:p>
        </w:tc>
      </w:tr>
      <w:tr w:rsidR="00A659DB" w:rsidTr="0061752F">
        <w:trPr>
          <w:jc w:val="center"/>
        </w:trPr>
        <w:tc>
          <w:tcPr>
            <w:tcW w:w="2695" w:type="dxa"/>
            <w:vAlign w:val="center"/>
          </w:tcPr>
          <w:p w:rsidR="00A659DB" w:rsidRPr="00321D9D" w:rsidRDefault="00A659DB" w:rsidP="00066511">
            <w:pPr>
              <w:spacing w:line="200" w:lineRule="exact"/>
              <w:rPr>
                <w:rFonts w:cs="Times New Roman"/>
                <w:color w:val="000000"/>
                <w:sz w:val="16"/>
                <w:szCs w:val="16"/>
              </w:rPr>
            </w:pPr>
            <w:r w:rsidRPr="00321D9D">
              <w:rPr>
                <w:rFonts w:cs="Times New Roman"/>
                <w:color w:val="000000"/>
                <w:sz w:val="16"/>
                <w:szCs w:val="16"/>
              </w:rPr>
              <w:t>0952. Journaux et publications périodiques</w:t>
            </w:r>
          </w:p>
        </w:tc>
        <w:tc>
          <w:tcPr>
            <w:tcW w:w="850" w:type="dxa"/>
            <w:vAlign w:val="center"/>
          </w:tcPr>
          <w:p w:rsidR="00A659DB" w:rsidRDefault="00A659DB" w:rsidP="0061752F">
            <w:pPr>
              <w:jc w:val="center"/>
              <w:rPr>
                <w:sz w:val="16"/>
                <w:szCs w:val="16"/>
              </w:rPr>
            </w:pPr>
            <w:r>
              <w:rPr>
                <w:sz w:val="16"/>
                <w:szCs w:val="16"/>
              </w:rPr>
              <w:t>153,4</w:t>
            </w:r>
          </w:p>
        </w:tc>
        <w:tc>
          <w:tcPr>
            <w:tcW w:w="851" w:type="dxa"/>
            <w:vAlign w:val="center"/>
          </w:tcPr>
          <w:p w:rsidR="00A659DB" w:rsidRDefault="00A659DB" w:rsidP="0061752F">
            <w:pPr>
              <w:jc w:val="center"/>
              <w:rPr>
                <w:sz w:val="16"/>
                <w:szCs w:val="16"/>
              </w:rPr>
            </w:pPr>
            <w:r>
              <w:rPr>
                <w:sz w:val="16"/>
                <w:szCs w:val="16"/>
              </w:rPr>
              <w:t>153,4</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9C3993">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A659DB" w:rsidTr="0061752F">
        <w:trPr>
          <w:jc w:val="center"/>
        </w:trPr>
        <w:tc>
          <w:tcPr>
            <w:tcW w:w="2695" w:type="dxa"/>
            <w:vAlign w:val="center"/>
          </w:tcPr>
          <w:p w:rsidR="00A659DB" w:rsidRPr="00321D9D" w:rsidRDefault="00A659DB" w:rsidP="00066511">
            <w:pPr>
              <w:spacing w:line="180" w:lineRule="exact"/>
              <w:rPr>
                <w:rFonts w:cs="Times New Roman"/>
                <w:color w:val="000000"/>
                <w:sz w:val="16"/>
                <w:szCs w:val="16"/>
              </w:rPr>
            </w:pPr>
            <w:r w:rsidRPr="00321D9D">
              <w:rPr>
                <w:rFonts w:cs="Times New Roman"/>
                <w:color w:val="000000"/>
                <w:sz w:val="16"/>
                <w:szCs w:val="16"/>
              </w:rPr>
              <w:t>0954. Papeterie et matériel de dessin</w:t>
            </w:r>
          </w:p>
        </w:tc>
        <w:tc>
          <w:tcPr>
            <w:tcW w:w="850" w:type="dxa"/>
            <w:vAlign w:val="center"/>
          </w:tcPr>
          <w:p w:rsidR="00A659DB" w:rsidRDefault="00A659DB" w:rsidP="0061752F">
            <w:pPr>
              <w:jc w:val="center"/>
              <w:rPr>
                <w:sz w:val="16"/>
                <w:szCs w:val="16"/>
              </w:rPr>
            </w:pPr>
            <w:r>
              <w:rPr>
                <w:sz w:val="16"/>
                <w:szCs w:val="16"/>
              </w:rPr>
              <w:t>113,5</w:t>
            </w:r>
          </w:p>
        </w:tc>
        <w:tc>
          <w:tcPr>
            <w:tcW w:w="851" w:type="dxa"/>
            <w:vAlign w:val="center"/>
          </w:tcPr>
          <w:p w:rsidR="00A659DB" w:rsidRDefault="00A659DB" w:rsidP="0061752F">
            <w:pPr>
              <w:jc w:val="center"/>
              <w:rPr>
                <w:sz w:val="16"/>
                <w:szCs w:val="16"/>
              </w:rPr>
            </w:pPr>
            <w:r>
              <w:rPr>
                <w:sz w:val="16"/>
                <w:szCs w:val="16"/>
              </w:rPr>
              <w:t>113,9</w:t>
            </w:r>
          </w:p>
        </w:tc>
        <w:tc>
          <w:tcPr>
            <w:tcW w:w="850" w:type="dxa"/>
            <w:vAlign w:val="center"/>
          </w:tcPr>
          <w:p w:rsidR="00A659DB" w:rsidRDefault="00A659DB" w:rsidP="0061752F">
            <w:pPr>
              <w:jc w:val="center"/>
              <w:rPr>
                <w:sz w:val="16"/>
                <w:szCs w:val="16"/>
              </w:rPr>
            </w:pPr>
            <w:r>
              <w:rPr>
                <w:sz w:val="16"/>
                <w:szCs w:val="16"/>
              </w:rPr>
              <w:t>0,4</w:t>
            </w:r>
          </w:p>
        </w:tc>
        <w:tc>
          <w:tcPr>
            <w:tcW w:w="2125" w:type="dxa"/>
            <w:vAlign w:val="center"/>
          </w:tcPr>
          <w:p w:rsidR="00A659DB" w:rsidRPr="009B1BB5" w:rsidRDefault="00A659DB" w:rsidP="00F809FD">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A659DB" w:rsidTr="0061752F">
        <w:trPr>
          <w:jc w:val="center"/>
        </w:trPr>
        <w:tc>
          <w:tcPr>
            <w:tcW w:w="2695" w:type="dxa"/>
            <w:vAlign w:val="center"/>
          </w:tcPr>
          <w:p w:rsidR="00A659DB" w:rsidRPr="00321D9D" w:rsidRDefault="00A659DB" w:rsidP="001554C7">
            <w:pPr>
              <w:spacing w:before="20" w:after="20" w:line="200" w:lineRule="exact"/>
              <w:rPr>
                <w:rFonts w:cs="Times New Roman"/>
                <w:color w:val="000000"/>
                <w:sz w:val="16"/>
                <w:szCs w:val="16"/>
              </w:rPr>
            </w:pPr>
            <w:r w:rsidRPr="00321D9D">
              <w:rPr>
                <w:rFonts w:cs="Times New Roman"/>
                <w:color w:val="000000"/>
                <w:sz w:val="16"/>
                <w:szCs w:val="16"/>
              </w:rPr>
              <w:t>096. Forfaits touristiques</w:t>
            </w:r>
          </w:p>
        </w:tc>
        <w:tc>
          <w:tcPr>
            <w:tcW w:w="850" w:type="dxa"/>
            <w:vAlign w:val="center"/>
          </w:tcPr>
          <w:p w:rsidR="00A659DB" w:rsidRDefault="00A659DB" w:rsidP="0061752F">
            <w:pPr>
              <w:jc w:val="center"/>
              <w:rPr>
                <w:sz w:val="16"/>
                <w:szCs w:val="16"/>
              </w:rPr>
            </w:pPr>
            <w:r>
              <w:rPr>
                <w:sz w:val="16"/>
                <w:szCs w:val="16"/>
              </w:rPr>
              <w:t>124,7</w:t>
            </w:r>
          </w:p>
        </w:tc>
        <w:tc>
          <w:tcPr>
            <w:tcW w:w="851" w:type="dxa"/>
            <w:vAlign w:val="center"/>
          </w:tcPr>
          <w:p w:rsidR="00A659DB" w:rsidRDefault="00A659DB" w:rsidP="0061752F">
            <w:pPr>
              <w:jc w:val="center"/>
              <w:rPr>
                <w:sz w:val="16"/>
                <w:szCs w:val="16"/>
              </w:rPr>
            </w:pPr>
            <w:r>
              <w:rPr>
                <w:sz w:val="16"/>
                <w:szCs w:val="16"/>
              </w:rPr>
              <w:t>124,7</w:t>
            </w:r>
          </w:p>
        </w:tc>
        <w:tc>
          <w:tcPr>
            <w:tcW w:w="850" w:type="dxa"/>
            <w:vAlign w:val="center"/>
          </w:tcPr>
          <w:p w:rsidR="00A659DB" w:rsidRDefault="00441719" w:rsidP="0061752F">
            <w:pPr>
              <w:jc w:val="center"/>
              <w:rPr>
                <w:sz w:val="16"/>
                <w:szCs w:val="16"/>
              </w:rPr>
            </w:pPr>
            <w:r>
              <w:rPr>
                <w:sz w:val="16"/>
                <w:szCs w:val="16"/>
              </w:rPr>
              <w:t>-</w:t>
            </w:r>
          </w:p>
        </w:tc>
        <w:tc>
          <w:tcPr>
            <w:tcW w:w="2125" w:type="dxa"/>
          </w:tcPr>
          <w:p w:rsidR="00A659DB" w:rsidRPr="009B1BB5" w:rsidRDefault="00A659DB" w:rsidP="00B33F81">
            <w:pPr>
              <w:bidi/>
              <w:spacing w:before="20" w:after="20" w:line="200" w:lineRule="exact"/>
              <w:rPr>
                <w:rFonts w:cs="Times New Roman"/>
                <w:color w:val="000000"/>
                <w:sz w:val="20"/>
                <w:szCs w:val="20"/>
                <w:rtl/>
              </w:rPr>
            </w:pPr>
            <w:r w:rsidRPr="009B1BB5">
              <w:rPr>
                <w:rFonts w:cs="Times New Roman"/>
                <w:color w:val="000000"/>
                <w:sz w:val="20"/>
                <w:szCs w:val="20"/>
                <w:rtl/>
              </w:rPr>
              <w:t>096.</w:t>
            </w:r>
            <w:proofErr w:type="gramStart"/>
            <w:r w:rsidRPr="009B1BB5">
              <w:rPr>
                <w:rFonts w:cs="Times New Roman"/>
                <w:color w:val="000000"/>
                <w:sz w:val="20"/>
                <w:szCs w:val="20"/>
                <w:rtl/>
              </w:rPr>
              <w:t>الواجبات</w:t>
            </w:r>
            <w:proofErr w:type="gramEnd"/>
            <w:r w:rsidRPr="009B1BB5">
              <w:rPr>
                <w:rFonts w:cs="Times New Roman"/>
                <w:color w:val="000000"/>
                <w:sz w:val="20"/>
                <w:szCs w:val="20"/>
                <w:rtl/>
              </w:rPr>
              <w:t xml:space="preserve"> السياحية الجزافية</w:t>
            </w:r>
          </w:p>
        </w:tc>
      </w:tr>
    </w:tbl>
    <w:p w:rsidR="004D3E74" w:rsidRDefault="004D3E74">
      <w:pPr>
        <w:spacing w:line="260" w:lineRule="exact"/>
        <w:jc w:val="center"/>
        <w:rPr>
          <w:b/>
          <w:bCs/>
          <w:sz w:val="22"/>
          <w:szCs w:val="22"/>
          <w:lang w:eastAsia="fr-FR"/>
        </w:rPr>
      </w:pPr>
    </w:p>
    <w:p w:rsidR="00F2143A" w:rsidRDefault="00F2143A">
      <w:pPr>
        <w:spacing w:line="260" w:lineRule="exact"/>
        <w:jc w:val="center"/>
        <w:rPr>
          <w:b/>
          <w:bCs/>
          <w:sz w:val="22"/>
          <w:szCs w:val="22"/>
          <w:lang w:eastAsia="fr-FR"/>
        </w:rPr>
      </w:pPr>
    </w:p>
    <w:p w:rsidR="00295C2A" w:rsidRPr="003105A7" w:rsidRDefault="00295C2A">
      <w:pPr>
        <w:spacing w:line="260" w:lineRule="exact"/>
        <w:jc w:val="center"/>
        <w:rPr>
          <w:b/>
          <w:bCs/>
          <w:sz w:val="22"/>
          <w:szCs w:val="22"/>
          <w:lang w:eastAsia="fr-FR"/>
        </w:rPr>
      </w:pPr>
      <w:r w:rsidRPr="003105A7">
        <w:rPr>
          <w:b/>
          <w:bCs/>
          <w:sz w:val="22"/>
          <w:szCs w:val="22"/>
          <w:lang w:eastAsia="fr-FR"/>
        </w:rPr>
        <w:lastRenderedPageBreak/>
        <w:t>8</w:t>
      </w:r>
    </w:p>
    <w:p w:rsidR="00295C2A" w:rsidRPr="00C2179C" w:rsidRDefault="00295C2A" w:rsidP="0006295F">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7C07BF" w:rsidRPr="006B20BB" w:rsidRDefault="00295C2A">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295C2A" w:rsidRPr="006B20BB" w:rsidRDefault="00366BAC" w:rsidP="006B20BB">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785"/>
        <w:gridCol w:w="2190"/>
      </w:tblGrid>
      <w:tr w:rsidR="00C0099D" w:rsidRPr="00073364">
        <w:trPr>
          <w:jc w:val="center"/>
        </w:trPr>
        <w:tc>
          <w:tcPr>
            <w:tcW w:w="2695" w:type="dxa"/>
            <w:tcBorders>
              <w:top w:val="single" w:sz="12" w:space="0" w:color="auto"/>
              <w:bottom w:val="single" w:sz="6" w:space="0" w:color="auto"/>
            </w:tcBorders>
            <w:shd w:val="clear" w:color="auto" w:fill="632423"/>
            <w:vAlign w:val="center"/>
          </w:tcPr>
          <w:p w:rsidR="00C0099D" w:rsidRPr="00073364" w:rsidRDefault="00C0099D" w:rsidP="006D25A8">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C0099D" w:rsidRPr="00073364" w:rsidRDefault="00C0099D" w:rsidP="006D25A8">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C0099D" w:rsidRPr="00E0123D" w:rsidRDefault="00C0099D" w:rsidP="00A659DB">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201</w:t>
            </w:r>
            <w:r>
              <w:rPr>
                <w:rFonts w:cs="Times New Roman"/>
                <w:b/>
                <w:bCs/>
                <w:color w:val="FFFFFF"/>
                <w:sz w:val="16"/>
                <w:szCs w:val="16"/>
                <w:lang w:eastAsia="fr-FR"/>
              </w:rPr>
              <w:t>7</w:t>
            </w:r>
          </w:p>
          <w:p w:rsidR="00C0099D" w:rsidRPr="005454F5" w:rsidRDefault="00C0099D" w:rsidP="00A659DB">
            <w:pPr>
              <w:spacing w:line="200" w:lineRule="exact"/>
              <w:jc w:val="center"/>
              <w:rPr>
                <w:rFonts w:cs="Times New Roman"/>
                <w:b/>
                <w:bCs/>
                <w:color w:val="FFFFFF"/>
                <w:sz w:val="16"/>
                <w:szCs w:val="16"/>
                <w:lang w:eastAsia="fr-FR" w:bidi="ar-MA"/>
              </w:rPr>
            </w:pPr>
            <w:proofErr w:type="spellStart"/>
            <w:r w:rsidRPr="00E0123D">
              <w:rPr>
                <w:rFonts w:ascii="Arial" w:hAnsi="Arial" w:cs="Arial" w:hint="cs"/>
                <w:b/>
                <w:bCs/>
                <w:sz w:val="22"/>
                <w:szCs w:val="22"/>
                <w:rtl/>
                <w:lang w:bidi="ar-MA"/>
              </w:rPr>
              <w:t>شتنبر</w:t>
            </w:r>
            <w:proofErr w:type="spellEnd"/>
          </w:p>
        </w:tc>
        <w:tc>
          <w:tcPr>
            <w:tcW w:w="851" w:type="dxa"/>
            <w:tcBorders>
              <w:top w:val="single" w:sz="12" w:space="0" w:color="auto"/>
              <w:bottom w:val="single" w:sz="6" w:space="0" w:color="auto"/>
            </w:tcBorders>
            <w:shd w:val="clear" w:color="auto" w:fill="632423"/>
            <w:vAlign w:val="center"/>
          </w:tcPr>
          <w:p w:rsidR="00C0099D" w:rsidRPr="00992ECE" w:rsidRDefault="00C0099D" w:rsidP="00A659DB">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C0099D" w:rsidRPr="00992ECE" w:rsidRDefault="00C0099D" w:rsidP="00A659DB">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201</w:t>
            </w:r>
            <w:r>
              <w:rPr>
                <w:rFonts w:cs="Times New Roman"/>
                <w:b/>
                <w:bCs/>
                <w:color w:val="FFFFFF"/>
                <w:spacing w:val="-3"/>
                <w:sz w:val="16"/>
                <w:szCs w:val="16"/>
                <w:lang w:eastAsia="fr-FR"/>
              </w:rPr>
              <w:t>7</w:t>
            </w:r>
          </w:p>
          <w:p w:rsidR="00C0099D" w:rsidRPr="005454F5" w:rsidRDefault="00C0099D" w:rsidP="00A659DB">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785" w:type="dxa"/>
            <w:tcBorders>
              <w:top w:val="single" w:sz="12" w:space="0" w:color="auto"/>
              <w:bottom w:val="single" w:sz="6" w:space="0" w:color="auto"/>
            </w:tcBorders>
            <w:shd w:val="clear" w:color="auto" w:fill="632423"/>
            <w:vAlign w:val="center"/>
          </w:tcPr>
          <w:p w:rsidR="00C0099D" w:rsidRDefault="00C0099D" w:rsidP="00A2775E">
            <w:pPr>
              <w:jc w:val="center"/>
              <w:rPr>
                <w:b/>
                <w:bCs/>
                <w:color w:val="FFFFFF"/>
                <w:sz w:val="16"/>
                <w:szCs w:val="16"/>
                <w:rtl/>
              </w:rPr>
            </w:pPr>
            <w:r>
              <w:rPr>
                <w:b/>
                <w:bCs/>
                <w:color w:val="FFFFFF"/>
                <w:sz w:val="16"/>
                <w:szCs w:val="16"/>
              </w:rPr>
              <w:t>Variation (%)</w:t>
            </w:r>
          </w:p>
          <w:p w:rsidR="00C0099D" w:rsidRDefault="00C0099D" w:rsidP="00A2775E">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2190" w:type="dxa"/>
            <w:tcBorders>
              <w:top w:val="single" w:sz="12" w:space="0" w:color="auto"/>
              <w:bottom w:val="single" w:sz="6" w:space="0" w:color="auto"/>
            </w:tcBorders>
            <w:shd w:val="clear" w:color="auto" w:fill="632423"/>
            <w:vAlign w:val="center"/>
          </w:tcPr>
          <w:p w:rsidR="00C0099D" w:rsidRPr="009D373D" w:rsidRDefault="00C0099D" w:rsidP="006D25A8">
            <w:pPr>
              <w:spacing w:line="204" w:lineRule="exact"/>
              <w:jc w:val="center"/>
              <w:rPr>
                <w:rFonts w:cs="Times New Roman"/>
                <w:b/>
                <w:bCs/>
                <w:color w:val="FFFFFF"/>
                <w:szCs w:val="22"/>
                <w:rtl/>
              </w:rPr>
            </w:pPr>
            <w:proofErr w:type="gramStart"/>
            <w:r w:rsidRPr="009D373D">
              <w:rPr>
                <w:rFonts w:cs="Times New Roman"/>
                <w:b/>
                <w:bCs/>
                <w:color w:val="FFFFFF"/>
                <w:sz w:val="16"/>
                <w:szCs w:val="22"/>
                <w:rtl/>
                <w:lang w:eastAsia="fr-FR"/>
              </w:rPr>
              <w:t>الأقسام</w:t>
            </w:r>
            <w:proofErr w:type="gramEnd"/>
            <w:r w:rsidRPr="009D373D">
              <w:rPr>
                <w:rFonts w:cs="Times New Roman"/>
                <w:b/>
                <w:bCs/>
                <w:color w:val="FFFFFF"/>
                <w:sz w:val="16"/>
                <w:szCs w:val="22"/>
                <w:rtl/>
                <w:lang w:eastAsia="fr-FR"/>
              </w:rPr>
              <w:t xml:space="preserve"> والمجموعات والطبقات</w:t>
            </w:r>
          </w:p>
        </w:tc>
      </w:tr>
      <w:tr w:rsidR="00A659DB" w:rsidTr="0061752F">
        <w:trPr>
          <w:jc w:val="center"/>
        </w:trPr>
        <w:tc>
          <w:tcPr>
            <w:tcW w:w="2695" w:type="dxa"/>
            <w:tcBorders>
              <w:top w:val="single" w:sz="6" w:space="0" w:color="auto"/>
            </w:tcBorders>
            <w:vAlign w:val="center"/>
          </w:tcPr>
          <w:p w:rsidR="00A659DB" w:rsidRPr="00321D9D" w:rsidRDefault="00A659DB" w:rsidP="00321D9D">
            <w:pPr>
              <w:spacing w:line="220" w:lineRule="exact"/>
              <w:rPr>
                <w:rFonts w:cs="Times New Roman"/>
                <w:color w:val="000000"/>
                <w:sz w:val="16"/>
                <w:szCs w:val="16"/>
              </w:rPr>
            </w:pPr>
            <w:r w:rsidRPr="00321D9D">
              <w:rPr>
                <w:rFonts w:cs="Times New Roman"/>
                <w:color w:val="000000"/>
                <w:sz w:val="16"/>
                <w:szCs w:val="16"/>
              </w:rPr>
              <w:t>0960. Forfaits touristiques</w:t>
            </w:r>
          </w:p>
        </w:tc>
        <w:tc>
          <w:tcPr>
            <w:tcW w:w="850" w:type="dxa"/>
            <w:tcBorders>
              <w:top w:val="single" w:sz="6" w:space="0" w:color="auto"/>
            </w:tcBorders>
            <w:vAlign w:val="center"/>
          </w:tcPr>
          <w:p w:rsidR="00A659DB" w:rsidRDefault="00A659DB" w:rsidP="0061752F">
            <w:pPr>
              <w:jc w:val="center"/>
              <w:rPr>
                <w:sz w:val="16"/>
                <w:szCs w:val="16"/>
              </w:rPr>
            </w:pPr>
            <w:r>
              <w:rPr>
                <w:sz w:val="16"/>
                <w:szCs w:val="16"/>
              </w:rPr>
              <w:t>124,7</w:t>
            </w:r>
          </w:p>
        </w:tc>
        <w:tc>
          <w:tcPr>
            <w:tcW w:w="851" w:type="dxa"/>
            <w:tcBorders>
              <w:top w:val="single" w:sz="6" w:space="0" w:color="auto"/>
            </w:tcBorders>
            <w:vAlign w:val="center"/>
          </w:tcPr>
          <w:p w:rsidR="00A659DB" w:rsidRDefault="00A659DB" w:rsidP="0061752F">
            <w:pPr>
              <w:jc w:val="center"/>
              <w:rPr>
                <w:sz w:val="16"/>
                <w:szCs w:val="16"/>
              </w:rPr>
            </w:pPr>
            <w:r>
              <w:rPr>
                <w:sz w:val="16"/>
                <w:szCs w:val="16"/>
              </w:rPr>
              <w:t>124,7</w:t>
            </w:r>
          </w:p>
        </w:tc>
        <w:tc>
          <w:tcPr>
            <w:tcW w:w="785" w:type="dxa"/>
            <w:tcBorders>
              <w:top w:val="single" w:sz="6" w:space="0" w:color="auto"/>
            </w:tcBorders>
            <w:vAlign w:val="center"/>
          </w:tcPr>
          <w:p w:rsidR="00A659DB" w:rsidRDefault="00441719" w:rsidP="0061752F">
            <w:pPr>
              <w:jc w:val="center"/>
              <w:rPr>
                <w:sz w:val="16"/>
                <w:szCs w:val="16"/>
              </w:rPr>
            </w:pPr>
            <w:r>
              <w:rPr>
                <w:sz w:val="16"/>
                <w:szCs w:val="16"/>
              </w:rPr>
              <w:t>-</w:t>
            </w:r>
          </w:p>
        </w:tc>
        <w:tc>
          <w:tcPr>
            <w:tcW w:w="2190" w:type="dxa"/>
            <w:tcBorders>
              <w:top w:val="single" w:sz="6" w:space="0" w:color="auto"/>
            </w:tcBorders>
          </w:tcPr>
          <w:p w:rsidR="00A659DB" w:rsidRPr="009B1BB5" w:rsidRDefault="00A659DB" w:rsidP="0013101A">
            <w:pPr>
              <w:bidi/>
              <w:spacing w:line="220" w:lineRule="exact"/>
              <w:rPr>
                <w:rFonts w:cs="Times New Roman"/>
                <w:color w:val="000000"/>
                <w:sz w:val="20"/>
                <w:szCs w:val="20"/>
                <w:rtl/>
              </w:rPr>
            </w:pPr>
            <w:r w:rsidRPr="009B1BB5">
              <w:rPr>
                <w:rFonts w:cs="Times New Roman"/>
                <w:color w:val="000000"/>
                <w:sz w:val="20"/>
                <w:szCs w:val="20"/>
                <w:rtl/>
              </w:rPr>
              <w:t>0960.</w:t>
            </w:r>
            <w:proofErr w:type="gramStart"/>
            <w:r w:rsidRPr="009B1BB5">
              <w:rPr>
                <w:rFonts w:cs="Times New Roman"/>
                <w:color w:val="000000"/>
                <w:sz w:val="20"/>
                <w:szCs w:val="20"/>
                <w:rtl/>
              </w:rPr>
              <w:t>الواجبات</w:t>
            </w:r>
            <w:proofErr w:type="gramEnd"/>
            <w:r w:rsidRPr="009B1BB5">
              <w:rPr>
                <w:rFonts w:cs="Times New Roman"/>
                <w:color w:val="000000"/>
                <w:sz w:val="20"/>
                <w:szCs w:val="20"/>
                <w:rtl/>
              </w:rPr>
              <w:t xml:space="preserve"> السياحية الجزافية</w:t>
            </w:r>
          </w:p>
        </w:tc>
      </w:tr>
      <w:tr w:rsidR="00A659DB" w:rsidTr="0061752F">
        <w:trPr>
          <w:jc w:val="center"/>
        </w:trPr>
        <w:tc>
          <w:tcPr>
            <w:tcW w:w="2695" w:type="dxa"/>
            <w:shd w:val="clear" w:color="auto" w:fill="FFD8C5"/>
            <w:vAlign w:val="center"/>
          </w:tcPr>
          <w:p w:rsidR="00A659DB" w:rsidRPr="00321D9D" w:rsidRDefault="00A659DB" w:rsidP="00321D9D">
            <w:pPr>
              <w:spacing w:before="20" w:after="20" w:line="220" w:lineRule="exact"/>
              <w:rPr>
                <w:rFonts w:cs="Times New Roman"/>
                <w:b/>
                <w:bCs/>
                <w:color w:val="000000"/>
                <w:sz w:val="16"/>
                <w:szCs w:val="16"/>
              </w:rPr>
            </w:pPr>
            <w:r w:rsidRPr="00321D9D">
              <w:rPr>
                <w:rFonts w:cs="Times New Roman"/>
                <w:b/>
                <w:bCs/>
                <w:color w:val="000000"/>
                <w:sz w:val="16"/>
                <w:szCs w:val="16"/>
              </w:rPr>
              <w:t>10. Enseignement</w:t>
            </w:r>
          </w:p>
        </w:tc>
        <w:tc>
          <w:tcPr>
            <w:tcW w:w="850" w:type="dxa"/>
            <w:shd w:val="clear" w:color="auto" w:fill="FFD8C5"/>
            <w:vAlign w:val="center"/>
          </w:tcPr>
          <w:p w:rsidR="00A659DB" w:rsidRDefault="00A659DB" w:rsidP="0061752F">
            <w:pPr>
              <w:jc w:val="center"/>
              <w:rPr>
                <w:b/>
                <w:bCs/>
                <w:sz w:val="16"/>
                <w:szCs w:val="16"/>
              </w:rPr>
            </w:pPr>
            <w:r>
              <w:rPr>
                <w:b/>
                <w:bCs/>
                <w:sz w:val="16"/>
                <w:szCs w:val="16"/>
              </w:rPr>
              <w:t>148,4</w:t>
            </w:r>
          </w:p>
        </w:tc>
        <w:tc>
          <w:tcPr>
            <w:tcW w:w="851" w:type="dxa"/>
            <w:shd w:val="clear" w:color="auto" w:fill="FFD8C5"/>
            <w:vAlign w:val="center"/>
          </w:tcPr>
          <w:p w:rsidR="00A659DB" w:rsidRDefault="00A659DB" w:rsidP="0061752F">
            <w:pPr>
              <w:jc w:val="center"/>
              <w:rPr>
                <w:b/>
                <w:bCs/>
                <w:sz w:val="16"/>
                <w:szCs w:val="16"/>
              </w:rPr>
            </w:pPr>
            <w:r>
              <w:rPr>
                <w:b/>
                <w:bCs/>
                <w:sz w:val="16"/>
                <w:szCs w:val="16"/>
              </w:rPr>
              <w:t>148,4</w:t>
            </w:r>
          </w:p>
        </w:tc>
        <w:tc>
          <w:tcPr>
            <w:tcW w:w="785" w:type="dxa"/>
            <w:shd w:val="clear" w:color="auto" w:fill="FFD8C5"/>
            <w:vAlign w:val="center"/>
          </w:tcPr>
          <w:p w:rsidR="00A659DB" w:rsidRDefault="00441719" w:rsidP="0061752F">
            <w:pPr>
              <w:jc w:val="center"/>
              <w:rPr>
                <w:b/>
                <w:bCs/>
                <w:sz w:val="16"/>
                <w:szCs w:val="16"/>
              </w:rPr>
            </w:pPr>
            <w:r>
              <w:rPr>
                <w:b/>
                <w:bCs/>
                <w:sz w:val="16"/>
                <w:szCs w:val="16"/>
              </w:rPr>
              <w:t>-</w:t>
            </w:r>
          </w:p>
        </w:tc>
        <w:tc>
          <w:tcPr>
            <w:tcW w:w="2190" w:type="dxa"/>
            <w:shd w:val="clear" w:color="auto" w:fill="FFD8C5"/>
          </w:tcPr>
          <w:p w:rsidR="00A659DB" w:rsidRPr="009B1BB5" w:rsidRDefault="00A659DB" w:rsidP="00F93E3F">
            <w:pPr>
              <w:bidi/>
              <w:spacing w:before="20" w:after="20" w:line="220" w:lineRule="exact"/>
              <w:rPr>
                <w:rFonts w:cs="Times New Roman"/>
                <w:b/>
                <w:bCs/>
                <w:color w:val="000000"/>
                <w:sz w:val="20"/>
                <w:szCs w:val="20"/>
                <w:rtl/>
              </w:rPr>
            </w:pPr>
            <w:r w:rsidRPr="009B1BB5">
              <w:rPr>
                <w:rFonts w:cs="Times New Roman"/>
                <w:b/>
                <w:bCs/>
                <w:color w:val="000000"/>
                <w:sz w:val="20"/>
                <w:szCs w:val="20"/>
                <w:rtl/>
              </w:rPr>
              <w:t xml:space="preserve">10. </w:t>
            </w:r>
            <w:proofErr w:type="gramStart"/>
            <w:r w:rsidRPr="009B1BB5">
              <w:rPr>
                <w:rFonts w:cs="Times New Roman"/>
                <w:b/>
                <w:bCs/>
                <w:color w:val="000000"/>
                <w:sz w:val="20"/>
                <w:szCs w:val="20"/>
                <w:rtl/>
              </w:rPr>
              <w:t>التعليم</w:t>
            </w:r>
            <w:proofErr w:type="gramEnd"/>
          </w:p>
        </w:tc>
      </w:tr>
      <w:tr w:rsidR="00A659DB" w:rsidTr="0061752F">
        <w:trPr>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101. Enseignement préélémentaire et primaire</w:t>
            </w:r>
          </w:p>
        </w:tc>
        <w:tc>
          <w:tcPr>
            <w:tcW w:w="850" w:type="dxa"/>
            <w:vAlign w:val="center"/>
          </w:tcPr>
          <w:p w:rsidR="00A659DB" w:rsidRDefault="00A659DB" w:rsidP="0061752F">
            <w:pPr>
              <w:jc w:val="center"/>
              <w:rPr>
                <w:sz w:val="16"/>
                <w:szCs w:val="16"/>
              </w:rPr>
            </w:pPr>
            <w:r>
              <w:rPr>
                <w:sz w:val="16"/>
                <w:szCs w:val="16"/>
              </w:rPr>
              <w:t>158,2</w:t>
            </w:r>
          </w:p>
        </w:tc>
        <w:tc>
          <w:tcPr>
            <w:tcW w:w="851" w:type="dxa"/>
            <w:vAlign w:val="center"/>
          </w:tcPr>
          <w:p w:rsidR="00A659DB" w:rsidRDefault="00A659DB" w:rsidP="0061752F">
            <w:pPr>
              <w:jc w:val="center"/>
              <w:rPr>
                <w:sz w:val="16"/>
                <w:szCs w:val="16"/>
              </w:rPr>
            </w:pPr>
            <w:r>
              <w:rPr>
                <w:sz w:val="16"/>
                <w:szCs w:val="16"/>
              </w:rPr>
              <w:t>158,3</w:t>
            </w:r>
          </w:p>
        </w:tc>
        <w:tc>
          <w:tcPr>
            <w:tcW w:w="785" w:type="dxa"/>
            <w:vAlign w:val="center"/>
          </w:tcPr>
          <w:p w:rsidR="00A659DB" w:rsidRDefault="00A659DB" w:rsidP="0061752F">
            <w:pPr>
              <w:jc w:val="center"/>
              <w:rPr>
                <w:sz w:val="16"/>
                <w:szCs w:val="16"/>
              </w:rPr>
            </w:pPr>
            <w:r>
              <w:rPr>
                <w:sz w:val="16"/>
                <w:szCs w:val="16"/>
              </w:rPr>
              <w:t>0,1</w:t>
            </w:r>
          </w:p>
        </w:tc>
        <w:tc>
          <w:tcPr>
            <w:tcW w:w="2190" w:type="dxa"/>
          </w:tcPr>
          <w:p w:rsidR="00A659DB" w:rsidRPr="009B1BB5" w:rsidRDefault="00A659DB" w:rsidP="006D25A8">
            <w:pPr>
              <w:bidi/>
              <w:spacing w:line="200" w:lineRule="exact"/>
              <w:rPr>
                <w:rFonts w:cs="Times New Roman"/>
                <w:color w:val="000000"/>
                <w:sz w:val="20"/>
                <w:szCs w:val="20"/>
                <w:rtl/>
              </w:rPr>
            </w:pPr>
            <w:r w:rsidRPr="009B1BB5">
              <w:rPr>
                <w:rFonts w:cs="Times New Roman"/>
                <w:color w:val="000000"/>
                <w:sz w:val="20"/>
                <w:szCs w:val="20"/>
                <w:rtl/>
              </w:rPr>
              <w:t xml:space="preserve">101.التعليم ما قبل </w:t>
            </w:r>
            <w:proofErr w:type="spellStart"/>
            <w:r w:rsidRPr="009B1BB5">
              <w:rPr>
                <w:rFonts w:cs="Times New Roman"/>
                <w:color w:val="000000"/>
                <w:sz w:val="20"/>
                <w:szCs w:val="20"/>
                <w:rtl/>
              </w:rPr>
              <w:t>الإبتدائي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والإبتدائي</w:t>
            </w:r>
            <w:proofErr w:type="spellEnd"/>
          </w:p>
        </w:tc>
      </w:tr>
      <w:tr w:rsidR="00A659DB" w:rsidTr="0061752F">
        <w:trPr>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1010. Enseignement préélémentaire et primaire</w:t>
            </w:r>
          </w:p>
        </w:tc>
        <w:tc>
          <w:tcPr>
            <w:tcW w:w="850" w:type="dxa"/>
            <w:vAlign w:val="center"/>
          </w:tcPr>
          <w:p w:rsidR="00A659DB" w:rsidRDefault="00A659DB" w:rsidP="0061752F">
            <w:pPr>
              <w:jc w:val="center"/>
              <w:rPr>
                <w:sz w:val="16"/>
                <w:szCs w:val="16"/>
              </w:rPr>
            </w:pPr>
            <w:r>
              <w:rPr>
                <w:sz w:val="16"/>
                <w:szCs w:val="16"/>
              </w:rPr>
              <w:t>158,2</w:t>
            </w:r>
          </w:p>
        </w:tc>
        <w:tc>
          <w:tcPr>
            <w:tcW w:w="851" w:type="dxa"/>
            <w:vAlign w:val="center"/>
          </w:tcPr>
          <w:p w:rsidR="00A659DB" w:rsidRDefault="00A659DB" w:rsidP="0061752F">
            <w:pPr>
              <w:jc w:val="center"/>
              <w:rPr>
                <w:sz w:val="16"/>
                <w:szCs w:val="16"/>
              </w:rPr>
            </w:pPr>
            <w:r>
              <w:rPr>
                <w:sz w:val="16"/>
                <w:szCs w:val="16"/>
              </w:rPr>
              <w:t>158,3</w:t>
            </w:r>
          </w:p>
        </w:tc>
        <w:tc>
          <w:tcPr>
            <w:tcW w:w="785" w:type="dxa"/>
            <w:vAlign w:val="center"/>
          </w:tcPr>
          <w:p w:rsidR="00A659DB" w:rsidRDefault="00A659DB" w:rsidP="0061752F">
            <w:pPr>
              <w:jc w:val="center"/>
              <w:rPr>
                <w:sz w:val="16"/>
                <w:szCs w:val="16"/>
              </w:rPr>
            </w:pPr>
            <w:r>
              <w:rPr>
                <w:sz w:val="16"/>
                <w:szCs w:val="16"/>
              </w:rPr>
              <w:t>0,1</w:t>
            </w:r>
          </w:p>
        </w:tc>
        <w:tc>
          <w:tcPr>
            <w:tcW w:w="2190" w:type="dxa"/>
          </w:tcPr>
          <w:p w:rsidR="00A659DB" w:rsidRPr="009B1BB5" w:rsidRDefault="00A659DB" w:rsidP="006D25A8">
            <w:pPr>
              <w:bidi/>
              <w:spacing w:line="200" w:lineRule="exact"/>
              <w:rPr>
                <w:rFonts w:cs="Times New Roman"/>
                <w:color w:val="000000"/>
                <w:sz w:val="20"/>
                <w:szCs w:val="20"/>
                <w:rtl/>
              </w:rPr>
            </w:pPr>
            <w:r w:rsidRPr="009B1BB5">
              <w:rPr>
                <w:rFonts w:cs="Times New Roman"/>
                <w:color w:val="000000"/>
                <w:sz w:val="20"/>
                <w:szCs w:val="20"/>
                <w:rtl/>
              </w:rPr>
              <w:t xml:space="preserve">1010.التعليم ما قبل </w:t>
            </w:r>
            <w:proofErr w:type="spellStart"/>
            <w:r w:rsidRPr="009B1BB5">
              <w:rPr>
                <w:rFonts w:cs="Times New Roman"/>
                <w:color w:val="000000"/>
                <w:sz w:val="20"/>
                <w:szCs w:val="20"/>
                <w:rtl/>
              </w:rPr>
              <w:t>الإبتدائي</w:t>
            </w:r>
            <w:proofErr w:type="spellEnd"/>
            <w:r w:rsidRPr="009B1BB5">
              <w:rPr>
                <w:rFonts w:cs="Times New Roman"/>
                <w:color w:val="000000"/>
                <w:sz w:val="20"/>
                <w:szCs w:val="20"/>
                <w:rtl/>
              </w:rPr>
              <w:t xml:space="preserve"> </w:t>
            </w:r>
            <w:proofErr w:type="spellStart"/>
            <w:r w:rsidRPr="009B1BB5">
              <w:rPr>
                <w:rFonts w:cs="Times New Roman"/>
                <w:color w:val="000000"/>
                <w:sz w:val="20"/>
                <w:szCs w:val="20"/>
                <w:rtl/>
              </w:rPr>
              <w:t>والإبتدائي</w:t>
            </w:r>
            <w:proofErr w:type="spellEnd"/>
          </w:p>
        </w:tc>
      </w:tr>
      <w:tr w:rsidR="00A659DB" w:rsidTr="0061752F">
        <w:trPr>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102. Enseignement secondaire</w:t>
            </w:r>
          </w:p>
        </w:tc>
        <w:tc>
          <w:tcPr>
            <w:tcW w:w="850" w:type="dxa"/>
            <w:vAlign w:val="center"/>
          </w:tcPr>
          <w:p w:rsidR="00A659DB" w:rsidRDefault="00A659DB" w:rsidP="0061752F">
            <w:pPr>
              <w:jc w:val="center"/>
              <w:rPr>
                <w:sz w:val="16"/>
                <w:szCs w:val="16"/>
              </w:rPr>
            </w:pPr>
            <w:r>
              <w:rPr>
                <w:sz w:val="16"/>
                <w:szCs w:val="16"/>
              </w:rPr>
              <w:t>158,9</w:t>
            </w:r>
          </w:p>
        </w:tc>
        <w:tc>
          <w:tcPr>
            <w:tcW w:w="851" w:type="dxa"/>
            <w:vAlign w:val="center"/>
          </w:tcPr>
          <w:p w:rsidR="00A659DB" w:rsidRDefault="00A659DB" w:rsidP="0061752F">
            <w:pPr>
              <w:jc w:val="center"/>
              <w:rPr>
                <w:sz w:val="16"/>
                <w:szCs w:val="16"/>
              </w:rPr>
            </w:pPr>
            <w:r>
              <w:rPr>
                <w:sz w:val="16"/>
                <w:szCs w:val="16"/>
              </w:rPr>
              <w:t>158,9</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F93E3F">
            <w:pPr>
              <w:bidi/>
              <w:spacing w:before="20" w:after="20" w:line="200" w:lineRule="exact"/>
              <w:rPr>
                <w:rFonts w:cs="Times New Roman"/>
                <w:color w:val="000000"/>
                <w:sz w:val="20"/>
                <w:szCs w:val="20"/>
                <w:rtl/>
              </w:rPr>
            </w:pPr>
            <w:r w:rsidRPr="009B1BB5">
              <w:rPr>
                <w:rFonts w:cs="Times New Roman"/>
                <w:color w:val="000000"/>
                <w:sz w:val="20"/>
                <w:szCs w:val="20"/>
                <w:rtl/>
              </w:rPr>
              <w:t>102.</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الثانوي</w:t>
            </w:r>
          </w:p>
        </w:tc>
      </w:tr>
      <w:tr w:rsidR="00A659DB" w:rsidTr="0061752F">
        <w:trPr>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1020. Enseignement secondaire</w:t>
            </w:r>
          </w:p>
        </w:tc>
        <w:tc>
          <w:tcPr>
            <w:tcW w:w="850" w:type="dxa"/>
            <w:vAlign w:val="center"/>
          </w:tcPr>
          <w:p w:rsidR="00A659DB" w:rsidRDefault="00A659DB" w:rsidP="0061752F">
            <w:pPr>
              <w:jc w:val="center"/>
              <w:rPr>
                <w:sz w:val="16"/>
                <w:szCs w:val="16"/>
              </w:rPr>
            </w:pPr>
            <w:r>
              <w:rPr>
                <w:sz w:val="16"/>
                <w:szCs w:val="16"/>
              </w:rPr>
              <w:t>158,9</w:t>
            </w:r>
          </w:p>
        </w:tc>
        <w:tc>
          <w:tcPr>
            <w:tcW w:w="851" w:type="dxa"/>
            <w:vAlign w:val="center"/>
          </w:tcPr>
          <w:p w:rsidR="00A659DB" w:rsidRDefault="00A659DB" w:rsidP="0061752F">
            <w:pPr>
              <w:jc w:val="center"/>
              <w:rPr>
                <w:sz w:val="16"/>
                <w:szCs w:val="16"/>
              </w:rPr>
            </w:pPr>
            <w:r>
              <w:rPr>
                <w:sz w:val="16"/>
                <w:szCs w:val="16"/>
              </w:rPr>
              <w:t>158,9</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F93E3F">
            <w:pPr>
              <w:bidi/>
              <w:spacing w:before="20" w:after="20" w:line="200" w:lineRule="exact"/>
              <w:rPr>
                <w:rFonts w:cs="Times New Roman"/>
                <w:color w:val="000000"/>
                <w:sz w:val="20"/>
                <w:szCs w:val="20"/>
                <w:rtl/>
              </w:rPr>
            </w:pPr>
            <w:r w:rsidRPr="009B1BB5">
              <w:rPr>
                <w:rFonts w:cs="Times New Roman"/>
                <w:color w:val="000000"/>
                <w:sz w:val="20"/>
                <w:szCs w:val="20"/>
                <w:rtl/>
              </w:rPr>
              <w:t xml:space="preserve">1020. </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الثانوي</w:t>
            </w:r>
          </w:p>
        </w:tc>
      </w:tr>
      <w:tr w:rsidR="00A659DB" w:rsidTr="0061752F">
        <w:trPr>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103. Enseignement postsecondaire non supérieur</w:t>
            </w:r>
          </w:p>
        </w:tc>
        <w:tc>
          <w:tcPr>
            <w:tcW w:w="850" w:type="dxa"/>
            <w:vAlign w:val="center"/>
          </w:tcPr>
          <w:p w:rsidR="00A659DB" w:rsidRDefault="00A659DB" w:rsidP="0061752F">
            <w:pPr>
              <w:jc w:val="center"/>
              <w:rPr>
                <w:sz w:val="16"/>
                <w:szCs w:val="16"/>
              </w:rPr>
            </w:pPr>
            <w:r>
              <w:rPr>
                <w:sz w:val="16"/>
                <w:szCs w:val="16"/>
              </w:rPr>
              <w:t>126,3</w:t>
            </w:r>
          </w:p>
        </w:tc>
        <w:tc>
          <w:tcPr>
            <w:tcW w:w="851" w:type="dxa"/>
            <w:vAlign w:val="center"/>
          </w:tcPr>
          <w:p w:rsidR="00A659DB" w:rsidRDefault="00A659DB" w:rsidP="0061752F">
            <w:pPr>
              <w:jc w:val="center"/>
              <w:rPr>
                <w:sz w:val="16"/>
                <w:szCs w:val="16"/>
              </w:rPr>
            </w:pPr>
            <w:r>
              <w:rPr>
                <w:sz w:val="16"/>
                <w:szCs w:val="16"/>
              </w:rPr>
              <w:t>126,3</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6D25A8">
            <w:pPr>
              <w:bidi/>
              <w:spacing w:line="200" w:lineRule="exact"/>
              <w:rPr>
                <w:rFonts w:cs="Times New Roman"/>
                <w:color w:val="000000"/>
                <w:sz w:val="20"/>
                <w:szCs w:val="20"/>
                <w:rtl/>
              </w:rPr>
            </w:pPr>
            <w:r w:rsidRPr="009B1BB5">
              <w:rPr>
                <w:rFonts w:cs="Times New Roman"/>
                <w:color w:val="000000"/>
                <w:sz w:val="20"/>
                <w:szCs w:val="20"/>
                <w:rtl/>
              </w:rPr>
              <w:t xml:space="preserve">103.التعليم ما بعد المرحلة الثانوية غير </w:t>
            </w:r>
            <w:proofErr w:type="gramStart"/>
            <w:r w:rsidRPr="009B1BB5">
              <w:rPr>
                <w:rFonts w:cs="Times New Roman"/>
                <w:color w:val="000000"/>
                <w:sz w:val="20"/>
                <w:szCs w:val="20"/>
                <w:rtl/>
              </w:rPr>
              <w:t>العالي</w:t>
            </w:r>
            <w:proofErr w:type="gramEnd"/>
          </w:p>
        </w:tc>
      </w:tr>
      <w:tr w:rsidR="00A659DB" w:rsidTr="0061752F">
        <w:trPr>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1030. Enseignement postsecondaire non supérieur</w:t>
            </w:r>
          </w:p>
        </w:tc>
        <w:tc>
          <w:tcPr>
            <w:tcW w:w="850" w:type="dxa"/>
            <w:vAlign w:val="center"/>
          </w:tcPr>
          <w:p w:rsidR="00A659DB" w:rsidRDefault="00A659DB" w:rsidP="0061752F">
            <w:pPr>
              <w:jc w:val="center"/>
              <w:rPr>
                <w:sz w:val="16"/>
                <w:szCs w:val="16"/>
              </w:rPr>
            </w:pPr>
            <w:r>
              <w:rPr>
                <w:sz w:val="16"/>
                <w:szCs w:val="16"/>
              </w:rPr>
              <w:t>126,3</w:t>
            </w:r>
          </w:p>
        </w:tc>
        <w:tc>
          <w:tcPr>
            <w:tcW w:w="851" w:type="dxa"/>
            <w:vAlign w:val="center"/>
          </w:tcPr>
          <w:p w:rsidR="00A659DB" w:rsidRDefault="00A659DB" w:rsidP="0061752F">
            <w:pPr>
              <w:jc w:val="center"/>
              <w:rPr>
                <w:sz w:val="16"/>
                <w:szCs w:val="16"/>
              </w:rPr>
            </w:pPr>
            <w:r>
              <w:rPr>
                <w:sz w:val="16"/>
                <w:szCs w:val="16"/>
              </w:rPr>
              <w:t>126,3</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6D25A8">
            <w:pPr>
              <w:bidi/>
              <w:spacing w:line="200" w:lineRule="exact"/>
              <w:rPr>
                <w:rFonts w:cs="Times New Roman"/>
                <w:color w:val="000000"/>
                <w:sz w:val="20"/>
                <w:szCs w:val="20"/>
                <w:rtl/>
              </w:rPr>
            </w:pPr>
            <w:r w:rsidRPr="009B1BB5">
              <w:rPr>
                <w:rFonts w:cs="Times New Roman"/>
                <w:color w:val="000000"/>
                <w:sz w:val="20"/>
                <w:szCs w:val="20"/>
                <w:rtl/>
              </w:rPr>
              <w:t xml:space="preserve">1030. التعليم ما بعد المرحلة الثانوية غير </w:t>
            </w:r>
            <w:proofErr w:type="gramStart"/>
            <w:r w:rsidRPr="009B1BB5">
              <w:rPr>
                <w:rFonts w:cs="Times New Roman"/>
                <w:color w:val="000000"/>
                <w:sz w:val="20"/>
                <w:szCs w:val="20"/>
                <w:rtl/>
              </w:rPr>
              <w:t>العالي</w:t>
            </w:r>
            <w:proofErr w:type="gramEnd"/>
          </w:p>
        </w:tc>
      </w:tr>
      <w:tr w:rsidR="00A659DB" w:rsidTr="0061752F">
        <w:trPr>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104. Enseignement supérieur</w:t>
            </w:r>
          </w:p>
        </w:tc>
        <w:tc>
          <w:tcPr>
            <w:tcW w:w="850" w:type="dxa"/>
            <w:vAlign w:val="center"/>
          </w:tcPr>
          <w:p w:rsidR="00A659DB" w:rsidRDefault="00A659DB" w:rsidP="0061752F">
            <w:pPr>
              <w:jc w:val="center"/>
              <w:rPr>
                <w:sz w:val="16"/>
                <w:szCs w:val="16"/>
              </w:rPr>
            </w:pPr>
            <w:r>
              <w:rPr>
                <w:sz w:val="16"/>
                <w:szCs w:val="16"/>
              </w:rPr>
              <w:t>131,1</w:t>
            </w:r>
          </w:p>
        </w:tc>
        <w:tc>
          <w:tcPr>
            <w:tcW w:w="851" w:type="dxa"/>
            <w:vAlign w:val="center"/>
          </w:tcPr>
          <w:p w:rsidR="00A659DB" w:rsidRDefault="00A659DB" w:rsidP="0061752F">
            <w:pPr>
              <w:jc w:val="center"/>
              <w:rPr>
                <w:sz w:val="16"/>
                <w:szCs w:val="16"/>
              </w:rPr>
            </w:pPr>
            <w:r>
              <w:rPr>
                <w:sz w:val="16"/>
                <w:szCs w:val="16"/>
              </w:rPr>
              <w:t>131,1</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F93E3F">
            <w:pPr>
              <w:bidi/>
              <w:spacing w:before="20" w:after="20" w:line="200" w:lineRule="exact"/>
              <w:rPr>
                <w:rFonts w:cs="Times New Roman"/>
                <w:color w:val="000000"/>
                <w:sz w:val="20"/>
                <w:szCs w:val="20"/>
                <w:rtl/>
              </w:rPr>
            </w:pPr>
            <w:r w:rsidRPr="009B1BB5">
              <w:rPr>
                <w:rFonts w:cs="Times New Roman"/>
                <w:color w:val="000000"/>
                <w:sz w:val="20"/>
                <w:szCs w:val="20"/>
                <w:rtl/>
              </w:rPr>
              <w:t>104.</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العالي</w:t>
            </w:r>
          </w:p>
        </w:tc>
      </w:tr>
      <w:tr w:rsidR="00A659DB" w:rsidTr="0061752F">
        <w:trPr>
          <w:jc w:val="center"/>
        </w:trPr>
        <w:tc>
          <w:tcPr>
            <w:tcW w:w="2695" w:type="dxa"/>
            <w:vAlign w:val="center"/>
          </w:tcPr>
          <w:p w:rsidR="00A659DB" w:rsidRPr="00321D9D" w:rsidRDefault="00A659DB" w:rsidP="00321D9D">
            <w:pPr>
              <w:spacing w:before="20" w:after="20" w:line="220" w:lineRule="exact"/>
              <w:rPr>
                <w:rFonts w:cs="Times New Roman"/>
                <w:color w:val="000000"/>
                <w:sz w:val="16"/>
                <w:szCs w:val="16"/>
              </w:rPr>
            </w:pPr>
            <w:r w:rsidRPr="00321D9D">
              <w:rPr>
                <w:rFonts w:cs="Times New Roman"/>
                <w:color w:val="000000"/>
                <w:sz w:val="16"/>
                <w:szCs w:val="16"/>
              </w:rPr>
              <w:t>1040. Enseignement supérieur</w:t>
            </w:r>
          </w:p>
        </w:tc>
        <w:tc>
          <w:tcPr>
            <w:tcW w:w="850" w:type="dxa"/>
            <w:vAlign w:val="center"/>
          </w:tcPr>
          <w:p w:rsidR="00A659DB" w:rsidRDefault="00A659DB" w:rsidP="0061752F">
            <w:pPr>
              <w:jc w:val="center"/>
              <w:rPr>
                <w:sz w:val="16"/>
                <w:szCs w:val="16"/>
              </w:rPr>
            </w:pPr>
            <w:r>
              <w:rPr>
                <w:sz w:val="16"/>
                <w:szCs w:val="16"/>
              </w:rPr>
              <w:t>131,1</w:t>
            </w:r>
          </w:p>
        </w:tc>
        <w:tc>
          <w:tcPr>
            <w:tcW w:w="851" w:type="dxa"/>
            <w:vAlign w:val="center"/>
          </w:tcPr>
          <w:p w:rsidR="00A659DB" w:rsidRDefault="00A659DB" w:rsidP="0061752F">
            <w:pPr>
              <w:jc w:val="center"/>
              <w:rPr>
                <w:sz w:val="16"/>
                <w:szCs w:val="16"/>
              </w:rPr>
            </w:pPr>
            <w:r>
              <w:rPr>
                <w:sz w:val="16"/>
                <w:szCs w:val="16"/>
              </w:rPr>
              <w:t>131,1</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F93E3F">
            <w:pPr>
              <w:bidi/>
              <w:spacing w:before="20" w:after="20" w:line="220" w:lineRule="exact"/>
              <w:rPr>
                <w:rFonts w:cs="Times New Roman"/>
                <w:color w:val="000000"/>
                <w:sz w:val="20"/>
                <w:szCs w:val="20"/>
                <w:rtl/>
              </w:rPr>
            </w:pPr>
            <w:r w:rsidRPr="009B1BB5">
              <w:rPr>
                <w:rFonts w:cs="Times New Roman"/>
                <w:color w:val="000000"/>
                <w:sz w:val="20"/>
                <w:szCs w:val="20"/>
                <w:rtl/>
              </w:rPr>
              <w:t>1040.</w:t>
            </w:r>
            <w:proofErr w:type="gramStart"/>
            <w:r w:rsidRPr="009B1BB5">
              <w:rPr>
                <w:rFonts w:cs="Times New Roman"/>
                <w:color w:val="000000"/>
                <w:sz w:val="20"/>
                <w:szCs w:val="20"/>
                <w:rtl/>
              </w:rPr>
              <w:t>التعليم</w:t>
            </w:r>
            <w:proofErr w:type="gramEnd"/>
            <w:r w:rsidRPr="009B1BB5">
              <w:rPr>
                <w:rFonts w:cs="Times New Roman"/>
                <w:color w:val="000000"/>
                <w:sz w:val="20"/>
                <w:szCs w:val="20"/>
                <w:rtl/>
              </w:rPr>
              <w:t xml:space="preserve"> العالي</w:t>
            </w:r>
          </w:p>
        </w:tc>
      </w:tr>
      <w:tr w:rsidR="00A659DB" w:rsidTr="0061752F">
        <w:trPr>
          <w:jc w:val="center"/>
        </w:trPr>
        <w:tc>
          <w:tcPr>
            <w:tcW w:w="2695" w:type="dxa"/>
            <w:vAlign w:val="center"/>
          </w:tcPr>
          <w:p w:rsidR="00A659DB" w:rsidRPr="00321D9D" w:rsidRDefault="00A659DB" w:rsidP="00321D9D">
            <w:pPr>
              <w:spacing w:line="360" w:lineRule="auto"/>
              <w:rPr>
                <w:rFonts w:cs="Times New Roman"/>
                <w:color w:val="000000"/>
                <w:sz w:val="16"/>
                <w:szCs w:val="16"/>
              </w:rPr>
            </w:pPr>
            <w:r w:rsidRPr="00321D9D">
              <w:rPr>
                <w:rFonts w:cs="Times New Roman"/>
                <w:color w:val="000000"/>
                <w:sz w:val="16"/>
                <w:szCs w:val="16"/>
              </w:rPr>
              <w:t>105. Enseignement non défini par niveau</w:t>
            </w:r>
          </w:p>
        </w:tc>
        <w:tc>
          <w:tcPr>
            <w:tcW w:w="850" w:type="dxa"/>
            <w:vAlign w:val="center"/>
          </w:tcPr>
          <w:p w:rsidR="00A659DB" w:rsidRDefault="00A659DB" w:rsidP="0061752F">
            <w:pPr>
              <w:jc w:val="center"/>
              <w:rPr>
                <w:sz w:val="16"/>
                <w:szCs w:val="16"/>
              </w:rPr>
            </w:pPr>
            <w:r>
              <w:rPr>
                <w:sz w:val="16"/>
                <w:szCs w:val="16"/>
              </w:rPr>
              <w:t>115,1</w:t>
            </w:r>
          </w:p>
        </w:tc>
        <w:tc>
          <w:tcPr>
            <w:tcW w:w="851" w:type="dxa"/>
            <w:vAlign w:val="center"/>
          </w:tcPr>
          <w:p w:rsidR="00A659DB" w:rsidRDefault="00A659DB" w:rsidP="0061752F">
            <w:pPr>
              <w:jc w:val="center"/>
              <w:rPr>
                <w:sz w:val="16"/>
                <w:szCs w:val="16"/>
              </w:rPr>
            </w:pPr>
            <w:r>
              <w:rPr>
                <w:sz w:val="16"/>
                <w:szCs w:val="16"/>
              </w:rPr>
              <w:t>115,1</w:t>
            </w:r>
          </w:p>
        </w:tc>
        <w:tc>
          <w:tcPr>
            <w:tcW w:w="785" w:type="dxa"/>
            <w:vAlign w:val="center"/>
          </w:tcPr>
          <w:p w:rsidR="00A659DB" w:rsidRDefault="00441719" w:rsidP="0061752F">
            <w:pPr>
              <w:jc w:val="center"/>
              <w:rPr>
                <w:sz w:val="16"/>
                <w:szCs w:val="16"/>
              </w:rPr>
            </w:pPr>
            <w:r>
              <w:rPr>
                <w:sz w:val="16"/>
                <w:szCs w:val="16"/>
              </w:rPr>
              <w:t>-</w:t>
            </w:r>
          </w:p>
        </w:tc>
        <w:tc>
          <w:tcPr>
            <w:tcW w:w="2190" w:type="dxa"/>
            <w:vAlign w:val="center"/>
          </w:tcPr>
          <w:p w:rsidR="00A659DB" w:rsidRPr="009B1BB5" w:rsidRDefault="00A659DB" w:rsidP="00303CA4">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A659DB" w:rsidTr="0061752F">
        <w:trPr>
          <w:trHeight w:val="347"/>
          <w:jc w:val="center"/>
        </w:trPr>
        <w:tc>
          <w:tcPr>
            <w:tcW w:w="2695" w:type="dxa"/>
            <w:vAlign w:val="center"/>
          </w:tcPr>
          <w:p w:rsidR="00A659DB" w:rsidRPr="00321D9D" w:rsidRDefault="00A659DB" w:rsidP="00321D9D">
            <w:pPr>
              <w:spacing w:line="360" w:lineRule="auto"/>
              <w:rPr>
                <w:rFonts w:cs="Times New Roman"/>
                <w:color w:val="000000"/>
                <w:sz w:val="16"/>
                <w:szCs w:val="16"/>
              </w:rPr>
            </w:pPr>
            <w:r w:rsidRPr="00321D9D">
              <w:rPr>
                <w:rFonts w:cs="Times New Roman"/>
                <w:color w:val="000000"/>
                <w:sz w:val="16"/>
                <w:szCs w:val="16"/>
              </w:rPr>
              <w:t>1050. Enseignement non défini par niveau</w:t>
            </w:r>
          </w:p>
        </w:tc>
        <w:tc>
          <w:tcPr>
            <w:tcW w:w="850" w:type="dxa"/>
            <w:vAlign w:val="center"/>
          </w:tcPr>
          <w:p w:rsidR="00A659DB" w:rsidRDefault="00A659DB" w:rsidP="0061752F">
            <w:pPr>
              <w:jc w:val="center"/>
              <w:rPr>
                <w:sz w:val="16"/>
                <w:szCs w:val="16"/>
              </w:rPr>
            </w:pPr>
            <w:r>
              <w:rPr>
                <w:sz w:val="16"/>
                <w:szCs w:val="16"/>
              </w:rPr>
              <w:t>115,1</w:t>
            </w:r>
          </w:p>
        </w:tc>
        <w:tc>
          <w:tcPr>
            <w:tcW w:w="851" w:type="dxa"/>
            <w:vAlign w:val="center"/>
          </w:tcPr>
          <w:p w:rsidR="00A659DB" w:rsidRDefault="00A659DB" w:rsidP="0061752F">
            <w:pPr>
              <w:jc w:val="center"/>
              <w:rPr>
                <w:sz w:val="16"/>
                <w:szCs w:val="16"/>
              </w:rPr>
            </w:pPr>
            <w:r>
              <w:rPr>
                <w:sz w:val="16"/>
                <w:szCs w:val="16"/>
              </w:rPr>
              <w:t>115,1</w:t>
            </w:r>
          </w:p>
        </w:tc>
        <w:tc>
          <w:tcPr>
            <w:tcW w:w="785" w:type="dxa"/>
            <w:vAlign w:val="center"/>
          </w:tcPr>
          <w:p w:rsidR="00A659DB" w:rsidRDefault="00441719" w:rsidP="0061752F">
            <w:pPr>
              <w:jc w:val="center"/>
              <w:rPr>
                <w:sz w:val="16"/>
                <w:szCs w:val="16"/>
              </w:rPr>
            </w:pPr>
            <w:r>
              <w:rPr>
                <w:sz w:val="16"/>
                <w:szCs w:val="16"/>
              </w:rPr>
              <w:t>-</w:t>
            </w:r>
          </w:p>
        </w:tc>
        <w:tc>
          <w:tcPr>
            <w:tcW w:w="2190" w:type="dxa"/>
            <w:vAlign w:val="center"/>
          </w:tcPr>
          <w:p w:rsidR="00A659DB" w:rsidRPr="009B1BB5" w:rsidRDefault="00A659DB" w:rsidP="00303CA4">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A659DB" w:rsidTr="0061752F">
        <w:trPr>
          <w:trHeight w:val="57"/>
          <w:jc w:val="center"/>
        </w:trPr>
        <w:tc>
          <w:tcPr>
            <w:tcW w:w="2695" w:type="dxa"/>
            <w:shd w:val="clear" w:color="auto" w:fill="FFD8C5"/>
            <w:vAlign w:val="center"/>
          </w:tcPr>
          <w:p w:rsidR="00A659DB" w:rsidRPr="00321D9D" w:rsidRDefault="00A659DB" w:rsidP="00321D9D">
            <w:pPr>
              <w:spacing w:before="20" w:after="20" w:line="220" w:lineRule="exact"/>
              <w:rPr>
                <w:rFonts w:cs="Times New Roman"/>
                <w:b/>
                <w:bCs/>
                <w:color w:val="000000"/>
                <w:sz w:val="16"/>
                <w:szCs w:val="16"/>
              </w:rPr>
            </w:pPr>
            <w:r w:rsidRPr="00321D9D">
              <w:rPr>
                <w:rFonts w:cs="Times New Roman"/>
                <w:b/>
                <w:bCs/>
                <w:color w:val="000000"/>
                <w:sz w:val="16"/>
                <w:szCs w:val="16"/>
              </w:rPr>
              <w:t>11. Restaurants et hôtels</w:t>
            </w:r>
          </w:p>
        </w:tc>
        <w:tc>
          <w:tcPr>
            <w:tcW w:w="850" w:type="dxa"/>
            <w:shd w:val="clear" w:color="auto" w:fill="FFD8C5"/>
            <w:vAlign w:val="center"/>
          </w:tcPr>
          <w:p w:rsidR="00A659DB" w:rsidRDefault="00A659DB" w:rsidP="0061752F">
            <w:pPr>
              <w:jc w:val="center"/>
              <w:rPr>
                <w:b/>
                <w:bCs/>
                <w:sz w:val="16"/>
                <w:szCs w:val="16"/>
              </w:rPr>
            </w:pPr>
            <w:r>
              <w:rPr>
                <w:b/>
                <w:bCs/>
                <w:sz w:val="16"/>
                <w:szCs w:val="16"/>
              </w:rPr>
              <w:t>130,7</w:t>
            </w:r>
          </w:p>
        </w:tc>
        <w:tc>
          <w:tcPr>
            <w:tcW w:w="851" w:type="dxa"/>
            <w:shd w:val="clear" w:color="auto" w:fill="FFD8C5"/>
            <w:vAlign w:val="center"/>
          </w:tcPr>
          <w:p w:rsidR="00A659DB" w:rsidRDefault="00A659DB" w:rsidP="0061752F">
            <w:pPr>
              <w:jc w:val="center"/>
              <w:rPr>
                <w:b/>
                <w:bCs/>
                <w:sz w:val="16"/>
                <w:szCs w:val="16"/>
              </w:rPr>
            </w:pPr>
            <w:r>
              <w:rPr>
                <w:b/>
                <w:bCs/>
                <w:sz w:val="16"/>
                <w:szCs w:val="16"/>
              </w:rPr>
              <w:t>130,6</w:t>
            </w:r>
          </w:p>
        </w:tc>
        <w:tc>
          <w:tcPr>
            <w:tcW w:w="785" w:type="dxa"/>
            <w:shd w:val="clear" w:color="auto" w:fill="FFD8C5"/>
            <w:vAlign w:val="center"/>
          </w:tcPr>
          <w:p w:rsidR="00A659DB" w:rsidRDefault="00A659DB" w:rsidP="0061752F">
            <w:pPr>
              <w:jc w:val="center"/>
              <w:rPr>
                <w:b/>
                <w:bCs/>
                <w:sz w:val="16"/>
                <w:szCs w:val="16"/>
              </w:rPr>
            </w:pPr>
            <w:r>
              <w:rPr>
                <w:b/>
                <w:bCs/>
                <w:sz w:val="16"/>
                <w:szCs w:val="16"/>
              </w:rPr>
              <w:t>-0,1</w:t>
            </w:r>
          </w:p>
        </w:tc>
        <w:tc>
          <w:tcPr>
            <w:tcW w:w="2190" w:type="dxa"/>
            <w:shd w:val="clear" w:color="auto" w:fill="FFD8C5"/>
          </w:tcPr>
          <w:p w:rsidR="00A659DB" w:rsidRPr="009B1BB5" w:rsidRDefault="00A659DB" w:rsidP="00F93E3F">
            <w:pPr>
              <w:bidi/>
              <w:spacing w:before="20" w:after="20" w:line="220" w:lineRule="exact"/>
              <w:rPr>
                <w:rFonts w:cs="Times New Roman"/>
                <w:b/>
                <w:bCs/>
                <w:color w:val="000000"/>
                <w:sz w:val="20"/>
                <w:szCs w:val="20"/>
                <w:rtl/>
              </w:rPr>
            </w:pPr>
            <w:r w:rsidRPr="009B1BB5">
              <w:rPr>
                <w:rFonts w:cs="Times New Roman"/>
                <w:b/>
                <w:bCs/>
                <w:color w:val="000000"/>
                <w:sz w:val="20"/>
                <w:szCs w:val="20"/>
                <w:rtl/>
              </w:rPr>
              <w:t>11.</w:t>
            </w:r>
            <w:proofErr w:type="gramStart"/>
            <w:r w:rsidRPr="009B1BB5">
              <w:rPr>
                <w:rFonts w:cs="Times New Roman"/>
                <w:b/>
                <w:bCs/>
                <w:color w:val="000000"/>
                <w:sz w:val="20"/>
                <w:szCs w:val="20"/>
                <w:rtl/>
              </w:rPr>
              <w:t>مطاعم</w:t>
            </w:r>
            <w:proofErr w:type="gramEnd"/>
            <w:r w:rsidRPr="009B1BB5">
              <w:rPr>
                <w:rFonts w:cs="Times New Roman"/>
                <w:b/>
                <w:bCs/>
                <w:color w:val="000000"/>
                <w:sz w:val="20"/>
                <w:szCs w:val="20"/>
                <w:rtl/>
              </w:rPr>
              <w:t xml:space="preserve"> وفنادق</w:t>
            </w:r>
          </w:p>
        </w:tc>
      </w:tr>
      <w:tr w:rsidR="00A659DB" w:rsidTr="0061752F">
        <w:trPr>
          <w:trHeight w:val="303"/>
          <w:jc w:val="center"/>
        </w:trPr>
        <w:tc>
          <w:tcPr>
            <w:tcW w:w="2695" w:type="dxa"/>
            <w:vAlign w:val="center"/>
          </w:tcPr>
          <w:p w:rsidR="00A659DB" w:rsidRPr="00321D9D" w:rsidRDefault="00A659DB" w:rsidP="00321D9D">
            <w:pPr>
              <w:spacing w:line="220" w:lineRule="exact"/>
              <w:rPr>
                <w:rFonts w:cs="Times New Roman"/>
                <w:color w:val="000000"/>
                <w:sz w:val="16"/>
                <w:szCs w:val="16"/>
              </w:rPr>
            </w:pPr>
            <w:r w:rsidRPr="00321D9D">
              <w:rPr>
                <w:rFonts w:cs="Times New Roman"/>
                <w:color w:val="000000"/>
                <w:sz w:val="16"/>
                <w:szCs w:val="16"/>
              </w:rPr>
              <w:t>111. Services de restauration</w:t>
            </w:r>
          </w:p>
        </w:tc>
        <w:tc>
          <w:tcPr>
            <w:tcW w:w="850" w:type="dxa"/>
            <w:vAlign w:val="center"/>
          </w:tcPr>
          <w:p w:rsidR="00A659DB" w:rsidRDefault="00A659DB" w:rsidP="0061752F">
            <w:pPr>
              <w:jc w:val="center"/>
              <w:rPr>
                <w:sz w:val="16"/>
                <w:szCs w:val="16"/>
              </w:rPr>
            </w:pPr>
            <w:r>
              <w:rPr>
                <w:sz w:val="16"/>
                <w:szCs w:val="16"/>
              </w:rPr>
              <w:t>130,8</w:t>
            </w:r>
          </w:p>
        </w:tc>
        <w:tc>
          <w:tcPr>
            <w:tcW w:w="851" w:type="dxa"/>
            <w:vAlign w:val="center"/>
          </w:tcPr>
          <w:p w:rsidR="00A659DB" w:rsidRDefault="00A659DB" w:rsidP="0061752F">
            <w:pPr>
              <w:jc w:val="center"/>
              <w:rPr>
                <w:sz w:val="16"/>
                <w:szCs w:val="16"/>
              </w:rPr>
            </w:pPr>
            <w:r>
              <w:rPr>
                <w:sz w:val="16"/>
                <w:szCs w:val="16"/>
              </w:rPr>
              <w:t>130,7</w:t>
            </w:r>
          </w:p>
        </w:tc>
        <w:tc>
          <w:tcPr>
            <w:tcW w:w="785" w:type="dxa"/>
            <w:vAlign w:val="center"/>
          </w:tcPr>
          <w:p w:rsidR="00A659DB" w:rsidRDefault="00A659DB" w:rsidP="0061752F">
            <w:pPr>
              <w:jc w:val="center"/>
              <w:rPr>
                <w:sz w:val="16"/>
                <w:szCs w:val="16"/>
              </w:rPr>
            </w:pPr>
            <w:r>
              <w:rPr>
                <w:sz w:val="16"/>
                <w:szCs w:val="16"/>
              </w:rPr>
              <w:t>-0,1</w:t>
            </w:r>
          </w:p>
        </w:tc>
        <w:tc>
          <w:tcPr>
            <w:tcW w:w="2190" w:type="dxa"/>
          </w:tcPr>
          <w:p w:rsidR="00A659DB" w:rsidRPr="009B1BB5" w:rsidRDefault="00A659DB" w:rsidP="00F93E3F">
            <w:pPr>
              <w:bidi/>
              <w:spacing w:line="220" w:lineRule="exact"/>
              <w:rPr>
                <w:rFonts w:cs="Times New Roman"/>
                <w:color w:val="000000"/>
                <w:sz w:val="20"/>
                <w:szCs w:val="20"/>
                <w:rtl/>
              </w:rPr>
            </w:pPr>
            <w:r w:rsidRPr="009B1BB5">
              <w:rPr>
                <w:rFonts w:cs="Times New Roman"/>
                <w:color w:val="000000"/>
                <w:sz w:val="20"/>
                <w:szCs w:val="20"/>
                <w:rtl/>
              </w:rPr>
              <w:t>111.</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المطاعم</w:t>
            </w:r>
          </w:p>
        </w:tc>
      </w:tr>
      <w:tr w:rsidR="00A659DB" w:rsidTr="0061752F">
        <w:trPr>
          <w:trHeight w:val="281"/>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1111. Restaurants, cafés et établissements similaires</w:t>
            </w:r>
          </w:p>
        </w:tc>
        <w:tc>
          <w:tcPr>
            <w:tcW w:w="850" w:type="dxa"/>
            <w:vAlign w:val="center"/>
          </w:tcPr>
          <w:p w:rsidR="00A659DB" w:rsidRDefault="00A659DB" w:rsidP="0061752F">
            <w:pPr>
              <w:jc w:val="center"/>
              <w:rPr>
                <w:sz w:val="16"/>
                <w:szCs w:val="16"/>
              </w:rPr>
            </w:pPr>
            <w:r>
              <w:rPr>
                <w:sz w:val="16"/>
                <w:szCs w:val="16"/>
              </w:rPr>
              <w:t>130,0</w:t>
            </w:r>
          </w:p>
        </w:tc>
        <w:tc>
          <w:tcPr>
            <w:tcW w:w="851" w:type="dxa"/>
            <w:vAlign w:val="center"/>
          </w:tcPr>
          <w:p w:rsidR="00A659DB" w:rsidRDefault="00A659DB" w:rsidP="0061752F">
            <w:pPr>
              <w:jc w:val="center"/>
              <w:rPr>
                <w:sz w:val="16"/>
                <w:szCs w:val="16"/>
              </w:rPr>
            </w:pPr>
            <w:r>
              <w:rPr>
                <w:sz w:val="16"/>
                <w:szCs w:val="16"/>
              </w:rPr>
              <w:t>129,9</w:t>
            </w:r>
          </w:p>
        </w:tc>
        <w:tc>
          <w:tcPr>
            <w:tcW w:w="785" w:type="dxa"/>
            <w:vAlign w:val="center"/>
          </w:tcPr>
          <w:p w:rsidR="00A659DB" w:rsidRDefault="00A659DB" w:rsidP="0061752F">
            <w:pPr>
              <w:jc w:val="center"/>
              <w:rPr>
                <w:sz w:val="16"/>
                <w:szCs w:val="16"/>
              </w:rPr>
            </w:pPr>
            <w:r>
              <w:rPr>
                <w:sz w:val="16"/>
                <w:szCs w:val="16"/>
              </w:rPr>
              <w:t>-0,1</w:t>
            </w:r>
          </w:p>
        </w:tc>
        <w:tc>
          <w:tcPr>
            <w:tcW w:w="2190" w:type="dxa"/>
          </w:tcPr>
          <w:p w:rsidR="00A659DB" w:rsidRPr="009B1BB5" w:rsidRDefault="00A659DB" w:rsidP="009C49FA">
            <w:pPr>
              <w:bidi/>
              <w:spacing w:line="200" w:lineRule="exact"/>
              <w:rPr>
                <w:rFonts w:cs="Times New Roman"/>
                <w:color w:val="000000"/>
                <w:sz w:val="20"/>
                <w:szCs w:val="20"/>
                <w:rtl/>
              </w:rPr>
            </w:pPr>
            <w:proofErr w:type="spellStart"/>
            <w:r w:rsidRPr="009B1BB5">
              <w:rPr>
                <w:rFonts w:cs="Times New Roman"/>
                <w:color w:val="000000"/>
                <w:sz w:val="20"/>
                <w:szCs w:val="20"/>
                <w:rtl/>
              </w:rPr>
              <w:t>1111.</w:t>
            </w:r>
            <w:proofErr w:type="gramStart"/>
            <w:r w:rsidRPr="009B1BB5">
              <w:rPr>
                <w:rFonts w:cs="Times New Roman"/>
                <w:color w:val="000000"/>
                <w:sz w:val="20"/>
                <w:szCs w:val="20"/>
                <w:rtl/>
              </w:rPr>
              <w:t>مطاعم</w:t>
            </w:r>
            <w:proofErr w:type="gramEnd"/>
            <w:r w:rsidRPr="009B1BB5">
              <w:rPr>
                <w:rFonts w:cs="Times New Roman"/>
                <w:color w:val="000000"/>
                <w:sz w:val="20"/>
                <w:szCs w:val="20"/>
                <w:rtl/>
              </w:rPr>
              <w:t>،</w:t>
            </w:r>
            <w:proofErr w:type="spellEnd"/>
            <w:r w:rsidRPr="009B1BB5">
              <w:rPr>
                <w:rFonts w:cs="Times New Roman"/>
                <w:color w:val="000000"/>
                <w:sz w:val="20"/>
                <w:szCs w:val="20"/>
                <w:rtl/>
              </w:rPr>
              <w:t xml:space="preserve"> مقاهي ومؤسسات مماثلة</w:t>
            </w:r>
          </w:p>
        </w:tc>
      </w:tr>
      <w:tr w:rsidR="00A659DB" w:rsidTr="0061752F">
        <w:trPr>
          <w:trHeight w:val="57"/>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1112. Cantines</w:t>
            </w:r>
          </w:p>
        </w:tc>
        <w:tc>
          <w:tcPr>
            <w:tcW w:w="850" w:type="dxa"/>
            <w:vAlign w:val="center"/>
          </w:tcPr>
          <w:p w:rsidR="00A659DB" w:rsidRDefault="00A659DB" w:rsidP="0061752F">
            <w:pPr>
              <w:jc w:val="center"/>
              <w:rPr>
                <w:sz w:val="16"/>
                <w:szCs w:val="16"/>
              </w:rPr>
            </w:pPr>
            <w:r>
              <w:rPr>
                <w:sz w:val="16"/>
                <w:szCs w:val="16"/>
              </w:rPr>
              <w:t>149,9</w:t>
            </w:r>
          </w:p>
        </w:tc>
        <w:tc>
          <w:tcPr>
            <w:tcW w:w="851" w:type="dxa"/>
            <w:vAlign w:val="center"/>
          </w:tcPr>
          <w:p w:rsidR="00A659DB" w:rsidRDefault="00A659DB" w:rsidP="0061752F">
            <w:pPr>
              <w:jc w:val="center"/>
              <w:rPr>
                <w:sz w:val="16"/>
                <w:szCs w:val="16"/>
              </w:rPr>
            </w:pPr>
            <w:r>
              <w:rPr>
                <w:sz w:val="16"/>
                <w:szCs w:val="16"/>
              </w:rPr>
              <w:t>150,7</w:t>
            </w:r>
          </w:p>
        </w:tc>
        <w:tc>
          <w:tcPr>
            <w:tcW w:w="785" w:type="dxa"/>
            <w:vAlign w:val="center"/>
          </w:tcPr>
          <w:p w:rsidR="00A659DB" w:rsidRDefault="00A659DB" w:rsidP="0061752F">
            <w:pPr>
              <w:jc w:val="center"/>
              <w:rPr>
                <w:sz w:val="16"/>
                <w:szCs w:val="16"/>
              </w:rPr>
            </w:pPr>
            <w:r>
              <w:rPr>
                <w:sz w:val="16"/>
                <w:szCs w:val="16"/>
              </w:rPr>
              <w:t>0,5</w:t>
            </w:r>
          </w:p>
        </w:tc>
        <w:tc>
          <w:tcPr>
            <w:tcW w:w="2190" w:type="dxa"/>
            <w:vAlign w:val="center"/>
          </w:tcPr>
          <w:p w:rsidR="00A659DB" w:rsidRPr="009B1BB5" w:rsidRDefault="00A659DB" w:rsidP="00F93E3F">
            <w:pPr>
              <w:bidi/>
              <w:spacing w:before="20" w:after="20" w:line="200" w:lineRule="exact"/>
              <w:rPr>
                <w:rFonts w:cs="Times New Roman"/>
                <w:color w:val="000000"/>
                <w:sz w:val="20"/>
                <w:szCs w:val="20"/>
                <w:rtl/>
              </w:rPr>
            </w:pPr>
            <w:r w:rsidRPr="009B1BB5">
              <w:rPr>
                <w:rFonts w:cs="Times New Roman"/>
                <w:color w:val="000000"/>
                <w:sz w:val="20"/>
                <w:szCs w:val="20"/>
                <w:rtl/>
              </w:rPr>
              <w:t>1112.</w:t>
            </w:r>
            <w:proofErr w:type="gramStart"/>
            <w:r w:rsidRPr="009B1BB5">
              <w:rPr>
                <w:rFonts w:cs="Times New Roman"/>
                <w:color w:val="000000"/>
                <w:sz w:val="20"/>
                <w:szCs w:val="20"/>
                <w:rtl/>
              </w:rPr>
              <w:t>المقاصف</w:t>
            </w:r>
            <w:proofErr w:type="gramEnd"/>
          </w:p>
        </w:tc>
      </w:tr>
      <w:tr w:rsidR="00A659DB" w:rsidTr="0061752F">
        <w:trPr>
          <w:trHeight w:val="279"/>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112. Services d'hébergement</w:t>
            </w:r>
          </w:p>
        </w:tc>
        <w:tc>
          <w:tcPr>
            <w:tcW w:w="850" w:type="dxa"/>
            <w:vAlign w:val="center"/>
          </w:tcPr>
          <w:p w:rsidR="00A659DB" w:rsidRDefault="00A659DB" w:rsidP="0061752F">
            <w:pPr>
              <w:jc w:val="center"/>
              <w:rPr>
                <w:sz w:val="16"/>
                <w:szCs w:val="16"/>
              </w:rPr>
            </w:pPr>
            <w:r>
              <w:rPr>
                <w:sz w:val="16"/>
                <w:szCs w:val="16"/>
              </w:rPr>
              <w:t>126,8</w:t>
            </w:r>
          </w:p>
        </w:tc>
        <w:tc>
          <w:tcPr>
            <w:tcW w:w="851" w:type="dxa"/>
            <w:vAlign w:val="center"/>
          </w:tcPr>
          <w:p w:rsidR="00A659DB" w:rsidRDefault="00A659DB" w:rsidP="0061752F">
            <w:pPr>
              <w:jc w:val="center"/>
              <w:rPr>
                <w:sz w:val="16"/>
                <w:szCs w:val="16"/>
              </w:rPr>
            </w:pPr>
            <w:r>
              <w:rPr>
                <w:sz w:val="16"/>
                <w:szCs w:val="16"/>
              </w:rPr>
              <w:t>125,7</w:t>
            </w:r>
          </w:p>
        </w:tc>
        <w:tc>
          <w:tcPr>
            <w:tcW w:w="785" w:type="dxa"/>
            <w:vAlign w:val="center"/>
          </w:tcPr>
          <w:p w:rsidR="00A659DB" w:rsidRDefault="00A659DB" w:rsidP="0061752F">
            <w:pPr>
              <w:jc w:val="center"/>
              <w:rPr>
                <w:sz w:val="16"/>
                <w:szCs w:val="16"/>
              </w:rPr>
            </w:pPr>
            <w:r>
              <w:rPr>
                <w:sz w:val="16"/>
                <w:szCs w:val="16"/>
              </w:rPr>
              <w:t>-0,9</w:t>
            </w:r>
          </w:p>
        </w:tc>
        <w:tc>
          <w:tcPr>
            <w:tcW w:w="2190" w:type="dxa"/>
            <w:vAlign w:val="center"/>
          </w:tcPr>
          <w:p w:rsidR="00A659DB" w:rsidRPr="009B1BB5" w:rsidRDefault="00A659DB" w:rsidP="00F93E3F">
            <w:pPr>
              <w:bidi/>
              <w:spacing w:before="20" w:after="20" w:line="200" w:lineRule="exact"/>
              <w:rPr>
                <w:rFonts w:cs="Times New Roman"/>
                <w:color w:val="000000"/>
                <w:sz w:val="20"/>
                <w:szCs w:val="20"/>
                <w:rtl/>
              </w:rPr>
            </w:pPr>
            <w:r w:rsidRPr="009B1BB5">
              <w:rPr>
                <w:rFonts w:cs="Times New Roman"/>
                <w:color w:val="000000"/>
                <w:sz w:val="20"/>
                <w:szCs w:val="20"/>
                <w:rtl/>
              </w:rPr>
              <w:t xml:space="preserve">112. </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الإيواء</w:t>
            </w:r>
          </w:p>
        </w:tc>
      </w:tr>
      <w:tr w:rsidR="00A659DB" w:rsidTr="0061752F">
        <w:trPr>
          <w:trHeight w:val="213"/>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1120. Services d'hébergement</w:t>
            </w:r>
          </w:p>
        </w:tc>
        <w:tc>
          <w:tcPr>
            <w:tcW w:w="850" w:type="dxa"/>
            <w:vAlign w:val="center"/>
          </w:tcPr>
          <w:p w:rsidR="00A659DB" w:rsidRDefault="00A659DB" w:rsidP="0061752F">
            <w:pPr>
              <w:jc w:val="center"/>
              <w:rPr>
                <w:sz w:val="16"/>
                <w:szCs w:val="16"/>
              </w:rPr>
            </w:pPr>
            <w:r>
              <w:rPr>
                <w:sz w:val="16"/>
                <w:szCs w:val="16"/>
              </w:rPr>
              <w:t>126,8</w:t>
            </w:r>
          </w:p>
        </w:tc>
        <w:tc>
          <w:tcPr>
            <w:tcW w:w="851" w:type="dxa"/>
            <w:vAlign w:val="center"/>
          </w:tcPr>
          <w:p w:rsidR="00A659DB" w:rsidRDefault="00A659DB" w:rsidP="0061752F">
            <w:pPr>
              <w:jc w:val="center"/>
              <w:rPr>
                <w:sz w:val="16"/>
                <w:szCs w:val="16"/>
              </w:rPr>
            </w:pPr>
            <w:r>
              <w:rPr>
                <w:sz w:val="16"/>
                <w:szCs w:val="16"/>
              </w:rPr>
              <w:t>125,7</w:t>
            </w:r>
          </w:p>
        </w:tc>
        <w:tc>
          <w:tcPr>
            <w:tcW w:w="785" w:type="dxa"/>
            <w:vAlign w:val="center"/>
          </w:tcPr>
          <w:p w:rsidR="00A659DB" w:rsidRDefault="00A659DB" w:rsidP="0061752F">
            <w:pPr>
              <w:jc w:val="center"/>
              <w:rPr>
                <w:sz w:val="16"/>
                <w:szCs w:val="16"/>
              </w:rPr>
            </w:pPr>
            <w:r>
              <w:rPr>
                <w:sz w:val="16"/>
                <w:szCs w:val="16"/>
              </w:rPr>
              <w:t>-0,9</w:t>
            </w:r>
          </w:p>
        </w:tc>
        <w:tc>
          <w:tcPr>
            <w:tcW w:w="2190" w:type="dxa"/>
          </w:tcPr>
          <w:p w:rsidR="00A659DB" w:rsidRPr="009B1BB5" w:rsidRDefault="00A659DB" w:rsidP="00F93E3F">
            <w:pPr>
              <w:bidi/>
              <w:spacing w:before="20" w:after="20" w:line="200" w:lineRule="exact"/>
              <w:rPr>
                <w:rFonts w:cs="Times New Roman"/>
                <w:color w:val="000000"/>
                <w:sz w:val="20"/>
                <w:szCs w:val="20"/>
                <w:rtl/>
              </w:rPr>
            </w:pPr>
            <w:r w:rsidRPr="009B1BB5">
              <w:rPr>
                <w:rFonts w:cs="Times New Roman"/>
                <w:color w:val="000000"/>
                <w:sz w:val="20"/>
                <w:szCs w:val="20"/>
                <w:rtl/>
              </w:rPr>
              <w:t>1120.</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الإيواء</w:t>
            </w:r>
          </w:p>
        </w:tc>
      </w:tr>
      <w:tr w:rsidR="00A659DB" w:rsidTr="0061752F">
        <w:trPr>
          <w:jc w:val="center"/>
        </w:trPr>
        <w:tc>
          <w:tcPr>
            <w:tcW w:w="2695" w:type="dxa"/>
            <w:shd w:val="clear" w:color="auto" w:fill="FFD8C5"/>
            <w:vAlign w:val="center"/>
          </w:tcPr>
          <w:p w:rsidR="00A659DB" w:rsidRPr="00321D9D" w:rsidRDefault="00A659DB" w:rsidP="00321D9D">
            <w:pPr>
              <w:spacing w:before="20" w:after="20" w:line="220" w:lineRule="exact"/>
              <w:rPr>
                <w:rFonts w:cs="Times New Roman"/>
                <w:b/>
                <w:bCs/>
                <w:color w:val="000000"/>
                <w:sz w:val="16"/>
                <w:szCs w:val="16"/>
              </w:rPr>
            </w:pPr>
            <w:r w:rsidRPr="00321D9D">
              <w:rPr>
                <w:rFonts w:cs="Times New Roman"/>
                <w:b/>
                <w:bCs/>
                <w:color w:val="000000"/>
                <w:sz w:val="16"/>
                <w:szCs w:val="16"/>
              </w:rPr>
              <w:t>12. Biens et services divers</w:t>
            </w:r>
          </w:p>
        </w:tc>
        <w:tc>
          <w:tcPr>
            <w:tcW w:w="850" w:type="dxa"/>
            <w:shd w:val="clear" w:color="auto" w:fill="FFD8C5"/>
            <w:vAlign w:val="center"/>
          </w:tcPr>
          <w:p w:rsidR="00A659DB" w:rsidRDefault="00A659DB" w:rsidP="0061752F">
            <w:pPr>
              <w:jc w:val="center"/>
              <w:rPr>
                <w:b/>
                <w:bCs/>
                <w:sz w:val="16"/>
                <w:szCs w:val="16"/>
              </w:rPr>
            </w:pPr>
            <w:r>
              <w:rPr>
                <w:b/>
                <w:bCs/>
                <w:sz w:val="16"/>
                <w:szCs w:val="16"/>
              </w:rPr>
              <w:t>115,6</w:t>
            </w:r>
          </w:p>
        </w:tc>
        <w:tc>
          <w:tcPr>
            <w:tcW w:w="851" w:type="dxa"/>
            <w:shd w:val="clear" w:color="auto" w:fill="FFD8C5"/>
            <w:vAlign w:val="center"/>
          </w:tcPr>
          <w:p w:rsidR="00A659DB" w:rsidRDefault="00A659DB" w:rsidP="0061752F">
            <w:pPr>
              <w:jc w:val="center"/>
              <w:rPr>
                <w:b/>
                <w:bCs/>
                <w:sz w:val="16"/>
                <w:szCs w:val="16"/>
              </w:rPr>
            </w:pPr>
            <w:r>
              <w:rPr>
                <w:b/>
                <w:bCs/>
                <w:sz w:val="16"/>
                <w:szCs w:val="16"/>
              </w:rPr>
              <w:t>115,5</w:t>
            </w:r>
          </w:p>
        </w:tc>
        <w:tc>
          <w:tcPr>
            <w:tcW w:w="785" w:type="dxa"/>
            <w:shd w:val="clear" w:color="auto" w:fill="FFD8C5"/>
            <w:vAlign w:val="center"/>
          </w:tcPr>
          <w:p w:rsidR="00A659DB" w:rsidRDefault="00A659DB" w:rsidP="0061752F">
            <w:pPr>
              <w:jc w:val="center"/>
              <w:rPr>
                <w:b/>
                <w:bCs/>
                <w:sz w:val="16"/>
                <w:szCs w:val="16"/>
              </w:rPr>
            </w:pPr>
            <w:r>
              <w:rPr>
                <w:b/>
                <w:bCs/>
                <w:sz w:val="16"/>
                <w:szCs w:val="16"/>
              </w:rPr>
              <w:t>-0,1</w:t>
            </w:r>
          </w:p>
        </w:tc>
        <w:tc>
          <w:tcPr>
            <w:tcW w:w="2190" w:type="dxa"/>
            <w:shd w:val="clear" w:color="auto" w:fill="FFD8C5"/>
          </w:tcPr>
          <w:p w:rsidR="00A659DB" w:rsidRPr="009B1BB5" w:rsidRDefault="00A659DB" w:rsidP="00F93E3F">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A659DB" w:rsidTr="0061752F">
        <w:trPr>
          <w:jc w:val="center"/>
        </w:trPr>
        <w:tc>
          <w:tcPr>
            <w:tcW w:w="2695" w:type="dxa"/>
            <w:vAlign w:val="center"/>
          </w:tcPr>
          <w:p w:rsidR="00A659DB" w:rsidRPr="00321D9D" w:rsidRDefault="00A659DB" w:rsidP="00321D9D">
            <w:pPr>
              <w:spacing w:before="20" w:after="20" w:line="220" w:lineRule="exact"/>
              <w:rPr>
                <w:rFonts w:cs="Times New Roman"/>
                <w:color w:val="000000"/>
                <w:sz w:val="16"/>
                <w:szCs w:val="16"/>
              </w:rPr>
            </w:pPr>
            <w:r w:rsidRPr="00321D9D">
              <w:rPr>
                <w:rFonts w:cs="Times New Roman"/>
                <w:color w:val="000000"/>
                <w:sz w:val="16"/>
                <w:szCs w:val="16"/>
              </w:rPr>
              <w:t>121. Soins corporels</w:t>
            </w:r>
          </w:p>
        </w:tc>
        <w:tc>
          <w:tcPr>
            <w:tcW w:w="850" w:type="dxa"/>
            <w:vAlign w:val="center"/>
          </w:tcPr>
          <w:p w:rsidR="00A659DB" w:rsidRDefault="00A659DB" w:rsidP="0061752F">
            <w:pPr>
              <w:jc w:val="center"/>
              <w:rPr>
                <w:sz w:val="16"/>
                <w:szCs w:val="16"/>
              </w:rPr>
            </w:pPr>
            <w:r>
              <w:rPr>
                <w:sz w:val="16"/>
                <w:szCs w:val="16"/>
              </w:rPr>
              <w:t>122,1</w:t>
            </w:r>
          </w:p>
        </w:tc>
        <w:tc>
          <w:tcPr>
            <w:tcW w:w="851" w:type="dxa"/>
            <w:vAlign w:val="center"/>
          </w:tcPr>
          <w:p w:rsidR="00A659DB" w:rsidRDefault="00A659DB" w:rsidP="0061752F">
            <w:pPr>
              <w:jc w:val="center"/>
              <w:rPr>
                <w:sz w:val="16"/>
                <w:szCs w:val="16"/>
              </w:rPr>
            </w:pPr>
            <w:r>
              <w:rPr>
                <w:sz w:val="16"/>
                <w:szCs w:val="16"/>
              </w:rPr>
              <w:t>122,1</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F93E3F">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A659DB" w:rsidTr="0061752F">
        <w:trPr>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1211. Salons de coiffure et instituts de soins et de beauté</w:t>
            </w:r>
          </w:p>
        </w:tc>
        <w:tc>
          <w:tcPr>
            <w:tcW w:w="850" w:type="dxa"/>
            <w:vAlign w:val="center"/>
          </w:tcPr>
          <w:p w:rsidR="00A659DB" w:rsidRDefault="00A659DB" w:rsidP="0061752F">
            <w:pPr>
              <w:jc w:val="center"/>
              <w:rPr>
                <w:sz w:val="16"/>
                <w:szCs w:val="16"/>
              </w:rPr>
            </w:pPr>
            <w:r>
              <w:rPr>
                <w:sz w:val="16"/>
                <w:szCs w:val="16"/>
              </w:rPr>
              <w:t>131,9</w:t>
            </w:r>
          </w:p>
        </w:tc>
        <w:tc>
          <w:tcPr>
            <w:tcW w:w="851" w:type="dxa"/>
            <w:vAlign w:val="center"/>
          </w:tcPr>
          <w:p w:rsidR="00A659DB" w:rsidRDefault="00A659DB" w:rsidP="0061752F">
            <w:pPr>
              <w:jc w:val="center"/>
              <w:rPr>
                <w:sz w:val="16"/>
                <w:szCs w:val="16"/>
              </w:rPr>
            </w:pPr>
            <w:r>
              <w:rPr>
                <w:sz w:val="16"/>
                <w:szCs w:val="16"/>
              </w:rPr>
              <w:t>131,9</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6D25A8">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A659DB" w:rsidTr="0061752F">
        <w:trPr>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1212. Appareils électriques pour soins corporels</w:t>
            </w:r>
          </w:p>
        </w:tc>
        <w:tc>
          <w:tcPr>
            <w:tcW w:w="850" w:type="dxa"/>
            <w:vAlign w:val="center"/>
          </w:tcPr>
          <w:p w:rsidR="00A659DB" w:rsidRDefault="00A659DB" w:rsidP="0061752F">
            <w:pPr>
              <w:jc w:val="center"/>
              <w:rPr>
                <w:sz w:val="16"/>
                <w:szCs w:val="16"/>
              </w:rPr>
            </w:pPr>
            <w:r>
              <w:rPr>
                <w:sz w:val="16"/>
                <w:szCs w:val="16"/>
              </w:rPr>
              <w:t>101,5</w:t>
            </w:r>
          </w:p>
        </w:tc>
        <w:tc>
          <w:tcPr>
            <w:tcW w:w="851" w:type="dxa"/>
            <w:vAlign w:val="center"/>
          </w:tcPr>
          <w:p w:rsidR="00A659DB" w:rsidRDefault="00A659DB" w:rsidP="0061752F">
            <w:pPr>
              <w:jc w:val="center"/>
              <w:rPr>
                <w:sz w:val="16"/>
                <w:szCs w:val="16"/>
              </w:rPr>
            </w:pPr>
            <w:r>
              <w:rPr>
                <w:sz w:val="16"/>
                <w:szCs w:val="16"/>
              </w:rPr>
              <w:t>101,5</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6D25A8">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A659DB" w:rsidTr="0061752F">
        <w:trPr>
          <w:jc w:val="center"/>
        </w:trPr>
        <w:tc>
          <w:tcPr>
            <w:tcW w:w="2695" w:type="dxa"/>
            <w:vAlign w:val="center"/>
          </w:tcPr>
          <w:p w:rsidR="00A659DB" w:rsidRPr="00321D9D" w:rsidRDefault="00A659DB" w:rsidP="00321D9D">
            <w:pPr>
              <w:spacing w:line="160" w:lineRule="exact"/>
              <w:rPr>
                <w:rFonts w:cs="Times New Roman"/>
                <w:color w:val="000000"/>
                <w:sz w:val="16"/>
                <w:szCs w:val="16"/>
              </w:rPr>
            </w:pPr>
            <w:r w:rsidRPr="00321D9D">
              <w:rPr>
                <w:rFonts w:cs="Times New Roman"/>
                <w:color w:val="000000"/>
                <w:sz w:val="16"/>
                <w:szCs w:val="16"/>
              </w:rPr>
              <w:t>1213. Autres appareils, articles et produits pour soins corporels</w:t>
            </w:r>
          </w:p>
        </w:tc>
        <w:tc>
          <w:tcPr>
            <w:tcW w:w="850" w:type="dxa"/>
            <w:vAlign w:val="center"/>
          </w:tcPr>
          <w:p w:rsidR="00A659DB" w:rsidRDefault="00A659DB" w:rsidP="0061752F">
            <w:pPr>
              <w:jc w:val="center"/>
              <w:rPr>
                <w:sz w:val="16"/>
                <w:szCs w:val="16"/>
              </w:rPr>
            </w:pPr>
            <w:r>
              <w:rPr>
                <w:sz w:val="16"/>
                <w:szCs w:val="16"/>
              </w:rPr>
              <w:t>106,9</w:t>
            </w:r>
          </w:p>
        </w:tc>
        <w:tc>
          <w:tcPr>
            <w:tcW w:w="851" w:type="dxa"/>
            <w:vAlign w:val="center"/>
          </w:tcPr>
          <w:p w:rsidR="00A659DB" w:rsidRDefault="00A659DB" w:rsidP="0061752F">
            <w:pPr>
              <w:jc w:val="center"/>
              <w:rPr>
                <w:sz w:val="16"/>
                <w:szCs w:val="16"/>
              </w:rPr>
            </w:pPr>
            <w:r>
              <w:rPr>
                <w:sz w:val="16"/>
                <w:szCs w:val="16"/>
              </w:rPr>
              <w:t>106,9</w:t>
            </w:r>
          </w:p>
        </w:tc>
        <w:tc>
          <w:tcPr>
            <w:tcW w:w="785" w:type="dxa"/>
            <w:vAlign w:val="center"/>
          </w:tcPr>
          <w:p w:rsidR="00A659DB" w:rsidRDefault="00441719" w:rsidP="0061752F">
            <w:pPr>
              <w:jc w:val="center"/>
              <w:rPr>
                <w:sz w:val="16"/>
                <w:szCs w:val="16"/>
              </w:rPr>
            </w:pPr>
            <w:r>
              <w:rPr>
                <w:sz w:val="16"/>
                <w:szCs w:val="16"/>
              </w:rPr>
              <w:t>-</w:t>
            </w:r>
          </w:p>
        </w:tc>
        <w:tc>
          <w:tcPr>
            <w:tcW w:w="2190" w:type="dxa"/>
            <w:vAlign w:val="center"/>
          </w:tcPr>
          <w:p w:rsidR="00A659DB" w:rsidRPr="009B1BB5" w:rsidRDefault="00A659DB" w:rsidP="009C49FA">
            <w:pPr>
              <w:bidi/>
              <w:spacing w:line="180" w:lineRule="exact"/>
              <w:rPr>
                <w:rFonts w:cs="Times New Roman"/>
                <w:color w:val="000000"/>
                <w:sz w:val="20"/>
                <w:szCs w:val="20"/>
                <w:rtl/>
              </w:rPr>
            </w:pPr>
            <w:r w:rsidRPr="009B1BB5">
              <w:rPr>
                <w:rFonts w:cs="Times New Roman"/>
                <w:color w:val="000000"/>
                <w:sz w:val="20"/>
                <w:szCs w:val="20"/>
                <w:rtl/>
              </w:rPr>
              <w:t>1213.</w:t>
            </w:r>
            <w:proofErr w:type="gramStart"/>
            <w:r w:rsidRPr="009B1BB5">
              <w:rPr>
                <w:rFonts w:cs="Times New Roman"/>
                <w:color w:val="000000"/>
                <w:sz w:val="20"/>
                <w:szCs w:val="20"/>
                <w:rtl/>
              </w:rPr>
              <w:t>أجهزة</w:t>
            </w:r>
            <w:proofErr w:type="gramEnd"/>
            <w:r w:rsidRPr="009B1BB5">
              <w:rPr>
                <w:rFonts w:cs="Times New Roman"/>
                <w:color w:val="000000"/>
                <w:sz w:val="20"/>
                <w:szCs w:val="20"/>
                <w:rtl/>
              </w:rPr>
              <w:t xml:space="preserve"> ومواد أخرى للعناية بالجسد</w:t>
            </w:r>
          </w:p>
        </w:tc>
      </w:tr>
      <w:tr w:rsidR="00A659DB" w:rsidTr="0061752F">
        <w:trPr>
          <w:jc w:val="center"/>
        </w:trPr>
        <w:tc>
          <w:tcPr>
            <w:tcW w:w="2695" w:type="dxa"/>
            <w:vAlign w:val="center"/>
          </w:tcPr>
          <w:p w:rsidR="00A659DB" w:rsidRPr="00321D9D" w:rsidRDefault="00A659DB" w:rsidP="00321D9D">
            <w:pPr>
              <w:spacing w:line="360" w:lineRule="auto"/>
              <w:rPr>
                <w:rFonts w:cs="Times New Roman"/>
                <w:color w:val="000000"/>
                <w:sz w:val="16"/>
                <w:szCs w:val="16"/>
              </w:rPr>
            </w:pPr>
            <w:r w:rsidRPr="00321D9D">
              <w:rPr>
                <w:rFonts w:cs="Times New Roman"/>
                <w:color w:val="000000"/>
                <w:sz w:val="16"/>
                <w:szCs w:val="16"/>
              </w:rPr>
              <w:t>123. Effets personnels non classés ailleurs.</w:t>
            </w:r>
          </w:p>
        </w:tc>
        <w:tc>
          <w:tcPr>
            <w:tcW w:w="850" w:type="dxa"/>
            <w:vAlign w:val="center"/>
          </w:tcPr>
          <w:p w:rsidR="00A659DB" w:rsidRDefault="00A659DB" w:rsidP="0061752F">
            <w:pPr>
              <w:jc w:val="center"/>
              <w:rPr>
                <w:sz w:val="16"/>
                <w:szCs w:val="16"/>
              </w:rPr>
            </w:pPr>
            <w:r>
              <w:rPr>
                <w:sz w:val="16"/>
                <w:szCs w:val="16"/>
              </w:rPr>
              <w:t>163,3</w:t>
            </w:r>
          </w:p>
        </w:tc>
        <w:tc>
          <w:tcPr>
            <w:tcW w:w="851" w:type="dxa"/>
            <w:vAlign w:val="center"/>
          </w:tcPr>
          <w:p w:rsidR="00A659DB" w:rsidRDefault="00A659DB" w:rsidP="0061752F">
            <w:pPr>
              <w:jc w:val="center"/>
              <w:rPr>
                <w:sz w:val="16"/>
                <w:szCs w:val="16"/>
              </w:rPr>
            </w:pPr>
            <w:r>
              <w:rPr>
                <w:sz w:val="16"/>
                <w:szCs w:val="16"/>
              </w:rPr>
              <w:t>163,1</w:t>
            </w:r>
          </w:p>
        </w:tc>
        <w:tc>
          <w:tcPr>
            <w:tcW w:w="785" w:type="dxa"/>
            <w:vAlign w:val="center"/>
          </w:tcPr>
          <w:p w:rsidR="00A659DB" w:rsidRDefault="00A659DB" w:rsidP="0061752F">
            <w:pPr>
              <w:jc w:val="center"/>
              <w:rPr>
                <w:sz w:val="16"/>
                <w:szCs w:val="16"/>
              </w:rPr>
            </w:pPr>
            <w:r>
              <w:rPr>
                <w:sz w:val="16"/>
                <w:szCs w:val="16"/>
              </w:rPr>
              <w:t>-0,1</w:t>
            </w:r>
          </w:p>
        </w:tc>
        <w:tc>
          <w:tcPr>
            <w:tcW w:w="2190" w:type="dxa"/>
          </w:tcPr>
          <w:p w:rsidR="00A659DB" w:rsidRPr="009B1BB5" w:rsidRDefault="00A659DB" w:rsidP="00F93E3F">
            <w:pPr>
              <w:bidi/>
              <w:spacing w:line="200" w:lineRule="exact"/>
              <w:rPr>
                <w:rFonts w:cs="Times New Roman"/>
                <w:color w:val="000000"/>
                <w:sz w:val="20"/>
                <w:szCs w:val="20"/>
                <w:rtl/>
              </w:rPr>
            </w:pPr>
            <w:r w:rsidRPr="009B1BB5">
              <w:rPr>
                <w:rFonts w:cs="Times New Roman"/>
                <w:color w:val="000000"/>
                <w:sz w:val="20"/>
                <w:szCs w:val="20"/>
                <w:rtl/>
              </w:rPr>
              <w:t>123.</w:t>
            </w:r>
            <w:proofErr w:type="gramStart"/>
            <w:r w:rsidRPr="009B1BB5">
              <w:rPr>
                <w:rFonts w:cs="Times New Roman"/>
                <w:color w:val="000000"/>
                <w:sz w:val="20"/>
                <w:szCs w:val="20"/>
                <w:rtl/>
              </w:rPr>
              <w:t>أدوات</w:t>
            </w:r>
            <w:proofErr w:type="gramEnd"/>
            <w:r w:rsidRPr="009B1BB5">
              <w:rPr>
                <w:rFonts w:cs="Times New Roman"/>
                <w:color w:val="000000"/>
                <w:sz w:val="20"/>
                <w:szCs w:val="20"/>
                <w:rtl/>
              </w:rPr>
              <w:t xml:space="preserve"> شخصية غير مصنفة في مكان آخر</w:t>
            </w:r>
          </w:p>
        </w:tc>
      </w:tr>
      <w:tr w:rsidR="00A659DB" w:rsidTr="0061752F">
        <w:trPr>
          <w:jc w:val="center"/>
        </w:trPr>
        <w:tc>
          <w:tcPr>
            <w:tcW w:w="2695" w:type="dxa"/>
            <w:vAlign w:val="center"/>
          </w:tcPr>
          <w:p w:rsidR="00A659DB" w:rsidRPr="00321D9D" w:rsidRDefault="00A659DB" w:rsidP="00321D9D">
            <w:pPr>
              <w:spacing w:line="180" w:lineRule="exact"/>
              <w:rPr>
                <w:rFonts w:cs="Times New Roman"/>
                <w:color w:val="000000"/>
                <w:sz w:val="16"/>
                <w:szCs w:val="16"/>
              </w:rPr>
            </w:pPr>
            <w:r w:rsidRPr="00321D9D">
              <w:rPr>
                <w:rFonts w:cs="Times New Roman"/>
                <w:color w:val="000000"/>
                <w:sz w:val="16"/>
                <w:szCs w:val="16"/>
              </w:rPr>
              <w:t>1231. Articles de bijouterie et horlogerie</w:t>
            </w:r>
          </w:p>
        </w:tc>
        <w:tc>
          <w:tcPr>
            <w:tcW w:w="850" w:type="dxa"/>
            <w:vAlign w:val="center"/>
          </w:tcPr>
          <w:p w:rsidR="00A659DB" w:rsidRDefault="00A659DB" w:rsidP="0061752F">
            <w:pPr>
              <w:jc w:val="center"/>
              <w:rPr>
                <w:sz w:val="16"/>
                <w:szCs w:val="16"/>
              </w:rPr>
            </w:pPr>
            <w:r>
              <w:rPr>
                <w:sz w:val="16"/>
                <w:szCs w:val="16"/>
              </w:rPr>
              <w:t>182,1</w:t>
            </w:r>
          </w:p>
        </w:tc>
        <w:tc>
          <w:tcPr>
            <w:tcW w:w="851" w:type="dxa"/>
            <w:vAlign w:val="center"/>
          </w:tcPr>
          <w:p w:rsidR="00A659DB" w:rsidRDefault="00A659DB" w:rsidP="0061752F">
            <w:pPr>
              <w:jc w:val="center"/>
              <w:rPr>
                <w:sz w:val="16"/>
                <w:szCs w:val="16"/>
              </w:rPr>
            </w:pPr>
            <w:r>
              <w:rPr>
                <w:sz w:val="16"/>
                <w:szCs w:val="16"/>
              </w:rPr>
              <w:t>181,9</w:t>
            </w:r>
          </w:p>
        </w:tc>
        <w:tc>
          <w:tcPr>
            <w:tcW w:w="785" w:type="dxa"/>
            <w:vAlign w:val="center"/>
          </w:tcPr>
          <w:p w:rsidR="00A659DB" w:rsidRDefault="00A659DB" w:rsidP="0061752F">
            <w:pPr>
              <w:jc w:val="center"/>
              <w:rPr>
                <w:sz w:val="16"/>
                <w:szCs w:val="16"/>
              </w:rPr>
            </w:pPr>
            <w:r>
              <w:rPr>
                <w:sz w:val="16"/>
                <w:szCs w:val="16"/>
              </w:rPr>
              <w:t>-0,1</w:t>
            </w:r>
          </w:p>
        </w:tc>
        <w:tc>
          <w:tcPr>
            <w:tcW w:w="2190" w:type="dxa"/>
            <w:vAlign w:val="center"/>
          </w:tcPr>
          <w:p w:rsidR="00A659DB" w:rsidRPr="009B1BB5" w:rsidRDefault="00A659DB" w:rsidP="009C49FA">
            <w:pPr>
              <w:bidi/>
              <w:spacing w:line="180" w:lineRule="exact"/>
              <w:rPr>
                <w:rFonts w:cs="Times New Roman"/>
                <w:color w:val="000000"/>
                <w:sz w:val="20"/>
                <w:szCs w:val="20"/>
                <w:rtl/>
              </w:rPr>
            </w:pPr>
            <w:r w:rsidRPr="009B1BB5">
              <w:rPr>
                <w:rFonts w:cs="Times New Roman"/>
                <w:color w:val="000000"/>
                <w:sz w:val="20"/>
                <w:szCs w:val="20"/>
                <w:rtl/>
              </w:rPr>
              <w:t>1231.</w:t>
            </w:r>
            <w:proofErr w:type="gramStart"/>
            <w:r w:rsidRPr="009B1BB5">
              <w:rPr>
                <w:rFonts w:cs="Times New Roman"/>
                <w:color w:val="000000"/>
                <w:sz w:val="20"/>
                <w:szCs w:val="20"/>
                <w:rtl/>
              </w:rPr>
              <w:t>المجوهرات</w:t>
            </w:r>
            <w:proofErr w:type="gramEnd"/>
            <w:r w:rsidRPr="009B1BB5">
              <w:rPr>
                <w:rFonts w:cs="Times New Roman"/>
                <w:color w:val="000000"/>
                <w:sz w:val="20"/>
                <w:szCs w:val="20"/>
                <w:rtl/>
              </w:rPr>
              <w:t xml:space="preserve"> والساعات</w:t>
            </w:r>
          </w:p>
        </w:tc>
      </w:tr>
      <w:tr w:rsidR="00A659DB" w:rsidTr="0061752F">
        <w:trPr>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 xml:space="preserve">1232. Autres effets personnels </w:t>
            </w:r>
          </w:p>
        </w:tc>
        <w:tc>
          <w:tcPr>
            <w:tcW w:w="850" w:type="dxa"/>
            <w:vAlign w:val="center"/>
          </w:tcPr>
          <w:p w:rsidR="00A659DB" w:rsidRDefault="00A659DB" w:rsidP="0061752F">
            <w:pPr>
              <w:jc w:val="center"/>
              <w:rPr>
                <w:sz w:val="16"/>
                <w:szCs w:val="16"/>
              </w:rPr>
            </w:pPr>
            <w:r>
              <w:rPr>
                <w:sz w:val="16"/>
                <w:szCs w:val="16"/>
              </w:rPr>
              <w:t>112,8</w:t>
            </w:r>
          </w:p>
        </w:tc>
        <w:tc>
          <w:tcPr>
            <w:tcW w:w="851" w:type="dxa"/>
            <w:vAlign w:val="center"/>
          </w:tcPr>
          <w:p w:rsidR="00A659DB" w:rsidRDefault="00A659DB" w:rsidP="0061752F">
            <w:pPr>
              <w:jc w:val="center"/>
              <w:rPr>
                <w:sz w:val="16"/>
                <w:szCs w:val="16"/>
              </w:rPr>
            </w:pPr>
            <w:r>
              <w:rPr>
                <w:sz w:val="16"/>
                <w:szCs w:val="16"/>
              </w:rPr>
              <w:t>112,6</w:t>
            </w:r>
          </w:p>
        </w:tc>
        <w:tc>
          <w:tcPr>
            <w:tcW w:w="785" w:type="dxa"/>
            <w:vAlign w:val="center"/>
          </w:tcPr>
          <w:p w:rsidR="00A659DB" w:rsidRDefault="00A659DB" w:rsidP="0061752F">
            <w:pPr>
              <w:jc w:val="center"/>
              <w:rPr>
                <w:sz w:val="16"/>
                <w:szCs w:val="16"/>
              </w:rPr>
            </w:pPr>
            <w:r>
              <w:rPr>
                <w:sz w:val="16"/>
                <w:szCs w:val="16"/>
              </w:rPr>
              <w:t>-0,2</w:t>
            </w:r>
          </w:p>
        </w:tc>
        <w:tc>
          <w:tcPr>
            <w:tcW w:w="2190" w:type="dxa"/>
          </w:tcPr>
          <w:p w:rsidR="00A659DB" w:rsidRPr="009B1BB5" w:rsidRDefault="00A659DB" w:rsidP="005965A1">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A659DB" w:rsidTr="0061752F">
        <w:trPr>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125. Assurance</w:t>
            </w:r>
          </w:p>
        </w:tc>
        <w:tc>
          <w:tcPr>
            <w:tcW w:w="850" w:type="dxa"/>
            <w:vAlign w:val="center"/>
          </w:tcPr>
          <w:p w:rsidR="00A659DB" w:rsidRDefault="00A659DB" w:rsidP="0061752F">
            <w:pPr>
              <w:jc w:val="center"/>
              <w:rPr>
                <w:sz w:val="16"/>
                <w:szCs w:val="16"/>
              </w:rPr>
            </w:pPr>
            <w:r>
              <w:rPr>
                <w:sz w:val="16"/>
                <w:szCs w:val="16"/>
              </w:rPr>
              <w:t>100,8</w:t>
            </w:r>
          </w:p>
        </w:tc>
        <w:tc>
          <w:tcPr>
            <w:tcW w:w="851" w:type="dxa"/>
            <w:vAlign w:val="center"/>
          </w:tcPr>
          <w:p w:rsidR="00A659DB" w:rsidRDefault="00A659DB" w:rsidP="0061752F">
            <w:pPr>
              <w:jc w:val="center"/>
              <w:rPr>
                <w:sz w:val="16"/>
                <w:szCs w:val="16"/>
              </w:rPr>
            </w:pPr>
            <w:r>
              <w:rPr>
                <w:sz w:val="16"/>
                <w:szCs w:val="16"/>
              </w:rPr>
              <w:t>100,8</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5965A1">
            <w:pPr>
              <w:bidi/>
              <w:spacing w:before="20" w:after="20" w:line="200" w:lineRule="exact"/>
              <w:rPr>
                <w:rFonts w:cs="Times New Roman"/>
                <w:color w:val="000000"/>
                <w:sz w:val="20"/>
                <w:szCs w:val="20"/>
                <w:rtl/>
              </w:rPr>
            </w:pPr>
            <w:r w:rsidRPr="009B1BB5">
              <w:rPr>
                <w:rFonts w:cs="Times New Roman"/>
                <w:color w:val="000000"/>
                <w:sz w:val="20"/>
                <w:szCs w:val="20"/>
                <w:rtl/>
              </w:rPr>
              <w:t>125.</w:t>
            </w:r>
            <w:proofErr w:type="gramStart"/>
            <w:r w:rsidRPr="009B1BB5">
              <w:rPr>
                <w:rFonts w:cs="Times New Roman"/>
                <w:color w:val="000000"/>
                <w:sz w:val="20"/>
                <w:szCs w:val="20"/>
                <w:rtl/>
              </w:rPr>
              <w:t>التأمين</w:t>
            </w:r>
            <w:proofErr w:type="gramEnd"/>
          </w:p>
        </w:tc>
      </w:tr>
      <w:tr w:rsidR="00A659DB" w:rsidTr="0061752F">
        <w:trPr>
          <w:jc w:val="center"/>
        </w:trPr>
        <w:tc>
          <w:tcPr>
            <w:tcW w:w="2695" w:type="dxa"/>
            <w:vAlign w:val="center"/>
          </w:tcPr>
          <w:p w:rsidR="00A659DB" w:rsidRPr="00321D9D" w:rsidRDefault="00A659DB" w:rsidP="00321D9D">
            <w:pPr>
              <w:spacing w:line="200" w:lineRule="exact"/>
              <w:rPr>
                <w:rFonts w:cs="Times New Roman"/>
                <w:color w:val="000000"/>
                <w:sz w:val="16"/>
                <w:szCs w:val="16"/>
              </w:rPr>
            </w:pPr>
            <w:r w:rsidRPr="00321D9D">
              <w:rPr>
                <w:rFonts w:cs="Times New Roman"/>
                <w:color w:val="000000"/>
                <w:sz w:val="16"/>
                <w:szCs w:val="16"/>
              </w:rPr>
              <w:t>1254. Assurance transports</w:t>
            </w:r>
          </w:p>
        </w:tc>
        <w:tc>
          <w:tcPr>
            <w:tcW w:w="850" w:type="dxa"/>
            <w:vAlign w:val="center"/>
          </w:tcPr>
          <w:p w:rsidR="00A659DB" w:rsidRDefault="00A659DB" w:rsidP="0061752F">
            <w:pPr>
              <w:jc w:val="center"/>
              <w:rPr>
                <w:sz w:val="16"/>
                <w:szCs w:val="16"/>
              </w:rPr>
            </w:pPr>
            <w:r>
              <w:rPr>
                <w:sz w:val="16"/>
                <w:szCs w:val="16"/>
              </w:rPr>
              <w:t>100,8</w:t>
            </w:r>
          </w:p>
        </w:tc>
        <w:tc>
          <w:tcPr>
            <w:tcW w:w="851" w:type="dxa"/>
            <w:vAlign w:val="center"/>
          </w:tcPr>
          <w:p w:rsidR="00A659DB" w:rsidRDefault="00A659DB" w:rsidP="0061752F">
            <w:pPr>
              <w:jc w:val="center"/>
              <w:rPr>
                <w:sz w:val="16"/>
                <w:szCs w:val="16"/>
              </w:rPr>
            </w:pPr>
            <w:r>
              <w:rPr>
                <w:sz w:val="16"/>
                <w:szCs w:val="16"/>
              </w:rPr>
              <w:t>100,8</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5965A1">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A659DB" w:rsidTr="0061752F">
        <w:trPr>
          <w:trHeight w:val="122"/>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127. Autres services</w:t>
            </w:r>
          </w:p>
        </w:tc>
        <w:tc>
          <w:tcPr>
            <w:tcW w:w="850" w:type="dxa"/>
            <w:vAlign w:val="center"/>
          </w:tcPr>
          <w:p w:rsidR="00A659DB" w:rsidRDefault="00A659DB" w:rsidP="0061752F">
            <w:pPr>
              <w:jc w:val="center"/>
              <w:rPr>
                <w:sz w:val="16"/>
                <w:szCs w:val="16"/>
              </w:rPr>
            </w:pPr>
            <w:r>
              <w:rPr>
                <w:sz w:val="16"/>
                <w:szCs w:val="16"/>
              </w:rPr>
              <w:t>100,0</w:t>
            </w:r>
          </w:p>
        </w:tc>
        <w:tc>
          <w:tcPr>
            <w:tcW w:w="851" w:type="dxa"/>
            <w:vAlign w:val="center"/>
          </w:tcPr>
          <w:p w:rsidR="00A659DB" w:rsidRDefault="00A659DB" w:rsidP="0061752F">
            <w:pPr>
              <w:jc w:val="center"/>
              <w:rPr>
                <w:sz w:val="16"/>
                <w:szCs w:val="16"/>
              </w:rPr>
            </w:pPr>
            <w:r>
              <w:rPr>
                <w:sz w:val="16"/>
                <w:szCs w:val="16"/>
              </w:rPr>
              <w:t>100,0</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5965A1">
            <w:pPr>
              <w:bidi/>
              <w:spacing w:before="20" w:after="20" w:line="200" w:lineRule="exact"/>
              <w:rPr>
                <w:rFonts w:cs="Times New Roman"/>
                <w:color w:val="000000"/>
                <w:sz w:val="20"/>
                <w:szCs w:val="20"/>
                <w:rtl/>
              </w:rPr>
            </w:pPr>
            <w:r w:rsidRPr="009B1BB5">
              <w:rPr>
                <w:rFonts w:cs="Times New Roman"/>
                <w:color w:val="000000"/>
                <w:sz w:val="20"/>
                <w:szCs w:val="20"/>
                <w:rtl/>
              </w:rPr>
              <w:t>127.</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أخرى</w:t>
            </w:r>
          </w:p>
        </w:tc>
      </w:tr>
      <w:tr w:rsidR="00A659DB" w:rsidTr="0061752F">
        <w:trPr>
          <w:jc w:val="center"/>
        </w:trPr>
        <w:tc>
          <w:tcPr>
            <w:tcW w:w="2695" w:type="dxa"/>
            <w:vAlign w:val="center"/>
          </w:tcPr>
          <w:p w:rsidR="00A659DB" w:rsidRPr="00321D9D" w:rsidRDefault="00A659DB" w:rsidP="00321D9D">
            <w:pPr>
              <w:spacing w:before="20" w:after="20" w:line="200" w:lineRule="exact"/>
              <w:rPr>
                <w:rFonts w:cs="Times New Roman"/>
                <w:color w:val="000000"/>
                <w:sz w:val="16"/>
                <w:szCs w:val="16"/>
              </w:rPr>
            </w:pPr>
            <w:r w:rsidRPr="00321D9D">
              <w:rPr>
                <w:rFonts w:cs="Times New Roman"/>
                <w:color w:val="000000"/>
                <w:sz w:val="16"/>
                <w:szCs w:val="16"/>
              </w:rPr>
              <w:t xml:space="preserve">1270. Autres services </w:t>
            </w:r>
          </w:p>
        </w:tc>
        <w:tc>
          <w:tcPr>
            <w:tcW w:w="850" w:type="dxa"/>
            <w:vAlign w:val="center"/>
          </w:tcPr>
          <w:p w:rsidR="00A659DB" w:rsidRDefault="00A659DB" w:rsidP="0061752F">
            <w:pPr>
              <w:jc w:val="center"/>
              <w:rPr>
                <w:sz w:val="16"/>
                <w:szCs w:val="16"/>
              </w:rPr>
            </w:pPr>
            <w:r>
              <w:rPr>
                <w:sz w:val="16"/>
                <w:szCs w:val="16"/>
              </w:rPr>
              <w:t>100,0</w:t>
            </w:r>
          </w:p>
        </w:tc>
        <w:tc>
          <w:tcPr>
            <w:tcW w:w="851" w:type="dxa"/>
            <w:vAlign w:val="center"/>
          </w:tcPr>
          <w:p w:rsidR="00A659DB" w:rsidRDefault="00A659DB" w:rsidP="0061752F">
            <w:pPr>
              <w:jc w:val="center"/>
              <w:rPr>
                <w:sz w:val="16"/>
                <w:szCs w:val="16"/>
              </w:rPr>
            </w:pPr>
            <w:r>
              <w:rPr>
                <w:sz w:val="16"/>
                <w:szCs w:val="16"/>
              </w:rPr>
              <w:t>100,0</w:t>
            </w:r>
          </w:p>
        </w:tc>
        <w:tc>
          <w:tcPr>
            <w:tcW w:w="785" w:type="dxa"/>
            <w:vAlign w:val="center"/>
          </w:tcPr>
          <w:p w:rsidR="00A659DB" w:rsidRDefault="00441719" w:rsidP="0061752F">
            <w:pPr>
              <w:jc w:val="center"/>
              <w:rPr>
                <w:sz w:val="16"/>
                <w:szCs w:val="16"/>
              </w:rPr>
            </w:pPr>
            <w:r>
              <w:rPr>
                <w:sz w:val="16"/>
                <w:szCs w:val="16"/>
              </w:rPr>
              <w:t>-</w:t>
            </w:r>
          </w:p>
        </w:tc>
        <w:tc>
          <w:tcPr>
            <w:tcW w:w="2190" w:type="dxa"/>
          </w:tcPr>
          <w:p w:rsidR="00A659DB" w:rsidRPr="009B1BB5" w:rsidRDefault="00A659DB" w:rsidP="005965A1">
            <w:pPr>
              <w:bidi/>
              <w:spacing w:before="20" w:after="20" w:line="200" w:lineRule="exact"/>
              <w:rPr>
                <w:rFonts w:cs="Times New Roman"/>
                <w:color w:val="000000"/>
                <w:sz w:val="20"/>
                <w:szCs w:val="20"/>
                <w:rtl/>
              </w:rPr>
            </w:pPr>
            <w:r w:rsidRPr="009B1BB5">
              <w:rPr>
                <w:rFonts w:cs="Times New Roman"/>
                <w:color w:val="000000"/>
                <w:sz w:val="20"/>
                <w:szCs w:val="20"/>
                <w:rtl/>
              </w:rPr>
              <w:t>1270.</w:t>
            </w:r>
            <w:proofErr w:type="gramStart"/>
            <w:r w:rsidRPr="009B1BB5">
              <w:rPr>
                <w:rFonts w:cs="Times New Roman"/>
                <w:color w:val="000000"/>
                <w:sz w:val="20"/>
                <w:szCs w:val="20"/>
                <w:rtl/>
              </w:rPr>
              <w:t>خدمات</w:t>
            </w:r>
            <w:proofErr w:type="gramEnd"/>
            <w:r w:rsidRPr="009B1BB5">
              <w:rPr>
                <w:rFonts w:cs="Times New Roman"/>
                <w:color w:val="000000"/>
                <w:sz w:val="20"/>
                <w:szCs w:val="20"/>
                <w:rtl/>
              </w:rPr>
              <w:t xml:space="preserve"> أخرى</w:t>
            </w:r>
          </w:p>
        </w:tc>
      </w:tr>
      <w:tr w:rsidR="00A659DB" w:rsidRPr="00303CA4" w:rsidTr="00280C92">
        <w:trPr>
          <w:jc w:val="center"/>
        </w:trPr>
        <w:tc>
          <w:tcPr>
            <w:tcW w:w="2695" w:type="dxa"/>
            <w:shd w:val="clear" w:color="auto" w:fill="FFD8C5"/>
            <w:vAlign w:val="bottom"/>
          </w:tcPr>
          <w:p w:rsidR="00A659DB" w:rsidRPr="00303CA4" w:rsidRDefault="00A659DB" w:rsidP="00066511">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850" w:type="dxa"/>
            <w:shd w:val="clear" w:color="auto" w:fill="FFD8C5"/>
            <w:vAlign w:val="bottom"/>
          </w:tcPr>
          <w:p w:rsidR="00A659DB" w:rsidRDefault="00A659DB" w:rsidP="00A659DB">
            <w:pPr>
              <w:jc w:val="center"/>
              <w:rPr>
                <w:b/>
                <w:bCs/>
                <w:sz w:val="16"/>
                <w:szCs w:val="16"/>
              </w:rPr>
            </w:pPr>
            <w:r>
              <w:rPr>
                <w:b/>
                <w:bCs/>
                <w:sz w:val="16"/>
                <w:szCs w:val="16"/>
              </w:rPr>
              <w:t>118,7</w:t>
            </w:r>
          </w:p>
        </w:tc>
        <w:tc>
          <w:tcPr>
            <w:tcW w:w="851" w:type="dxa"/>
            <w:shd w:val="clear" w:color="auto" w:fill="FFD8C5"/>
            <w:vAlign w:val="bottom"/>
          </w:tcPr>
          <w:p w:rsidR="00A659DB" w:rsidRDefault="00A659DB" w:rsidP="00A659DB">
            <w:pPr>
              <w:jc w:val="center"/>
              <w:rPr>
                <w:b/>
                <w:bCs/>
                <w:sz w:val="16"/>
                <w:szCs w:val="16"/>
              </w:rPr>
            </w:pPr>
            <w:r>
              <w:rPr>
                <w:b/>
                <w:bCs/>
                <w:sz w:val="16"/>
                <w:szCs w:val="16"/>
              </w:rPr>
              <w:t>118,6</w:t>
            </w:r>
          </w:p>
        </w:tc>
        <w:tc>
          <w:tcPr>
            <w:tcW w:w="785" w:type="dxa"/>
            <w:shd w:val="clear" w:color="auto" w:fill="FFD8C5"/>
            <w:vAlign w:val="bottom"/>
          </w:tcPr>
          <w:p w:rsidR="00A659DB" w:rsidRDefault="00A659DB" w:rsidP="00A659DB">
            <w:pPr>
              <w:jc w:val="center"/>
              <w:rPr>
                <w:b/>
                <w:bCs/>
                <w:sz w:val="16"/>
                <w:szCs w:val="16"/>
              </w:rPr>
            </w:pPr>
            <w:r>
              <w:rPr>
                <w:b/>
                <w:bCs/>
                <w:sz w:val="16"/>
                <w:szCs w:val="16"/>
              </w:rPr>
              <w:t>-0,1</w:t>
            </w:r>
          </w:p>
        </w:tc>
        <w:tc>
          <w:tcPr>
            <w:tcW w:w="2190" w:type="dxa"/>
            <w:shd w:val="clear" w:color="auto" w:fill="FFD8C5"/>
          </w:tcPr>
          <w:p w:rsidR="00A659DB" w:rsidRPr="009B1BB5" w:rsidRDefault="00A659DB" w:rsidP="00F93E3F">
            <w:pPr>
              <w:bidi/>
              <w:spacing w:before="20" w:after="20" w:line="200" w:lineRule="exact"/>
              <w:rPr>
                <w:rFonts w:cs="Times New Roman"/>
                <w:b/>
                <w:bCs/>
                <w:color w:val="632423"/>
                <w:sz w:val="20"/>
                <w:szCs w:val="20"/>
                <w:rtl/>
              </w:rPr>
            </w:pPr>
            <w:proofErr w:type="gramStart"/>
            <w:r w:rsidRPr="009B1BB5">
              <w:rPr>
                <w:rFonts w:cs="Times New Roman"/>
                <w:b/>
                <w:bCs/>
                <w:color w:val="632423"/>
                <w:sz w:val="20"/>
                <w:szCs w:val="20"/>
                <w:rtl/>
              </w:rPr>
              <w:t>المجموع</w:t>
            </w:r>
            <w:proofErr w:type="gramEnd"/>
          </w:p>
        </w:tc>
      </w:tr>
    </w:tbl>
    <w:p w:rsidR="003E608E" w:rsidRDefault="003E608E" w:rsidP="006D25A8">
      <w:pPr>
        <w:spacing w:line="200" w:lineRule="exact"/>
        <w:sectPr w:rsidR="003E608E" w:rsidSect="00AF64FC">
          <w:pgSz w:w="10206" w:h="14742" w:code="13"/>
          <w:pgMar w:top="1134" w:right="1418" w:bottom="426" w:left="1418" w:header="709" w:footer="709" w:gutter="0"/>
          <w:cols w:space="708"/>
          <w:docGrid w:linePitch="360"/>
        </w:sectPr>
      </w:pPr>
    </w:p>
    <w:p w:rsidR="00295C2A" w:rsidRPr="003105A7" w:rsidRDefault="00295C2A">
      <w:pPr>
        <w:spacing w:line="260" w:lineRule="exact"/>
        <w:jc w:val="center"/>
        <w:rPr>
          <w:b/>
          <w:bCs/>
          <w:sz w:val="22"/>
          <w:szCs w:val="22"/>
          <w:lang w:eastAsia="fr-FR" w:bidi="ar-MA"/>
        </w:rPr>
      </w:pPr>
      <w:r w:rsidRPr="003105A7">
        <w:rPr>
          <w:b/>
          <w:bCs/>
          <w:sz w:val="22"/>
          <w:szCs w:val="22"/>
          <w:lang w:eastAsia="fr-FR"/>
        </w:rPr>
        <w:lastRenderedPageBreak/>
        <w:t>9</w:t>
      </w:r>
    </w:p>
    <w:p w:rsidR="00295C2A" w:rsidRDefault="00295C2A">
      <w:pPr>
        <w:tabs>
          <w:tab w:val="left" w:pos="0"/>
        </w:tabs>
        <w:suppressAutoHyphens/>
        <w:spacing w:line="40" w:lineRule="exact"/>
        <w:jc w:val="center"/>
        <w:rPr>
          <w:b/>
          <w:bCs/>
          <w:i/>
          <w:iCs/>
          <w:spacing w:val="-3"/>
          <w:sz w:val="18"/>
          <w:szCs w:val="18"/>
          <w:u w:val="single"/>
          <w:lang w:eastAsia="fr-FR"/>
        </w:rPr>
      </w:pPr>
    </w:p>
    <w:p w:rsidR="00295C2A" w:rsidRDefault="00295C2A">
      <w:pPr>
        <w:tabs>
          <w:tab w:val="left" w:pos="0"/>
        </w:tabs>
        <w:suppressAutoHyphens/>
        <w:spacing w:line="80" w:lineRule="exact"/>
        <w:jc w:val="center"/>
        <w:rPr>
          <w:i/>
          <w:iCs/>
          <w:spacing w:val="-3"/>
          <w:szCs w:val="24"/>
          <w:lang w:eastAsia="fr-FR"/>
        </w:rPr>
      </w:pPr>
    </w:p>
    <w:p w:rsidR="00295C2A" w:rsidRPr="00196FF2" w:rsidRDefault="00295C2A" w:rsidP="00225E93">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w:t>
      </w:r>
      <w:proofErr w:type="gramStart"/>
      <w:r w:rsidRPr="00196FF2">
        <w:rPr>
          <w:rFonts w:cs="Times New Roman" w:hint="cs"/>
          <w:b/>
          <w:bCs/>
          <w:color w:val="632423"/>
          <w:sz w:val="32"/>
          <w:rtl/>
          <w:lang w:eastAsia="fr-FR"/>
        </w:rPr>
        <w:t xml:space="preserve">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w:t>
      </w:r>
      <w:proofErr w:type="gramEnd"/>
      <w:r w:rsidRPr="00196FF2">
        <w:rPr>
          <w:rFonts w:cs="Times New Roman"/>
          <w:b/>
          <w:bCs/>
          <w:color w:val="632423"/>
          <w:sz w:val="32"/>
          <w:rtl/>
          <w:lang w:eastAsia="fr-FR"/>
        </w:rPr>
        <w:t xml:space="preserve"> الاستدلالي للأثمان عند الاستهلاك</w:t>
      </w:r>
    </w:p>
    <w:p w:rsidR="00295C2A" w:rsidRPr="00C62BCE" w:rsidRDefault="00295C2A" w:rsidP="00225E93">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sidR="009C4134">
        <w:rPr>
          <w:rFonts w:cs="Times New Roman"/>
          <w:b/>
          <w:bCs/>
          <w:color w:val="E36C0A"/>
          <w:sz w:val="20"/>
          <w:szCs w:val="20"/>
          <w:lang w:eastAsia="fr-FR"/>
        </w:rPr>
        <w:t xml:space="preserve">RIX A </w:t>
      </w:r>
      <w:smartTag w:uri="urn:schemas-microsoft-com:office:smarttags" w:element="PersonName">
        <w:smartTagPr>
          <w:attr w:name="ProductID" w:val="LA CONSOMMATION PAR"/>
        </w:smartTagPr>
        <w:r w:rsidR="009C4134">
          <w:rPr>
            <w:rFonts w:cs="Times New Roman"/>
            <w:b/>
            <w:bCs/>
            <w:color w:val="E36C0A"/>
            <w:sz w:val="20"/>
            <w:szCs w:val="20"/>
            <w:lang w:eastAsia="fr-FR"/>
          </w:rPr>
          <w:t>LA CONSOMMATION PAR</w:t>
        </w:r>
      </w:smartTag>
      <w:r w:rsidR="009C4134">
        <w:rPr>
          <w:rFonts w:cs="Times New Roman"/>
          <w:b/>
          <w:bCs/>
          <w:color w:val="E36C0A"/>
          <w:sz w:val="20"/>
          <w:szCs w:val="20"/>
          <w:lang w:eastAsia="fr-FR"/>
        </w:rPr>
        <w:t xml:space="preserve"> VILLE ET DIVISION DE PRODUIT</w:t>
      </w:r>
      <w:r w:rsidR="003B0C06">
        <w:rPr>
          <w:rFonts w:cs="Times New Roman"/>
          <w:b/>
          <w:bCs/>
          <w:color w:val="E36C0A"/>
          <w:sz w:val="20"/>
          <w:szCs w:val="20"/>
          <w:lang w:eastAsia="fr-FR"/>
        </w:rPr>
        <w:t>S</w:t>
      </w:r>
    </w:p>
    <w:p w:rsidR="00295C2A" w:rsidRDefault="002A4D29" w:rsidP="00C0099D">
      <w:pPr>
        <w:spacing w:before="60" w:after="60" w:line="180" w:lineRule="exact"/>
        <w:rPr>
          <w:b/>
          <w:bCs/>
          <w:sz w:val="22"/>
          <w:szCs w:val="22"/>
          <w:lang w:eastAsia="fr-FR"/>
        </w:rPr>
      </w:pPr>
      <w:r>
        <w:rPr>
          <w:b/>
          <w:bCs/>
          <w:sz w:val="20"/>
          <w:szCs w:val="20"/>
          <w:lang w:eastAsia="fr-FR"/>
        </w:rPr>
        <w:t xml:space="preserve">   </w:t>
      </w:r>
      <w:r w:rsidR="003051B0">
        <w:rPr>
          <w:rFonts w:hint="cs"/>
          <w:b/>
          <w:bCs/>
          <w:sz w:val="20"/>
          <w:szCs w:val="20"/>
          <w:rtl/>
          <w:lang w:eastAsia="fr-FR"/>
        </w:rPr>
        <w:t xml:space="preserve">    </w:t>
      </w:r>
      <w:r w:rsidR="00E0123D">
        <w:rPr>
          <w:rFonts w:cs="Times New Roman"/>
          <w:b/>
          <w:bCs/>
          <w:sz w:val="18"/>
          <w:szCs w:val="18"/>
          <w:lang w:eastAsia="fr-FR"/>
        </w:rPr>
        <w:t>Octobre</w:t>
      </w:r>
      <w:r w:rsidR="0094549D">
        <w:rPr>
          <w:rFonts w:cs="Times New Roman"/>
          <w:b/>
          <w:bCs/>
          <w:sz w:val="18"/>
          <w:szCs w:val="18"/>
          <w:lang w:eastAsia="fr-FR"/>
        </w:rPr>
        <w:t xml:space="preserve"> </w:t>
      </w:r>
      <w:r w:rsidR="003051B0">
        <w:rPr>
          <w:b/>
          <w:bCs/>
          <w:sz w:val="20"/>
          <w:szCs w:val="20"/>
          <w:lang w:eastAsia="fr-FR"/>
        </w:rPr>
        <w:t>201</w:t>
      </w:r>
      <w:r w:rsidR="00C0099D">
        <w:rPr>
          <w:b/>
          <w:bCs/>
          <w:sz w:val="20"/>
          <w:szCs w:val="20"/>
          <w:lang w:eastAsia="fr-FR"/>
        </w:rPr>
        <w:t>7</w:t>
      </w:r>
      <w:r w:rsidR="00295C2A">
        <w:rPr>
          <w:b/>
          <w:bCs/>
          <w:sz w:val="20"/>
          <w:szCs w:val="20"/>
          <w:lang w:eastAsia="fr-FR"/>
        </w:rPr>
        <w:t xml:space="preserve">                                                                                               </w:t>
      </w:r>
      <w:r w:rsidR="002A7809">
        <w:rPr>
          <w:rFonts w:hint="cs"/>
          <w:b/>
          <w:bCs/>
          <w:sz w:val="20"/>
          <w:szCs w:val="20"/>
          <w:rtl/>
          <w:lang w:eastAsia="fr-FR"/>
        </w:rPr>
        <w:t xml:space="preserve">            </w:t>
      </w:r>
      <w:r w:rsidR="00295C2A">
        <w:rPr>
          <w:b/>
          <w:bCs/>
          <w:sz w:val="20"/>
          <w:szCs w:val="20"/>
          <w:lang w:eastAsia="fr-FR"/>
        </w:rPr>
        <w:t xml:space="preserve">                                                                                     20</w:t>
      </w:r>
      <w:r w:rsidR="003051B0">
        <w:rPr>
          <w:b/>
          <w:bCs/>
          <w:sz w:val="20"/>
          <w:szCs w:val="20"/>
          <w:lang w:eastAsia="fr-FR"/>
        </w:rPr>
        <w:t>1</w:t>
      </w:r>
      <w:r w:rsidR="00C0099D">
        <w:rPr>
          <w:b/>
          <w:bCs/>
          <w:sz w:val="20"/>
          <w:szCs w:val="20"/>
          <w:lang w:eastAsia="fr-FR"/>
        </w:rPr>
        <w:t>7</w:t>
      </w:r>
      <w:r w:rsidR="00295C2A">
        <w:rPr>
          <w:b/>
          <w:bCs/>
          <w:sz w:val="20"/>
          <w:lang w:eastAsia="fr-FR"/>
        </w:rPr>
        <w:t xml:space="preserve"> </w:t>
      </w:r>
      <w:r w:rsidR="00E0123D">
        <w:rPr>
          <w:rFonts w:ascii="Arial" w:hAnsi="Arial" w:cs="Arial" w:hint="cs"/>
          <w:b/>
          <w:bCs/>
          <w:sz w:val="22"/>
          <w:szCs w:val="22"/>
          <w:rtl/>
          <w:lang w:bidi="ar-MA"/>
        </w:rPr>
        <w:t>أكتوبر</w:t>
      </w:r>
    </w:p>
    <w:tbl>
      <w:tblPr>
        <w:tblW w:w="12614" w:type="dxa"/>
        <w:jc w:val="center"/>
        <w:tblCellMar>
          <w:left w:w="70" w:type="dxa"/>
          <w:right w:w="70" w:type="dxa"/>
        </w:tblCellMar>
        <w:tblLook w:val="0000"/>
      </w:tblPr>
      <w:tblGrid>
        <w:gridCol w:w="1481"/>
        <w:gridCol w:w="500"/>
        <w:gridCol w:w="631"/>
        <w:gridCol w:w="631"/>
        <w:gridCol w:w="630"/>
        <w:gridCol w:w="631"/>
        <w:gridCol w:w="631"/>
        <w:gridCol w:w="631"/>
        <w:gridCol w:w="545"/>
        <w:gridCol w:w="631"/>
        <w:gridCol w:w="631"/>
        <w:gridCol w:w="631"/>
        <w:gridCol w:w="631"/>
        <w:gridCol w:w="1016"/>
        <w:gridCol w:w="851"/>
        <w:gridCol w:w="850"/>
        <w:gridCol w:w="1062"/>
      </w:tblGrid>
      <w:tr w:rsidR="006D160A">
        <w:trPr>
          <w:trHeight w:val="555"/>
          <w:jc w:val="center"/>
        </w:trPr>
        <w:tc>
          <w:tcPr>
            <w:tcW w:w="1481" w:type="dxa"/>
            <w:vMerge w:val="restart"/>
            <w:tcBorders>
              <w:top w:val="single" w:sz="4" w:space="0" w:color="auto"/>
              <w:left w:val="single" w:sz="4" w:space="0" w:color="auto"/>
              <w:bottom w:val="nil"/>
              <w:right w:val="single" w:sz="4" w:space="0" w:color="auto"/>
            </w:tcBorders>
            <w:shd w:val="clear" w:color="auto" w:fill="632423"/>
            <w:noWrap/>
            <w:vAlign w:val="center"/>
          </w:tcPr>
          <w:p w:rsidR="006D160A" w:rsidRPr="00073364" w:rsidRDefault="006D160A" w:rsidP="00B624EF">
            <w:pPr>
              <w:spacing w:line="180" w:lineRule="exact"/>
              <w:rPr>
                <w:rFonts w:ascii="Arial" w:hAnsi="Arial" w:cs="Arial"/>
                <w:color w:val="FFFFFF"/>
                <w:sz w:val="18"/>
                <w:szCs w:val="18"/>
                <w:lang w:eastAsia="fr-FR"/>
              </w:rPr>
            </w:pPr>
          </w:p>
          <w:p w:rsidR="006D160A" w:rsidRPr="00073364" w:rsidRDefault="006D160A" w:rsidP="00B624EF">
            <w:pPr>
              <w:spacing w:line="180" w:lineRule="exact"/>
              <w:rPr>
                <w:rFonts w:cs="Times New Roman"/>
                <w:b/>
                <w:bCs/>
                <w:color w:val="FFFFFF"/>
                <w:sz w:val="18"/>
                <w:szCs w:val="18"/>
                <w:lang w:eastAsia="fr-FR"/>
              </w:rPr>
            </w:pPr>
            <w:r w:rsidRPr="00073364">
              <w:rPr>
                <w:rFonts w:cs="Times New Roman"/>
                <w:b/>
                <w:bCs/>
                <w:color w:val="FFFFFF"/>
                <w:sz w:val="18"/>
                <w:szCs w:val="18"/>
                <w:lang w:eastAsia="fr-FR"/>
              </w:rPr>
              <w:t>VILLE</w:t>
            </w:r>
          </w:p>
        </w:tc>
        <w:tc>
          <w:tcPr>
            <w:tcW w:w="7354"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6D160A" w:rsidRPr="00073364" w:rsidRDefault="006D160A" w:rsidP="0061752F">
            <w:pPr>
              <w:bidi/>
              <w:spacing w:line="180" w:lineRule="exact"/>
              <w:jc w:val="center"/>
              <w:rPr>
                <w:rFonts w:ascii="Arial" w:hAnsi="Arial" w:cs="Arial"/>
                <w:color w:val="FFFFFF"/>
                <w:sz w:val="18"/>
                <w:szCs w:val="18"/>
                <w:lang w:eastAsia="fr-FR"/>
              </w:rPr>
            </w:pPr>
            <w:proofErr w:type="gramStart"/>
            <w:r w:rsidRPr="00BF27D1">
              <w:rPr>
                <w:rFonts w:cs="Times New Roman"/>
                <w:b/>
                <w:bCs/>
                <w:color w:val="FFFFFF"/>
                <w:szCs w:val="24"/>
                <w:rtl/>
                <w:lang w:eastAsia="fr-FR"/>
              </w:rPr>
              <w:t>الأقسام</w:t>
            </w:r>
            <w:proofErr w:type="gramEnd"/>
            <w:r w:rsidRPr="00BF27D1">
              <w:rPr>
                <w:rFonts w:cs="Times New Roman"/>
                <w:b/>
                <w:bCs/>
                <w:color w:val="FFFFFF"/>
                <w:sz w:val="20"/>
                <w:szCs w:val="20"/>
                <w:rtl/>
                <w:lang w:eastAsia="fr-FR"/>
              </w:rPr>
              <w:t xml:space="preserve"> </w:t>
            </w:r>
            <w:r w:rsidRPr="00073364">
              <w:rPr>
                <w:rFonts w:ascii="Arial" w:hAnsi="Arial" w:cs="Arial"/>
                <w:b/>
                <w:bCs/>
                <w:color w:val="FFFFFF"/>
                <w:sz w:val="20"/>
                <w:szCs w:val="20"/>
                <w:rtl/>
                <w:lang w:eastAsia="fr-FR"/>
              </w:rPr>
              <w:t xml:space="preserve">                                                                          </w:t>
            </w:r>
            <w:r w:rsidRPr="00073364">
              <w:rPr>
                <w:rFonts w:cs="Times New Roman"/>
                <w:b/>
                <w:bCs/>
                <w:color w:val="FFFFFF"/>
                <w:sz w:val="18"/>
                <w:szCs w:val="18"/>
                <w:lang w:eastAsia="fr-FR"/>
              </w:rPr>
              <w:t>DIVISIONS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6D160A" w:rsidRDefault="006D160A" w:rsidP="00FA4EDD">
            <w:pPr>
              <w:bidi/>
              <w:spacing w:line="180" w:lineRule="exact"/>
              <w:jc w:val="center"/>
              <w:rPr>
                <w:rFonts w:cs="Times New Roman"/>
                <w:b/>
                <w:bCs/>
                <w:color w:val="FFFFFF"/>
                <w:sz w:val="20"/>
                <w:szCs w:val="20"/>
                <w:lang w:eastAsia="fr-FR"/>
              </w:rPr>
            </w:pPr>
            <w:r w:rsidRPr="009D373D">
              <w:rPr>
                <w:rFonts w:cs="Times New Roman"/>
                <w:b/>
                <w:bCs/>
                <w:color w:val="FFFFFF"/>
                <w:sz w:val="20"/>
                <w:szCs w:val="20"/>
                <w:rtl/>
                <w:lang w:eastAsia="fr-FR"/>
              </w:rPr>
              <w:t>الرقم الاستدلالي العام</w:t>
            </w:r>
          </w:p>
          <w:p w:rsidR="006D160A" w:rsidRPr="00073364" w:rsidRDefault="006D160A" w:rsidP="00FA4EDD">
            <w:pPr>
              <w:bidi/>
              <w:spacing w:line="180" w:lineRule="exact"/>
              <w:jc w:val="center"/>
              <w:rPr>
                <w:rFonts w:cs="Times New Roman"/>
                <w:b/>
                <w:bCs/>
                <w:color w:val="FFFFFF"/>
                <w:sz w:val="20"/>
                <w:szCs w:val="20"/>
                <w:lang w:eastAsia="fr-FR"/>
              </w:rPr>
            </w:pPr>
            <w:r w:rsidRPr="00073364">
              <w:rPr>
                <w:rFonts w:cs="Times New Roman"/>
                <w:b/>
                <w:bCs/>
                <w:color w:val="FFFFFF"/>
                <w:sz w:val="20"/>
                <w:szCs w:val="20"/>
                <w:lang w:eastAsia="fr-FR"/>
              </w:rPr>
              <w:t>Indice général</w:t>
            </w:r>
          </w:p>
          <w:p w:rsidR="006D160A" w:rsidRPr="00073364" w:rsidRDefault="006D160A" w:rsidP="00B624EF">
            <w:pPr>
              <w:spacing w:line="180" w:lineRule="exact"/>
              <w:rPr>
                <w:rFonts w:ascii="Arial" w:hAnsi="Arial" w:cs="Arial"/>
                <w:color w:val="FFFFFF"/>
                <w:sz w:val="20"/>
                <w:szCs w:val="20"/>
                <w:lang w:eastAsia="fr-FR"/>
              </w:rPr>
            </w:pPr>
            <w:r w:rsidRPr="00073364">
              <w:rPr>
                <w:rFonts w:ascii="Arial" w:hAnsi="Arial" w:cs="Arial"/>
                <w:color w:val="FFFFFF"/>
                <w:sz w:val="20"/>
                <w:szCs w:val="20"/>
                <w:lang w:eastAsia="fr-FR"/>
              </w:rPr>
              <w:t>  </w:t>
            </w:r>
          </w:p>
        </w:tc>
        <w:tc>
          <w:tcPr>
            <w:tcW w:w="1062" w:type="dxa"/>
            <w:vMerge w:val="restart"/>
            <w:tcBorders>
              <w:top w:val="single" w:sz="4" w:space="0" w:color="auto"/>
              <w:left w:val="nil"/>
              <w:bottom w:val="single" w:sz="4" w:space="0" w:color="auto"/>
              <w:right w:val="single" w:sz="4" w:space="0" w:color="auto"/>
            </w:tcBorders>
            <w:shd w:val="clear" w:color="auto" w:fill="632423"/>
            <w:noWrap/>
            <w:vAlign w:val="center"/>
          </w:tcPr>
          <w:p w:rsidR="006D160A" w:rsidRPr="009D373D" w:rsidRDefault="006D160A" w:rsidP="00B624EF">
            <w:pPr>
              <w:spacing w:line="180" w:lineRule="exact"/>
              <w:rPr>
                <w:rFonts w:cs="Times New Roman"/>
                <w:color w:val="FFFFFF"/>
                <w:sz w:val="20"/>
                <w:szCs w:val="20"/>
                <w:lang w:eastAsia="fr-FR"/>
              </w:rPr>
            </w:pPr>
          </w:p>
          <w:p w:rsidR="006D160A" w:rsidRPr="009D373D" w:rsidRDefault="006D160A" w:rsidP="00B624EF">
            <w:pPr>
              <w:spacing w:line="180" w:lineRule="exact"/>
              <w:rPr>
                <w:rFonts w:cs="Times New Roman"/>
                <w:color w:val="FFFFFF"/>
                <w:sz w:val="20"/>
                <w:szCs w:val="20"/>
                <w:lang w:eastAsia="fr-FR"/>
              </w:rPr>
            </w:pPr>
          </w:p>
          <w:p w:rsidR="006D160A" w:rsidRPr="009D373D" w:rsidRDefault="006D160A" w:rsidP="00B624EF">
            <w:pPr>
              <w:bidi/>
              <w:spacing w:line="180" w:lineRule="exact"/>
              <w:rPr>
                <w:rFonts w:cs="Times New Roman"/>
                <w:color w:val="FFFFFF"/>
                <w:sz w:val="20"/>
                <w:szCs w:val="20"/>
                <w:lang w:eastAsia="fr-FR"/>
              </w:rPr>
            </w:pPr>
            <w:proofErr w:type="gramStart"/>
            <w:r w:rsidRPr="009D373D">
              <w:rPr>
                <w:rFonts w:cs="Times New Roman"/>
                <w:b/>
                <w:bCs/>
                <w:color w:val="FFFFFF"/>
                <w:szCs w:val="24"/>
                <w:rtl/>
                <w:lang w:eastAsia="fr-FR"/>
              </w:rPr>
              <w:t>المـدن</w:t>
            </w:r>
            <w:proofErr w:type="gramEnd"/>
          </w:p>
        </w:tc>
      </w:tr>
      <w:tr w:rsidR="00C0099D">
        <w:trPr>
          <w:trHeight w:val="594"/>
          <w:jc w:val="center"/>
        </w:trPr>
        <w:tc>
          <w:tcPr>
            <w:tcW w:w="1481" w:type="dxa"/>
            <w:vMerge/>
            <w:tcBorders>
              <w:left w:val="single" w:sz="4" w:space="0" w:color="auto"/>
              <w:bottom w:val="single" w:sz="4" w:space="0" w:color="auto"/>
              <w:right w:val="single" w:sz="4" w:space="0" w:color="auto"/>
            </w:tcBorders>
            <w:shd w:val="clear" w:color="auto" w:fill="632423"/>
            <w:vAlign w:val="center"/>
          </w:tcPr>
          <w:p w:rsidR="00C0099D" w:rsidRPr="00073364" w:rsidRDefault="00C0099D" w:rsidP="00B624EF">
            <w:pPr>
              <w:spacing w:line="180" w:lineRule="exact"/>
              <w:jc w:val="both"/>
              <w:rPr>
                <w:rFonts w:ascii="Arial" w:hAnsi="Arial" w:cs="Arial"/>
                <w:color w:val="FFFFFF"/>
                <w:sz w:val="18"/>
                <w:szCs w:val="18"/>
                <w:lang w:eastAsia="fr-FR"/>
              </w:rPr>
            </w:pPr>
          </w:p>
        </w:tc>
        <w:tc>
          <w:tcPr>
            <w:tcW w:w="500"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01</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02</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03</w:t>
            </w:r>
          </w:p>
        </w:tc>
        <w:tc>
          <w:tcPr>
            <w:tcW w:w="630"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04</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05</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06</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07</w:t>
            </w:r>
          </w:p>
        </w:tc>
        <w:tc>
          <w:tcPr>
            <w:tcW w:w="545"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08</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09</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10</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11</w:t>
            </w:r>
          </w:p>
        </w:tc>
        <w:tc>
          <w:tcPr>
            <w:tcW w:w="631" w:type="dxa"/>
            <w:tcBorders>
              <w:top w:val="nil"/>
              <w:left w:val="nil"/>
              <w:bottom w:val="single" w:sz="4" w:space="0" w:color="auto"/>
              <w:right w:val="single" w:sz="4" w:space="0" w:color="auto"/>
            </w:tcBorders>
            <w:shd w:val="clear" w:color="auto" w:fill="632423"/>
            <w:noWrap/>
            <w:vAlign w:val="center"/>
          </w:tcPr>
          <w:p w:rsidR="00C0099D" w:rsidRPr="00073364" w:rsidRDefault="00C0099D"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12</w:t>
            </w:r>
          </w:p>
        </w:tc>
        <w:tc>
          <w:tcPr>
            <w:tcW w:w="1016" w:type="dxa"/>
            <w:tcBorders>
              <w:top w:val="nil"/>
              <w:left w:val="nil"/>
              <w:bottom w:val="single" w:sz="4" w:space="0" w:color="auto"/>
              <w:right w:val="single" w:sz="4" w:space="0" w:color="auto"/>
            </w:tcBorders>
            <w:shd w:val="clear" w:color="auto" w:fill="632423"/>
            <w:noWrap/>
            <w:vAlign w:val="center"/>
          </w:tcPr>
          <w:p w:rsidR="00C0099D" w:rsidRPr="00992ECE" w:rsidRDefault="00C0099D" w:rsidP="00A659DB">
            <w:pPr>
              <w:spacing w:line="200" w:lineRule="exact"/>
              <w:jc w:val="center"/>
              <w:rPr>
                <w:rFonts w:cs="Times New Roman"/>
                <w:b/>
                <w:bCs/>
                <w:color w:val="FFFFFF"/>
                <w:sz w:val="16"/>
                <w:szCs w:val="16"/>
                <w:lang w:eastAsia="fr-FR"/>
              </w:rPr>
            </w:pPr>
            <w:r w:rsidRPr="00992ECE">
              <w:rPr>
                <w:rFonts w:cs="Times New Roman"/>
                <w:b/>
                <w:bCs/>
                <w:color w:val="FFFFFF"/>
                <w:sz w:val="16"/>
                <w:szCs w:val="16"/>
                <w:lang w:eastAsia="fr-FR"/>
              </w:rPr>
              <w:t>Sept.</w:t>
            </w:r>
          </w:p>
          <w:p w:rsidR="00C0099D" w:rsidRPr="00E0123D" w:rsidRDefault="00C0099D" w:rsidP="00A659DB">
            <w:pPr>
              <w:spacing w:line="200" w:lineRule="exact"/>
              <w:jc w:val="center"/>
              <w:rPr>
                <w:rFonts w:cs="Times New Roman"/>
                <w:b/>
                <w:bCs/>
                <w:color w:val="FFFFFF"/>
                <w:sz w:val="16"/>
                <w:szCs w:val="16"/>
                <w:lang w:eastAsia="fr-FR"/>
              </w:rPr>
            </w:pPr>
            <w:r w:rsidRPr="00E0123D">
              <w:rPr>
                <w:rFonts w:cs="Times New Roman"/>
                <w:b/>
                <w:bCs/>
                <w:color w:val="FFFFFF"/>
                <w:sz w:val="16"/>
                <w:szCs w:val="16"/>
                <w:lang w:eastAsia="fr-FR"/>
              </w:rPr>
              <w:t>201</w:t>
            </w:r>
            <w:r>
              <w:rPr>
                <w:rFonts w:cs="Times New Roman"/>
                <w:b/>
                <w:bCs/>
                <w:color w:val="FFFFFF"/>
                <w:sz w:val="16"/>
                <w:szCs w:val="16"/>
                <w:lang w:eastAsia="fr-FR"/>
              </w:rPr>
              <w:t>7</w:t>
            </w:r>
          </w:p>
          <w:p w:rsidR="00C0099D" w:rsidRPr="005454F5" w:rsidRDefault="00C0099D" w:rsidP="00A659DB">
            <w:pPr>
              <w:spacing w:line="200" w:lineRule="exact"/>
              <w:jc w:val="center"/>
              <w:rPr>
                <w:rFonts w:cs="Times New Roman"/>
                <w:b/>
                <w:bCs/>
                <w:color w:val="FFFFFF"/>
                <w:sz w:val="16"/>
                <w:szCs w:val="16"/>
                <w:lang w:eastAsia="fr-FR" w:bidi="ar-MA"/>
              </w:rPr>
            </w:pPr>
            <w:proofErr w:type="spellStart"/>
            <w:r w:rsidRPr="00E0123D">
              <w:rPr>
                <w:rFonts w:ascii="Arial" w:hAnsi="Arial" w:cs="Arial" w:hint="cs"/>
                <w:b/>
                <w:bCs/>
                <w:sz w:val="22"/>
                <w:szCs w:val="22"/>
                <w:rtl/>
                <w:lang w:bidi="ar-MA"/>
              </w:rPr>
              <w:t>شتنبر</w:t>
            </w:r>
            <w:proofErr w:type="spellEnd"/>
          </w:p>
        </w:tc>
        <w:tc>
          <w:tcPr>
            <w:tcW w:w="851" w:type="dxa"/>
            <w:tcBorders>
              <w:top w:val="nil"/>
              <w:left w:val="nil"/>
              <w:bottom w:val="single" w:sz="4" w:space="0" w:color="auto"/>
              <w:right w:val="single" w:sz="4" w:space="0" w:color="auto"/>
            </w:tcBorders>
            <w:shd w:val="clear" w:color="auto" w:fill="632423"/>
            <w:noWrap/>
            <w:vAlign w:val="center"/>
          </w:tcPr>
          <w:p w:rsidR="00C0099D" w:rsidRPr="00992ECE" w:rsidRDefault="00C0099D" w:rsidP="00A659DB">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w:t>
            </w:r>
            <w:r w:rsidRPr="00992ECE">
              <w:rPr>
                <w:rFonts w:cs="Times New Roman"/>
                <w:b/>
                <w:bCs/>
                <w:color w:val="FFFFFF"/>
                <w:sz w:val="16"/>
                <w:szCs w:val="16"/>
                <w:lang w:eastAsia="fr-FR"/>
              </w:rPr>
              <w:t>.</w:t>
            </w:r>
          </w:p>
          <w:p w:rsidR="00C0099D" w:rsidRPr="00992ECE" w:rsidRDefault="00C0099D" w:rsidP="00A659DB">
            <w:pPr>
              <w:spacing w:line="200" w:lineRule="exact"/>
              <w:jc w:val="center"/>
              <w:rPr>
                <w:rFonts w:cs="Times New Roman"/>
                <w:b/>
                <w:bCs/>
                <w:color w:val="FFFFFF"/>
                <w:spacing w:val="-3"/>
                <w:sz w:val="16"/>
                <w:szCs w:val="16"/>
                <w:lang w:eastAsia="fr-FR"/>
              </w:rPr>
            </w:pPr>
            <w:r w:rsidRPr="00992ECE">
              <w:rPr>
                <w:rFonts w:cs="Times New Roman"/>
                <w:b/>
                <w:bCs/>
                <w:color w:val="FFFFFF"/>
                <w:spacing w:val="-3"/>
                <w:sz w:val="16"/>
                <w:szCs w:val="16"/>
                <w:lang w:eastAsia="fr-FR"/>
              </w:rPr>
              <w:t>201</w:t>
            </w:r>
            <w:r>
              <w:rPr>
                <w:rFonts w:cs="Times New Roman"/>
                <w:b/>
                <w:bCs/>
                <w:color w:val="FFFFFF"/>
                <w:spacing w:val="-3"/>
                <w:sz w:val="16"/>
                <w:szCs w:val="16"/>
                <w:lang w:eastAsia="fr-FR"/>
              </w:rPr>
              <w:t>7</w:t>
            </w:r>
          </w:p>
          <w:p w:rsidR="00C0099D" w:rsidRPr="005454F5" w:rsidRDefault="00C0099D" w:rsidP="00A659DB">
            <w:pPr>
              <w:tabs>
                <w:tab w:val="left" w:pos="0"/>
              </w:tabs>
              <w:suppressAutoHyphens/>
              <w:spacing w:line="200" w:lineRule="exact"/>
              <w:jc w:val="center"/>
              <w:rPr>
                <w:rFonts w:cs="Times New Roman"/>
                <w:b/>
                <w:bCs/>
                <w:color w:val="FFFFFF"/>
                <w:sz w:val="16"/>
                <w:szCs w:val="16"/>
                <w:lang w:eastAsia="fr-FR" w:bidi="ar-MA"/>
              </w:rPr>
            </w:pPr>
            <w:proofErr w:type="gramStart"/>
            <w:r>
              <w:rPr>
                <w:rFonts w:ascii="Arial" w:hAnsi="Arial" w:cs="Arial" w:hint="cs"/>
                <w:b/>
                <w:bCs/>
                <w:sz w:val="22"/>
                <w:szCs w:val="22"/>
                <w:rtl/>
                <w:lang w:bidi="ar-MA"/>
              </w:rPr>
              <w:t>أكتوبر</w:t>
            </w:r>
            <w:proofErr w:type="gramEnd"/>
          </w:p>
        </w:tc>
        <w:tc>
          <w:tcPr>
            <w:tcW w:w="850" w:type="dxa"/>
            <w:tcBorders>
              <w:top w:val="nil"/>
              <w:left w:val="nil"/>
              <w:bottom w:val="single" w:sz="4" w:space="0" w:color="auto"/>
              <w:right w:val="single" w:sz="4" w:space="0" w:color="auto"/>
            </w:tcBorders>
            <w:shd w:val="clear" w:color="auto" w:fill="632423"/>
            <w:noWrap/>
            <w:vAlign w:val="center"/>
          </w:tcPr>
          <w:p w:rsidR="00C0099D" w:rsidRDefault="00C0099D" w:rsidP="00A2775E">
            <w:pPr>
              <w:jc w:val="center"/>
              <w:rPr>
                <w:b/>
                <w:bCs/>
                <w:color w:val="FFFFFF"/>
                <w:sz w:val="16"/>
                <w:szCs w:val="16"/>
                <w:rtl/>
              </w:rPr>
            </w:pPr>
            <w:r>
              <w:rPr>
                <w:b/>
                <w:bCs/>
                <w:color w:val="FFFFFF"/>
                <w:sz w:val="16"/>
                <w:szCs w:val="16"/>
              </w:rPr>
              <w:t>Variation (%)</w:t>
            </w:r>
          </w:p>
          <w:p w:rsidR="00C0099D" w:rsidRDefault="00C0099D" w:rsidP="00A2775E">
            <w:pPr>
              <w:jc w:val="center"/>
              <w:rPr>
                <w:b/>
                <w:bCs/>
                <w:color w:val="FFFFFF"/>
                <w:sz w:val="16"/>
                <w:szCs w:val="16"/>
              </w:rPr>
            </w:pPr>
            <w:proofErr w:type="gramStart"/>
            <w:r w:rsidRPr="005454F5">
              <w:rPr>
                <w:rFonts w:cs="Times New Roman"/>
                <w:b/>
                <w:bCs/>
                <w:color w:val="FFFFFF"/>
                <w:sz w:val="16"/>
                <w:szCs w:val="16"/>
                <w:rtl/>
                <w:lang w:eastAsia="fr-FR"/>
              </w:rPr>
              <w:t>التغير</w:t>
            </w:r>
            <w:proofErr w:type="gramEnd"/>
          </w:p>
        </w:tc>
        <w:tc>
          <w:tcPr>
            <w:tcW w:w="1062" w:type="dxa"/>
            <w:vMerge/>
            <w:tcBorders>
              <w:left w:val="nil"/>
              <w:bottom w:val="single" w:sz="4" w:space="0" w:color="auto"/>
              <w:right w:val="single" w:sz="4" w:space="0" w:color="auto"/>
            </w:tcBorders>
            <w:shd w:val="clear" w:color="auto" w:fill="632423"/>
            <w:noWrap/>
            <w:vAlign w:val="center"/>
          </w:tcPr>
          <w:p w:rsidR="00C0099D" w:rsidRPr="00730303" w:rsidRDefault="00C0099D" w:rsidP="00B624EF">
            <w:pPr>
              <w:bidi/>
              <w:spacing w:line="180" w:lineRule="exact"/>
              <w:rPr>
                <w:rFonts w:ascii="Arial" w:hAnsi="Arial" w:cs="Arial"/>
                <w:b/>
                <w:bCs/>
                <w:szCs w:val="24"/>
                <w:lang w:eastAsia="fr-FR"/>
              </w:rPr>
            </w:pPr>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Agadir</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129,8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106,0</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102,2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109,5</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60,5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99,9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147,5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106,5</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116,9</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116,4</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-0,4</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spellStart"/>
            <w:r w:rsidRPr="00BF27D1">
              <w:rPr>
                <w:rFonts w:cs="Times New Roman"/>
                <w:sz w:val="22"/>
                <w:szCs w:val="22"/>
                <w:rtl/>
                <w:lang w:eastAsia="fr-FR"/>
              </w:rPr>
              <w:t>أكادير</w:t>
            </w:r>
            <w:proofErr w:type="spell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128,8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126,6</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119,3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107,1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115,3</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57,4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99,5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162,1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138,6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108,3</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121,5</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121,0</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-0,4</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gramStart"/>
            <w:r w:rsidRPr="00BF27D1">
              <w:rPr>
                <w:rFonts w:cs="Times New Roman"/>
                <w:sz w:val="22"/>
                <w:szCs w:val="22"/>
                <w:rtl/>
                <w:lang w:eastAsia="fr-FR"/>
              </w:rPr>
              <w:t>الدار</w:t>
            </w:r>
            <w:proofErr w:type="gramEnd"/>
            <w:r w:rsidRPr="00BF27D1">
              <w:rPr>
                <w:rFonts w:cs="Times New Roman"/>
                <w:sz w:val="22"/>
                <w:szCs w:val="22"/>
                <w:rtl/>
                <w:lang w:eastAsia="fr-FR"/>
              </w:rPr>
              <w:t xml:space="preserve"> البيضاء</w:t>
            </w:r>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Fès</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127,3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114,8</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117,4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111,8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107,2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105,1</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57,6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84,2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165,9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136,0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123,1</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119,0</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119,2</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spellStart"/>
            <w:r w:rsidRPr="00BF27D1">
              <w:rPr>
                <w:rFonts w:cs="Times New Roman"/>
                <w:sz w:val="22"/>
                <w:szCs w:val="22"/>
                <w:rtl/>
                <w:lang w:eastAsia="fr-FR"/>
              </w:rPr>
              <w:t>فاس</w:t>
            </w:r>
            <w:proofErr w:type="spell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proofErr w:type="spellStart"/>
            <w:r w:rsidRPr="00730303">
              <w:rPr>
                <w:rFonts w:cs="Times New Roman"/>
                <w:sz w:val="18"/>
                <w:szCs w:val="18"/>
                <w:lang w:eastAsia="fr-FR"/>
              </w:rPr>
              <w:t>Kénitra</w:t>
            </w:r>
            <w:proofErr w:type="spellEnd"/>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125,5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111,5</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112,8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113,7</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58,6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101,9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116,1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150,3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124,0</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117,3</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116,9</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-0,3</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r w:rsidRPr="00BF27D1">
              <w:rPr>
                <w:rFonts w:cs="Times New Roman"/>
                <w:sz w:val="22"/>
                <w:szCs w:val="22"/>
                <w:rtl/>
                <w:lang w:eastAsia="fr-FR"/>
              </w:rPr>
              <w:t>القنيطرة</w:t>
            </w:r>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125,0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125,2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111,1</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113,1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111,9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111,5</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54,8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164,2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117,2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126,7</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118,4</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118,5</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0,1</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r w:rsidRPr="00BF27D1">
              <w:rPr>
                <w:rFonts w:cs="Times New Roman"/>
                <w:sz w:val="22"/>
                <w:szCs w:val="22"/>
                <w:rtl/>
                <w:lang w:eastAsia="fr-FR"/>
              </w:rPr>
              <w:t>مراكش</w:t>
            </w:r>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Oujda</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119,0</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113,2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107,6</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55,5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104,1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179,7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133,0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127,8</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117,1</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117,5</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0,3</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gramStart"/>
            <w:r w:rsidRPr="00BF27D1">
              <w:rPr>
                <w:rFonts w:cs="Times New Roman"/>
                <w:sz w:val="22"/>
                <w:szCs w:val="22"/>
                <w:rtl/>
                <w:lang w:eastAsia="fr-FR"/>
              </w:rPr>
              <w:t>وجدة</w:t>
            </w:r>
            <w:proofErr w:type="gram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Rabat</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130,1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102,3</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114,3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111,2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101,8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109,9</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61,8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100,2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129,8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116,2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110,6</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116,4</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116,5</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0,1</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gramStart"/>
            <w:r w:rsidRPr="00BF27D1">
              <w:rPr>
                <w:rFonts w:cs="Times New Roman"/>
                <w:sz w:val="22"/>
                <w:szCs w:val="22"/>
                <w:rtl/>
                <w:lang w:eastAsia="fr-FR"/>
              </w:rPr>
              <w:t>الرباط</w:t>
            </w:r>
            <w:proofErr w:type="gram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124,2</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121,5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121,3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109,3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108,4</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60,3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97,7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145,5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139,0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116,7</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118,5</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118,2</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-0,3</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spellStart"/>
            <w:r w:rsidRPr="00BF27D1">
              <w:rPr>
                <w:rFonts w:cs="Times New Roman"/>
                <w:sz w:val="22"/>
                <w:szCs w:val="22"/>
                <w:rtl/>
                <w:lang w:eastAsia="fr-FR"/>
              </w:rPr>
              <w:t>تطوان</w:t>
            </w:r>
            <w:proofErr w:type="spell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Meknès</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130,3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107,9</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115,9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102,2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116,7</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59,7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93,2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146,5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143,8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116,7</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120,2</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120,2</w:t>
            </w:r>
          </w:p>
        </w:tc>
        <w:tc>
          <w:tcPr>
            <w:tcW w:w="850" w:type="dxa"/>
            <w:tcBorders>
              <w:top w:val="nil"/>
              <w:left w:val="nil"/>
              <w:bottom w:val="single" w:sz="4" w:space="0" w:color="auto"/>
              <w:right w:val="single" w:sz="4" w:space="0" w:color="auto"/>
            </w:tcBorders>
            <w:noWrap/>
            <w:vAlign w:val="bottom"/>
          </w:tcPr>
          <w:p w:rsidR="00E94864" w:rsidRDefault="00441719" w:rsidP="00E94864">
            <w:pPr>
              <w:jc w:val="center"/>
              <w:rPr>
                <w:b/>
                <w:bCs/>
                <w:sz w:val="16"/>
                <w:szCs w:val="16"/>
              </w:rPr>
            </w:pPr>
            <w:r>
              <w:rPr>
                <w:b/>
                <w:bCs/>
                <w:sz w:val="16"/>
                <w:szCs w:val="16"/>
              </w:rPr>
              <w:t>-</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r w:rsidRPr="00BF27D1">
              <w:rPr>
                <w:rFonts w:cs="Times New Roman"/>
                <w:sz w:val="22"/>
                <w:szCs w:val="22"/>
                <w:rtl/>
                <w:lang w:eastAsia="fr-FR"/>
              </w:rPr>
              <w:t>مكناس</w:t>
            </w:r>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Tanger</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128,7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134,7</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127,2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110,4</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58,6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103,9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140,2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136,3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115,5</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120,6</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120,9</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spellStart"/>
            <w:r w:rsidRPr="00BF27D1">
              <w:rPr>
                <w:rFonts w:cs="Times New Roman"/>
                <w:sz w:val="22"/>
                <w:szCs w:val="22"/>
                <w:rtl/>
                <w:lang w:eastAsia="fr-FR"/>
              </w:rPr>
              <w:t>طنجة</w:t>
            </w:r>
            <w:proofErr w:type="spell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proofErr w:type="spellStart"/>
            <w:r w:rsidRPr="00730303">
              <w:rPr>
                <w:rFonts w:cs="Times New Roman"/>
                <w:sz w:val="18"/>
                <w:szCs w:val="18"/>
                <w:lang w:eastAsia="fr-FR"/>
              </w:rPr>
              <w:t>Laâyoune</w:t>
            </w:r>
            <w:proofErr w:type="spellEnd"/>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128,0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130,9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126,7</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114,3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98,7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120,4</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56,4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88,2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144,8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148,5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131,1</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120,6</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120,3</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-0,2</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gramStart"/>
            <w:r w:rsidRPr="00BF27D1">
              <w:rPr>
                <w:rFonts w:cs="Times New Roman"/>
                <w:sz w:val="22"/>
                <w:szCs w:val="22"/>
                <w:rtl/>
                <w:lang w:eastAsia="fr-FR"/>
              </w:rPr>
              <w:t>العيون</w:t>
            </w:r>
            <w:proofErr w:type="gram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Dakhla</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127,9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124,1</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114,7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100,7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116,5</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70,4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90,7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170,5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135,4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117,1</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119,7</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119,8</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0,1</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gramStart"/>
            <w:r w:rsidRPr="00BF27D1">
              <w:rPr>
                <w:rFonts w:cs="Times New Roman"/>
                <w:sz w:val="22"/>
                <w:szCs w:val="22"/>
                <w:rtl/>
                <w:lang w:eastAsia="fr-FR"/>
              </w:rPr>
              <w:t>الداخلة</w:t>
            </w:r>
            <w:proofErr w:type="gram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proofErr w:type="spellStart"/>
            <w:r w:rsidRPr="00730303">
              <w:rPr>
                <w:rFonts w:cs="Times New Roman"/>
                <w:sz w:val="18"/>
                <w:szCs w:val="18"/>
                <w:lang w:eastAsia="fr-FR"/>
              </w:rPr>
              <w:t>Guelmim</w:t>
            </w:r>
            <w:proofErr w:type="spellEnd"/>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128,7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124,8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106,9</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113,0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102,5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107,2</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69,2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100,3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144,8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122,5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114,7</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117,6</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118,6</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0,9</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spellStart"/>
            <w:r w:rsidRPr="00BF27D1">
              <w:rPr>
                <w:rFonts w:cs="Times New Roman"/>
                <w:sz w:val="22"/>
                <w:szCs w:val="22"/>
                <w:rtl/>
                <w:lang w:eastAsia="fr-FR"/>
              </w:rPr>
              <w:t>كلميم</w:t>
            </w:r>
            <w:proofErr w:type="spell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Settat</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131,5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106,0</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107,5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110,9</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58,2</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96,6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147,0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135,3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112,7</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117,8</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116,9</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-0,8</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spellStart"/>
            <w:r w:rsidRPr="00BF27D1">
              <w:rPr>
                <w:rFonts w:cs="Times New Roman"/>
                <w:sz w:val="22"/>
                <w:szCs w:val="22"/>
                <w:rtl/>
                <w:lang w:eastAsia="fr-FR"/>
              </w:rPr>
              <w:t>سطات</w:t>
            </w:r>
            <w:proofErr w:type="spell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Safi</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128,3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128,0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106,1</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109,6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102,4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97,5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105,7</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66,6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98,8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119,9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112,2</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114,2</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114,6</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0,4</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r w:rsidRPr="00BF27D1">
              <w:rPr>
                <w:rFonts w:cs="Times New Roman"/>
                <w:sz w:val="22"/>
                <w:szCs w:val="22"/>
                <w:rtl/>
                <w:lang w:eastAsia="fr-FR"/>
              </w:rPr>
              <w:t>أسفي</w:t>
            </w:r>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730303" w:rsidRDefault="00E94864" w:rsidP="00B624EF">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129,3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129,4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109,7</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113,0</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104,8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98,6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108,2</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62,3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85,3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117,7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144,6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126,0</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117,6</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117,2</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-0,3</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r w:rsidRPr="00BF27D1">
              <w:rPr>
                <w:rFonts w:cs="Times New Roman"/>
                <w:sz w:val="22"/>
                <w:szCs w:val="22"/>
                <w:rtl/>
                <w:lang w:eastAsia="fr-FR"/>
              </w:rPr>
              <w:t xml:space="preserve">بني </w:t>
            </w:r>
            <w:proofErr w:type="spellStart"/>
            <w:r w:rsidRPr="00BF27D1">
              <w:rPr>
                <w:rFonts w:cs="Times New Roman"/>
                <w:sz w:val="22"/>
                <w:szCs w:val="22"/>
                <w:rtl/>
                <w:lang w:eastAsia="fr-FR"/>
              </w:rPr>
              <w:t>ملال</w:t>
            </w:r>
            <w:proofErr w:type="spellEnd"/>
          </w:p>
        </w:tc>
      </w:tr>
      <w:tr w:rsidR="00E94864"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225E93" w:rsidRDefault="00E94864" w:rsidP="00B624EF">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123,1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125,1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121,4</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106,1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115,4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112,5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111,6</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54,5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80,8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139,5</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137,9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sz w:val="16"/>
                <w:szCs w:val="16"/>
              </w:rPr>
            </w:pPr>
            <w:r>
              <w:rPr>
                <w:sz w:val="16"/>
                <w:szCs w:val="16"/>
              </w:rPr>
              <w:t>129,6</w:t>
            </w:r>
          </w:p>
        </w:tc>
        <w:tc>
          <w:tcPr>
            <w:tcW w:w="1016"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118,8</w:t>
            </w:r>
          </w:p>
        </w:tc>
        <w:tc>
          <w:tcPr>
            <w:tcW w:w="85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118,2</w:t>
            </w:r>
          </w:p>
        </w:tc>
        <w:tc>
          <w:tcPr>
            <w:tcW w:w="85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-0,5</w:t>
            </w:r>
          </w:p>
        </w:tc>
        <w:tc>
          <w:tcPr>
            <w:tcW w:w="1062" w:type="dxa"/>
            <w:tcBorders>
              <w:top w:val="nil"/>
              <w:left w:val="nil"/>
              <w:bottom w:val="single" w:sz="4" w:space="0" w:color="auto"/>
              <w:right w:val="single" w:sz="4" w:space="0" w:color="auto"/>
            </w:tcBorders>
            <w:noWrap/>
            <w:vAlign w:val="center"/>
          </w:tcPr>
          <w:p w:rsidR="00E94864" w:rsidRPr="00BF27D1" w:rsidRDefault="00E94864" w:rsidP="00B624EF">
            <w:pPr>
              <w:bidi/>
              <w:spacing w:line="240" w:lineRule="exact"/>
              <w:jc w:val="both"/>
              <w:rPr>
                <w:rFonts w:cs="Times New Roman"/>
                <w:sz w:val="22"/>
                <w:szCs w:val="22"/>
                <w:lang w:eastAsia="fr-FR"/>
              </w:rPr>
            </w:pPr>
            <w:proofErr w:type="spellStart"/>
            <w:r w:rsidRPr="00BF27D1">
              <w:rPr>
                <w:rFonts w:cs="Times New Roman"/>
                <w:sz w:val="22"/>
                <w:szCs w:val="22"/>
                <w:rtl/>
                <w:lang w:eastAsia="fr-FR"/>
              </w:rPr>
              <w:t>الحسيمة</w:t>
            </w:r>
            <w:proofErr w:type="spellEnd"/>
          </w:p>
        </w:tc>
      </w:tr>
      <w:tr w:rsidR="00E94864"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225E93" w:rsidRDefault="00E94864" w:rsidP="00C0099D">
            <w:pPr>
              <w:spacing w:line="240" w:lineRule="exact"/>
              <w:jc w:val="both"/>
              <w:rPr>
                <w:rFonts w:cs="Times New Roman"/>
                <w:b/>
                <w:bCs/>
                <w:sz w:val="18"/>
                <w:szCs w:val="18"/>
                <w:lang w:val="it-IT" w:eastAsia="fr-FR"/>
              </w:rPr>
            </w:pPr>
            <w:r>
              <w:rPr>
                <w:rFonts w:cs="Times New Roman"/>
                <w:b/>
                <w:bCs/>
                <w:sz w:val="18"/>
                <w:szCs w:val="18"/>
                <w:lang w:eastAsia="fr-FR"/>
              </w:rPr>
              <w:t xml:space="preserve">Octobre </w:t>
            </w:r>
            <w:r w:rsidRPr="0075151D">
              <w:rPr>
                <w:rFonts w:cs="Times New Roman"/>
                <w:b/>
                <w:bCs/>
                <w:sz w:val="18"/>
                <w:szCs w:val="18"/>
                <w:lang w:eastAsia="fr-FR"/>
              </w:rPr>
              <w:t>201</w:t>
            </w:r>
            <w:r>
              <w:rPr>
                <w:rFonts w:cs="Times New Roman"/>
                <w:b/>
                <w:bCs/>
                <w:sz w:val="18"/>
                <w:szCs w:val="18"/>
                <w:lang w:eastAsia="fr-FR"/>
              </w:rPr>
              <w:t>7</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127,7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125,3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116,1</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115,6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109,9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105,4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111,0</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59,4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98,9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148,4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130,6</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115,5</w:t>
            </w:r>
          </w:p>
        </w:tc>
        <w:tc>
          <w:tcPr>
            <w:tcW w:w="1016"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E94864" w:rsidRDefault="00E94864" w:rsidP="00C0099D">
            <w:pPr>
              <w:spacing w:line="240" w:lineRule="exact"/>
              <w:jc w:val="right"/>
              <w:rPr>
                <w:rFonts w:cs="Times New Roman"/>
                <w:b/>
                <w:bCs/>
                <w:sz w:val="18"/>
                <w:szCs w:val="18"/>
                <w:rtl/>
                <w:lang w:val="it-IT" w:eastAsia="fr-FR" w:bidi="ar-MA"/>
              </w:rPr>
            </w:pPr>
            <w:proofErr w:type="gramStart"/>
            <w:r w:rsidRPr="0075151D">
              <w:rPr>
                <w:rFonts w:cs="Times New Roman" w:hint="cs"/>
                <w:b/>
                <w:bCs/>
                <w:sz w:val="22"/>
                <w:szCs w:val="22"/>
                <w:rtl/>
              </w:rPr>
              <w:t>أكتوبر</w:t>
            </w:r>
            <w:proofErr w:type="gramEnd"/>
            <w:r>
              <w:rPr>
                <w:rFonts w:cs="Times New Roman" w:hint="cs"/>
                <w:b/>
                <w:bCs/>
                <w:spacing w:val="-3"/>
                <w:sz w:val="22"/>
                <w:szCs w:val="22"/>
                <w:rtl/>
                <w:lang w:eastAsia="fr-FR" w:bidi="ar-MA"/>
              </w:rPr>
              <w:t xml:space="preserve"> </w:t>
            </w:r>
            <w:r w:rsidRPr="0006660C">
              <w:rPr>
                <w:rFonts w:cs="Times New Roman" w:hint="cs"/>
                <w:b/>
                <w:bCs/>
                <w:spacing w:val="-3"/>
                <w:sz w:val="18"/>
                <w:szCs w:val="18"/>
                <w:rtl/>
                <w:lang w:eastAsia="fr-FR"/>
              </w:rPr>
              <w:t>201</w:t>
            </w:r>
            <w:r>
              <w:rPr>
                <w:rFonts w:cs="Times New Roman" w:hint="cs"/>
                <w:b/>
                <w:bCs/>
                <w:spacing w:val="-3"/>
                <w:sz w:val="18"/>
                <w:szCs w:val="18"/>
                <w:rtl/>
                <w:lang w:eastAsia="fr-FR"/>
              </w:rPr>
              <w:t xml:space="preserve">7 </w:t>
            </w:r>
          </w:p>
        </w:tc>
      </w:tr>
      <w:tr w:rsidR="00E94864"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225E93" w:rsidRDefault="00E94864" w:rsidP="00C0099D">
            <w:pPr>
              <w:spacing w:line="240" w:lineRule="exact"/>
              <w:jc w:val="both"/>
              <w:rPr>
                <w:rFonts w:cs="Times New Roman"/>
                <w:b/>
                <w:bCs/>
                <w:sz w:val="18"/>
                <w:szCs w:val="18"/>
                <w:lang w:val="it-IT" w:eastAsia="fr-FR"/>
              </w:rPr>
            </w:pPr>
            <w:r>
              <w:rPr>
                <w:rFonts w:cs="Times New Roman"/>
                <w:b/>
                <w:bCs/>
                <w:sz w:val="18"/>
                <w:szCs w:val="18"/>
                <w:lang w:eastAsia="fr-FR"/>
              </w:rPr>
              <w:t>Septembre</w:t>
            </w:r>
            <w:r w:rsidRPr="00DB3879">
              <w:rPr>
                <w:rFonts w:cs="Times New Roman"/>
                <w:b/>
                <w:bCs/>
                <w:sz w:val="18"/>
                <w:szCs w:val="18"/>
                <w:lang w:eastAsia="fr-FR"/>
              </w:rPr>
              <w:t xml:space="preserve"> </w:t>
            </w:r>
            <w:r>
              <w:rPr>
                <w:rFonts w:cs="Times New Roman"/>
                <w:b/>
                <w:bCs/>
                <w:sz w:val="18"/>
                <w:szCs w:val="18"/>
                <w:lang w:val="it-IT" w:eastAsia="fr-FR"/>
              </w:rPr>
              <w:t>2017</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128,1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125,3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115,8</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115,4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109,9</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105,3</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110,7</w:t>
            </w:r>
          </w:p>
        </w:tc>
        <w:tc>
          <w:tcPr>
            <w:tcW w:w="545"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59,4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98,8</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148,4</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130,7</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115,6</w:t>
            </w:r>
          </w:p>
        </w:tc>
        <w:tc>
          <w:tcPr>
            <w:tcW w:w="1016"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E94864" w:rsidRPr="00BF27D1" w:rsidRDefault="00E94864" w:rsidP="00C0099D">
            <w:pPr>
              <w:spacing w:line="240" w:lineRule="exact"/>
              <w:jc w:val="right"/>
              <w:rPr>
                <w:rFonts w:cs="Times New Roman"/>
                <w:b/>
                <w:bCs/>
                <w:szCs w:val="24"/>
                <w:lang w:val="it-IT" w:eastAsia="fr-FR" w:bidi="ar-MA"/>
              </w:rPr>
            </w:pPr>
            <w:proofErr w:type="spellStart"/>
            <w:r w:rsidRPr="0075151D">
              <w:rPr>
                <w:rFonts w:cs="Times New Roman" w:hint="cs"/>
                <w:b/>
                <w:bCs/>
                <w:sz w:val="22"/>
                <w:szCs w:val="22"/>
                <w:rtl/>
              </w:rPr>
              <w:t>شتنبر</w:t>
            </w:r>
            <w:proofErr w:type="spellEnd"/>
            <w:r>
              <w:rPr>
                <w:rFonts w:cs="Times New Roman" w:hint="cs"/>
                <w:b/>
                <w:bCs/>
                <w:spacing w:val="-3"/>
                <w:sz w:val="22"/>
                <w:szCs w:val="22"/>
                <w:rtl/>
                <w:lang w:eastAsia="fr-FR" w:bidi="ar-MA"/>
              </w:rPr>
              <w:t xml:space="preserve"> </w:t>
            </w:r>
            <w:r w:rsidRPr="0006660C">
              <w:rPr>
                <w:rFonts w:cs="Times New Roman" w:hint="cs"/>
                <w:b/>
                <w:bCs/>
                <w:spacing w:val="-3"/>
                <w:sz w:val="18"/>
                <w:szCs w:val="18"/>
                <w:rtl/>
                <w:lang w:eastAsia="fr-FR"/>
              </w:rPr>
              <w:t>201</w:t>
            </w:r>
            <w:r>
              <w:rPr>
                <w:rFonts w:cs="Times New Roman" w:hint="cs"/>
                <w:b/>
                <w:bCs/>
                <w:spacing w:val="-3"/>
                <w:sz w:val="18"/>
                <w:szCs w:val="18"/>
                <w:rtl/>
                <w:lang w:eastAsia="fr-FR"/>
              </w:rPr>
              <w:t>7</w:t>
            </w:r>
          </w:p>
        </w:tc>
      </w:tr>
      <w:tr w:rsidR="00E94864"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E94864" w:rsidRPr="00225E93" w:rsidRDefault="00E94864" w:rsidP="00B624EF">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0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-0,3</w:t>
            </w:r>
          </w:p>
        </w:tc>
        <w:tc>
          <w:tcPr>
            <w:tcW w:w="631" w:type="dxa"/>
            <w:tcBorders>
              <w:top w:val="nil"/>
              <w:left w:val="nil"/>
              <w:bottom w:val="single" w:sz="4" w:space="0" w:color="auto"/>
              <w:right w:val="single" w:sz="4" w:space="0" w:color="auto"/>
            </w:tcBorders>
            <w:noWrap/>
            <w:vAlign w:val="bottom"/>
          </w:tcPr>
          <w:p w:rsidR="00E94864" w:rsidRDefault="00441719" w:rsidP="00E94864">
            <w:pPr>
              <w:jc w:val="center"/>
              <w:rPr>
                <w:b/>
                <w:bCs/>
                <w:sz w:val="16"/>
                <w:szCs w:val="16"/>
              </w:rPr>
            </w:pPr>
            <w:r>
              <w:rPr>
                <w:b/>
                <w:bCs/>
                <w:sz w:val="16"/>
                <w:szCs w:val="16"/>
              </w:rPr>
              <w:t>-</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0,3</w:t>
            </w:r>
          </w:p>
        </w:tc>
        <w:tc>
          <w:tcPr>
            <w:tcW w:w="630"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0,2</w:t>
            </w:r>
          </w:p>
        </w:tc>
        <w:tc>
          <w:tcPr>
            <w:tcW w:w="631" w:type="dxa"/>
            <w:tcBorders>
              <w:top w:val="nil"/>
              <w:left w:val="nil"/>
              <w:bottom w:val="single" w:sz="4" w:space="0" w:color="auto"/>
              <w:right w:val="single" w:sz="4" w:space="0" w:color="auto"/>
            </w:tcBorders>
            <w:noWrap/>
            <w:vAlign w:val="bottom"/>
          </w:tcPr>
          <w:p w:rsidR="00E94864" w:rsidRDefault="00441719" w:rsidP="00E94864">
            <w:pPr>
              <w:jc w:val="center"/>
              <w:rPr>
                <w:b/>
                <w:bCs/>
                <w:sz w:val="16"/>
                <w:szCs w:val="16"/>
              </w:rPr>
            </w:pPr>
            <w:r>
              <w:rPr>
                <w:b/>
                <w:bCs/>
                <w:sz w:val="16"/>
                <w:szCs w:val="16"/>
              </w:rPr>
              <w:t>-</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0,3</w:t>
            </w:r>
          </w:p>
        </w:tc>
        <w:tc>
          <w:tcPr>
            <w:tcW w:w="545" w:type="dxa"/>
            <w:tcBorders>
              <w:top w:val="nil"/>
              <w:left w:val="nil"/>
              <w:bottom w:val="single" w:sz="4" w:space="0" w:color="auto"/>
              <w:right w:val="single" w:sz="4" w:space="0" w:color="auto"/>
            </w:tcBorders>
            <w:noWrap/>
            <w:vAlign w:val="bottom"/>
          </w:tcPr>
          <w:p w:rsidR="00E94864" w:rsidRDefault="00441719" w:rsidP="00E94864">
            <w:pPr>
              <w:jc w:val="center"/>
              <w:rPr>
                <w:b/>
                <w:bCs/>
                <w:sz w:val="16"/>
                <w:szCs w:val="16"/>
              </w:rPr>
            </w:pPr>
            <w:r>
              <w:rPr>
                <w:b/>
                <w:bCs/>
                <w:sz w:val="16"/>
                <w:szCs w:val="16"/>
              </w:rPr>
              <w:t>-</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0,1</w:t>
            </w:r>
          </w:p>
        </w:tc>
        <w:tc>
          <w:tcPr>
            <w:tcW w:w="631" w:type="dxa"/>
            <w:tcBorders>
              <w:top w:val="nil"/>
              <w:left w:val="nil"/>
              <w:bottom w:val="single" w:sz="4" w:space="0" w:color="auto"/>
              <w:right w:val="single" w:sz="4" w:space="0" w:color="auto"/>
            </w:tcBorders>
            <w:noWrap/>
            <w:vAlign w:val="bottom"/>
          </w:tcPr>
          <w:p w:rsidR="00E94864" w:rsidRDefault="00441719" w:rsidP="00E94864">
            <w:pPr>
              <w:jc w:val="center"/>
              <w:rPr>
                <w:b/>
                <w:bCs/>
                <w:sz w:val="16"/>
                <w:szCs w:val="16"/>
              </w:rPr>
            </w:pPr>
            <w:r>
              <w:rPr>
                <w:b/>
                <w:bCs/>
                <w:sz w:val="16"/>
                <w:szCs w:val="16"/>
              </w:rPr>
              <w:t>-</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-0,1</w:t>
            </w:r>
          </w:p>
        </w:tc>
        <w:tc>
          <w:tcPr>
            <w:tcW w:w="631" w:type="dxa"/>
            <w:tcBorders>
              <w:top w:val="nil"/>
              <w:left w:val="nil"/>
              <w:bottom w:val="single" w:sz="4" w:space="0" w:color="auto"/>
              <w:right w:val="single" w:sz="4" w:space="0" w:color="auto"/>
            </w:tcBorders>
            <w:noWrap/>
            <w:vAlign w:val="bottom"/>
          </w:tcPr>
          <w:p w:rsidR="00E94864" w:rsidRDefault="00E94864" w:rsidP="00E94864">
            <w:pPr>
              <w:jc w:val="center"/>
              <w:rPr>
                <w:b/>
                <w:bCs/>
                <w:sz w:val="16"/>
                <w:szCs w:val="16"/>
              </w:rPr>
            </w:pPr>
            <w:r>
              <w:rPr>
                <w:b/>
                <w:bCs/>
                <w:sz w:val="16"/>
                <w:szCs w:val="16"/>
              </w:rPr>
              <w:t>-0,1</w:t>
            </w:r>
          </w:p>
        </w:tc>
        <w:tc>
          <w:tcPr>
            <w:tcW w:w="1016"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E94864" w:rsidRDefault="00E94864"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E94864" w:rsidRPr="00BF27D1" w:rsidRDefault="00E94864" w:rsidP="009A467A">
            <w:pPr>
              <w:spacing w:line="240" w:lineRule="exact"/>
              <w:jc w:val="right"/>
              <w:rPr>
                <w:rFonts w:cs="Times New Roman"/>
                <w:b/>
                <w:bCs/>
                <w:szCs w:val="24"/>
                <w:lang w:val="it-IT" w:eastAsia="fr-FR" w:bidi="ar-MA"/>
              </w:rPr>
            </w:pPr>
            <w:proofErr w:type="gramStart"/>
            <w:r w:rsidRPr="00BF27D1">
              <w:rPr>
                <w:rFonts w:cs="Times New Roman"/>
                <w:b/>
                <w:bCs/>
                <w:sz w:val="22"/>
                <w:szCs w:val="22"/>
                <w:rtl/>
                <w:lang w:eastAsia="fr-FR"/>
              </w:rPr>
              <w:t>التغير</w:t>
            </w:r>
            <w:proofErr w:type="gramEnd"/>
            <w:r w:rsidRPr="00BF27D1">
              <w:rPr>
                <w:rFonts w:cs="Times New Roman"/>
                <w:b/>
                <w:bCs/>
                <w:sz w:val="22"/>
                <w:szCs w:val="22"/>
                <w:rtl/>
                <w:lang w:eastAsia="fr-FR"/>
              </w:rPr>
              <w:t xml:space="preserve"> </w:t>
            </w:r>
            <w:proofErr w:type="spellStart"/>
            <w:r w:rsidRPr="00BF27D1">
              <w:rPr>
                <w:rFonts w:cs="Times New Roman"/>
                <w:b/>
                <w:bCs/>
                <w:sz w:val="18"/>
                <w:szCs w:val="18"/>
                <w:rtl/>
                <w:lang w:eastAsia="fr-FR"/>
              </w:rPr>
              <w:t>(%)</w:t>
            </w:r>
            <w:proofErr w:type="spellEnd"/>
          </w:p>
        </w:tc>
      </w:tr>
    </w:tbl>
    <w:p w:rsidR="00BF79AF" w:rsidRPr="00483844" w:rsidRDefault="00295C2A" w:rsidP="00483844">
      <w:pPr>
        <w:spacing w:line="200" w:lineRule="exact"/>
        <w:jc w:val="center"/>
        <w:rPr>
          <w:noProof/>
          <w:color w:val="FF0000"/>
          <w:lang w:eastAsia="fr-FR"/>
        </w:rPr>
      </w:pPr>
      <w:r w:rsidRPr="003105A7">
        <w:rPr>
          <w:rFonts w:cs="Times New Roman"/>
          <w:b/>
          <w:bCs/>
          <w:sz w:val="22"/>
          <w:szCs w:val="22"/>
          <w:lang w:eastAsia="fr-FR"/>
        </w:rPr>
        <w:lastRenderedPageBreak/>
        <w:t>10</w:t>
      </w:r>
      <w:r w:rsidR="00483844" w:rsidRPr="00483844">
        <w:rPr>
          <w:rFonts w:cs="Times New Roman"/>
          <w:b/>
          <w:bCs/>
          <w:color w:val="FFFFFF"/>
          <w:sz w:val="16"/>
          <w:szCs w:val="16"/>
          <w:lang w:eastAsia="fr-FR"/>
        </w:rPr>
        <w:t xml:space="preserve"> </w:t>
      </w:r>
    </w:p>
    <w:p w:rsidR="00BF79AF" w:rsidRPr="00483844" w:rsidRDefault="0092330F" w:rsidP="00BF79AF">
      <w:pPr>
        <w:rPr>
          <w:noProof/>
          <w:color w:val="FF0000"/>
          <w:lang w:eastAsia="fr-FR"/>
        </w:rPr>
      </w:pPr>
      <w:r w:rsidRPr="0092330F">
        <w:rPr>
          <w:noProof/>
          <w:lang w:eastAsia="fr-FR"/>
        </w:rPr>
        <w:pict>
          <v:rect id="_x0000_s1027" style="position:absolute;margin-left:158.1pt;margin-top:2.05pt;width:287.3pt;height:28.25pt;z-index:251656704" strokecolor="white">
            <v:textbox style="mso-next-textbox:#_x0000_s1027">
              <w:txbxContent>
                <w:p w:rsidR="00C916C7" w:rsidRPr="000D5243" w:rsidRDefault="00C916C7" w:rsidP="004F623A">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C916C7" w:rsidRPr="000D5243" w:rsidRDefault="00C916C7" w:rsidP="004F623A">
                  <w:pPr>
                    <w:jc w:val="center"/>
                    <w:rPr>
                      <w:b/>
                      <w:bCs/>
                      <w:sz w:val="18"/>
                      <w:szCs w:val="18"/>
                      <w:lang w:bidi="ar-MA"/>
                    </w:rPr>
                  </w:pPr>
                  <w:r w:rsidRPr="000D5243">
                    <w:rPr>
                      <w:b/>
                      <w:bCs/>
                      <w:sz w:val="18"/>
                      <w:szCs w:val="18"/>
                      <w:lang w:bidi="ar-MA"/>
                    </w:rPr>
                    <w:t>Evolution mensuelle de l’indice des prix à la consommation</w:t>
                  </w:r>
                </w:p>
              </w:txbxContent>
            </v:textbox>
          </v:rect>
        </w:pict>
      </w:r>
      <w:r w:rsidR="00405009" w:rsidRPr="00483844">
        <w:rPr>
          <w:noProof/>
          <w:color w:val="FF0000"/>
          <w:lang w:eastAsia="fr-FR"/>
        </w:rPr>
        <w:t xml:space="preserve">       </w:t>
      </w:r>
    </w:p>
    <w:p w:rsidR="005B04B2" w:rsidRDefault="00B170F1" w:rsidP="00A73A91">
      <w:pPr>
        <w:sectPr w:rsidR="005B04B2" w:rsidSect="003E608E">
          <w:pgSz w:w="14742" w:h="10319" w:orient="landscape" w:code="13"/>
          <w:pgMar w:top="1418" w:right="1134" w:bottom="1418" w:left="1134" w:header="720" w:footer="2268" w:gutter="0"/>
          <w:cols w:space="720"/>
        </w:sectPr>
      </w:pPr>
      <w:r>
        <w:rPr>
          <w:noProof/>
          <w:lang w:eastAsia="fr-FR"/>
        </w:rPr>
        <w:drawing>
          <wp:anchor distT="0" distB="0" distL="114300" distR="114300" simplePos="0" relativeHeight="251659776" behindDoc="0" locked="0" layoutInCell="1" allowOverlap="1">
            <wp:simplePos x="0" y="0"/>
            <wp:positionH relativeFrom="column">
              <wp:posOffset>635</wp:posOffset>
            </wp:positionH>
            <wp:positionV relativeFrom="paragraph">
              <wp:posOffset>413385</wp:posOffset>
            </wp:positionV>
            <wp:extent cx="8099425" cy="4043045"/>
            <wp:effectExtent l="635" t="635" r="0" b="0"/>
            <wp:wrapSquare wrapText="bothSides"/>
            <wp:docPr id="44" name="Obje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92330F">
      <w:pPr>
        <w:jc w:val="center"/>
        <w:rPr>
          <w:szCs w:val="24"/>
          <w:lang w:eastAsia="fr-FR"/>
        </w:rPr>
      </w:pPr>
      <w:r>
        <w:rPr>
          <w:noProof/>
          <w:szCs w:val="24"/>
          <w:lang w:eastAsia="fr-FR"/>
        </w:rPr>
        <w:pict>
          <v:shape id="_x0000_s1036" type="#_x0000_t202" style="position:absolute;left:0;text-align:left;margin-left:65.65pt;margin-top:13.65pt;width:238.5pt;height:54pt;z-index:251657728" stroked="f">
            <v:textbox style="mso-next-textbox:#_x0000_s1036">
              <w:txbxContent>
                <w:p w:rsidR="00C916C7" w:rsidRPr="00087250" w:rsidRDefault="00C916C7" w:rsidP="00C17FE6">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proofErr w:type="spellStart"/>
                  <w:r>
                    <w:rPr>
                      <w:rFonts w:ascii="Arial" w:hAnsi="Arial" w:cs="Arial"/>
                      <w:b/>
                      <w:bCs/>
                      <w:color w:val="943634"/>
                      <w:szCs w:val="24"/>
                      <w:rtl/>
                      <w:lang w:bidi="ar-MA"/>
                    </w:rPr>
                    <w:t>–</w:t>
                  </w:r>
                  <w:proofErr w:type="spellEnd"/>
                  <w:r w:rsidRPr="00087250">
                    <w:rPr>
                      <w:rFonts w:ascii="Arial" w:hAnsi="Arial" w:cs="Arial"/>
                      <w:b/>
                      <w:bCs/>
                      <w:color w:val="943634"/>
                      <w:szCs w:val="24"/>
                      <w:rtl/>
                      <w:lang w:bidi="ar-MA"/>
                    </w:rPr>
                    <w:t xml:space="preserve"> </w:t>
                  </w:r>
                  <w:proofErr w:type="gramStart"/>
                  <w:r w:rsidRPr="00087250">
                    <w:rPr>
                      <w:rFonts w:ascii="Arial" w:hAnsi="Arial" w:cs="Arial"/>
                      <w:b/>
                      <w:bCs/>
                      <w:color w:val="943634"/>
                      <w:szCs w:val="24"/>
                      <w:rtl/>
                      <w:lang w:bidi="ar-MA"/>
                    </w:rPr>
                    <w:t>2010</w:t>
                  </w:r>
                  <w:r w:rsidRPr="00087250">
                    <w:rPr>
                      <w:rFonts w:ascii="Arial" w:hAnsi="Arial" w:cs="Arial"/>
                      <w:b/>
                      <w:bCs/>
                      <w:color w:val="943634"/>
                      <w:rtl/>
                      <w:lang w:bidi="ar-MA"/>
                    </w:rPr>
                    <w:t xml:space="preserve"> </w:t>
                  </w:r>
                  <w:r>
                    <w:rPr>
                      <w:rFonts w:ascii="Arial" w:hAnsi="Arial" w:cs="Arial"/>
                      <w:b/>
                      <w:bCs/>
                      <w:color w:val="943634"/>
                      <w:lang w:bidi="ar-MA"/>
                    </w:rPr>
                    <w:t xml:space="preserve"> Dépôt</w:t>
                  </w:r>
                  <w:proofErr w:type="gramEnd"/>
                  <w:r>
                    <w:rPr>
                      <w:rFonts w:ascii="Arial" w:hAnsi="Arial" w:cs="Arial"/>
                      <w:b/>
                      <w:bCs/>
                      <w:color w:val="943634"/>
                      <w:lang w:bidi="ar-MA"/>
                    </w:rPr>
                    <w:t xml:space="preserve"> légal</w:t>
                  </w:r>
                </w:p>
                <w:p w:rsidR="00C916C7" w:rsidRPr="00087250" w:rsidRDefault="00C916C7" w:rsidP="00C17FE6">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6746EE" w:rsidRDefault="006746EE">
      <w:pPr>
        <w:jc w:val="center"/>
        <w:rPr>
          <w:szCs w:val="24"/>
          <w:rtl/>
          <w:lang w:eastAsia="fr-FR"/>
        </w:rPr>
      </w:pPr>
    </w:p>
    <w:p w:rsidR="00C56433" w:rsidRDefault="00C56433">
      <w:pPr>
        <w:jc w:val="center"/>
        <w:rPr>
          <w:szCs w:val="24"/>
          <w:lang w:eastAsia="fr-FR"/>
        </w:rPr>
      </w:pPr>
      <w:r>
        <w:rPr>
          <w:rFonts w:hint="cs"/>
          <w:szCs w:val="24"/>
          <w:rtl/>
          <w:lang w:eastAsia="fr-FR"/>
        </w:rPr>
        <w:t xml:space="preserve">                                                                   </w:t>
      </w: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6746EE">
        <w:trPr>
          <w:trHeight w:val="3662"/>
        </w:trPr>
        <w:tc>
          <w:tcPr>
            <w:tcW w:w="3969" w:type="dxa"/>
          </w:tcPr>
          <w:p w:rsidR="006746EE" w:rsidRDefault="006746EE" w:rsidP="006D160A">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sidR="006D160A">
              <w:rPr>
                <w:rFonts w:ascii="Arial" w:hAnsi="Arial"/>
                <w:b/>
                <w:bCs/>
                <w:sz w:val="20"/>
                <w:szCs w:val="20"/>
                <w:lang w:eastAsia="fr-FR"/>
              </w:rPr>
              <w:t>,</w:t>
            </w:r>
            <w:r>
              <w:rPr>
                <w:rFonts w:ascii="Arial" w:hAnsi="Arial"/>
                <w:b/>
                <w:bCs/>
                <w:sz w:val="20"/>
                <w:szCs w:val="20"/>
                <w:lang w:eastAsia="fr-FR"/>
              </w:rPr>
              <w:t xml:space="preserve"> </w:t>
            </w:r>
            <w:r w:rsidR="006D160A">
              <w:rPr>
                <w:rFonts w:ascii="Arial" w:hAnsi="Arial"/>
                <w:b/>
                <w:bCs/>
                <w:sz w:val="20"/>
                <w:szCs w:val="20"/>
                <w:lang w:eastAsia="fr-FR"/>
              </w:rPr>
              <w:t>r</w:t>
            </w:r>
            <w:r>
              <w:rPr>
                <w:rFonts w:ascii="Arial" w:hAnsi="Arial"/>
                <w:b/>
                <w:bCs/>
                <w:sz w:val="20"/>
                <w:szCs w:val="20"/>
                <w:lang w:eastAsia="fr-FR"/>
              </w:rPr>
              <w:t xml:space="preserve">ue Mohamed </w:t>
            </w:r>
            <w:proofErr w:type="spellStart"/>
            <w:r>
              <w:rPr>
                <w:rFonts w:ascii="Arial" w:hAnsi="Arial"/>
                <w:b/>
                <w:bCs/>
                <w:sz w:val="20"/>
                <w:szCs w:val="20"/>
                <w:lang w:eastAsia="fr-FR"/>
              </w:rPr>
              <w:t>Belhassan</w:t>
            </w:r>
            <w:proofErr w:type="spellEnd"/>
            <w:r>
              <w:rPr>
                <w:rFonts w:ascii="Arial" w:hAnsi="Arial"/>
                <w:b/>
                <w:bCs/>
                <w:sz w:val="20"/>
                <w:szCs w:val="20"/>
                <w:lang w:eastAsia="fr-FR"/>
              </w:rPr>
              <w:t xml:space="preserve">       El </w:t>
            </w:r>
            <w:proofErr w:type="spellStart"/>
            <w:r>
              <w:rPr>
                <w:rFonts w:ascii="Arial" w:hAnsi="Arial"/>
                <w:b/>
                <w:bCs/>
                <w:sz w:val="20"/>
                <w:szCs w:val="20"/>
                <w:lang w:eastAsia="fr-FR"/>
              </w:rPr>
              <w:t>Ouazzani</w:t>
            </w:r>
            <w:proofErr w:type="spellEnd"/>
            <w:r>
              <w:rPr>
                <w:rFonts w:ascii="Arial" w:hAnsi="Arial"/>
                <w:b/>
                <w:bCs/>
                <w:sz w:val="20"/>
                <w:szCs w:val="20"/>
                <w:lang w:eastAsia="fr-FR"/>
              </w:rPr>
              <w:t>, Haut</w:t>
            </w:r>
            <w:r w:rsidR="00AB6429">
              <w:rPr>
                <w:rFonts w:ascii="Arial" w:hAnsi="Arial"/>
                <w:b/>
                <w:bCs/>
                <w:sz w:val="20"/>
                <w:szCs w:val="20"/>
                <w:lang w:eastAsia="fr-FR"/>
              </w:rPr>
              <w:t>–</w:t>
            </w:r>
            <w:proofErr w:type="spellStart"/>
            <w:r>
              <w:rPr>
                <w:rFonts w:ascii="Arial" w:hAnsi="Arial"/>
                <w:b/>
                <w:bCs/>
                <w:sz w:val="20"/>
                <w:szCs w:val="20"/>
                <w:lang w:eastAsia="fr-FR"/>
              </w:rPr>
              <w:t>Agdal</w:t>
            </w:r>
            <w:proofErr w:type="spellEnd"/>
            <w:r>
              <w:rPr>
                <w:rFonts w:ascii="Arial" w:hAnsi="Arial"/>
                <w:b/>
                <w:bCs/>
                <w:sz w:val="20"/>
                <w:szCs w:val="20"/>
                <w:lang w:eastAsia="fr-FR"/>
              </w:rPr>
              <w:t xml:space="preserve">, BP 178,  10001 </w:t>
            </w:r>
            <w:proofErr w:type="spellStart"/>
            <w:r>
              <w:rPr>
                <w:rFonts w:ascii="Arial" w:hAnsi="Arial"/>
                <w:b/>
                <w:bCs/>
                <w:sz w:val="20"/>
                <w:szCs w:val="20"/>
                <w:lang w:eastAsia="fr-FR"/>
              </w:rPr>
              <w:t>Rabat</w:t>
            </w:r>
            <w:r w:rsidR="00AB6429">
              <w:rPr>
                <w:rFonts w:ascii="Arial" w:hAnsi="Arial"/>
                <w:b/>
                <w:bCs/>
                <w:sz w:val="20"/>
                <w:szCs w:val="20"/>
                <w:lang w:eastAsia="fr-FR"/>
              </w:rPr>
              <w:t>–</w:t>
            </w:r>
            <w:r>
              <w:rPr>
                <w:rFonts w:ascii="Arial" w:hAnsi="Arial"/>
                <w:b/>
                <w:bCs/>
                <w:sz w:val="20"/>
                <w:szCs w:val="20"/>
                <w:lang w:eastAsia="fr-FR"/>
              </w:rPr>
              <w:t>Maroc</w:t>
            </w:r>
            <w:proofErr w:type="spellEnd"/>
          </w:p>
          <w:p w:rsidR="006746EE" w:rsidRDefault="006746EE" w:rsidP="006746EE">
            <w:pPr>
              <w:spacing w:after="40"/>
              <w:ind w:left="113" w:right="113"/>
              <w:jc w:val="lowKashida"/>
              <w:rPr>
                <w:rFonts w:ascii="Arial" w:hAnsi="Arial"/>
                <w:b/>
                <w:bCs/>
                <w:sz w:val="20"/>
                <w:szCs w:val="20"/>
                <w:lang w:eastAsia="fr-FR"/>
              </w:rPr>
            </w:pPr>
          </w:p>
          <w:p w:rsidR="006746EE" w:rsidRDefault="006746EE" w:rsidP="00321D9D">
            <w:pPr>
              <w:spacing w:after="40"/>
              <w:jc w:val="center"/>
              <w:rPr>
                <w:rFonts w:ascii="Arial" w:hAnsi="Arial"/>
                <w:b/>
                <w:bCs/>
                <w:sz w:val="18"/>
                <w:szCs w:val="18"/>
                <w:lang w:eastAsia="fr-FR"/>
              </w:rPr>
            </w:pPr>
            <w:r>
              <w:rPr>
                <w:rFonts w:ascii="Arial" w:hAnsi="Arial"/>
                <w:b/>
                <w:bCs/>
                <w:sz w:val="18"/>
                <w:szCs w:val="18"/>
                <w:lang w:eastAsia="fr-FR"/>
              </w:rPr>
              <w:t>Tél : (212) 0</w:t>
            </w:r>
            <w:r w:rsidR="00321D9D">
              <w:rPr>
                <w:rFonts w:ascii="Arial" w:hAnsi="Arial"/>
                <w:b/>
                <w:bCs/>
                <w:sz w:val="18"/>
                <w:szCs w:val="18"/>
                <w:lang w:eastAsia="fr-FR"/>
              </w:rPr>
              <w:t>5</w:t>
            </w:r>
            <w:r>
              <w:rPr>
                <w:rFonts w:ascii="Arial" w:hAnsi="Arial"/>
                <w:b/>
                <w:bCs/>
                <w:sz w:val="18"/>
                <w:szCs w:val="18"/>
                <w:lang w:eastAsia="fr-FR"/>
              </w:rPr>
              <w:t>.</w:t>
            </w:r>
            <w:r w:rsidR="00321D9D">
              <w:rPr>
                <w:rFonts w:ascii="Arial" w:hAnsi="Arial"/>
                <w:b/>
                <w:bCs/>
                <w:sz w:val="18"/>
                <w:szCs w:val="18"/>
                <w:lang w:eastAsia="fr-FR"/>
              </w:rPr>
              <w:t>37</w:t>
            </w:r>
            <w:r>
              <w:rPr>
                <w:rFonts w:ascii="Arial" w:hAnsi="Arial"/>
                <w:b/>
                <w:bCs/>
                <w:sz w:val="18"/>
                <w:szCs w:val="18"/>
                <w:lang w:eastAsia="fr-FR"/>
              </w:rPr>
              <w:t>.</w:t>
            </w:r>
            <w:r w:rsidR="00321D9D">
              <w:rPr>
                <w:rFonts w:ascii="Arial" w:hAnsi="Arial"/>
                <w:b/>
                <w:bCs/>
                <w:sz w:val="18"/>
                <w:szCs w:val="18"/>
                <w:lang w:eastAsia="fr-FR"/>
              </w:rPr>
              <w:t>27</w:t>
            </w:r>
            <w:r>
              <w:rPr>
                <w:rFonts w:ascii="Arial" w:hAnsi="Arial"/>
                <w:b/>
                <w:bCs/>
                <w:sz w:val="18"/>
                <w:szCs w:val="18"/>
                <w:lang w:eastAsia="fr-FR"/>
              </w:rPr>
              <w:t>.</w:t>
            </w:r>
            <w:r w:rsidR="00321D9D">
              <w:rPr>
                <w:rFonts w:ascii="Arial" w:hAnsi="Arial"/>
                <w:b/>
                <w:bCs/>
                <w:sz w:val="18"/>
                <w:szCs w:val="18"/>
                <w:lang w:eastAsia="fr-FR"/>
              </w:rPr>
              <w:t>29</w:t>
            </w:r>
            <w:r>
              <w:rPr>
                <w:rFonts w:ascii="Arial" w:hAnsi="Arial"/>
                <w:b/>
                <w:bCs/>
                <w:sz w:val="18"/>
                <w:szCs w:val="18"/>
                <w:lang w:eastAsia="fr-FR"/>
              </w:rPr>
              <w:t>.</w:t>
            </w:r>
            <w:r w:rsidR="00CC3FFE">
              <w:rPr>
                <w:rFonts w:ascii="Arial" w:hAnsi="Arial"/>
                <w:b/>
                <w:bCs/>
                <w:sz w:val="18"/>
                <w:szCs w:val="18"/>
                <w:lang w:eastAsia="fr-FR"/>
              </w:rPr>
              <w:t>00</w:t>
            </w:r>
          </w:p>
          <w:p w:rsidR="006746EE" w:rsidRDefault="006746EE" w:rsidP="006746EE">
            <w:pPr>
              <w:spacing w:after="40"/>
              <w:jc w:val="center"/>
              <w:rPr>
                <w:rFonts w:ascii="Arial" w:hAnsi="Arial"/>
                <w:b/>
                <w:bCs/>
                <w:sz w:val="18"/>
                <w:szCs w:val="20"/>
                <w:lang w:eastAsia="fr-FR"/>
              </w:rPr>
            </w:pPr>
            <w:r>
              <w:rPr>
                <w:rFonts w:ascii="Arial" w:hAnsi="Arial"/>
                <w:b/>
                <w:bCs/>
                <w:sz w:val="18"/>
                <w:szCs w:val="18"/>
                <w:lang w:eastAsia="fr-FR"/>
              </w:rPr>
              <w:t>Fax : (212) 05.37.77.32.17</w:t>
            </w:r>
          </w:p>
          <w:p w:rsidR="006746EE" w:rsidRDefault="006746EE" w:rsidP="0061752F">
            <w:pPr>
              <w:jc w:val="center"/>
              <w:rPr>
                <w:rFonts w:ascii="Arial" w:hAnsi="Arial"/>
                <w:sz w:val="20"/>
                <w:szCs w:val="24"/>
                <w:lang w:eastAsia="fr-FR"/>
              </w:rPr>
            </w:pPr>
            <w:r>
              <w:rPr>
                <w:rFonts w:ascii="Arial" w:hAnsi="Arial"/>
                <w:b/>
                <w:bCs/>
                <w:sz w:val="20"/>
                <w:szCs w:val="22"/>
                <w:lang w:eastAsia="fr-FR"/>
              </w:rPr>
              <w:t>E</w:t>
            </w:r>
            <w:r w:rsidR="00AB6429">
              <w:rPr>
                <w:rFonts w:ascii="Arial" w:hAnsi="Arial"/>
                <w:b/>
                <w:bCs/>
                <w:sz w:val="20"/>
                <w:szCs w:val="22"/>
                <w:lang w:eastAsia="fr-FR"/>
              </w:rPr>
              <w:t>–</w:t>
            </w:r>
            <w:r>
              <w:rPr>
                <w:rFonts w:ascii="Arial" w:hAnsi="Arial"/>
                <w:b/>
                <w:bCs/>
                <w:sz w:val="20"/>
                <w:szCs w:val="22"/>
                <w:lang w:eastAsia="fr-FR"/>
              </w:rPr>
              <w:t>mail : statguichet@</w:t>
            </w:r>
            <w:r w:rsidR="0061752F">
              <w:rPr>
                <w:rFonts w:ascii="Arial" w:hAnsi="Arial"/>
                <w:b/>
                <w:bCs/>
                <w:sz w:val="20"/>
                <w:szCs w:val="22"/>
                <w:lang w:eastAsia="fr-FR"/>
              </w:rPr>
              <w:t>hcp</w:t>
            </w:r>
            <w:r>
              <w:rPr>
                <w:rFonts w:ascii="Arial" w:hAnsi="Arial"/>
                <w:b/>
                <w:bCs/>
                <w:sz w:val="20"/>
                <w:szCs w:val="22"/>
                <w:lang w:eastAsia="fr-FR"/>
              </w:rPr>
              <w:t>.ma</w:t>
            </w:r>
          </w:p>
        </w:tc>
        <w:tc>
          <w:tcPr>
            <w:tcW w:w="3969" w:type="dxa"/>
          </w:tcPr>
          <w:p w:rsidR="006746EE" w:rsidRDefault="006746EE" w:rsidP="001E16EB">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 xml:space="preserve">لأجل طلبات الاقتناء أو الاشتراك في المنشورات الإحصائية للمندوبية السامية للتخطيط </w:t>
            </w:r>
            <w:proofErr w:type="spellStart"/>
            <w:r w:rsidRPr="00ED5807">
              <w:rPr>
                <w:rFonts w:cs="Times New Roman"/>
                <w:b/>
                <w:bCs/>
                <w:szCs w:val="24"/>
                <w:rtl/>
                <w:lang w:eastAsia="fr-FR"/>
              </w:rPr>
              <w:t>،</w:t>
            </w:r>
            <w:proofErr w:type="spellEnd"/>
            <w:r w:rsidRPr="00ED5807">
              <w:rPr>
                <w:rFonts w:cs="Times New Roman"/>
                <w:b/>
                <w:bCs/>
                <w:szCs w:val="24"/>
                <w:rtl/>
                <w:lang w:eastAsia="fr-FR"/>
              </w:rPr>
              <w:t xml:space="preserve"> يرجى الاتصال بمصلحة التوثيق والتوزيع التابعة لمديرية الإحصاء </w:t>
            </w:r>
            <w:proofErr w:type="spellStart"/>
            <w:r w:rsidRPr="00ED5807">
              <w:rPr>
                <w:rFonts w:cs="Times New Roman"/>
                <w:b/>
                <w:bCs/>
                <w:szCs w:val="24"/>
                <w:rtl/>
                <w:lang w:eastAsia="fr-FR"/>
              </w:rPr>
              <w:t>،</w:t>
            </w:r>
            <w:proofErr w:type="spellEnd"/>
            <w:r w:rsidRPr="00ED5807">
              <w:rPr>
                <w:rFonts w:cs="Times New Roman"/>
                <w:b/>
                <w:bCs/>
                <w:szCs w:val="24"/>
                <w:rtl/>
                <w:lang w:eastAsia="fr-FR"/>
              </w:rPr>
              <w:t xml:space="preserve"> زنقة محمد بالحسن </w:t>
            </w:r>
            <w:proofErr w:type="spellStart"/>
            <w:r w:rsidRPr="00ED5807">
              <w:rPr>
                <w:rFonts w:cs="Times New Roman"/>
                <w:b/>
                <w:bCs/>
                <w:szCs w:val="24"/>
                <w:rtl/>
                <w:lang w:eastAsia="fr-FR"/>
              </w:rPr>
              <w:t>الوزاني</w:t>
            </w:r>
            <w:r w:rsidR="001E16EB" w:rsidRPr="00ED5807">
              <w:rPr>
                <w:rFonts w:cs="Times New Roman"/>
                <w:b/>
                <w:bCs/>
                <w:szCs w:val="24"/>
                <w:rtl/>
                <w:lang w:eastAsia="fr-FR"/>
              </w:rPr>
              <w:t>،</w:t>
            </w:r>
            <w:proofErr w:type="spellEnd"/>
            <w:r w:rsidRPr="00ED5807">
              <w:rPr>
                <w:rFonts w:cs="Times New Roman"/>
                <w:b/>
                <w:bCs/>
                <w:szCs w:val="24"/>
                <w:rtl/>
                <w:lang w:eastAsia="fr-FR"/>
              </w:rPr>
              <w:t xml:space="preserve"> </w:t>
            </w:r>
            <w:proofErr w:type="spellStart"/>
            <w:r w:rsidRPr="00ED5807">
              <w:rPr>
                <w:rFonts w:cs="Times New Roman"/>
                <w:b/>
                <w:bCs/>
                <w:szCs w:val="24"/>
                <w:rtl/>
                <w:lang w:eastAsia="fr-FR"/>
              </w:rPr>
              <w:t>أكدال</w:t>
            </w:r>
            <w:proofErr w:type="spellEnd"/>
            <w:r w:rsidRPr="00ED5807">
              <w:rPr>
                <w:rFonts w:cs="Times New Roman"/>
                <w:b/>
                <w:bCs/>
                <w:szCs w:val="24"/>
                <w:rtl/>
                <w:lang w:eastAsia="fr-FR"/>
              </w:rPr>
              <w:t xml:space="preserve"> العالي </w:t>
            </w:r>
            <w:proofErr w:type="spellStart"/>
            <w:r w:rsidRPr="00ED5807">
              <w:rPr>
                <w:rFonts w:cs="Times New Roman"/>
                <w:b/>
                <w:bCs/>
                <w:szCs w:val="24"/>
                <w:rtl/>
                <w:lang w:eastAsia="fr-FR"/>
              </w:rPr>
              <w:t>،</w:t>
            </w:r>
            <w:proofErr w:type="spellEnd"/>
            <w:r w:rsidRPr="00ED5807">
              <w:rPr>
                <w:rFonts w:cs="Times New Roman"/>
                <w:b/>
                <w:bCs/>
                <w:szCs w:val="24"/>
                <w:rtl/>
                <w:lang w:eastAsia="fr-FR"/>
              </w:rPr>
              <w:t xml:space="preserve"> ص.ب. </w:t>
            </w:r>
            <w:r w:rsidRPr="00ED5807">
              <w:rPr>
                <w:rFonts w:cs="Times New Roman"/>
                <w:b/>
                <w:bCs/>
                <w:sz w:val="18"/>
                <w:szCs w:val="24"/>
                <w:lang w:eastAsia="fr-FR"/>
              </w:rPr>
              <w:t>178</w:t>
            </w:r>
            <w:r w:rsidRPr="00ED5807">
              <w:rPr>
                <w:rFonts w:cs="Times New Roman"/>
                <w:b/>
                <w:bCs/>
                <w:sz w:val="18"/>
                <w:szCs w:val="24"/>
                <w:rtl/>
                <w:lang w:eastAsia="fr-FR"/>
              </w:rPr>
              <w:t xml:space="preserve"> </w:t>
            </w:r>
            <w:proofErr w:type="spellStart"/>
            <w:r w:rsidRPr="00ED5807">
              <w:rPr>
                <w:rFonts w:cs="Times New Roman"/>
                <w:b/>
                <w:bCs/>
                <w:sz w:val="18"/>
                <w:szCs w:val="24"/>
                <w:rtl/>
                <w:lang w:eastAsia="fr-FR"/>
              </w:rPr>
              <w:t>،</w:t>
            </w:r>
            <w:proofErr w:type="spellEnd"/>
            <w:r w:rsidRPr="00ED5807">
              <w:rPr>
                <w:rFonts w:cs="Times New Roman"/>
                <w:b/>
                <w:bCs/>
                <w:sz w:val="18"/>
                <w:szCs w:val="24"/>
                <w:rtl/>
                <w:lang w:eastAsia="fr-FR"/>
              </w:rPr>
              <w:t xml:space="preserve">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proofErr w:type="spellStart"/>
            <w:r w:rsidR="00AB6429">
              <w:rPr>
                <w:rFonts w:cs="Times New Roman"/>
                <w:b/>
                <w:bCs/>
                <w:szCs w:val="24"/>
                <w:rtl/>
                <w:lang w:eastAsia="fr-FR"/>
              </w:rPr>
              <w:t>–</w:t>
            </w:r>
            <w:proofErr w:type="spellEnd"/>
            <w:r w:rsidRPr="00ED5807">
              <w:rPr>
                <w:rFonts w:cs="Times New Roman"/>
                <w:b/>
                <w:bCs/>
                <w:szCs w:val="24"/>
                <w:rtl/>
                <w:lang w:eastAsia="fr-FR"/>
              </w:rPr>
              <w:t xml:space="preserve"> المغـرب</w:t>
            </w:r>
          </w:p>
          <w:p w:rsidR="00ED5807" w:rsidRPr="00ED5807" w:rsidRDefault="00ED5807" w:rsidP="00ED5807">
            <w:pPr>
              <w:bidi/>
              <w:spacing w:before="120" w:after="20" w:line="280" w:lineRule="exact"/>
              <w:ind w:left="113" w:right="113"/>
              <w:jc w:val="lowKashida"/>
              <w:rPr>
                <w:rFonts w:cs="Times New Roman"/>
                <w:b/>
                <w:bCs/>
                <w:szCs w:val="24"/>
                <w:rtl/>
                <w:lang w:eastAsia="fr-FR"/>
              </w:rPr>
            </w:pPr>
          </w:p>
          <w:p w:rsidR="006746EE" w:rsidRPr="00ED5807" w:rsidRDefault="00BF7EF6" w:rsidP="00515845">
            <w:pPr>
              <w:bidi/>
              <w:spacing w:before="60"/>
              <w:jc w:val="center"/>
              <w:rPr>
                <w:rFonts w:cs="Times New Roman"/>
                <w:b/>
                <w:bCs/>
                <w:sz w:val="28"/>
                <w:szCs w:val="24"/>
                <w:rtl/>
                <w:lang w:eastAsia="fr-FR"/>
              </w:rPr>
            </w:pPr>
            <w:proofErr w:type="gramStart"/>
            <w:r w:rsidRPr="00ED5807">
              <w:rPr>
                <w:rFonts w:cs="Times New Roman" w:hint="cs"/>
                <w:b/>
                <w:bCs/>
                <w:szCs w:val="24"/>
                <w:rtl/>
                <w:lang w:eastAsia="fr-FR"/>
              </w:rPr>
              <w:t>الهاتـف</w:t>
            </w:r>
            <w:proofErr w:type="gramEnd"/>
            <w:r w:rsidRPr="00ED5807">
              <w:rPr>
                <w:rFonts w:cs="Times New Roman" w:hint="cs"/>
                <w:b/>
                <w:bCs/>
                <w:sz w:val="28"/>
                <w:szCs w:val="24"/>
                <w:rtl/>
                <w:lang w:eastAsia="fr-FR"/>
              </w:rPr>
              <w:t>:</w:t>
            </w:r>
            <w:r w:rsidR="006746EE" w:rsidRPr="00ED5807">
              <w:rPr>
                <w:rFonts w:cs="Times New Roman"/>
                <w:b/>
                <w:bCs/>
                <w:sz w:val="28"/>
                <w:szCs w:val="24"/>
                <w:rtl/>
                <w:lang w:eastAsia="fr-FR"/>
              </w:rPr>
              <w:t xml:space="preserve"> </w:t>
            </w:r>
            <w:r w:rsidR="006746EE" w:rsidRPr="00515845">
              <w:rPr>
                <w:rFonts w:ascii="Arial" w:hAnsi="Arial" w:cs="Arial"/>
                <w:b/>
                <w:bCs/>
                <w:sz w:val="18"/>
                <w:szCs w:val="24"/>
                <w:lang w:eastAsia="fr-FR"/>
              </w:rPr>
              <w:t xml:space="preserve">(212) </w:t>
            </w:r>
            <w:r w:rsidR="00CC3FFE" w:rsidRPr="00515845">
              <w:rPr>
                <w:rFonts w:ascii="Arial" w:hAnsi="Arial" w:cs="Arial"/>
                <w:b/>
                <w:bCs/>
                <w:sz w:val="18"/>
                <w:szCs w:val="24"/>
                <w:lang w:eastAsia="fr-FR"/>
              </w:rPr>
              <w:t>0</w:t>
            </w:r>
            <w:r w:rsidR="00515845" w:rsidRPr="00515845">
              <w:rPr>
                <w:rFonts w:ascii="Arial" w:hAnsi="Arial" w:cs="Arial"/>
                <w:b/>
                <w:bCs/>
                <w:sz w:val="18"/>
                <w:szCs w:val="24"/>
                <w:lang w:eastAsia="fr-FR"/>
              </w:rPr>
              <w:t>5</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37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29</w:t>
            </w:r>
            <w:r w:rsidR="00CC3FFE" w:rsidRPr="00515845">
              <w:rPr>
                <w:rFonts w:ascii="Arial" w:hAnsi="Arial" w:cs="Arial"/>
                <w:b/>
                <w:bCs/>
                <w:sz w:val="18"/>
                <w:szCs w:val="24"/>
                <w:lang w:eastAsia="fr-FR"/>
              </w:rPr>
              <w:t>.00</w:t>
            </w:r>
            <w:r w:rsidR="006746EE" w:rsidRPr="00ED5807">
              <w:rPr>
                <w:rFonts w:cs="Times New Roman"/>
                <w:b/>
                <w:bCs/>
                <w:sz w:val="28"/>
                <w:szCs w:val="24"/>
                <w:rtl/>
                <w:lang w:eastAsia="fr-FR"/>
              </w:rPr>
              <w:t xml:space="preserve"> </w:t>
            </w:r>
          </w:p>
          <w:p w:rsidR="006746EE" w:rsidRPr="00ED5807" w:rsidRDefault="00BF7EF6" w:rsidP="006746EE">
            <w:pPr>
              <w:bidi/>
              <w:jc w:val="center"/>
              <w:rPr>
                <w:rFonts w:cs="Times New Roman"/>
                <w:b/>
                <w:bCs/>
                <w:sz w:val="18"/>
                <w:szCs w:val="24"/>
                <w:rtl/>
                <w:lang w:eastAsia="fr-FR"/>
              </w:rPr>
            </w:pPr>
            <w:proofErr w:type="gramStart"/>
            <w:r w:rsidRPr="00ED5807">
              <w:rPr>
                <w:rFonts w:cs="Times New Roman" w:hint="cs"/>
                <w:b/>
                <w:bCs/>
                <w:sz w:val="28"/>
                <w:szCs w:val="24"/>
                <w:rtl/>
                <w:lang w:eastAsia="fr-FR"/>
              </w:rPr>
              <w:t>الفا</w:t>
            </w:r>
            <w:r w:rsidRPr="00ED5807">
              <w:rPr>
                <w:rFonts w:cs="Times New Roman" w:hint="cs"/>
                <w:b/>
                <w:bCs/>
                <w:szCs w:val="24"/>
                <w:rtl/>
                <w:lang w:eastAsia="fr-FR"/>
              </w:rPr>
              <w:t>كس</w:t>
            </w:r>
            <w:proofErr w:type="gramEnd"/>
            <w:r w:rsidRPr="00ED5807">
              <w:rPr>
                <w:rFonts w:cs="Times New Roman" w:hint="cs"/>
                <w:b/>
                <w:bCs/>
                <w:sz w:val="28"/>
                <w:szCs w:val="24"/>
                <w:rtl/>
                <w:lang w:eastAsia="fr-FR"/>
              </w:rPr>
              <w:t>:</w:t>
            </w:r>
            <w:r w:rsidR="006746EE" w:rsidRPr="00ED5807">
              <w:rPr>
                <w:rFonts w:cs="Times New Roman"/>
                <w:b/>
                <w:bCs/>
                <w:sz w:val="18"/>
                <w:szCs w:val="24"/>
                <w:rtl/>
                <w:lang w:eastAsia="fr-FR"/>
              </w:rPr>
              <w:t xml:space="preserve"> </w:t>
            </w:r>
            <w:r w:rsidR="006746EE" w:rsidRPr="00515845">
              <w:rPr>
                <w:rFonts w:ascii="Arial" w:hAnsi="Arial" w:cs="Arial"/>
                <w:b/>
                <w:bCs/>
                <w:sz w:val="18"/>
                <w:szCs w:val="24"/>
                <w:lang w:eastAsia="fr-FR"/>
              </w:rPr>
              <w:t>(212) 05.37.77.32.17</w:t>
            </w:r>
          </w:p>
          <w:p w:rsidR="006746EE" w:rsidRDefault="006746EE" w:rsidP="0061752F">
            <w:pPr>
              <w:bidi/>
              <w:jc w:val="center"/>
              <w:rPr>
                <w:szCs w:val="24"/>
                <w:lang w:eastAsia="fr-FR"/>
              </w:rPr>
            </w:pPr>
            <w:proofErr w:type="gramStart"/>
            <w:r w:rsidRPr="00ED5807">
              <w:rPr>
                <w:rFonts w:cs="Times New Roman"/>
                <w:b/>
                <w:bCs/>
                <w:sz w:val="22"/>
                <w:szCs w:val="24"/>
                <w:rtl/>
                <w:lang w:eastAsia="fr-FR"/>
              </w:rPr>
              <w:t>البريد</w:t>
            </w:r>
            <w:proofErr w:type="gramEnd"/>
            <w:r w:rsidRPr="00ED5807">
              <w:rPr>
                <w:rFonts w:cs="Times New Roman"/>
                <w:b/>
                <w:bCs/>
                <w:sz w:val="22"/>
                <w:szCs w:val="24"/>
                <w:rtl/>
                <w:lang w:eastAsia="fr-FR"/>
              </w:rPr>
              <w:t xml:space="preserve"> </w:t>
            </w:r>
            <w:r w:rsidR="00BF7EF6" w:rsidRPr="00ED5807">
              <w:rPr>
                <w:rFonts w:cs="Times New Roman" w:hint="cs"/>
                <w:b/>
                <w:bCs/>
                <w:sz w:val="22"/>
                <w:szCs w:val="24"/>
                <w:rtl/>
                <w:lang w:eastAsia="fr-FR"/>
              </w:rPr>
              <w:t>الإلكتروني:</w:t>
            </w:r>
            <w:r>
              <w:rPr>
                <w:b/>
                <w:bCs/>
                <w:sz w:val="22"/>
                <w:szCs w:val="24"/>
                <w:rtl/>
                <w:lang w:eastAsia="fr-FR"/>
              </w:rPr>
              <w:t xml:space="preserve"> </w:t>
            </w:r>
            <w:r>
              <w:rPr>
                <w:rFonts w:ascii="Arial" w:hAnsi="Arial"/>
                <w:b/>
                <w:bCs/>
                <w:sz w:val="20"/>
                <w:szCs w:val="24"/>
                <w:lang w:eastAsia="fr-FR"/>
              </w:rPr>
              <w:t>statguichet@</w:t>
            </w:r>
            <w:r w:rsidR="0061752F">
              <w:rPr>
                <w:rFonts w:ascii="Arial" w:hAnsi="Arial"/>
                <w:b/>
                <w:bCs/>
                <w:sz w:val="20"/>
                <w:szCs w:val="24"/>
                <w:lang w:eastAsia="fr-FR"/>
              </w:rPr>
              <w:t>hcp</w:t>
            </w:r>
            <w:r>
              <w:rPr>
                <w:rFonts w:ascii="Arial" w:hAnsi="Arial"/>
                <w:b/>
                <w:bCs/>
                <w:sz w:val="20"/>
                <w:szCs w:val="24"/>
                <w:lang w:eastAsia="fr-FR"/>
              </w:rPr>
              <w:t>.ma</w:t>
            </w:r>
          </w:p>
        </w:tc>
      </w:tr>
    </w:tbl>
    <w:p w:rsidR="00F55C81" w:rsidRDefault="00F55C81" w:rsidP="00761FC1">
      <w:pPr>
        <w:jc w:val="center"/>
        <w:rPr>
          <w:lang w:eastAsia="fr-FR"/>
        </w:rPr>
      </w:pPr>
    </w:p>
    <w:p w:rsidR="00F55C81" w:rsidRDefault="00F55C81">
      <w:pPr>
        <w:rPr>
          <w:lang w:eastAsia="fr-FR"/>
        </w:rPr>
      </w:pPr>
      <w:r>
        <w:rPr>
          <w:lang w:eastAsia="fr-FR"/>
        </w:rPr>
        <w:br w:type="page"/>
      </w:r>
    </w:p>
    <w:p w:rsidR="00295C2A" w:rsidRDefault="00F55C81" w:rsidP="00761FC1">
      <w:pPr>
        <w:jc w:val="center"/>
        <w:rPr>
          <w:lang w:eastAsia="fr-FR"/>
        </w:rPr>
      </w:pPr>
      <w:r>
        <w:rPr>
          <w:noProof/>
          <w:lang w:eastAsia="fr-FR"/>
        </w:rPr>
        <w:lastRenderedPageBreak/>
        <w:pict>
          <v:group id="_x0000_s1065" style="position:absolute;left:0;text-align:left;margin-left:-72.05pt;margin-top:404.7pt;width:519.95pt;height:275.55pt;z-index:251663872" coordorigin="120,10232" coordsize="10237,4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20;top:10232;width:10237;height:4422" insetpen="t" o:cliptowrap="t">
              <v:imagedata r:id="rId13" o:title=""/>
            </v:shape>
            <v:shape id="_x0000_s1067" type="#_x0000_t202" style="position:absolute;left:277;top:12310;width:4479;height:2161;mso-wrap-distance-left:2.88pt;mso-wrap-distance-top:2.88pt;mso-wrap-distance-right:2.88pt;mso-wrap-distance-bottom:2.88pt" filled="f" stroked="f" insetpen="t" o:cliptowrap="t">
              <v:shadow color="#ccc"/>
              <v:textbox style="mso-next-textbox:#_x0000_s1067;mso-column-margin:2mm" inset="2.88pt,2.88pt,2.88pt,2.88pt">
                <w:txbxContent>
                  <w:p w:rsidR="00F55C81" w:rsidRDefault="00F55C81" w:rsidP="00F55C81">
                    <w:pPr>
                      <w:widowControl w:val="0"/>
                      <w:spacing w:after="40"/>
                      <w:ind w:left="113" w:right="113"/>
                      <w:jc w:val="center"/>
                      <w:rPr>
                        <w:rFonts w:ascii="Arial" w:hAnsi="Arial" w:cs="Arial"/>
                        <w:b/>
                        <w:bCs/>
                        <w:color w:val="FFFFFF"/>
                        <w:sz w:val="20"/>
                      </w:rPr>
                    </w:pPr>
                    <w:r>
                      <w:rPr>
                        <w:rFonts w:ascii="Arial" w:hAnsi="Arial" w:cs="Arial"/>
                        <w:b/>
                        <w:bCs/>
                        <w:color w:val="FFFFFF"/>
                        <w:sz w:val="20"/>
                      </w:rPr>
                      <w:t>Direction de la Statistique</w:t>
                    </w:r>
                    <w:r>
                      <w:rPr>
                        <w:rFonts w:ascii="Arial" w:hAnsi="Arial" w:cs="Arial"/>
                        <w:b/>
                        <w:bCs/>
                        <w:color w:val="FFFFFF"/>
                        <w:sz w:val="20"/>
                        <w:rtl/>
                      </w:rPr>
                      <w:t xml:space="preserve"> </w:t>
                    </w:r>
                    <w:r>
                      <w:rPr>
                        <w:rFonts w:ascii="Arial" w:hAnsi="Arial" w:cs="Arial"/>
                        <w:b/>
                        <w:bCs/>
                        <w:color w:val="FFFFFF"/>
                        <w:sz w:val="20"/>
                      </w:rPr>
                      <w:t xml:space="preserve">: Rue Mohamed </w:t>
                    </w:r>
                    <w:proofErr w:type="spellStart"/>
                    <w:r>
                      <w:rPr>
                        <w:rFonts w:ascii="Arial" w:hAnsi="Arial" w:cs="Arial"/>
                        <w:b/>
                        <w:bCs/>
                        <w:color w:val="FFFFFF"/>
                        <w:sz w:val="20"/>
                      </w:rPr>
                      <w:t>Belhassan</w:t>
                    </w:r>
                    <w:proofErr w:type="spellEnd"/>
                    <w:r>
                      <w:rPr>
                        <w:rFonts w:ascii="Arial" w:hAnsi="Arial" w:cs="Arial"/>
                        <w:b/>
                        <w:bCs/>
                        <w:color w:val="FFFFFF"/>
                        <w:sz w:val="20"/>
                      </w:rPr>
                      <w:t xml:space="preserve">  El </w:t>
                    </w:r>
                    <w:proofErr w:type="spellStart"/>
                    <w:r>
                      <w:rPr>
                        <w:rFonts w:ascii="Arial" w:hAnsi="Arial" w:cs="Arial"/>
                        <w:b/>
                        <w:bCs/>
                        <w:color w:val="FFFFFF"/>
                        <w:sz w:val="20"/>
                      </w:rPr>
                      <w:t>Ouazzani</w:t>
                    </w:r>
                    <w:proofErr w:type="spellEnd"/>
                    <w:r>
                      <w:rPr>
                        <w:rFonts w:ascii="Arial" w:hAnsi="Arial" w:cs="Arial"/>
                        <w:b/>
                        <w:bCs/>
                        <w:color w:val="FFFFFF"/>
                        <w:sz w:val="20"/>
                      </w:rPr>
                      <w:t>, Haut-</w:t>
                    </w:r>
                    <w:proofErr w:type="spellStart"/>
                    <w:r>
                      <w:rPr>
                        <w:rFonts w:ascii="Arial" w:hAnsi="Arial" w:cs="Arial"/>
                        <w:b/>
                        <w:bCs/>
                        <w:color w:val="FFFFFF"/>
                        <w:sz w:val="20"/>
                      </w:rPr>
                      <w:t>Agdal</w:t>
                    </w:r>
                    <w:proofErr w:type="spellEnd"/>
                    <w:r>
                      <w:rPr>
                        <w:rFonts w:ascii="Arial" w:hAnsi="Arial" w:cs="Arial"/>
                        <w:b/>
                        <w:bCs/>
                        <w:color w:val="FFFFFF"/>
                        <w:sz w:val="20"/>
                      </w:rPr>
                      <w:t xml:space="preserve">, </w:t>
                    </w:r>
                  </w:p>
                  <w:p w:rsidR="00F55C81" w:rsidRDefault="00F55C81" w:rsidP="00F55C81">
                    <w:pPr>
                      <w:widowControl w:val="0"/>
                      <w:spacing w:after="40"/>
                      <w:ind w:left="113" w:right="113"/>
                      <w:jc w:val="center"/>
                      <w:rPr>
                        <w:rFonts w:ascii="Arial" w:hAnsi="Arial" w:cs="Arial"/>
                        <w:b/>
                        <w:bCs/>
                        <w:color w:val="FFFFFF"/>
                        <w:sz w:val="20"/>
                      </w:rPr>
                    </w:pPr>
                    <w:r>
                      <w:rPr>
                        <w:rFonts w:ascii="Arial" w:hAnsi="Arial" w:cs="Arial"/>
                        <w:b/>
                        <w:bCs/>
                        <w:color w:val="FFFFFF"/>
                        <w:sz w:val="20"/>
                      </w:rPr>
                      <w:t>BP 178,  10001 Rabat-Maroc</w:t>
                    </w:r>
                  </w:p>
                  <w:p w:rsidR="00F55C81" w:rsidRPr="00616C2A" w:rsidRDefault="00F55C81" w:rsidP="00F55C81">
                    <w:pPr>
                      <w:widowControl w:val="0"/>
                      <w:spacing w:after="40"/>
                      <w:jc w:val="center"/>
                      <w:rPr>
                        <w:rFonts w:ascii="Arial" w:hAnsi="Arial" w:cs="Arial"/>
                        <w:b/>
                        <w:bCs/>
                        <w:color w:val="FFFFFF"/>
                        <w:sz w:val="16"/>
                        <w:szCs w:val="16"/>
                      </w:rPr>
                    </w:pPr>
                    <w:r w:rsidRPr="00616C2A">
                      <w:rPr>
                        <w:rFonts w:ascii="Arial" w:hAnsi="Arial" w:cs="Arial"/>
                        <w:b/>
                        <w:bCs/>
                        <w:color w:val="FFFFFF"/>
                        <w:sz w:val="16"/>
                        <w:szCs w:val="16"/>
                      </w:rPr>
                      <w:t>Tél : (212) 05.37.27.29.00</w:t>
                    </w:r>
                  </w:p>
                  <w:p w:rsidR="00F55C81" w:rsidRPr="00616C2A" w:rsidRDefault="00F55C81" w:rsidP="00F55C81">
                    <w:pPr>
                      <w:widowControl w:val="0"/>
                      <w:spacing w:after="40"/>
                      <w:jc w:val="center"/>
                      <w:rPr>
                        <w:rFonts w:ascii="Arial" w:hAnsi="Arial" w:cs="Arial"/>
                        <w:b/>
                        <w:bCs/>
                        <w:color w:val="FFFFFF"/>
                        <w:sz w:val="16"/>
                        <w:szCs w:val="16"/>
                      </w:rPr>
                    </w:pPr>
                    <w:r w:rsidRPr="00616C2A">
                      <w:rPr>
                        <w:rFonts w:ascii="Arial" w:hAnsi="Arial" w:cs="Arial"/>
                        <w:b/>
                        <w:bCs/>
                        <w:color w:val="FFFFFF"/>
                        <w:sz w:val="16"/>
                        <w:szCs w:val="16"/>
                      </w:rPr>
                      <w:t>Fax : (212) 05.37.77.32.17</w:t>
                    </w:r>
                  </w:p>
                  <w:p w:rsidR="00F55C81" w:rsidRDefault="00F55C81" w:rsidP="00F55C81">
                    <w:pPr>
                      <w:widowControl w:val="0"/>
                      <w:jc w:val="center"/>
                      <w:rPr>
                        <w:rFonts w:ascii="Arial" w:hAnsi="Arial" w:cs="Arial"/>
                        <w:color w:val="FFFFFF"/>
                        <w:sz w:val="16"/>
                        <w:szCs w:val="16"/>
                      </w:rPr>
                    </w:pPr>
                    <w:r>
                      <w:rPr>
                        <w:rFonts w:ascii="Arial" w:hAnsi="Arial" w:cs="Arial"/>
                        <w:b/>
                        <w:bCs/>
                        <w:color w:val="FFFFFF"/>
                        <w:sz w:val="20"/>
                      </w:rPr>
                      <w:t>E-mail : statguichet@hcp.ma</w:t>
                    </w:r>
                    <w:r>
                      <w:rPr>
                        <w:rFonts w:ascii="Arial" w:hAnsi="Arial" w:cs="Arial"/>
                        <w:color w:val="FFFFFF"/>
                        <w:sz w:val="20"/>
                        <w:szCs w:val="20"/>
                      </w:rPr>
                      <w:t xml:space="preserve"> </w:t>
                    </w:r>
                  </w:p>
                </w:txbxContent>
              </v:textbox>
            </v:shape>
          </v:group>
          <o:OLEObject Type="Embed" ProgID="PBrush" ShapeID="_x0000_s1066" DrawAspect="Content" ObjectID="_1588664390" r:id="rId14"/>
        </w:pict>
      </w:r>
    </w:p>
    <w:sectPr w:rsidR="00295C2A" w:rsidSect="003E608E">
      <w:pgSz w:w="10319" w:h="14742" w:code="13"/>
      <w:pgMar w:top="1134" w:right="1418" w:bottom="1134" w:left="1418" w:header="720" w:footer="22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DA" w:rsidRDefault="006747DA" w:rsidP="00C17CA9">
      <w:r>
        <w:separator/>
      </w:r>
    </w:p>
  </w:endnote>
  <w:endnote w:type="continuationSeparator" w:id="0">
    <w:p w:rsidR="006747DA" w:rsidRDefault="006747DA" w:rsidP="00C17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DA" w:rsidRDefault="006747DA" w:rsidP="00C17CA9">
      <w:r>
        <w:separator/>
      </w:r>
    </w:p>
  </w:footnote>
  <w:footnote w:type="continuationSeparator" w:id="0">
    <w:p w:rsidR="006747DA" w:rsidRDefault="006747DA" w:rsidP="00C17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91551"/>
    <w:rsid w:val="00000B4C"/>
    <w:rsid w:val="00000B73"/>
    <w:rsid w:val="00001FCC"/>
    <w:rsid w:val="000170E9"/>
    <w:rsid w:val="00020C2C"/>
    <w:rsid w:val="0003263D"/>
    <w:rsid w:val="0003345E"/>
    <w:rsid w:val="000350CB"/>
    <w:rsid w:val="00037983"/>
    <w:rsid w:val="00042FE6"/>
    <w:rsid w:val="00043176"/>
    <w:rsid w:val="00044E56"/>
    <w:rsid w:val="00057DEE"/>
    <w:rsid w:val="00060477"/>
    <w:rsid w:val="00060952"/>
    <w:rsid w:val="0006295F"/>
    <w:rsid w:val="000631F6"/>
    <w:rsid w:val="00063E7A"/>
    <w:rsid w:val="000649DE"/>
    <w:rsid w:val="00066511"/>
    <w:rsid w:val="0006660C"/>
    <w:rsid w:val="00067FA1"/>
    <w:rsid w:val="0007035C"/>
    <w:rsid w:val="0007181E"/>
    <w:rsid w:val="00071C60"/>
    <w:rsid w:val="00071EFE"/>
    <w:rsid w:val="00073364"/>
    <w:rsid w:val="000750CD"/>
    <w:rsid w:val="00075B6E"/>
    <w:rsid w:val="00076E00"/>
    <w:rsid w:val="00077AF6"/>
    <w:rsid w:val="00077E95"/>
    <w:rsid w:val="00077FE2"/>
    <w:rsid w:val="00080307"/>
    <w:rsid w:val="00082F9B"/>
    <w:rsid w:val="00087680"/>
    <w:rsid w:val="00087F94"/>
    <w:rsid w:val="00090A5C"/>
    <w:rsid w:val="00092277"/>
    <w:rsid w:val="00094013"/>
    <w:rsid w:val="00096D0B"/>
    <w:rsid w:val="00097167"/>
    <w:rsid w:val="000A1FA8"/>
    <w:rsid w:val="000A59F6"/>
    <w:rsid w:val="000A6A8B"/>
    <w:rsid w:val="000B019A"/>
    <w:rsid w:val="000B178C"/>
    <w:rsid w:val="000B19D4"/>
    <w:rsid w:val="000B2A24"/>
    <w:rsid w:val="000B33DB"/>
    <w:rsid w:val="000B57C0"/>
    <w:rsid w:val="000C0364"/>
    <w:rsid w:val="000C074A"/>
    <w:rsid w:val="000C5D7C"/>
    <w:rsid w:val="000C5ED0"/>
    <w:rsid w:val="000C72E1"/>
    <w:rsid w:val="000C7598"/>
    <w:rsid w:val="000C7ADA"/>
    <w:rsid w:val="000D03AB"/>
    <w:rsid w:val="000D3288"/>
    <w:rsid w:val="000D3475"/>
    <w:rsid w:val="000D48A1"/>
    <w:rsid w:val="000D5243"/>
    <w:rsid w:val="000D6BFC"/>
    <w:rsid w:val="000E16D0"/>
    <w:rsid w:val="000E17A8"/>
    <w:rsid w:val="000E2CE3"/>
    <w:rsid w:val="000E414D"/>
    <w:rsid w:val="000E77D6"/>
    <w:rsid w:val="000F1552"/>
    <w:rsid w:val="000F2E15"/>
    <w:rsid w:val="000F4CA2"/>
    <w:rsid w:val="000F4DE4"/>
    <w:rsid w:val="000F55CE"/>
    <w:rsid w:val="00101F30"/>
    <w:rsid w:val="0010788A"/>
    <w:rsid w:val="00111C04"/>
    <w:rsid w:val="001127F1"/>
    <w:rsid w:val="00114AFE"/>
    <w:rsid w:val="00114EF8"/>
    <w:rsid w:val="001253A3"/>
    <w:rsid w:val="00125515"/>
    <w:rsid w:val="001266E5"/>
    <w:rsid w:val="001278AD"/>
    <w:rsid w:val="0013101A"/>
    <w:rsid w:val="00131AF3"/>
    <w:rsid w:val="001321C4"/>
    <w:rsid w:val="00133E1C"/>
    <w:rsid w:val="001344FE"/>
    <w:rsid w:val="001424B9"/>
    <w:rsid w:val="00145FBD"/>
    <w:rsid w:val="00151BAD"/>
    <w:rsid w:val="001520D7"/>
    <w:rsid w:val="00154408"/>
    <w:rsid w:val="001554C7"/>
    <w:rsid w:val="00161557"/>
    <w:rsid w:val="00163928"/>
    <w:rsid w:val="00166B84"/>
    <w:rsid w:val="00170D09"/>
    <w:rsid w:val="00181D83"/>
    <w:rsid w:val="001826C6"/>
    <w:rsid w:val="00184148"/>
    <w:rsid w:val="00184EAB"/>
    <w:rsid w:val="00191261"/>
    <w:rsid w:val="00194D4E"/>
    <w:rsid w:val="0019553B"/>
    <w:rsid w:val="00195C49"/>
    <w:rsid w:val="00196FF2"/>
    <w:rsid w:val="001A1A7D"/>
    <w:rsid w:val="001B1AAC"/>
    <w:rsid w:val="001B3A86"/>
    <w:rsid w:val="001B4169"/>
    <w:rsid w:val="001B41DF"/>
    <w:rsid w:val="001B459C"/>
    <w:rsid w:val="001D1AE0"/>
    <w:rsid w:val="001D2F7D"/>
    <w:rsid w:val="001D3E90"/>
    <w:rsid w:val="001D4AF4"/>
    <w:rsid w:val="001D4C46"/>
    <w:rsid w:val="001E0F66"/>
    <w:rsid w:val="001E16EB"/>
    <w:rsid w:val="001E249A"/>
    <w:rsid w:val="001E6593"/>
    <w:rsid w:val="001E79D2"/>
    <w:rsid w:val="001E7D8A"/>
    <w:rsid w:val="001F0988"/>
    <w:rsid w:val="001F28EA"/>
    <w:rsid w:val="001F3ABB"/>
    <w:rsid w:val="001F464E"/>
    <w:rsid w:val="001F48B3"/>
    <w:rsid w:val="00200C8D"/>
    <w:rsid w:val="0020241A"/>
    <w:rsid w:val="00202863"/>
    <w:rsid w:val="002040EB"/>
    <w:rsid w:val="00206703"/>
    <w:rsid w:val="00207D07"/>
    <w:rsid w:val="00210072"/>
    <w:rsid w:val="00210257"/>
    <w:rsid w:val="00213EF7"/>
    <w:rsid w:val="002156D1"/>
    <w:rsid w:val="002236FF"/>
    <w:rsid w:val="002239F3"/>
    <w:rsid w:val="00225E93"/>
    <w:rsid w:val="00227BC7"/>
    <w:rsid w:val="002302C0"/>
    <w:rsid w:val="002303B3"/>
    <w:rsid w:val="00234755"/>
    <w:rsid w:val="00234B06"/>
    <w:rsid w:val="0023643E"/>
    <w:rsid w:val="002379DD"/>
    <w:rsid w:val="00240135"/>
    <w:rsid w:val="00240743"/>
    <w:rsid w:val="00241C21"/>
    <w:rsid w:val="00242D86"/>
    <w:rsid w:val="002449DD"/>
    <w:rsid w:val="0024604D"/>
    <w:rsid w:val="0024653F"/>
    <w:rsid w:val="00252296"/>
    <w:rsid w:val="002536FE"/>
    <w:rsid w:val="002618BC"/>
    <w:rsid w:val="002626B9"/>
    <w:rsid w:val="00265D61"/>
    <w:rsid w:val="002666D3"/>
    <w:rsid w:val="00267AA9"/>
    <w:rsid w:val="00271BF4"/>
    <w:rsid w:val="00275E73"/>
    <w:rsid w:val="002806B5"/>
    <w:rsid w:val="00280C92"/>
    <w:rsid w:val="002811B7"/>
    <w:rsid w:val="0028282D"/>
    <w:rsid w:val="00282EDB"/>
    <w:rsid w:val="00283B32"/>
    <w:rsid w:val="00284D00"/>
    <w:rsid w:val="00284E16"/>
    <w:rsid w:val="002932BB"/>
    <w:rsid w:val="00293F51"/>
    <w:rsid w:val="002949B0"/>
    <w:rsid w:val="0029535D"/>
    <w:rsid w:val="00295C2A"/>
    <w:rsid w:val="002A10F0"/>
    <w:rsid w:val="002A2154"/>
    <w:rsid w:val="002A2BD3"/>
    <w:rsid w:val="002A4D29"/>
    <w:rsid w:val="002A72FB"/>
    <w:rsid w:val="002A7809"/>
    <w:rsid w:val="002A7891"/>
    <w:rsid w:val="002B3382"/>
    <w:rsid w:val="002B39D2"/>
    <w:rsid w:val="002B568E"/>
    <w:rsid w:val="002B6EC1"/>
    <w:rsid w:val="002D26BD"/>
    <w:rsid w:val="002D29AF"/>
    <w:rsid w:val="002D2C40"/>
    <w:rsid w:val="002D4067"/>
    <w:rsid w:val="002D4645"/>
    <w:rsid w:val="002D57A4"/>
    <w:rsid w:val="002E26C0"/>
    <w:rsid w:val="002E33AD"/>
    <w:rsid w:val="002E40BE"/>
    <w:rsid w:val="002E72C9"/>
    <w:rsid w:val="002F1830"/>
    <w:rsid w:val="0030064E"/>
    <w:rsid w:val="00301617"/>
    <w:rsid w:val="003028FC"/>
    <w:rsid w:val="003035F9"/>
    <w:rsid w:val="00303CA4"/>
    <w:rsid w:val="003051B0"/>
    <w:rsid w:val="003105A7"/>
    <w:rsid w:val="003114A1"/>
    <w:rsid w:val="003126FC"/>
    <w:rsid w:val="003155AF"/>
    <w:rsid w:val="0031716F"/>
    <w:rsid w:val="003171D4"/>
    <w:rsid w:val="00320147"/>
    <w:rsid w:val="00321D9D"/>
    <w:rsid w:val="0032534F"/>
    <w:rsid w:val="003277AC"/>
    <w:rsid w:val="00333654"/>
    <w:rsid w:val="00341039"/>
    <w:rsid w:val="00342EDE"/>
    <w:rsid w:val="00345B8D"/>
    <w:rsid w:val="00346B84"/>
    <w:rsid w:val="00351263"/>
    <w:rsid w:val="00353164"/>
    <w:rsid w:val="0035561C"/>
    <w:rsid w:val="0036049D"/>
    <w:rsid w:val="00360699"/>
    <w:rsid w:val="00363BEF"/>
    <w:rsid w:val="00363CA7"/>
    <w:rsid w:val="00365406"/>
    <w:rsid w:val="00366BAC"/>
    <w:rsid w:val="003705F6"/>
    <w:rsid w:val="00371B74"/>
    <w:rsid w:val="003725CC"/>
    <w:rsid w:val="00372EDD"/>
    <w:rsid w:val="0037513A"/>
    <w:rsid w:val="00381A01"/>
    <w:rsid w:val="00381CEE"/>
    <w:rsid w:val="00386206"/>
    <w:rsid w:val="00387235"/>
    <w:rsid w:val="0038752C"/>
    <w:rsid w:val="003875D5"/>
    <w:rsid w:val="0039364C"/>
    <w:rsid w:val="003A1BFA"/>
    <w:rsid w:val="003A4940"/>
    <w:rsid w:val="003A73C1"/>
    <w:rsid w:val="003B0C06"/>
    <w:rsid w:val="003B3609"/>
    <w:rsid w:val="003B3E69"/>
    <w:rsid w:val="003B702E"/>
    <w:rsid w:val="003B74E7"/>
    <w:rsid w:val="003B75B6"/>
    <w:rsid w:val="003D0D5E"/>
    <w:rsid w:val="003D397F"/>
    <w:rsid w:val="003D7CB4"/>
    <w:rsid w:val="003E032F"/>
    <w:rsid w:val="003E04E7"/>
    <w:rsid w:val="003E1EED"/>
    <w:rsid w:val="003E2515"/>
    <w:rsid w:val="003E608E"/>
    <w:rsid w:val="003E7708"/>
    <w:rsid w:val="003F0DC5"/>
    <w:rsid w:val="003F0E10"/>
    <w:rsid w:val="003F2E2B"/>
    <w:rsid w:val="003F5563"/>
    <w:rsid w:val="003F55ED"/>
    <w:rsid w:val="003F563C"/>
    <w:rsid w:val="003F5738"/>
    <w:rsid w:val="00401255"/>
    <w:rsid w:val="00402474"/>
    <w:rsid w:val="00405009"/>
    <w:rsid w:val="004053B6"/>
    <w:rsid w:val="00407FAD"/>
    <w:rsid w:val="0041056F"/>
    <w:rsid w:val="004121ED"/>
    <w:rsid w:val="00413477"/>
    <w:rsid w:val="0041502D"/>
    <w:rsid w:val="0042010D"/>
    <w:rsid w:val="004213DF"/>
    <w:rsid w:val="004216EE"/>
    <w:rsid w:val="00432CB0"/>
    <w:rsid w:val="00434C9F"/>
    <w:rsid w:val="00434FFF"/>
    <w:rsid w:val="00437A03"/>
    <w:rsid w:val="00441719"/>
    <w:rsid w:val="00443AC3"/>
    <w:rsid w:val="00445071"/>
    <w:rsid w:val="00445C38"/>
    <w:rsid w:val="00450DB7"/>
    <w:rsid w:val="004538CA"/>
    <w:rsid w:val="00456046"/>
    <w:rsid w:val="004561F7"/>
    <w:rsid w:val="0046029F"/>
    <w:rsid w:val="0046057E"/>
    <w:rsid w:val="00460754"/>
    <w:rsid w:val="00460D5B"/>
    <w:rsid w:val="0046146B"/>
    <w:rsid w:val="00463261"/>
    <w:rsid w:val="0046585E"/>
    <w:rsid w:val="004666B4"/>
    <w:rsid w:val="004676AC"/>
    <w:rsid w:val="004730C8"/>
    <w:rsid w:val="004747A5"/>
    <w:rsid w:val="00475375"/>
    <w:rsid w:val="00477022"/>
    <w:rsid w:val="00477032"/>
    <w:rsid w:val="00480143"/>
    <w:rsid w:val="004811F0"/>
    <w:rsid w:val="00482FDC"/>
    <w:rsid w:val="00483844"/>
    <w:rsid w:val="00486343"/>
    <w:rsid w:val="0048639D"/>
    <w:rsid w:val="00487572"/>
    <w:rsid w:val="00487AD6"/>
    <w:rsid w:val="00491396"/>
    <w:rsid w:val="00492ABA"/>
    <w:rsid w:val="004961C1"/>
    <w:rsid w:val="004965AC"/>
    <w:rsid w:val="004A157C"/>
    <w:rsid w:val="004A1E88"/>
    <w:rsid w:val="004A333B"/>
    <w:rsid w:val="004A412E"/>
    <w:rsid w:val="004B3131"/>
    <w:rsid w:val="004B3433"/>
    <w:rsid w:val="004B3B8E"/>
    <w:rsid w:val="004C2692"/>
    <w:rsid w:val="004C3BCE"/>
    <w:rsid w:val="004C452A"/>
    <w:rsid w:val="004C58B8"/>
    <w:rsid w:val="004C670C"/>
    <w:rsid w:val="004D23A2"/>
    <w:rsid w:val="004D3E74"/>
    <w:rsid w:val="004E17F0"/>
    <w:rsid w:val="004E24BF"/>
    <w:rsid w:val="004E4302"/>
    <w:rsid w:val="004E6A7B"/>
    <w:rsid w:val="004E7D04"/>
    <w:rsid w:val="004F47A8"/>
    <w:rsid w:val="004F623A"/>
    <w:rsid w:val="004F6273"/>
    <w:rsid w:val="005019C5"/>
    <w:rsid w:val="00503C22"/>
    <w:rsid w:val="00504D56"/>
    <w:rsid w:val="00512175"/>
    <w:rsid w:val="00512A1A"/>
    <w:rsid w:val="005140B7"/>
    <w:rsid w:val="00514813"/>
    <w:rsid w:val="00515845"/>
    <w:rsid w:val="005162B0"/>
    <w:rsid w:val="00517C23"/>
    <w:rsid w:val="00520161"/>
    <w:rsid w:val="0052258A"/>
    <w:rsid w:val="005239C4"/>
    <w:rsid w:val="00523F38"/>
    <w:rsid w:val="00525A77"/>
    <w:rsid w:val="005270D9"/>
    <w:rsid w:val="00527266"/>
    <w:rsid w:val="005324DE"/>
    <w:rsid w:val="005363D2"/>
    <w:rsid w:val="00543039"/>
    <w:rsid w:val="005454F5"/>
    <w:rsid w:val="00546A30"/>
    <w:rsid w:val="00551140"/>
    <w:rsid w:val="00551D6A"/>
    <w:rsid w:val="005564FC"/>
    <w:rsid w:val="00556525"/>
    <w:rsid w:val="005569A8"/>
    <w:rsid w:val="00560518"/>
    <w:rsid w:val="005641F3"/>
    <w:rsid w:val="005660E2"/>
    <w:rsid w:val="0057381B"/>
    <w:rsid w:val="00573913"/>
    <w:rsid w:val="00573D2F"/>
    <w:rsid w:val="00574DE4"/>
    <w:rsid w:val="005848A8"/>
    <w:rsid w:val="00585C25"/>
    <w:rsid w:val="00586888"/>
    <w:rsid w:val="00590C24"/>
    <w:rsid w:val="005923C2"/>
    <w:rsid w:val="0059344E"/>
    <w:rsid w:val="00594727"/>
    <w:rsid w:val="0059527B"/>
    <w:rsid w:val="005965A1"/>
    <w:rsid w:val="00596A98"/>
    <w:rsid w:val="00597018"/>
    <w:rsid w:val="005A1533"/>
    <w:rsid w:val="005A7272"/>
    <w:rsid w:val="005B01D1"/>
    <w:rsid w:val="005B04B2"/>
    <w:rsid w:val="005B177B"/>
    <w:rsid w:val="005B1A7F"/>
    <w:rsid w:val="005B1E6E"/>
    <w:rsid w:val="005B3ECC"/>
    <w:rsid w:val="005C10F2"/>
    <w:rsid w:val="005C17FE"/>
    <w:rsid w:val="005C4B3C"/>
    <w:rsid w:val="005D2AA4"/>
    <w:rsid w:val="005D2E1D"/>
    <w:rsid w:val="005D41F7"/>
    <w:rsid w:val="005E089C"/>
    <w:rsid w:val="005E3D1B"/>
    <w:rsid w:val="005E3E50"/>
    <w:rsid w:val="005E4EBB"/>
    <w:rsid w:val="005E54A0"/>
    <w:rsid w:val="005E62E6"/>
    <w:rsid w:val="005E65F9"/>
    <w:rsid w:val="005F03EA"/>
    <w:rsid w:val="005F1035"/>
    <w:rsid w:val="005F1466"/>
    <w:rsid w:val="005F77FE"/>
    <w:rsid w:val="006030A8"/>
    <w:rsid w:val="0060445F"/>
    <w:rsid w:val="00605C6A"/>
    <w:rsid w:val="00610639"/>
    <w:rsid w:val="006135AF"/>
    <w:rsid w:val="006136BB"/>
    <w:rsid w:val="00614EF1"/>
    <w:rsid w:val="006164AF"/>
    <w:rsid w:val="006167A9"/>
    <w:rsid w:val="0061752F"/>
    <w:rsid w:val="00621860"/>
    <w:rsid w:val="00621EBC"/>
    <w:rsid w:val="006233BC"/>
    <w:rsid w:val="00624353"/>
    <w:rsid w:val="00625C9C"/>
    <w:rsid w:val="00630C4B"/>
    <w:rsid w:val="00635B1B"/>
    <w:rsid w:val="00635C2A"/>
    <w:rsid w:val="0063788B"/>
    <w:rsid w:val="00641E93"/>
    <w:rsid w:val="006425DA"/>
    <w:rsid w:val="006442AB"/>
    <w:rsid w:val="00646B64"/>
    <w:rsid w:val="00646E6E"/>
    <w:rsid w:val="006474BE"/>
    <w:rsid w:val="00653F00"/>
    <w:rsid w:val="00655ACC"/>
    <w:rsid w:val="0065776A"/>
    <w:rsid w:val="00661A79"/>
    <w:rsid w:val="00664B92"/>
    <w:rsid w:val="00665DDE"/>
    <w:rsid w:val="00666396"/>
    <w:rsid w:val="0066690C"/>
    <w:rsid w:val="00666DFD"/>
    <w:rsid w:val="00667570"/>
    <w:rsid w:val="006709A8"/>
    <w:rsid w:val="0067128A"/>
    <w:rsid w:val="00672C9C"/>
    <w:rsid w:val="006746EE"/>
    <w:rsid w:val="006747DA"/>
    <w:rsid w:val="006764F8"/>
    <w:rsid w:val="00680FAE"/>
    <w:rsid w:val="00693DCC"/>
    <w:rsid w:val="00695385"/>
    <w:rsid w:val="006974B8"/>
    <w:rsid w:val="006A21C3"/>
    <w:rsid w:val="006B017B"/>
    <w:rsid w:val="006B0CAB"/>
    <w:rsid w:val="006B20BB"/>
    <w:rsid w:val="006B25F1"/>
    <w:rsid w:val="006B2DC5"/>
    <w:rsid w:val="006B38DE"/>
    <w:rsid w:val="006B3B82"/>
    <w:rsid w:val="006B5E75"/>
    <w:rsid w:val="006B5FBD"/>
    <w:rsid w:val="006C152F"/>
    <w:rsid w:val="006C3B1C"/>
    <w:rsid w:val="006D160A"/>
    <w:rsid w:val="006D25A8"/>
    <w:rsid w:val="006D2BFA"/>
    <w:rsid w:val="006D5336"/>
    <w:rsid w:val="006D54F8"/>
    <w:rsid w:val="006D7A8A"/>
    <w:rsid w:val="006E0D67"/>
    <w:rsid w:val="006E2A31"/>
    <w:rsid w:val="006E34C5"/>
    <w:rsid w:val="006E3E78"/>
    <w:rsid w:val="006E4928"/>
    <w:rsid w:val="006E72BB"/>
    <w:rsid w:val="006F3696"/>
    <w:rsid w:val="006F4F65"/>
    <w:rsid w:val="006F5FAF"/>
    <w:rsid w:val="00700C6A"/>
    <w:rsid w:val="00702284"/>
    <w:rsid w:val="00706519"/>
    <w:rsid w:val="00706CCE"/>
    <w:rsid w:val="00713A9F"/>
    <w:rsid w:val="00715417"/>
    <w:rsid w:val="0071556F"/>
    <w:rsid w:val="00716A4F"/>
    <w:rsid w:val="007203DE"/>
    <w:rsid w:val="007208C1"/>
    <w:rsid w:val="00722725"/>
    <w:rsid w:val="00723534"/>
    <w:rsid w:val="00723AC9"/>
    <w:rsid w:val="0072497E"/>
    <w:rsid w:val="007250C7"/>
    <w:rsid w:val="00730303"/>
    <w:rsid w:val="007309CA"/>
    <w:rsid w:val="007318BB"/>
    <w:rsid w:val="007337CF"/>
    <w:rsid w:val="007355F1"/>
    <w:rsid w:val="00735D65"/>
    <w:rsid w:val="0073757C"/>
    <w:rsid w:val="007378CA"/>
    <w:rsid w:val="00750D02"/>
    <w:rsid w:val="0075151D"/>
    <w:rsid w:val="00752277"/>
    <w:rsid w:val="0075530A"/>
    <w:rsid w:val="0075610B"/>
    <w:rsid w:val="00761FC1"/>
    <w:rsid w:val="0076221F"/>
    <w:rsid w:val="007623CA"/>
    <w:rsid w:val="007623DA"/>
    <w:rsid w:val="00765689"/>
    <w:rsid w:val="00766F57"/>
    <w:rsid w:val="0077045D"/>
    <w:rsid w:val="00771820"/>
    <w:rsid w:val="0077267C"/>
    <w:rsid w:val="007726D3"/>
    <w:rsid w:val="00775E85"/>
    <w:rsid w:val="0077694A"/>
    <w:rsid w:val="007810F1"/>
    <w:rsid w:val="00784944"/>
    <w:rsid w:val="00785030"/>
    <w:rsid w:val="00786C3B"/>
    <w:rsid w:val="00793D3A"/>
    <w:rsid w:val="007B0585"/>
    <w:rsid w:val="007B5ED5"/>
    <w:rsid w:val="007B6A64"/>
    <w:rsid w:val="007B7AC1"/>
    <w:rsid w:val="007B7ED8"/>
    <w:rsid w:val="007C07BF"/>
    <w:rsid w:val="007C1C0D"/>
    <w:rsid w:val="007C2E7E"/>
    <w:rsid w:val="007C4701"/>
    <w:rsid w:val="007C4890"/>
    <w:rsid w:val="007C7CBD"/>
    <w:rsid w:val="007D361E"/>
    <w:rsid w:val="007D3EFD"/>
    <w:rsid w:val="007D74A0"/>
    <w:rsid w:val="007E2E62"/>
    <w:rsid w:val="007E3AAF"/>
    <w:rsid w:val="007E5243"/>
    <w:rsid w:val="007E7F4E"/>
    <w:rsid w:val="007F7E77"/>
    <w:rsid w:val="008006ED"/>
    <w:rsid w:val="00800896"/>
    <w:rsid w:val="00800FB1"/>
    <w:rsid w:val="00804920"/>
    <w:rsid w:val="00806BE2"/>
    <w:rsid w:val="008111C8"/>
    <w:rsid w:val="00812704"/>
    <w:rsid w:val="008131DD"/>
    <w:rsid w:val="0081320A"/>
    <w:rsid w:val="00813AE3"/>
    <w:rsid w:val="0081482E"/>
    <w:rsid w:val="00816E0A"/>
    <w:rsid w:val="00826AE5"/>
    <w:rsid w:val="00827A82"/>
    <w:rsid w:val="00837DD6"/>
    <w:rsid w:val="00840C55"/>
    <w:rsid w:val="00842A4F"/>
    <w:rsid w:val="008459BB"/>
    <w:rsid w:val="00846034"/>
    <w:rsid w:val="008524F6"/>
    <w:rsid w:val="00853208"/>
    <w:rsid w:val="008552E0"/>
    <w:rsid w:val="00857D82"/>
    <w:rsid w:val="008647AF"/>
    <w:rsid w:val="00865586"/>
    <w:rsid w:val="008720FC"/>
    <w:rsid w:val="00874335"/>
    <w:rsid w:val="00876B38"/>
    <w:rsid w:val="00877282"/>
    <w:rsid w:val="00880B2A"/>
    <w:rsid w:val="00882727"/>
    <w:rsid w:val="00884E4A"/>
    <w:rsid w:val="00885360"/>
    <w:rsid w:val="008921F3"/>
    <w:rsid w:val="0089235B"/>
    <w:rsid w:val="008925D6"/>
    <w:rsid w:val="00895BB7"/>
    <w:rsid w:val="008A0EFC"/>
    <w:rsid w:val="008A2E8F"/>
    <w:rsid w:val="008A2EF0"/>
    <w:rsid w:val="008A3DE4"/>
    <w:rsid w:val="008A474D"/>
    <w:rsid w:val="008B123D"/>
    <w:rsid w:val="008B4B65"/>
    <w:rsid w:val="008C300C"/>
    <w:rsid w:val="008C3343"/>
    <w:rsid w:val="008C3A8A"/>
    <w:rsid w:val="008C51D9"/>
    <w:rsid w:val="008C6D35"/>
    <w:rsid w:val="008C784F"/>
    <w:rsid w:val="008D1A5B"/>
    <w:rsid w:val="008D4C83"/>
    <w:rsid w:val="008D7A36"/>
    <w:rsid w:val="008E0C66"/>
    <w:rsid w:val="008E0E47"/>
    <w:rsid w:val="008E1318"/>
    <w:rsid w:val="008E3193"/>
    <w:rsid w:val="008E4DA9"/>
    <w:rsid w:val="008E6031"/>
    <w:rsid w:val="008E68A3"/>
    <w:rsid w:val="008F0A5E"/>
    <w:rsid w:val="008F6387"/>
    <w:rsid w:val="008F74F2"/>
    <w:rsid w:val="0090040C"/>
    <w:rsid w:val="00903B29"/>
    <w:rsid w:val="00903C62"/>
    <w:rsid w:val="00903E71"/>
    <w:rsid w:val="009110D5"/>
    <w:rsid w:val="0091473B"/>
    <w:rsid w:val="00915668"/>
    <w:rsid w:val="00916A82"/>
    <w:rsid w:val="00921970"/>
    <w:rsid w:val="00921D1C"/>
    <w:rsid w:val="00922538"/>
    <w:rsid w:val="0092330F"/>
    <w:rsid w:val="00923A44"/>
    <w:rsid w:val="00924583"/>
    <w:rsid w:val="00931907"/>
    <w:rsid w:val="00932434"/>
    <w:rsid w:val="00932EC0"/>
    <w:rsid w:val="00933FAC"/>
    <w:rsid w:val="009428DC"/>
    <w:rsid w:val="0094549D"/>
    <w:rsid w:val="00945897"/>
    <w:rsid w:val="00953CA3"/>
    <w:rsid w:val="00954868"/>
    <w:rsid w:val="00955F91"/>
    <w:rsid w:val="0095670D"/>
    <w:rsid w:val="00963A54"/>
    <w:rsid w:val="00967A34"/>
    <w:rsid w:val="00967A9C"/>
    <w:rsid w:val="009747A6"/>
    <w:rsid w:val="009756CC"/>
    <w:rsid w:val="00977D29"/>
    <w:rsid w:val="00985944"/>
    <w:rsid w:val="00985DC2"/>
    <w:rsid w:val="00986B02"/>
    <w:rsid w:val="00996BF4"/>
    <w:rsid w:val="009A35E5"/>
    <w:rsid w:val="009A467A"/>
    <w:rsid w:val="009A48C4"/>
    <w:rsid w:val="009A4C77"/>
    <w:rsid w:val="009A583C"/>
    <w:rsid w:val="009A6070"/>
    <w:rsid w:val="009B0235"/>
    <w:rsid w:val="009B0BD3"/>
    <w:rsid w:val="009B1BB5"/>
    <w:rsid w:val="009B1EAE"/>
    <w:rsid w:val="009B1FBA"/>
    <w:rsid w:val="009B4005"/>
    <w:rsid w:val="009B42DE"/>
    <w:rsid w:val="009B479F"/>
    <w:rsid w:val="009B6395"/>
    <w:rsid w:val="009B6A70"/>
    <w:rsid w:val="009C3392"/>
    <w:rsid w:val="009C3993"/>
    <w:rsid w:val="009C4134"/>
    <w:rsid w:val="009C49FA"/>
    <w:rsid w:val="009C6916"/>
    <w:rsid w:val="009C6E7A"/>
    <w:rsid w:val="009D3374"/>
    <w:rsid w:val="009D373D"/>
    <w:rsid w:val="009D762D"/>
    <w:rsid w:val="009E276E"/>
    <w:rsid w:val="009E29FD"/>
    <w:rsid w:val="009E4809"/>
    <w:rsid w:val="009E71D9"/>
    <w:rsid w:val="009F191B"/>
    <w:rsid w:val="009F37A1"/>
    <w:rsid w:val="009F4640"/>
    <w:rsid w:val="009F5657"/>
    <w:rsid w:val="009F5B02"/>
    <w:rsid w:val="009F6B52"/>
    <w:rsid w:val="009F7BC9"/>
    <w:rsid w:val="00A0258D"/>
    <w:rsid w:val="00A04F6F"/>
    <w:rsid w:val="00A12BB4"/>
    <w:rsid w:val="00A21583"/>
    <w:rsid w:val="00A22DA5"/>
    <w:rsid w:val="00A233FA"/>
    <w:rsid w:val="00A265A5"/>
    <w:rsid w:val="00A2775E"/>
    <w:rsid w:val="00A3461E"/>
    <w:rsid w:val="00A34DF7"/>
    <w:rsid w:val="00A34F15"/>
    <w:rsid w:val="00A35B3B"/>
    <w:rsid w:val="00A374A9"/>
    <w:rsid w:val="00A40381"/>
    <w:rsid w:val="00A44847"/>
    <w:rsid w:val="00A45FBE"/>
    <w:rsid w:val="00A5141F"/>
    <w:rsid w:val="00A51AB5"/>
    <w:rsid w:val="00A5294D"/>
    <w:rsid w:val="00A5455E"/>
    <w:rsid w:val="00A60E2E"/>
    <w:rsid w:val="00A6216B"/>
    <w:rsid w:val="00A659DB"/>
    <w:rsid w:val="00A6630B"/>
    <w:rsid w:val="00A6772D"/>
    <w:rsid w:val="00A67B03"/>
    <w:rsid w:val="00A67D86"/>
    <w:rsid w:val="00A70A13"/>
    <w:rsid w:val="00A7387D"/>
    <w:rsid w:val="00A73A91"/>
    <w:rsid w:val="00A7770F"/>
    <w:rsid w:val="00A823C2"/>
    <w:rsid w:val="00A82C80"/>
    <w:rsid w:val="00A91D90"/>
    <w:rsid w:val="00A92BCF"/>
    <w:rsid w:val="00A93DFF"/>
    <w:rsid w:val="00A942B5"/>
    <w:rsid w:val="00A94E3F"/>
    <w:rsid w:val="00A950D7"/>
    <w:rsid w:val="00A962AD"/>
    <w:rsid w:val="00A97E8E"/>
    <w:rsid w:val="00AA07D4"/>
    <w:rsid w:val="00AA5003"/>
    <w:rsid w:val="00AA63CC"/>
    <w:rsid w:val="00AB25A5"/>
    <w:rsid w:val="00AB6429"/>
    <w:rsid w:val="00AB6D11"/>
    <w:rsid w:val="00AC5615"/>
    <w:rsid w:val="00AC7248"/>
    <w:rsid w:val="00AD00EE"/>
    <w:rsid w:val="00AD22BD"/>
    <w:rsid w:val="00AD2867"/>
    <w:rsid w:val="00AD2F32"/>
    <w:rsid w:val="00AD5F51"/>
    <w:rsid w:val="00AD75CD"/>
    <w:rsid w:val="00AE12F0"/>
    <w:rsid w:val="00AE5F3F"/>
    <w:rsid w:val="00AE6A94"/>
    <w:rsid w:val="00AF0393"/>
    <w:rsid w:val="00AF1068"/>
    <w:rsid w:val="00AF4C19"/>
    <w:rsid w:val="00AF64FC"/>
    <w:rsid w:val="00B00535"/>
    <w:rsid w:val="00B00F6C"/>
    <w:rsid w:val="00B0213F"/>
    <w:rsid w:val="00B0245D"/>
    <w:rsid w:val="00B035E5"/>
    <w:rsid w:val="00B046A8"/>
    <w:rsid w:val="00B04E02"/>
    <w:rsid w:val="00B1156C"/>
    <w:rsid w:val="00B11BF2"/>
    <w:rsid w:val="00B14267"/>
    <w:rsid w:val="00B15070"/>
    <w:rsid w:val="00B15AFF"/>
    <w:rsid w:val="00B170F1"/>
    <w:rsid w:val="00B20440"/>
    <w:rsid w:val="00B22AD6"/>
    <w:rsid w:val="00B23882"/>
    <w:rsid w:val="00B26255"/>
    <w:rsid w:val="00B26C94"/>
    <w:rsid w:val="00B278F7"/>
    <w:rsid w:val="00B3370B"/>
    <w:rsid w:val="00B337A3"/>
    <w:rsid w:val="00B33AE8"/>
    <w:rsid w:val="00B33AE9"/>
    <w:rsid w:val="00B33F81"/>
    <w:rsid w:val="00B40700"/>
    <w:rsid w:val="00B41824"/>
    <w:rsid w:val="00B4188C"/>
    <w:rsid w:val="00B45672"/>
    <w:rsid w:val="00B51C43"/>
    <w:rsid w:val="00B52DD7"/>
    <w:rsid w:val="00B54C9E"/>
    <w:rsid w:val="00B5679C"/>
    <w:rsid w:val="00B577C3"/>
    <w:rsid w:val="00B624EF"/>
    <w:rsid w:val="00B62B12"/>
    <w:rsid w:val="00B63740"/>
    <w:rsid w:val="00B64209"/>
    <w:rsid w:val="00B646BD"/>
    <w:rsid w:val="00B64927"/>
    <w:rsid w:val="00B6703F"/>
    <w:rsid w:val="00B7005A"/>
    <w:rsid w:val="00B7061D"/>
    <w:rsid w:val="00B716D1"/>
    <w:rsid w:val="00B735A5"/>
    <w:rsid w:val="00B77F70"/>
    <w:rsid w:val="00B81E4E"/>
    <w:rsid w:val="00B90E1B"/>
    <w:rsid w:val="00B96B8F"/>
    <w:rsid w:val="00BA0A85"/>
    <w:rsid w:val="00BA3558"/>
    <w:rsid w:val="00BB16F9"/>
    <w:rsid w:val="00BB1EFC"/>
    <w:rsid w:val="00BB38E2"/>
    <w:rsid w:val="00BB6DBB"/>
    <w:rsid w:val="00BB707E"/>
    <w:rsid w:val="00BB7CDF"/>
    <w:rsid w:val="00BC1610"/>
    <w:rsid w:val="00BC1B23"/>
    <w:rsid w:val="00BC26A7"/>
    <w:rsid w:val="00BC6782"/>
    <w:rsid w:val="00BC6FB2"/>
    <w:rsid w:val="00BC73F1"/>
    <w:rsid w:val="00BD0173"/>
    <w:rsid w:val="00BE0471"/>
    <w:rsid w:val="00BE3E1D"/>
    <w:rsid w:val="00BE6BBF"/>
    <w:rsid w:val="00BE6F10"/>
    <w:rsid w:val="00BE7225"/>
    <w:rsid w:val="00BF0A3A"/>
    <w:rsid w:val="00BF27D1"/>
    <w:rsid w:val="00BF407F"/>
    <w:rsid w:val="00BF4382"/>
    <w:rsid w:val="00BF623C"/>
    <w:rsid w:val="00BF79AF"/>
    <w:rsid w:val="00BF7DC9"/>
    <w:rsid w:val="00BF7EF6"/>
    <w:rsid w:val="00C00995"/>
    <w:rsid w:val="00C0099D"/>
    <w:rsid w:val="00C02698"/>
    <w:rsid w:val="00C03A7C"/>
    <w:rsid w:val="00C05982"/>
    <w:rsid w:val="00C102C2"/>
    <w:rsid w:val="00C11566"/>
    <w:rsid w:val="00C12427"/>
    <w:rsid w:val="00C14C7C"/>
    <w:rsid w:val="00C163B9"/>
    <w:rsid w:val="00C16C88"/>
    <w:rsid w:val="00C17CA9"/>
    <w:rsid w:val="00C17FE6"/>
    <w:rsid w:val="00C2179C"/>
    <w:rsid w:val="00C22506"/>
    <w:rsid w:val="00C22A7D"/>
    <w:rsid w:val="00C22E4C"/>
    <w:rsid w:val="00C24A4F"/>
    <w:rsid w:val="00C25826"/>
    <w:rsid w:val="00C268DA"/>
    <w:rsid w:val="00C30368"/>
    <w:rsid w:val="00C30B8A"/>
    <w:rsid w:val="00C30FC2"/>
    <w:rsid w:val="00C358CC"/>
    <w:rsid w:val="00C36DAC"/>
    <w:rsid w:val="00C41C98"/>
    <w:rsid w:val="00C470AC"/>
    <w:rsid w:val="00C5365D"/>
    <w:rsid w:val="00C54D6C"/>
    <w:rsid w:val="00C560EE"/>
    <w:rsid w:val="00C56433"/>
    <w:rsid w:val="00C62BCE"/>
    <w:rsid w:val="00C63A47"/>
    <w:rsid w:val="00C64E7F"/>
    <w:rsid w:val="00C65931"/>
    <w:rsid w:val="00C679F1"/>
    <w:rsid w:val="00C74E7E"/>
    <w:rsid w:val="00C77105"/>
    <w:rsid w:val="00C80DCD"/>
    <w:rsid w:val="00C8171E"/>
    <w:rsid w:val="00C8666A"/>
    <w:rsid w:val="00C90F0E"/>
    <w:rsid w:val="00C91551"/>
    <w:rsid w:val="00C916C7"/>
    <w:rsid w:val="00C917AA"/>
    <w:rsid w:val="00C92B02"/>
    <w:rsid w:val="00C96681"/>
    <w:rsid w:val="00CA23D5"/>
    <w:rsid w:val="00CA3099"/>
    <w:rsid w:val="00CA3A7B"/>
    <w:rsid w:val="00CA798E"/>
    <w:rsid w:val="00CA7C37"/>
    <w:rsid w:val="00CB1A14"/>
    <w:rsid w:val="00CB1D4B"/>
    <w:rsid w:val="00CB45F9"/>
    <w:rsid w:val="00CB61C8"/>
    <w:rsid w:val="00CC122B"/>
    <w:rsid w:val="00CC2884"/>
    <w:rsid w:val="00CC3FFE"/>
    <w:rsid w:val="00CC620A"/>
    <w:rsid w:val="00CC68B7"/>
    <w:rsid w:val="00CD20EA"/>
    <w:rsid w:val="00CD3B5D"/>
    <w:rsid w:val="00CE01F2"/>
    <w:rsid w:val="00CE0F5A"/>
    <w:rsid w:val="00CF2F13"/>
    <w:rsid w:val="00CF48AB"/>
    <w:rsid w:val="00CF4F8B"/>
    <w:rsid w:val="00CF5E81"/>
    <w:rsid w:val="00D034B2"/>
    <w:rsid w:val="00D03B68"/>
    <w:rsid w:val="00D06E40"/>
    <w:rsid w:val="00D078F3"/>
    <w:rsid w:val="00D10EDB"/>
    <w:rsid w:val="00D15E20"/>
    <w:rsid w:val="00D16551"/>
    <w:rsid w:val="00D21E06"/>
    <w:rsid w:val="00D24A49"/>
    <w:rsid w:val="00D262ED"/>
    <w:rsid w:val="00D32A42"/>
    <w:rsid w:val="00D35993"/>
    <w:rsid w:val="00D36645"/>
    <w:rsid w:val="00D40261"/>
    <w:rsid w:val="00D40E59"/>
    <w:rsid w:val="00D40FAB"/>
    <w:rsid w:val="00D42E56"/>
    <w:rsid w:val="00D45206"/>
    <w:rsid w:val="00D45C5B"/>
    <w:rsid w:val="00D466F1"/>
    <w:rsid w:val="00D4749E"/>
    <w:rsid w:val="00D500AC"/>
    <w:rsid w:val="00D5020C"/>
    <w:rsid w:val="00D51122"/>
    <w:rsid w:val="00D52334"/>
    <w:rsid w:val="00D64B9A"/>
    <w:rsid w:val="00D66FD7"/>
    <w:rsid w:val="00D713AB"/>
    <w:rsid w:val="00D743D5"/>
    <w:rsid w:val="00D74454"/>
    <w:rsid w:val="00D76000"/>
    <w:rsid w:val="00D81CB5"/>
    <w:rsid w:val="00D82248"/>
    <w:rsid w:val="00D82B0B"/>
    <w:rsid w:val="00D83609"/>
    <w:rsid w:val="00D83C8D"/>
    <w:rsid w:val="00D84088"/>
    <w:rsid w:val="00D853F4"/>
    <w:rsid w:val="00D85918"/>
    <w:rsid w:val="00D86315"/>
    <w:rsid w:val="00D927CE"/>
    <w:rsid w:val="00DA4A29"/>
    <w:rsid w:val="00DA4F81"/>
    <w:rsid w:val="00DA508D"/>
    <w:rsid w:val="00DA775A"/>
    <w:rsid w:val="00DA7902"/>
    <w:rsid w:val="00DA7F55"/>
    <w:rsid w:val="00DB3879"/>
    <w:rsid w:val="00DB4595"/>
    <w:rsid w:val="00DB45B3"/>
    <w:rsid w:val="00DB59CE"/>
    <w:rsid w:val="00DB612B"/>
    <w:rsid w:val="00DB668D"/>
    <w:rsid w:val="00DC1AD2"/>
    <w:rsid w:val="00DC5B3C"/>
    <w:rsid w:val="00DC63A8"/>
    <w:rsid w:val="00DC72D0"/>
    <w:rsid w:val="00DD0DF5"/>
    <w:rsid w:val="00DD4E82"/>
    <w:rsid w:val="00DE15EC"/>
    <w:rsid w:val="00DE1ACA"/>
    <w:rsid w:val="00DE3B1B"/>
    <w:rsid w:val="00DE5B3E"/>
    <w:rsid w:val="00DE6296"/>
    <w:rsid w:val="00DF1015"/>
    <w:rsid w:val="00DF4788"/>
    <w:rsid w:val="00E0123D"/>
    <w:rsid w:val="00E01ECD"/>
    <w:rsid w:val="00E048BC"/>
    <w:rsid w:val="00E07253"/>
    <w:rsid w:val="00E10631"/>
    <w:rsid w:val="00E11D19"/>
    <w:rsid w:val="00E22E00"/>
    <w:rsid w:val="00E238D7"/>
    <w:rsid w:val="00E24C47"/>
    <w:rsid w:val="00E2558E"/>
    <w:rsid w:val="00E259DE"/>
    <w:rsid w:val="00E26521"/>
    <w:rsid w:val="00E27BB9"/>
    <w:rsid w:val="00E300AC"/>
    <w:rsid w:val="00E32E4B"/>
    <w:rsid w:val="00E34871"/>
    <w:rsid w:val="00E34C2F"/>
    <w:rsid w:val="00E3710F"/>
    <w:rsid w:val="00E40E76"/>
    <w:rsid w:val="00E43B27"/>
    <w:rsid w:val="00E43EA1"/>
    <w:rsid w:val="00E46E39"/>
    <w:rsid w:val="00E51C5E"/>
    <w:rsid w:val="00E52244"/>
    <w:rsid w:val="00E53B56"/>
    <w:rsid w:val="00E614CC"/>
    <w:rsid w:val="00E6455D"/>
    <w:rsid w:val="00E65FF8"/>
    <w:rsid w:val="00E6609C"/>
    <w:rsid w:val="00E6622C"/>
    <w:rsid w:val="00E70982"/>
    <w:rsid w:val="00E745FD"/>
    <w:rsid w:val="00E81BCE"/>
    <w:rsid w:val="00E86A17"/>
    <w:rsid w:val="00E871EB"/>
    <w:rsid w:val="00E90066"/>
    <w:rsid w:val="00E9078F"/>
    <w:rsid w:val="00E9189E"/>
    <w:rsid w:val="00E94864"/>
    <w:rsid w:val="00E94E8D"/>
    <w:rsid w:val="00E94FA0"/>
    <w:rsid w:val="00EA43A9"/>
    <w:rsid w:val="00EA6402"/>
    <w:rsid w:val="00EA74C0"/>
    <w:rsid w:val="00EA761A"/>
    <w:rsid w:val="00EB14C7"/>
    <w:rsid w:val="00EB2FE3"/>
    <w:rsid w:val="00EB4C5C"/>
    <w:rsid w:val="00EB6A5E"/>
    <w:rsid w:val="00EC3597"/>
    <w:rsid w:val="00EC3A3D"/>
    <w:rsid w:val="00EC4911"/>
    <w:rsid w:val="00EC5C7B"/>
    <w:rsid w:val="00ED1706"/>
    <w:rsid w:val="00ED27DB"/>
    <w:rsid w:val="00ED3A72"/>
    <w:rsid w:val="00ED43D4"/>
    <w:rsid w:val="00ED5091"/>
    <w:rsid w:val="00ED56F2"/>
    <w:rsid w:val="00ED5807"/>
    <w:rsid w:val="00EE1A66"/>
    <w:rsid w:val="00EE225F"/>
    <w:rsid w:val="00EE41C2"/>
    <w:rsid w:val="00EE4E66"/>
    <w:rsid w:val="00EE5C64"/>
    <w:rsid w:val="00EF0111"/>
    <w:rsid w:val="00EF030B"/>
    <w:rsid w:val="00EF412F"/>
    <w:rsid w:val="00EF4BF3"/>
    <w:rsid w:val="00EF6E13"/>
    <w:rsid w:val="00F03284"/>
    <w:rsid w:val="00F03F0C"/>
    <w:rsid w:val="00F04D31"/>
    <w:rsid w:val="00F07087"/>
    <w:rsid w:val="00F11CEB"/>
    <w:rsid w:val="00F12137"/>
    <w:rsid w:val="00F1296D"/>
    <w:rsid w:val="00F1298A"/>
    <w:rsid w:val="00F15374"/>
    <w:rsid w:val="00F15757"/>
    <w:rsid w:val="00F20A15"/>
    <w:rsid w:val="00F2143A"/>
    <w:rsid w:val="00F22794"/>
    <w:rsid w:val="00F246A4"/>
    <w:rsid w:val="00F24A9F"/>
    <w:rsid w:val="00F24BA4"/>
    <w:rsid w:val="00F2568F"/>
    <w:rsid w:val="00F27106"/>
    <w:rsid w:val="00F30927"/>
    <w:rsid w:val="00F30CE5"/>
    <w:rsid w:val="00F32B8E"/>
    <w:rsid w:val="00F3358F"/>
    <w:rsid w:val="00F368A8"/>
    <w:rsid w:val="00F41623"/>
    <w:rsid w:val="00F4208F"/>
    <w:rsid w:val="00F451D8"/>
    <w:rsid w:val="00F454E5"/>
    <w:rsid w:val="00F4773D"/>
    <w:rsid w:val="00F506DB"/>
    <w:rsid w:val="00F517A5"/>
    <w:rsid w:val="00F5204A"/>
    <w:rsid w:val="00F52AED"/>
    <w:rsid w:val="00F55C81"/>
    <w:rsid w:val="00F56F06"/>
    <w:rsid w:val="00F60072"/>
    <w:rsid w:val="00F62655"/>
    <w:rsid w:val="00F629F8"/>
    <w:rsid w:val="00F671F0"/>
    <w:rsid w:val="00F679E3"/>
    <w:rsid w:val="00F77318"/>
    <w:rsid w:val="00F809FD"/>
    <w:rsid w:val="00F83D84"/>
    <w:rsid w:val="00F876B6"/>
    <w:rsid w:val="00F931C4"/>
    <w:rsid w:val="00F93E3F"/>
    <w:rsid w:val="00F9521C"/>
    <w:rsid w:val="00F96927"/>
    <w:rsid w:val="00FA4B2D"/>
    <w:rsid w:val="00FA4EDD"/>
    <w:rsid w:val="00FA77C2"/>
    <w:rsid w:val="00FA7FF3"/>
    <w:rsid w:val="00FB0A84"/>
    <w:rsid w:val="00FB2278"/>
    <w:rsid w:val="00FB3C2C"/>
    <w:rsid w:val="00FB4114"/>
    <w:rsid w:val="00FB7256"/>
    <w:rsid w:val="00FB791D"/>
    <w:rsid w:val="00FC54EC"/>
    <w:rsid w:val="00FD5E19"/>
    <w:rsid w:val="00FE3FEB"/>
    <w:rsid w:val="00FE5BB3"/>
    <w:rsid w:val="00FF056E"/>
    <w:rsid w:val="00FF17B7"/>
    <w:rsid w:val="00FF1E5B"/>
    <w:rsid w:val="00FF25BE"/>
    <w:rsid w:val="00FF5F1A"/>
    <w:rsid w:val="00FF63D8"/>
    <w:rsid w:val="00FF67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4E"/>
    <w:rPr>
      <w:rFonts w:ascii="Times New Roman" w:eastAsia="Times New Roman" w:hAnsi="Times New Roman" w:cs="Traditional Arabic"/>
      <w:sz w:val="24"/>
      <w:szCs w:val="28"/>
      <w:lang w:eastAsia="en-US"/>
    </w:rPr>
  </w:style>
  <w:style w:type="paragraph" w:styleId="Titre1">
    <w:name w:val="heading 1"/>
    <w:basedOn w:val="Normal"/>
    <w:next w:val="Normal"/>
    <w:qFormat/>
    <w:rsid w:val="0059344E"/>
    <w:pPr>
      <w:keepNext/>
      <w:keepLines/>
      <w:spacing w:before="480"/>
      <w:outlineLvl w:val="0"/>
    </w:pPr>
    <w:rPr>
      <w:rFonts w:ascii="Cambria" w:hAnsi="Cambria" w:cs="Times New Roman"/>
      <w:b/>
      <w:bCs/>
      <w:color w:val="365F91"/>
      <w:sz w:val="28"/>
    </w:rPr>
  </w:style>
  <w:style w:type="paragraph" w:styleId="Titre4">
    <w:name w:val="heading 4"/>
    <w:basedOn w:val="Normal"/>
    <w:next w:val="Normal"/>
    <w:qFormat/>
    <w:rsid w:val="0059344E"/>
    <w:pPr>
      <w:keepNext/>
      <w:keepLines/>
      <w:spacing w:before="200"/>
      <w:outlineLvl w:val="3"/>
    </w:pPr>
    <w:rPr>
      <w:rFonts w:ascii="Cambria" w:hAnsi="Cambria" w:cs="Times New Roman"/>
      <w:b/>
      <w:bCs/>
      <w:i/>
      <w:iCs/>
      <w:color w:val="4F81BD"/>
    </w:rPr>
  </w:style>
  <w:style w:type="paragraph" w:styleId="Titre7">
    <w:name w:val="heading 7"/>
    <w:basedOn w:val="Normal"/>
    <w:next w:val="Normal"/>
    <w:qFormat/>
    <w:rsid w:val="0059344E"/>
    <w:pPr>
      <w:keepNext/>
      <w:keepLines/>
      <w:spacing w:before="200"/>
      <w:outlineLvl w:val="6"/>
    </w:pPr>
    <w:rPr>
      <w:rFonts w:ascii="Cambria" w:hAnsi="Cambria" w:cs="Times New Roman"/>
      <w:i/>
      <w:iCs/>
      <w:color w:val="404040"/>
    </w:rPr>
  </w:style>
  <w:style w:type="paragraph" w:styleId="Titre9">
    <w:name w:val="heading 9"/>
    <w:basedOn w:val="Normal"/>
    <w:next w:val="Normal"/>
    <w:qFormat/>
    <w:rsid w:val="0059344E"/>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344E"/>
    <w:pPr>
      <w:jc w:val="center"/>
    </w:pPr>
    <w:rPr>
      <w:b/>
      <w:bCs/>
      <w:sz w:val="22"/>
    </w:rPr>
  </w:style>
  <w:style w:type="character" w:customStyle="1" w:styleId="TitreCar">
    <w:name w:val="Titre Car"/>
    <w:basedOn w:val="Policepardfaut"/>
    <w:rsid w:val="0059344E"/>
    <w:rPr>
      <w:rFonts w:ascii="Times New Roman" w:eastAsia="Times New Roman" w:hAnsi="Times New Roman" w:cs="Traditional Arabic"/>
      <w:b/>
      <w:bCs/>
      <w:szCs w:val="28"/>
    </w:rPr>
  </w:style>
  <w:style w:type="character" w:customStyle="1" w:styleId="Titre9Car">
    <w:name w:val="Titre 9 Car"/>
    <w:basedOn w:val="Policepardfaut"/>
    <w:rsid w:val="0059344E"/>
    <w:rPr>
      <w:rFonts w:ascii="Times New Roman" w:eastAsia="Times New Roman" w:hAnsi="Times New Roman" w:cs="Traditional Arabic"/>
      <w:b/>
      <w:bCs/>
      <w:sz w:val="18"/>
      <w:szCs w:val="18"/>
      <w:lang w:eastAsia="fr-FR"/>
    </w:rPr>
  </w:style>
  <w:style w:type="paragraph" w:styleId="Corpsdetexte2">
    <w:name w:val="Body Text 2"/>
    <w:basedOn w:val="Normal"/>
    <w:semiHidden/>
    <w:rsid w:val="0059344E"/>
    <w:pPr>
      <w:ind w:firstLine="708"/>
    </w:pPr>
    <w:rPr>
      <w:sz w:val="20"/>
      <w:szCs w:val="24"/>
    </w:rPr>
  </w:style>
  <w:style w:type="character" w:customStyle="1" w:styleId="Corpsdetexte2Car">
    <w:name w:val="Corps de texte 2 Car"/>
    <w:basedOn w:val="Policepardfaut"/>
    <w:rsid w:val="0059344E"/>
    <w:rPr>
      <w:rFonts w:ascii="Times New Roman" w:eastAsia="Times New Roman" w:hAnsi="Times New Roman" w:cs="Traditional Arabic"/>
      <w:sz w:val="20"/>
      <w:szCs w:val="24"/>
    </w:rPr>
  </w:style>
  <w:style w:type="paragraph" w:styleId="Corpsdetexte">
    <w:name w:val="Body Text"/>
    <w:basedOn w:val="Normal"/>
    <w:semiHidden/>
    <w:rsid w:val="0059344E"/>
    <w:pPr>
      <w:spacing w:after="120"/>
    </w:pPr>
    <w:rPr>
      <w:sz w:val="20"/>
      <w:szCs w:val="24"/>
    </w:rPr>
  </w:style>
  <w:style w:type="character" w:customStyle="1" w:styleId="CorpsdetexteCar">
    <w:name w:val="Corps de texte Car"/>
    <w:basedOn w:val="Policepardfaut"/>
    <w:rsid w:val="0059344E"/>
    <w:rPr>
      <w:rFonts w:ascii="Times New Roman" w:eastAsia="Times New Roman" w:hAnsi="Times New Roman" w:cs="Traditional Arabic"/>
      <w:sz w:val="20"/>
      <w:szCs w:val="24"/>
    </w:rPr>
  </w:style>
  <w:style w:type="paragraph" w:styleId="Retraitcorpsdetexte2">
    <w:name w:val="Body Text Indent 2"/>
    <w:basedOn w:val="Normal"/>
    <w:semiHidden/>
    <w:rsid w:val="0059344E"/>
    <w:pPr>
      <w:spacing w:line="380" w:lineRule="exact"/>
      <w:ind w:firstLine="709"/>
      <w:jc w:val="lowKashida"/>
    </w:pPr>
    <w:rPr>
      <w:rFonts w:ascii="Arial" w:hAnsi="Arial"/>
      <w:sz w:val="23"/>
    </w:rPr>
  </w:style>
  <w:style w:type="character" w:customStyle="1" w:styleId="Retraitcorpsdetexte2Car">
    <w:name w:val="Retrait corps de texte 2 Car"/>
    <w:basedOn w:val="Policepardfaut"/>
    <w:rsid w:val="0059344E"/>
    <w:rPr>
      <w:rFonts w:ascii="Arial" w:eastAsia="Times New Roman" w:hAnsi="Arial" w:cs="Traditional Arabic"/>
      <w:sz w:val="23"/>
      <w:szCs w:val="28"/>
    </w:rPr>
  </w:style>
  <w:style w:type="character" w:customStyle="1" w:styleId="Titre7Car">
    <w:name w:val="Titre 7 Car"/>
    <w:basedOn w:val="Policepardfaut"/>
    <w:semiHidden/>
    <w:rsid w:val="0059344E"/>
    <w:rPr>
      <w:rFonts w:ascii="Cambria" w:eastAsia="Times New Roman" w:hAnsi="Cambria" w:cs="Times New Roman"/>
      <w:i/>
      <w:iCs/>
      <w:color w:val="404040"/>
      <w:sz w:val="24"/>
      <w:szCs w:val="28"/>
    </w:rPr>
  </w:style>
  <w:style w:type="character" w:customStyle="1" w:styleId="Titre1Car">
    <w:name w:val="Titre 1 Car"/>
    <w:basedOn w:val="Policepardfaut"/>
    <w:rsid w:val="0059344E"/>
    <w:rPr>
      <w:rFonts w:ascii="Cambria" w:eastAsia="Times New Roman" w:hAnsi="Cambria" w:cs="Times New Roman"/>
      <w:b/>
      <w:bCs/>
      <w:color w:val="365F91"/>
      <w:sz w:val="28"/>
      <w:szCs w:val="28"/>
    </w:rPr>
  </w:style>
  <w:style w:type="character" w:customStyle="1" w:styleId="Titre4Car">
    <w:name w:val="Titre 4 Car"/>
    <w:basedOn w:val="Policepardfaut"/>
    <w:semiHidden/>
    <w:rsid w:val="0059344E"/>
    <w:rPr>
      <w:rFonts w:ascii="Cambria" w:eastAsia="Times New Roman" w:hAnsi="Cambria" w:cs="Times New Roman"/>
      <w:b/>
      <w:bCs/>
      <w:i/>
      <w:iCs/>
      <w:color w:val="4F81BD"/>
      <w:sz w:val="24"/>
      <w:szCs w:val="28"/>
    </w:rPr>
  </w:style>
  <w:style w:type="paragraph" w:styleId="Textedebulles">
    <w:name w:val="Balloon Text"/>
    <w:basedOn w:val="Normal"/>
    <w:semiHidden/>
    <w:unhideWhenUsed/>
    <w:rsid w:val="0059344E"/>
    <w:rPr>
      <w:rFonts w:ascii="Tahoma" w:hAnsi="Tahoma" w:cs="Tahoma"/>
      <w:sz w:val="16"/>
      <w:szCs w:val="16"/>
    </w:rPr>
  </w:style>
  <w:style w:type="character" w:customStyle="1" w:styleId="TextedebullesCar">
    <w:name w:val="Texte de bulles Car"/>
    <w:basedOn w:val="Policepardfaut"/>
    <w:semiHidden/>
    <w:rsid w:val="0059344E"/>
    <w:rPr>
      <w:rFonts w:ascii="Tahoma" w:eastAsia="Times New Roman" w:hAnsi="Tahoma" w:cs="Tahoma"/>
      <w:sz w:val="16"/>
      <w:szCs w:val="16"/>
    </w:rPr>
  </w:style>
  <w:style w:type="paragraph" w:styleId="En-tte">
    <w:name w:val="header"/>
    <w:basedOn w:val="Normal"/>
    <w:link w:val="En-tteCar"/>
    <w:uiPriority w:val="99"/>
    <w:semiHidden/>
    <w:unhideWhenUsed/>
    <w:rsid w:val="00C17CA9"/>
    <w:pPr>
      <w:tabs>
        <w:tab w:val="center" w:pos="4536"/>
        <w:tab w:val="right" w:pos="9072"/>
      </w:tabs>
    </w:pPr>
  </w:style>
  <w:style w:type="character" w:customStyle="1" w:styleId="En-tteCar">
    <w:name w:val="En-tête Car"/>
    <w:basedOn w:val="Policepardfaut"/>
    <w:link w:val="En-tte"/>
    <w:uiPriority w:val="99"/>
    <w:semiHidden/>
    <w:rsid w:val="00C17CA9"/>
    <w:rPr>
      <w:rFonts w:ascii="Times New Roman" w:eastAsia="Times New Roman" w:hAnsi="Times New Roman" w:cs="Traditional Arabic"/>
      <w:sz w:val="24"/>
      <w:szCs w:val="28"/>
      <w:lang w:eastAsia="en-US"/>
    </w:rPr>
  </w:style>
  <w:style w:type="paragraph" w:styleId="Pieddepage">
    <w:name w:val="footer"/>
    <w:basedOn w:val="Normal"/>
    <w:link w:val="PieddepageCar"/>
    <w:uiPriority w:val="99"/>
    <w:semiHidden/>
    <w:unhideWhenUsed/>
    <w:rsid w:val="00C17CA9"/>
    <w:pPr>
      <w:tabs>
        <w:tab w:val="center" w:pos="4536"/>
        <w:tab w:val="right" w:pos="9072"/>
      </w:tabs>
    </w:pPr>
  </w:style>
  <w:style w:type="character" w:customStyle="1" w:styleId="PieddepageCar">
    <w:name w:val="Pied de page Car"/>
    <w:basedOn w:val="Policepardfaut"/>
    <w:link w:val="Pieddepage"/>
    <w:uiPriority w:val="99"/>
    <w:semiHidden/>
    <w:rsid w:val="00C17CA9"/>
    <w:rPr>
      <w:rFonts w:ascii="Times New Roman" w:eastAsia="Times New Roman" w:hAnsi="Times New Roman" w:cs="Traditional Arabic"/>
      <w:sz w:val="24"/>
      <w:szCs w:val="28"/>
      <w:lang w:eastAsia="en-US"/>
    </w:rPr>
  </w:style>
</w:styles>
</file>

<file path=word/webSettings.xml><?xml version="1.0" encoding="utf-8"?>
<w:webSettings xmlns:r="http://schemas.openxmlformats.org/officeDocument/2006/relationships" xmlns:w="http://schemas.openxmlformats.org/wordprocessingml/2006/main">
  <w:divs>
    <w:div w:id="227962014">
      <w:bodyDiv w:val="1"/>
      <w:marLeft w:val="0"/>
      <w:marRight w:val="0"/>
      <w:marTop w:val="0"/>
      <w:marBottom w:val="0"/>
      <w:divBdr>
        <w:top w:val="none" w:sz="0" w:space="0" w:color="auto"/>
        <w:left w:val="none" w:sz="0" w:space="0" w:color="auto"/>
        <w:bottom w:val="none" w:sz="0" w:space="0" w:color="auto"/>
        <w:right w:val="none" w:sz="0" w:space="0" w:color="auto"/>
      </w:divBdr>
    </w:div>
    <w:div w:id="358048068">
      <w:bodyDiv w:val="1"/>
      <w:marLeft w:val="0"/>
      <w:marRight w:val="0"/>
      <w:marTop w:val="0"/>
      <w:marBottom w:val="0"/>
      <w:divBdr>
        <w:top w:val="none" w:sz="0" w:space="0" w:color="auto"/>
        <w:left w:val="none" w:sz="0" w:space="0" w:color="auto"/>
        <w:bottom w:val="none" w:sz="0" w:space="0" w:color="auto"/>
        <w:right w:val="none" w:sz="0" w:space="0" w:color="auto"/>
      </w:divBdr>
    </w:div>
    <w:div w:id="451292347">
      <w:bodyDiv w:val="1"/>
      <w:marLeft w:val="0"/>
      <w:marRight w:val="0"/>
      <w:marTop w:val="0"/>
      <w:marBottom w:val="0"/>
      <w:divBdr>
        <w:top w:val="none" w:sz="0" w:space="0" w:color="auto"/>
        <w:left w:val="none" w:sz="0" w:space="0" w:color="auto"/>
        <w:bottom w:val="none" w:sz="0" w:space="0" w:color="auto"/>
        <w:right w:val="none" w:sz="0" w:space="0" w:color="auto"/>
      </w:divBdr>
    </w:div>
    <w:div w:id="659693938">
      <w:bodyDiv w:val="1"/>
      <w:marLeft w:val="0"/>
      <w:marRight w:val="0"/>
      <w:marTop w:val="0"/>
      <w:marBottom w:val="0"/>
      <w:divBdr>
        <w:top w:val="none" w:sz="0" w:space="0" w:color="auto"/>
        <w:left w:val="none" w:sz="0" w:space="0" w:color="auto"/>
        <w:bottom w:val="none" w:sz="0" w:space="0" w:color="auto"/>
        <w:right w:val="none" w:sz="0" w:space="0" w:color="auto"/>
      </w:divBdr>
    </w:div>
    <w:div w:id="668289304">
      <w:bodyDiv w:val="1"/>
      <w:marLeft w:val="0"/>
      <w:marRight w:val="0"/>
      <w:marTop w:val="0"/>
      <w:marBottom w:val="0"/>
      <w:divBdr>
        <w:top w:val="none" w:sz="0" w:space="0" w:color="auto"/>
        <w:left w:val="none" w:sz="0" w:space="0" w:color="auto"/>
        <w:bottom w:val="none" w:sz="0" w:space="0" w:color="auto"/>
        <w:right w:val="none" w:sz="0" w:space="0" w:color="auto"/>
      </w:divBdr>
    </w:div>
    <w:div w:id="688718703">
      <w:bodyDiv w:val="1"/>
      <w:marLeft w:val="0"/>
      <w:marRight w:val="0"/>
      <w:marTop w:val="0"/>
      <w:marBottom w:val="0"/>
      <w:divBdr>
        <w:top w:val="none" w:sz="0" w:space="0" w:color="auto"/>
        <w:left w:val="none" w:sz="0" w:space="0" w:color="auto"/>
        <w:bottom w:val="none" w:sz="0" w:space="0" w:color="auto"/>
        <w:right w:val="none" w:sz="0" w:space="0" w:color="auto"/>
      </w:divBdr>
    </w:div>
    <w:div w:id="896210274">
      <w:bodyDiv w:val="1"/>
      <w:marLeft w:val="0"/>
      <w:marRight w:val="0"/>
      <w:marTop w:val="0"/>
      <w:marBottom w:val="0"/>
      <w:divBdr>
        <w:top w:val="none" w:sz="0" w:space="0" w:color="auto"/>
        <w:left w:val="none" w:sz="0" w:space="0" w:color="auto"/>
        <w:bottom w:val="none" w:sz="0" w:space="0" w:color="auto"/>
        <w:right w:val="none" w:sz="0" w:space="0" w:color="auto"/>
      </w:divBdr>
    </w:div>
    <w:div w:id="1356076063">
      <w:bodyDiv w:val="1"/>
      <w:marLeft w:val="0"/>
      <w:marRight w:val="0"/>
      <w:marTop w:val="0"/>
      <w:marBottom w:val="0"/>
      <w:divBdr>
        <w:top w:val="none" w:sz="0" w:space="0" w:color="auto"/>
        <w:left w:val="none" w:sz="0" w:space="0" w:color="auto"/>
        <w:bottom w:val="none" w:sz="0" w:space="0" w:color="auto"/>
        <w:right w:val="none" w:sz="0" w:space="0" w:color="auto"/>
      </w:divBdr>
    </w:div>
    <w:div w:id="1386442027">
      <w:bodyDiv w:val="1"/>
      <w:marLeft w:val="0"/>
      <w:marRight w:val="0"/>
      <w:marTop w:val="0"/>
      <w:marBottom w:val="0"/>
      <w:divBdr>
        <w:top w:val="none" w:sz="0" w:space="0" w:color="auto"/>
        <w:left w:val="none" w:sz="0" w:space="0" w:color="auto"/>
        <w:bottom w:val="none" w:sz="0" w:space="0" w:color="auto"/>
        <w:right w:val="none" w:sz="0" w:space="0" w:color="auto"/>
      </w:divBdr>
    </w:div>
    <w:div w:id="1513912990">
      <w:bodyDiv w:val="1"/>
      <w:marLeft w:val="0"/>
      <w:marRight w:val="0"/>
      <w:marTop w:val="0"/>
      <w:marBottom w:val="0"/>
      <w:divBdr>
        <w:top w:val="none" w:sz="0" w:space="0" w:color="auto"/>
        <w:left w:val="none" w:sz="0" w:space="0" w:color="auto"/>
        <w:bottom w:val="none" w:sz="0" w:space="0" w:color="auto"/>
        <w:right w:val="none" w:sz="0" w:space="0" w:color="auto"/>
      </w:divBdr>
    </w:div>
    <w:div w:id="1521159522">
      <w:bodyDiv w:val="1"/>
      <w:marLeft w:val="0"/>
      <w:marRight w:val="0"/>
      <w:marTop w:val="0"/>
      <w:marBottom w:val="0"/>
      <w:divBdr>
        <w:top w:val="none" w:sz="0" w:space="0" w:color="auto"/>
        <w:left w:val="none" w:sz="0" w:space="0" w:color="auto"/>
        <w:bottom w:val="none" w:sz="0" w:space="0" w:color="auto"/>
        <w:right w:val="none" w:sz="0" w:space="0" w:color="auto"/>
      </w:divBdr>
    </w:div>
    <w:div w:id="1579898545">
      <w:bodyDiv w:val="1"/>
      <w:marLeft w:val="0"/>
      <w:marRight w:val="0"/>
      <w:marTop w:val="0"/>
      <w:marBottom w:val="0"/>
      <w:divBdr>
        <w:top w:val="none" w:sz="0" w:space="0" w:color="auto"/>
        <w:left w:val="none" w:sz="0" w:space="0" w:color="auto"/>
        <w:bottom w:val="none" w:sz="0" w:space="0" w:color="auto"/>
        <w:right w:val="none" w:sz="0" w:space="0" w:color="auto"/>
      </w:divBdr>
    </w:div>
    <w:div w:id="1686206057">
      <w:bodyDiv w:val="1"/>
      <w:marLeft w:val="0"/>
      <w:marRight w:val="0"/>
      <w:marTop w:val="0"/>
      <w:marBottom w:val="0"/>
      <w:divBdr>
        <w:top w:val="none" w:sz="0" w:space="0" w:color="auto"/>
        <w:left w:val="none" w:sz="0" w:space="0" w:color="auto"/>
        <w:bottom w:val="none" w:sz="0" w:space="0" w:color="auto"/>
        <w:right w:val="none" w:sz="0" w:space="0" w:color="auto"/>
      </w:divBdr>
    </w:div>
    <w:div w:id="1708682174">
      <w:bodyDiv w:val="1"/>
      <w:marLeft w:val="0"/>
      <w:marRight w:val="0"/>
      <w:marTop w:val="0"/>
      <w:marBottom w:val="0"/>
      <w:divBdr>
        <w:top w:val="none" w:sz="0" w:space="0" w:color="auto"/>
        <w:left w:val="none" w:sz="0" w:space="0" w:color="auto"/>
        <w:bottom w:val="none" w:sz="0" w:space="0" w:color="auto"/>
        <w:right w:val="none" w:sz="0" w:space="0" w:color="auto"/>
      </w:divBdr>
    </w:div>
    <w:div w:id="1730766571">
      <w:bodyDiv w:val="1"/>
      <w:marLeft w:val="0"/>
      <w:marRight w:val="0"/>
      <w:marTop w:val="0"/>
      <w:marBottom w:val="0"/>
      <w:divBdr>
        <w:top w:val="none" w:sz="0" w:space="0" w:color="auto"/>
        <w:left w:val="none" w:sz="0" w:space="0" w:color="auto"/>
        <w:bottom w:val="none" w:sz="0" w:space="0" w:color="auto"/>
        <w:right w:val="none" w:sz="0" w:space="0" w:color="auto"/>
      </w:divBdr>
    </w:div>
    <w:div w:id="1899389723">
      <w:bodyDiv w:val="1"/>
      <w:marLeft w:val="0"/>
      <w:marRight w:val="0"/>
      <w:marTop w:val="0"/>
      <w:marBottom w:val="0"/>
      <w:divBdr>
        <w:top w:val="none" w:sz="0" w:space="0" w:color="auto"/>
        <w:left w:val="none" w:sz="0" w:space="0" w:color="auto"/>
        <w:bottom w:val="none" w:sz="0" w:space="0" w:color="auto"/>
        <w:right w:val="none" w:sz="0" w:space="0" w:color="auto"/>
      </w:divBdr>
    </w:div>
    <w:div w:id="1925451550">
      <w:bodyDiv w:val="1"/>
      <w:marLeft w:val="0"/>
      <w:marRight w:val="0"/>
      <w:marTop w:val="0"/>
      <w:marBottom w:val="0"/>
      <w:divBdr>
        <w:top w:val="none" w:sz="0" w:space="0" w:color="auto"/>
        <w:left w:val="none" w:sz="0" w:space="0" w:color="auto"/>
        <w:bottom w:val="none" w:sz="0" w:space="0" w:color="auto"/>
        <w:right w:val="none" w:sz="0" w:space="0" w:color="auto"/>
      </w:divBdr>
    </w:div>
    <w:div w:id="1988242202">
      <w:bodyDiv w:val="1"/>
      <w:marLeft w:val="0"/>
      <w:marRight w:val="0"/>
      <w:marTop w:val="0"/>
      <w:marBottom w:val="0"/>
      <w:divBdr>
        <w:top w:val="none" w:sz="0" w:space="0" w:color="auto"/>
        <w:left w:val="none" w:sz="0" w:space="0" w:color="auto"/>
        <w:bottom w:val="none" w:sz="0" w:space="0" w:color="auto"/>
        <w:right w:val="none" w:sz="0" w:space="0" w:color="auto"/>
      </w:divBdr>
    </w:div>
    <w:div w:id="2008625962">
      <w:bodyDiv w:val="1"/>
      <w:marLeft w:val="0"/>
      <w:marRight w:val="0"/>
      <w:marTop w:val="0"/>
      <w:marBottom w:val="0"/>
      <w:divBdr>
        <w:top w:val="none" w:sz="0" w:space="0" w:color="auto"/>
        <w:left w:val="none" w:sz="0" w:space="0" w:color="auto"/>
        <w:bottom w:val="none" w:sz="0" w:space="0" w:color="auto"/>
        <w:right w:val="none" w:sz="0" w:space="0" w:color="auto"/>
      </w:divBdr>
    </w:div>
    <w:div w:id="2115048455">
      <w:bodyDiv w:val="1"/>
      <w:marLeft w:val="0"/>
      <w:marRight w:val="0"/>
      <w:marTop w:val="0"/>
      <w:marBottom w:val="0"/>
      <w:divBdr>
        <w:top w:val="none" w:sz="0" w:space="0" w:color="auto"/>
        <w:left w:val="none" w:sz="0" w:space="0" w:color="auto"/>
        <w:bottom w:val="none" w:sz="0" w:space="0" w:color="auto"/>
        <w:right w:val="none" w:sz="0" w:space="0" w:color="auto"/>
      </w:divBdr>
    </w:div>
    <w:div w:id="21233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7034220532319435E-2"/>
          <c:y val="9.1247672253258832E-2"/>
          <c:w val="0.92902408111533552"/>
          <c:h val="0.69273743016759848"/>
        </c:manualLayout>
      </c:layout>
      <c:lineChart>
        <c:grouping val="standard"/>
        <c:ser>
          <c:idx val="0"/>
          <c:order val="0"/>
          <c:tx>
            <c:v>2015</c:v>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donnee!$J$2:$J$13</c:f>
              <c:numCache>
                <c:formatCode>0.0</c:formatCode>
                <c:ptCount val="12"/>
                <c:pt idx="0" formatCode="General">
                  <c:v>115</c:v>
                </c:pt>
                <c:pt idx="1">
                  <c:v>114.5</c:v>
                </c:pt>
                <c:pt idx="2">
                  <c:v>114.5</c:v>
                </c:pt>
                <c:pt idx="3">
                  <c:v>114.7</c:v>
                </c:pt>
                <c:pt idx="4">
                  <c:v>114.9</c:v>
                </c:pt>
                <c:pt idx="5">
                  <c:v>115</c:v>
                </c:pt>
                <c:pt idx="6">
                  <c:v>115.6</c:v>
                </c:pt>
                <c:pt idx="7">
                  <c:v>115.5</c:v>
                </c:pt>
                <c:pt idx="8">
                  <c:v>115.5</c:v>
                </c:pt>
                <c:pt idx="9">
                  <c:v>116</c:v>
                </c:pt>
                <c:pt idx="10">
                  <c:v>115.4</c:v>
                </c:pt>
                <c:pt idx="11">
                  <c:v>115.4</c:v>
                </c:pt>
              </c:numCache>
            </c:numRef>
          </c:val>
        </c:ser>
        <c:ser>
          <c:idx val="2"/>
          <c:order val="1"/>
          <c:tx>
            <c:v>2016</c:v>
          </c:tx>
          <c:spPr>
            <a:ln>
              <a:solidFill>
                <a:schemeClr val="tx2"/>
              </a:solidFill>
            </a:ln>
          </c:spPr>
          <c:val>
            <c:numRef>
              <c:f>donnee!$K$2:$K$13</c:f>
              <c:numCache>
                <c:formatCode>0.0</c:formatCode>
                <c:ptCount val="12"/>
                <c:pt idx="0">
                  <c:v>115.3</c:v>
                </c:pt>
                <c:pt idx="1">
                  <c:v>115.5</c:v>
                </c:pt>
                <c:pt idx="2">
                  <c:v>116.6</c:v>
                </c:pt>
                <c:pt idx="3">
                  <c:v>116.5</c:v>
                </c:pt>
                <c:pt idx="4">
                  <c:v>117.1</c:v>
                </c:pt>
                <c:pt idx="5">
                  <c:v>117.6</c:v>
                </c:pt>
                <c:pt idx="6">
                  <c:v>117.4</c:v>
                </c:pt>
                <c:pt idx="7">
                  <c:v>117.4</c:v>
                </c:pt>
                <c:pt idx="8">
                  <c:v>118.2</c:v>
                </c:pt>
                <c:pt idx="9">
                  <c:v>117.9</c:v>
                </c:pt>
                <c:pt idx="10">
                  <c:v>117.6</c:v>
                </c:pt>
                <c:pt idx="11">
                  <c:v>117.5</c:v>
                </c:pt>
              </c:numCache>
            </c:numRef>
          </c:val>
        </c:ser>
        <c:ser>
          <c:idx val="1"/>
          <c:order val="2"/>
          <c:tx>
            <c:v>2017</c:v>
          </c:tx>
          <c:val>
            <c:numRef>
              <c:f>donnee!$L$2:$L$13</c:f>
              <c:numCache>
                <c:formatCode>0.0</c:formatCode>
                <c:ptCount val="12"/>
                <c:pt idx="0">
                  <c:v>117.7</c:v>
                </c:pt>
                <c:pt idx="1">
                  <c:v>117.3</c:v>
                </c:pt>
                <c:pt idx="2">
                  <c:v>116.7</c:v>
                </c:pt>
                <c:pt idx="3">
                  <c:v>116.7</c:v>
                </c:pt>
                <c:pt idx="4">
                  <c:v>117.5</c:v>
                </c:pt>
                <c:pt idx="5">
                  <c:v>117.9</c:v>
                </c:pt>
                <c:pt idx="6">
                  <c:v>117.3</c:v>
                </c:pt>
                <c:pt idx="7">
                  <c:v>117.7</c:v>
                </c:pt>
                <c:pt idx="8">
                  <c:v>118.7</c:v>
                </c:pt>
                <c:pt idx="9">
                  <c:v>118.6</c:v>
                </c:pt>
              </c:numCache>
            </c:numRef>
          </c:val>
        </c:ser>
        <c:marker val="1"/>
        <c:axId val="158626560"/>
        <c:axId val="158628864"/>
      </c:lineChart>
      <c:catAx>
        <c:axId val="158626560"/>
        <c:scaling>
          <c:orientation val="minMax"/>
        </c:scaling>
        <c:axPos val="b"/>
        <c:numFmt formatCode="General" sourceLinked="1"/>
        <c:majorTickMark val="none"/>
        <c:tickLblPos val="nextTo"/>
        <c:spPr>
          <a:ln>
            <a:gradFill>
              <a:gsLst>
                <a:gs pos="0">
                  <a:srgbClr val="4F81BD">
                    <a:tint val="66000"/>
                    <a:satMod val="160000"/>
                    <a:alpha val="66000"/>
                  </a:srgbClr>
                </a:gs>
                <a:gs pos="50000">
                  <a:srgbClr val="4F81BD">
                    <a:tint val="44500"/>
                    <a:satMod val="160000"/>
                  </a:srgbClr>
                </a:gs>
                <a:gs pos="100000">
                  <a:srgbClr val="4F81BD">
                    <a:tint val="23500"/>
                    <a:satMod val="160000"/>
                  </a:srgbClr>
                </a:gs>
              </a:gsLst>
              <a:lin ang="5400000" scaled="0"/>
            </a:gradFill>
          </a:ln>
        </c:spPr>
        <c:txPr>
          <a:bodyPr rot="0" vert="horz"/>
          <a:lstStyle/>
          <a:p>
            <a:pPr>
              <a:defRPr sz="546" b="0" i="0" u="none" strike="noStrike" baseline="0">
                <a:solidFill>
                  <a:srgbClr val="000000"/>
                </a:solidFill>
                <a:latin typeface="Arial"/>
                <a:ea typeface="Arial"/>
                <a:cs typeface="Arial"/>
              </a:defRPr>
            </a:pPr>
            <a:endParaRPr lang="fr-FR"/>
          </a:p>
        </c:txPr>
        <c:crossAx val="158628864"/>
        <c:crosses val="autoZero"/>
        <c:auto val="1"/>
        <c:lblAlgn val="ctr"/>
        <c:lblOffset val="100"/>
        <c:tickLblSkip val="1"/>
        <c:tickMarkSkip val="1"/>
      </c:catAx>
      <c:valAx>
        <c:axId val="158628864"/>
        <c:scaling>
          <c:orientation val="minMax"/>
          <c:max val="120"/>
          <c:min val="110"/>
        </c:scaling>
        <c:axPos val="l"/>
        <c:majorGridlines>
          <c:spPr>
            <a:ln w="1925">
              <a:solidFill>
                <a:srgbClr val="000000"/>
              </a:solidFill>
              <a:prstDash val="solid"/>
            </a:ln>
          </c:spPr>
        </c:majorGridlines>
        <c:numFmt formatCode="General" sourceLinked="1"/>
        <c:majorTickMark val="none"/>
        <c:tickLblPos val="nextTo"/>
        <c:spPr>
          <a:ln w="5776">
            <a:noFill/>
          </a:ln>
        </c:spPr>
        <c:txPr>
          <a:bodyPr rot="0" vert="horz"/>
          <a:lstStyle/>
          <a:p>
            <a:pPr>
              <a:defRPr sz="728" b="0" i="0" u="none" strike="noStrike" baseline="0">
                <a:solidFill>
                  <a:srgbClr val="000000"/>
                </a:solidFill>
                <a:latin typeface="Arial"/>
                <a:ea typeface="Arial"/>
                <a:cs typeface="Arial"/>
              </a:defRPr>
            </a:pPr>
            <a:endParaRPr lang="fr-FR"/>
          </a:p>
        </c:txPr>
        <c:crossAx val="158626560"/>
        <c:crosses val="autoZero"/>
        <c:crossBetween val="between"/>
      </c:valAx>
      <c:spPr>
        <a:solidFill>
          <a:srgbClr val="FFFFFF"/>
        </a:solidFill>
        <a:ln w="7701">
          <a:solidFill>
            <a:srgbClr val="000000"/>
          </a:solidFill>
          <a:prstDash val="solid"/>
        </a:ln>
      </c:spPr>
    </c:plotArea>
    <c:legend>
      <c:legendPos val="b"/>
      <c:layout>
        <c:manualLayout>
          <c:xMode val="edge"/>
          <c:yMode val="edge"/>
          <c:x val="0.39429178138449966"/>
          <c:y val="0.93423242049006661"/>
          <c:w val="0.24320007146950334"/>
          <c:h val="3.4505642664916299E-2"/>
        </c:manualLayout>
      </c:layout>
      <c:spPr>
        <a:solidFill>
          <a:srgbClr val="FFFFFF"/>
        </a:solidFill>
        <a:ln w="1925">
          <a:solidFill>
            <a:srgbClr val="000000"/>
          </a:solidFill>
          <a:prstDash val="solid"/>
        </a:ln>
      </c:spPr>
      <c:txPr>
        <a:bodyPr/>
        <a:lstStyle/>
        <a:p>
          <a:pPr>
            <a:defRPr sz="334" b="0" i="0" u="none" strike="noStrike" baseline="0">
              <a:solidFill>
                <a:srgbClr val="000000"/>
              </a:solidFill>
              <a:latin typeface="Arial"/>
              <a:ea typeface="Arial"/>
              <a:cs typeface="Arial"/>
            </a:defRPr>
          </a:pPr>
          <a:endParaRPr lang="fr-FR"/>
        </a:p>
      </c:txPr>
    </c:legend>
    <c:plotVisOnly val="1"/>
    <c:dispBlanksAs val="gap"/>
  </c:chart>
  <c:spPr>
    <a:solidFill>
      <a:srgbClr val="FFFFFF"/>
    </a:solidFill>
    <a:ln w="7701">
      <a:solidFill>
        <a:srgbClr val="000000"/>
      </a:solidFill>
      <a:prstDash val="solid"/>
    </a:ln>
  </c:spPr>
  <c:txPr>
    <a:bodyPr/>
    <a:lstStyle/>
    <a:p>
      <a:pPr>
        <a:defRPr sz="728" b="0"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6C36-EE54-491F-9E07-5E1F7A32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3380</Words>
  <Characters>18593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smektoum</cp:lastModifiedBy>
  <cp:revision>4</cp:revision>
  <cp:lastPrinted>2012-11-01T13:57:00Z</cp:lastPrinted>
  <dcterms:created xsi:type="dcterms:W3CDTF">2018-05-24T09:39:00Z</dcterms:created>
  <dcterms:modified xsi:type="dcterms:W3CDTF">2018-05-24T09:53:00Z</dcterms:modified>
</cp:coreProperties>
</file>