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BFA" w:rsidRDefault="00A8706A">
      <w:pPr>
        <w:pStyle w:val="Titre9"/>
        <w:spacing w:line="260" w:lineRule="exact"/>
        <w:rPr>
          <w:rtl/>
        </w:rPr>
      </w:pPr>
      <w:r>
        <w:rPr>
          <w:noProof/>
          <w:rtl/>
        </w:rPr>
        <w:pict>
          <v:group id="_x0000_s1104" style="position:absolute;left:0;text-align:left;margin-left:-35.3pt;margin-top:1.95pt;width:163.1pt;height:104.6pt;z-index:251655168" coordorigin="602,618" coordsize="3262,2092" o:regroupid="3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5" type="#_x0000_t202" style="position:absolute;left:1006;top:1330;width:2400;height:1380" o:regroupid="4" stroked="f" o:cliptowrap="t">
              <v:textbox style="mso-next-textbox:#_x0000_s1095;mso-column-margin:2mm">
                <w:txbxContent>
                  <w:p w:rsidR="00F026FE" w:rsidRDefault="00F026FE" w:rsidP="00421F24">
                    <w:pPr>
                      <w:widowControl w:val="0"/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228725" cy="723900"/>
                          <wp:effectExtent l="19050" t="0" r="9525" b="0"/>
                          <wp:docPr id="2" name="Image 6"/>
                          <wp:cNvGraphicFramePr>
                            <a:graphicFrameLocks xmlns:a="http://schemas.openxmlformats.org/drawingml/2006/main" noGrp="1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 6"/>
                                  <pic:cNvPicPr>
                                    <a:picLocks noGrp="1"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28725" cy="7239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6600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96" type="#_x0000_t202" style="position:absolute;left:602;top:618;width:3262;height:742;mso-wrap-distance-left:2.88pt;mso-wrap-distance-top:2.88pt;mso-wrap-distance-right:2.88pt;mso-wrap-distance-bottom:2.88pt" o:regroupid="4" filled="f" stroked="f" insetpen="t" o:cliptowrap="t">
              <v:shadow color="#ccc"/>
              <v:textbox style="mso-next-textbox:#_x0000_s1096;mso-column-margin:2mm" inset="2.88pt,2.88pt,2.88pt,2.88pt">
                <w:txbxContent>
                  <w:p w:rsidR="00F026FE" w:rsidRPr="00087250" w:rsidRDefault="00F026FE" w:rsidP="00850010">
                    <w:pPr>
                      <w:spacing w:before="120" w:after="20" w:line="120" w:lineRule="auto"/>
                      <w:rPr>
                        <w:rFonts w:ascii="Arial" w:hAnsi="Arial" w:cs="Arial"/>
                        <w:b/>
                        <w:bCs/>
                        <w:sz w:val="28"/>
                        <w:lang w:bidi="ar-MA"/>
                      </w:rPr>
                    </w:pPr>
                    <w:proofErr w:type="gramStart"/>
                    <w:r w:rsidRPr="00087250">
                      <w:rPr>
                        <w:rFonts w:ascii="Arial" w:hAnsi="Arial" w:cs="Arial"/>
                        <w:b/>
                        <w:bCs/>
                        <w:sz w:val="28"/>
                        <w:rtl/>
                        <w:lang w:bidi="ar-MA"/>
                      </w:rPr>
                      <w:t>المملكـة</w:t>
                    </w:r>
                    <w:proofErr w:type="gramEnd"/>
                    <w:r w:rsidRPr="00087250">
                      <w:rPr>
                        <w:rFonts w:ascii="Arial" w:hAnsi="Arial" w:cs="Arial"/>
                        <w:b/>
                        <w:bCs/>
                        <w:sz w:val="28"/>
                        <w:rtl/>
                        <w:lang w:bidi="ar-MA"/>
                      </w:rPr>
                      <w:t xml:space="preserve"> المغربيـة</w:t>
                    </w:r>
                  </w:p>
                  <w:p w:rsidR="00F026FE" w:rsidRPr="00087250" w:rsidRDefault="00F026FE" w:rsidP="00850010">
                    <w:pPr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  <w:rtl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 xml:space="preserve">Royaume du Maroc </w:t>
                    </w:r>
                  </w:p>
                </w:txbxContent>
              </v:textbox>
            </v:shape>
          </v:group>
        </w:pict>
      </w:r>
      <w:r>
        <w:rPr>
          <w:noProof/>
          <w:rtl/>
        </w:rPr>
        <w:pict>
          <v:rect id="_x0000_s1093" style="position:absolute;left:0;text-align:left;margin-left:-55.1pt;margin-top:-19pt;width:518.15pt;height:241.75pt;z-index:251654144" o:preferrelative="t" o:regroupid="3" filled="f" stroked="f" insetpen="t" o:cliptowrap="t">
            <v:imagedata r:id="rId9" o:title=""/>
            <v:path o:extrusionok="f"/>
            <o:lock v:ext="edit" aspectratio="t"/>
          </v:rect>
          <o:OLEObject Type="Embed" ProgID="PBrush" ShapeID="_x0000_s1093" DrawAspect="Content" ObjectID="_1506166597" r:id="rId10"/>
        </w:pict>
      </w: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135A2C" w:rsidRDefault="00A8706A" w:rsidP="00392858">
      <w:pPr>
        <w:pStyle w:val="Titre9"/>
        <w:spacing w:line="260" w:lineRule="exact"/>
        <w:rPr>
          <w:szCs w:val="20"/>
        </w:rPr>
      </w:pPr>
      <w:r w:rsidRPr="00A8706A">
        <w:rPr>
          <w:noProof/>
        </w:rPr>
        <w:pict>
          <v:shape id="_x0000_s1091" type="#_x0000_t202" style="position:absolute;left:0;text-align:left;margin-left:152.5pt;margin-top:513.9pt;width:285.05pt;height:44.75pt;z-index:251658240;mso-wrap-distance-left:2.88pt;mso-wrap-distance-top:2.88pt;mso-wrap-distance-right:2.88pt;mso-wrap-distance-bottom:2.88pt" filled="f" stroked="f" insetpen="t" o:cliptowrap="t">
            <v:stroke>
              <o:left v:ext="view" joinstyle="miter" insetpen="t"/>
              <o:top v:ext="view" joinstyle="miter" insetpen="t"/>
              <o:right v:ext="view" joinstyle="miter" insetpen="t"/>
              <o:bottom v:ext="view" joinstyle="miter" insetpen="t"/>
            </v:stroke>
            <v:shadow color="#ccc"/>
            <v:textbox style="mso-next-textbox:#_x0000_s1091;mso-column-margin:2mm" inset="2.88pt,2.88pt,2.88pt,2.88pt">
              <w:txbxContent>
                <w:p w:rsidR="00F026FE" w:rsidRPr="00B438D1" w:rsidRDefault="00F026FE" w:rsidP="008B27D9">
                  <w:pPr>
                    <w:bidi/>
                    <w:spacing w:before="120" w:line="320" w:lineRule="exact"/>
                    <w:jc w:val="right"/>
                    <w:rPr>
                      <w:rFonts w:cs="Times New Roman"/>
                      <w:b/>
                      <w:bCs/>
                      <w:color w:val="FFFFFF"/>
                      <w:sz w:val="32"/>
                      <w:szCs w:val="40"/>
                      <w:rtl/>
                    </w:rPr>
                  </w:pP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الفصل الأول لسن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>ـ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ة</w:t>
                  </w:r>
                  <w:r w:rsidRPr="0000797F"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201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5</w:t>
                  </w:r>
                  <w:r w:rsidRPr="0000797F"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 1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vertAlign w:val="superscript"/>
                      <w:lang w:bidi="ar-MA"/>
                    </w:rPr>
                    <w:t xml:space="preserve">er 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Trimestre</w:t>
                  </w:r>
                  <w:r w:rsidRPr="0000797F"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  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 </w:t>
                  </w:r>
                </w:p>
                <w:p w:rsidR="00F026FE" w:rsidRPr="00B438D1" w:rsidRDefault="00F026FE" w:rsidP="007B1600">
                  <w:pPr>
                    <w:bidi/>
                    <w:spacing w:before="120" w:line="320" w:lineRule="exact"/>
                    <w:jc w:val="left"/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</w:pP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</w:rPr>
                    <w:t xml:space="preserve">     </w:t>
                  </w:r>
                </w:p>
                <w:p w:rsidR="00F026FE" w:rsidRDefault="00F026FE" w:rsidP="00EC3CF4">
                  <w:pPr>
                    <w:widowControl w:val="0"/>
                    <w:rPr>
                      <w:rFonts w:ascii="Calibri" w:hAnsi="Calibri" w:cs="Times New Roman"/>
                      <w:color w:val="000000"/>
                      <w:sz w:val="20"/>
                      <w:szCs w:val="20"/>
                      <w:rtl/>
                    </w:rPr>
                  </w:pPr>
                  <w:r>
                    <w:rPr>
                      <w:rFonts w:ascii="Calibri" w:hAnsi="Calibri" w:cs="Arial"/>
                      <w:rtl/>
                    </w:rPr>
                    <w:t> </w:t>
                  </w:r>
                </w:p>
              </w:txbxContent>
            </v:textbox>
          </v:shape>
        </w:pict>
      </w:r>
      <w:r w:rsidRPr="00A8706A">
        <w:rPr>
          <w:noProof/>
        </w:rPr>
        <w:pict>
          <v:shape id="_x0000_s1085" type="#_x0000_t202" style="position:absolute;left:0;text-align:left;margin-left:-37.5pt;margin-top:161.75pt;width:475.05pt;height:171.75pt;z-index:251653120;mso-wrap-distance-left:2.88pt;mso-wrap-distance-top:2.88pt;mso-wrap-distance-right:2.88pt;mso-wrap-distance-bottom:2.88pt" o:regroupid="2" filled="f" stroked="f" insetpen="t" o:cliptowrap="t">
            <v:shadow color="#ccc"/>
            <v:textbox style="mso-next-textbox:#_x0000_s1085;mso-column-margin:2mm" inset="2.88pt,2.88pt,2.88pt,2.88pt">
              <w:txbxContent>
                <w:p w:rsidR="00F026FE" w:rsidRPr="00BD374C" w:rsidRDefault="00F026FE" w:rsidP="005137F1">
                  <w:pPr>
                    <w:bidi/>
                    <w:spacing w:after="120" w:line="560" w:lineRule="exact"/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الرقـم </w:t>
                  </w:r>
                  <w:proofErr w:type="spellStart"/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>الإستـدلالـي</w:t>
                  </w:r>
                  <w:proofErr w:type="spellEnd"/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 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  <w:lang w:bidi="ar-MA"/>
                    </w:rPr>
                    <w:t>ل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لأثمـان عند الإنتــاج </w:t>
                  </w:r>
                </w:p>
                <w:p w:rsidR="00F026FE" w:rsidRPr="00BD374C" w:rsidRDefault="00F026FE" w:rsidP="00EC3CF4">
                  <w:pPr>
                    <w:spacing w:line="520" w:lineRule="exact"/>
                    <w:rPr>
                      <w:rFonts w:cs="Times New Roman"/>
                      <w:i/>
                      <w:i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الصنـاعـي </w:t>
                  </w:r>
                  <w:proofErr w:type="spellStart"/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>والطـاقـي</w:t>
                  </w:r>
                  <w:proofErr w:type="spellEnd"/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 والمعـدنــي </w:t>
                  </w:r>
                </w:p>
                <w:p w:rsidR="00F026FE" w:rsidRDefault="00F026FE" w:rsidP="00EC3CF4">
                  <w:pPr>
                    <w:spacing w:line="360" w:lineRule="exact"/>
                    <w:rPr>
                      <w:b/>
                      <w:bCs/>
                      <w:sz w:val="40"/>
                      <w:szCs w:val="46"/>
                    </w:rPr>
                  </w:pPr>
                </w:p>
                <w:p w:rsidR="00F026FE" w:rsidRPr="00961CF9" w:rsidRDefault="00F026FE" w:rsidP="00EC3CF4">
                  <w:pPr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INDICE DES PRIX A LA PRODUCTION</w:t>
                  </w:r>
                </w:p>
                <w:p w:rsidR="00F026FE" w:rsidRPr="00961CF9" w:rsidRDefault="00F026FE" w:rsidP="00EC3CF4">
                  <w:pPr>
                    <w:spacing w:before="200"/>
                    <w:rPr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INDUSTRIELLE, ENERGETIQUE ET MINIERE</w:t>
                  </w:r>
                  <w:r w:rsidRPr="00961CF9">
                    <w:rPr>
                      <w:b/>
                      <w:bCs/>
                      <w:color w:val="D4650A"/>
                      <w:sz w:val="32"/>
                      <w:szCs w:val="48"/>
                    </w:rPr>
                    <w:t xml:space="preserve"> </w:t>
                  </w:r>
                </w:p>
                <w:p w:rsidR="00F026FE" w:rsidRPr="00087250" w:rsidRDefault="00F026FE" w:rsidP="00D04C68">
                  <w:pPr>
                    <w:widowControl w:val="0"/>
                    <w:bidi/>
                    <w:spacing w:before="360"/>
                    <w:rPr>
                      <w:rFonts w:ascii="Arial" w:hAnsi="Arial" w:cs="Arial"/>
                      <w:b/>
                      <w:bCs/>
                      <w:color w:val="000000"/>
                      <w:sz w:val="28"/>
                    </w:rPr>
                  </w:pPr>
                  <w:r w:rsidRPr="00087250">
                    <w:rPr>
                      <w:rFonts w:ascii="Arial" w:hAnsi="Arial" w:cs="Arial"/>
                      <w:b/>
                      <w:bCs/>
                      <w:sz w:val="28"/>
                    </w:rPr>
                    <w:t>)</w:t>
                  </w:r>
                  <w:r w:rsidRPr="00D04C68">
                    <w:rPr>
                      <w:rFonts w:cs="Simplified Arabic"/>
                      <w:b/>
                      <w:bCs/>
                      <w:color w:val="0000FF"/>
                      <w:sz w:val="40"/>
                      <w:szCs w:val="36"/>
                      <w:rtl/>
                    </w:rPr>
                    <w:t xml:space="preserve"> </w:t>
                  </w:r>
                  <w:r w:rsidRPr="00D04C68">
                    <w:rPr>
                      <w:rFonts w:ascii="Arial" w:hAnsi="Arial" w:cs="Arial"/>
                      <w:b/>
                      <w:bCs/>
                      <w:sz w:val="36"/>
                      <w:szCs w:val="36"/>
                      <w:rtl/>
                    </w:rPr>
                    <w:t>أساس 100 </w:t>
                  </w:r>
                  <w:r w:rsidRPr="00D04C68">
                    <w:rPr>
                      <w:rFonts w:ascii="Arial" w:hAnsi="Arial" w:cs="Arial"/>
                      <w:b/>
                      <w:bCs/>
                      <w:sz w:val="36"/>
                      <w:szCs w:val="36"/>
                      <w:lang w:bidi="ar-MA"/>
                    </w:rPr>
                    <w:t>:</w:t>
                  </w:r>
                  <w:r w:rsidRPr="00D04C68">
                    <w:rPr>
                      <w:rFonts w:ascii="Arial" w:hAnsi="Arial" w:cs="Arial"/>
                      <w:b/>
                      <w:bCs/>
                      <w:sz w:val="36"/>
                      <w:szCs w:val="36"/>
                      <w:rtl/>
                    </w:rPr>
                    <w:t>2010</w:t>
                  </w:r>
                  <w:r w:rsidRPr="00D04C68">
                    <w:rPr>
                      <w:rFonts w:ascii="Arial" w:hAnsi="Arial" w:cs="Arial"/>
                      <w:b/>
                      <w:bCs/>
                      <w:sz w:val="28"/>
                    </w:rPr>
                    <w:t xml:space="preserve">( </w:t>
                  </w:r>
                </w:p>
                <w:p w:rsidR="00F026FE" w:rsidRDefault="00F026FE" w:rsidP="00D33AC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  <w:p w:rsidR="00F026FE" w:rsidRDefault="00F026FE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i/>
                      <w:iCs/>
                      <w:color w:val="FFFFFF"/>
                    </w:rPr>
                    <w:t>DIVISION DES INDICES STATISTIQUES</w:t>
                  </w:r>
                </w:p>
                <w:p w:rsidR="00F026FE" w:rsidRDefault="00F026FE" w:rsidP="00D33AC8">
                  <w:pPr>
                    <w:rPr>
                      <w:rFonts w:cs="Times New Roman"/>
                      <w:color w:val="000000"/>
                      <w:rtl/>
                    </w:rPr>
                  </w:pPr>
                  <w:r>
                    <w:t> </w:t>
                  </w:r>
                </w:p>
                <w:p w:rsidR="00F026FE" w:rsidRDefault="00F026FE" w:rsidP="00D33AC8">
                  <w:r>
                    <w:t> </w:t>
                  </w:r>
                </w:p>
                <w:p w:rsidR="00F026FE" w:rsidRDefault="00F026FE" w:rsidP="00D33AC8">
                  <w:r>
                    <w:t> </w:t>
                  </w:r>
                </w:p>
                <w:p w:rsidR="00F026FE" w:rsidRDefault="00F026FE" w:rsidP="00D33AC8">
                  <w:r>
                    <w:rPr>
                      <w:rFonts w:hint="cs"/>
                      <w:rtl/>
                    </w:rPr>
                    <w:t> </w:t>
                  </w:r>
                </w:p>
                <w:p w:rsidR="00F026FE" w:rsidRDefault="00F026FE" w:rsidP="00D33AC8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 </w:t>
                  </w:r>
                </w:p>
                <w:p w:rsidR="00F026FE" w:rsidRDefault="00F026FE" w:rsidP="00D33AC8">
                  <w:pPr>
                    <w:rPr>
                      <w:rFonts w:cs="Times New Roman"/>
                      <w:rtl/>
                    </w:rPr>
                  </w:pPr>
                  <w:r>
                    <w:t> </w:t>
                  </w:r>
                </w:p>
                <w:p w:rsidR="00F026FE" w:rsidRDefault="00F026FE" w:rsidP="00D33AC8">
                  <w:pPr>
                    <w:bidi/>
                    <w:spacing w:after="80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 </w:t>
                  </w:r>
                </w:p>
                <w:p w:rsidR="00F026FE" w:rsidRDefault="00F026FE" w:rsidP="00D33AC8">
                  <w:pPr>
                    <w:widowControl w:val="0"/>
                    <w:rPr>
                      <w:rFonts w:cs="Times New Roman"/>
                      <w:sz w:val="20"/>
                      <w:szCs w:val="20"/>
                      <w:rtl/>
                    </w:rPr>
                  </w:pPr>
                  <w:r>
                    <w:t> </w:t>
                  </w:r>
                </w:p>
                <w:p w:rsidR="00F026FE" w:rsidRDefault="00F026FE" w:rsidP="00D33AC8">
                  <w:pPr>
                    <w:widowControl w:val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hint="cs"/>
                      <w:b/>
                      <w:bCs/>
                      <w:sz w:val="28"/>
                    </w:rPr>
                    <w:t xml:space="preserve">         </w:t>
                  </w:r>
                </w:p>
                <w:p w:rsidR="00F026FE" w:rsidRDefault="00F026FE" w:rsidP="00D33AC8">
                  <w:pPr>
                    <w:widowControl w:val="0"/>
                    <w:ind w:right="285"/>
                    <w:jc w:val="right"/>
                    <w:rPr>
                      <w:b/>
                      <w:bCs/>
                      <w:color w:val="FFFFFF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FFFFFF"/>
                      <w:sz w:val="22"/>
                      <w:szCs w:val="22"/>
                    </w:rPr>
                    <w:t xml:space="preserve"> </w:t>
                  </w:r>
                </w:p>
                <w:p w:rsidR="00F026FE" w:rsidRDefault="00F026FE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hint="cs"/>
                      <w:b/>
                      <w:bCs/>
                      <w:i/>
                      <w:iCs/>
                      <w:color w:val="FFFFFF"/>
                      <w:rtl/>
                    </w:rPr>
                    <w:t> </w:t>
                  </w:r>
                </w:p>
              </w:txbxContent>
            </v:textbox>
          </v:shape>
        </w:pict>
      </w:r>
      <w:r w:rsidRPr="00A8706A">
        <w:rPr>
          <w:noProof/>
        </w:rPr>
        <w:pict>
          <v:shape id="_x0000_s1105" type="#_x0000_t202" style="position:absolute;left:0;text-align:left;margin-left:-70.95pt;margin-top:320.75pt;width:534pt;height:313.2pt;z-index:251657216" stroked="f">
            <v:textbox style="mso-next-textbox:#_x0000_s1105;mso-fit-shape-to-text:t">
              <w:txbxContent>
                <w:p w:rsidR="00F026FE" w:rsidRDefault="00F026FE" w:rsidP="003153ED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91350" cy="3886200"/>
                        <wp:effectExtent l="19050" t="0" r="0" b="0"/>
                        <wp:docPr id="5" name="Imag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91350" cy="3886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555F7">
        <w:br w:type="page"/>
      </w:r>
      <w:r w:rsidR="00392858" w:rsidRPr="00392858">
        <w:rPr>
          <w:sz w:val="22"/>
        </w:rPr>
        <w:lastRenderedPageBreak/>
        <w:t>2</w:t>
      </w:r>
    </w:p>
    <w:p w:rsidR="00135A2C" w:rsidRPr="00E56BFA" w:rsidRDefault="00135A2C" w:rsidP="00E56BFA">
      <w:pPr>
        <w:spacing w:before="40" w:after="12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0"/>
          <w:szCs w:val="36"/>
          <w:rtl/>
        </w:rPr>
        <w:t>لمـحـة حـول المنهجيــة</w:t>
      </w:r>
    </w:p>
    <w:p w:rsidR="00135A2C" w:rsidRPr="00E56BFA" w:rsidRDefault="00135A2C" w:rsidP="00E56BFA">
      <w:pPr>
        <w:spacing w:before="40" w:line="240" w:lineRule="exact"/>
        <w:rPr>
          <w:rFonts w:ascii="Arial" w:hAnsi="Arial"/>
          <w:b/>
          <w:bCs/>
          <w:color w:val="943634"/>
          <w:szCs w:val="24"/>
        </w:rPr>
      </w:pPr>
      <w:r w:rsidRPr="00E56BFA">
        <w:rPr>
          <w:rFonts w:ascii="Arial" w:hAnsi="Arial"/>
          <w:b/>
          <w:bCs/>
          <w:color w:val="943634"/>
          <w:szCs w:val="24"/>
        </w:rPr>
        <w:t>APERCU METHODOLOGIQUE</w:t>
      </w:r>
    </w:p>
    <w:tbl>
      <w:tblPr>
        <w:tblW w:w="7863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572"/>
        <w:gridCol w:w="284"/>
        <w:gridCol w:w="4007"/>
      </w:tblGrid>
      <w:tr w:rsidR="00135A2C" w:rsidTr="007E7E06">
        <w:trPr>
          <w:trHeight w:val="11055"/>
          <w:jc w:val="center"/>
        </w:trPr>
        <w:tc>
          <w:tcPr>
            <w:tcW w:w="3572" w:type="dxa"/>
          </w:tcPr>
          <w:p w:rsidR="00AB0331" w:rsidRDefault="00AB0331" w:rsidP="00AB0331">
            <w:pPr>
              <w:spacing w:line="18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0163" w:rsidRPr="001B0163" w:rsidRDefault="001B0163" w:rsidP="00724F0D">
            <w:pPr>
              <w:spacing w:before="120" w:line="22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0163">
              <w:rPr>
                <w:rFonts w:ascii="Arial" w:hAnsi="Arial" w:cs="Arial"/>
                <w:sz w:val="20"/>
                <w:szCs w:val="20"/>
              </w:rPr>
              <w:t>L</w:t>
            </w:r>
            <w:proofErr w:type="spellStart"/>
            <w:r w:rsidRPr="001B0163">
              <w:rPr>
                <w:rFonts w:ascii="Arial" w:hAnsi="Arial" w:cs="Arial"/>
                <w:sz w:val="20"/>
                <w:szCs w:val="20"/>
                <w:rtl/>
              </w:rPr>
              <w:t>’</w:t>
            </w:r>
            <w:proofErr w:type="spellEnd"/>
            <w:r w:rsidRPr="001B0163">
              <w:rPr>
                <w:rFonts w:ascii="Arial" w:hAnsi="Arial" w:cs="Arial"/>
                <w:sz w:val="20"/>
                <w:szCs w:val="20"/>
              </w:rPr>
              <w:t xml:space="preserve">indice des prix à la production base 100 en </w:t>
            </w:r>
            <w:r w:rsidR="00724F0D">
              <w:rPr>
                <w:rFonts w:ascii="Arial" w:hAnsi="Arial" w:cs="Arial"/>
                <w:sz w:val="20"/>
                <w:szCs w:val="20"/>
              </w:rPr>
              <w:t>2010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 sert à mesurer l’évolution relative des prix au stade de la production, c’est à dire, au niveau des prix sortie-usine (ou carreau-mine) hors taxes des produits industriels, énergétiques et miniers fabriqués localement.</w:t>
            </w:r>
          </w:p>
          <w:p w:rsidR="00AB0331" w:rsidRDefault="00AB0331" w:rsidP="0022010A">
            <w:pPr>
              <w:spacing w:line="220" w:lineRule="exact"/>
              <w:ind w:right="113"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832B7C">
            <w:pPr>
              <w:spacing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nomenclature des activités économiques utilisée dans cet indice est constituée de </w:t>
            </w:r>
            <w:r w:rsidR="00832B7C">
              <w:rPr>
                <w:rFonts w:ascii="Arial" w:hAnsi="Arial" w:cs="Arial"/>
                <w:sz w:val="20"/>
                <w:szCs w:val="20"/>
              </w:rPr>
              <w:t>quatre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sections :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Industries extractives, composée de</w:t>
            </w:r>
            <w:r w:rsid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3 branches (</w:t>
            </w:r>
            <w:r w:rsidR="00724F0D">
              <w:rPr>
                <w:rFonts w:ascii="Arial" w:hAnsi="Arial" w:cs="Arial"/>
                <w:sz w:val="20"/>
                <w:szCs w:val="20"/>
              </w:rPr>
              <w:t>06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24F0D">
              <w:rPr>
                <w:rFonts w:ascii="Arial" w:hAnsi="Arial" w:cs="Arial"/>
                <w:sz w:val="20"/>
                <w:szCs w:val="20"/>
              </w:rPr>
              <w:t>07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et </w:t>
            </w:r>
            <w:r w:rsidR="00724F0D">
              <w:rPr>
                <w:rFonts w:ascii="Arial" w:hAnsi="Arial" w:cs="Arial"/>
                <w:sz w:val="20"/>
                <w:szCs w:val="20"/>
              </w:rPr>
              <w:t>08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);</w:t>
            </w:r>
          </w:p>
          <w:p w:rsidR="005E52E5" w:rsidRP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pacing w:val="-6"/>
                <w:sz w:val="20"/>
                <w:szCs w:val="20"/>
              </w:rPr>
              <w:t xml:space="preserve">Industries manufacturières, composée 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23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branches (de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10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à 3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>) ;</w:t>
            </w:r>
          </w:p>
          <w:p w:rsid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pacing w:val="-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Production et distribution d’électricité,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  <w:lang w:bidi="ar-MA"/>
              </w:rPr>
              <w:t>e la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35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832B7C" w:rsidRP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Production et distribution 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d’eau,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</w:rPr>
              <w:t xml:space="preserve">e la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36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724F0D">
            <w:pPr>
              <w:tabs>
                <w:tab w:val="left" w:pos="1169"/>
              </w:tabs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Le panier de l’indice est constitué de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351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produits et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787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variétés classés par activité, sous-branche et branche conformément à la nomenclature  des activités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</w:t>
            </w:r>
            <w:r w:rsidRPr="005E52E5">
              <w:rPr>
                <w:rFonts w:ascii="Arial" w:hAnsi="Arial" w:cs="Arial"/>
                <w:sz w:val="20"/>
                <w:szCs w:val="20"/>
              </w:rPr>
              <w:t>économiques.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                       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collecte des prix s’effectue à l’aide d’une enquête permanente auprès d’un échantillon représentatif des unités de production pour les produits industriels, miniers et énergétiques.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413418">
            <w:pPr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A partir de l’année 20</w:t>
            </w:r>
            <w:r w:rsidR="00413418">
              <w:rPr>
                <w:rFonts w:ascii="Arial" w:hAnsi="Arial" w:cs="Arial" w:hint="cs"/>
                <w:sz w:val="20"/>
                <w:szCs w:val="20"/>
                <w:rtl/>
              </w:rPr>
              <w:t>04</w:t>
            </w:r>
            <w:r w:rsidRPr="005E52E5">
              <w:rPr>
                <w:rFonts w:ascii="Arial" w:hAnsi="Arial" w:cs="Arial"/>
                <w:sz w:val="20"/>
                <w:szCs w:val="20"/>
              </w:rPr>
              <w:t>, l’indice est calculé mensuellement pour 5 niveaux de la nomenclature des activités économiques: le produit, l’activité, la sous-branche, la branche et la section.</w:t>
            </w:r>
          </w:p>
          <w:p w:rsidR="00135A2C" w:rsidRPr="005E52E5" w:rsidRDefault="005E52E5" w:rsidP="00075157">
            <w:pPr>
              <w:spacing w:before="240" w:line="220" w:lineRule="exact"/>
              <w:ind w:firstLine="284"/>
              <w:jc w:val="both"/>
              <w:rPr>
                <w:spacing w:val="-4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formule de calcul est celle de </w:t>
            </w:r>
            <w:proofErr w:type="spellStart"/>
            <w:r w:rsidRPr="005E52E5">
              <w:rPr>
                <w:rFonts w:ascii="Arial" w:hAnsi="Arial" w:cs="Arial"/>
                <w:sz w:val="20"/>
                <w:szCs w:val="20"/>
              </w:rPr>
              <w:t>laspeyres</w:t>
            </w:r>
            <w:proofErr w:type="spellEnd"/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. Les coefficients de pondération ont été calculés sur la base des valeurs de production relatives à l’année de base </w:t>
            </w:r>
            <w:r w:rsidR="00075157">
              <w:rPr>
                <w:rFonts w:ascii="Arial" w:hAnsi="Arial" w:cs="Arial"/>
                <w:spacing w:val="-4"/>
                <w:sz w:val="20"/>
                <w:szCs w:val="20"/>
              </w:rPr>
              <w:t>2010</w:t>
            </w:r>
            <w:r w:rsidRPr="00B00357">
              <w:rPr>
                <w:rFonts w:ascii="Arial" w:hAnsi="Arial"/>
                <w:spacing w:val="-4"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:rsidR="00135A2C" w:rsidRPr="00535EDA" w:rsidRDefault="00135A2C">
            <w:pPr>
              <w:spacing w:line="360" w:lineRule="exact"/>
              <w:jc w:val="lowKashida"/>
              <w:rPr>
                <w:rFonts w:ascii="Arial" w:hAnsi="Arial"/>
                <w:szCs w:val="24"/>
              </w:rPr>
            </w:pPr>
          </w:p>
        </w:tc>
        <w:tc>
          <w:tcPr>
            <w:tcW w:w="4007" w:type="dxa"/>
          </w:tcPr>
          <w:p w:rsidR="001B0163" w:rsidRPr="00FA21C0" w:rsidRDefault="001B0163" w:rsidP="00392858">
            <w:pPr>
              <w:pStyle w:val="Retraitcorpsdetexte2"/>
              <w:bidi/>
              <w:spacing w:before="240" w:line="328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proofErr w:type="gram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يهدف</w:t>
            </w:r>
            <w:proofErr w:type="gram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الرقم الاستدلالي للأثمان عند الإنتاج لسنة الأساس </w:t>
            </w:r>
            <w:r w:rsidR="00075157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قياس التطور النسبي للأثمان عند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الإنتاج،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أي على مستوى أثمان الخروج من المعمل دون احتساب مبلغ الضريبة بالنسبة للمواد الصناعية والطاقية والمعدنية المصنعة محليا.</w:t>
            </w:r>
          </w:p>
          <w:p w:rsidR="001B0163" w:rsidRPr="00FA21C0" w:rsidRDefault="001B0163" w:rsidP="00392858">
            <w:pPr>
              <w:pStyle w:val="Retraitcorpsdetexte2"/>
              <w:bidi/>
              <w:spacing w:before="240" w:line="328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  <w:lang w:bidi="ar-MA"/>
              </w:rPr>
              <w:t xml:space="preserve">تكون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التصنيف للأنشطة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الإقتصادية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المستعمل في هذا الرقم الاستدلالي من 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أربعة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أقسام مفصلة كالتالي :</w:t>
            </w:r>
          </w:p>
          <w:p w:rsidR="001B0163" w:rsidRPr="00FA21C0" w:rsidRDefault="005801A3" w:rsidP="00392858">
            <w:pPr>
              <w:pStyle w:val="Retraitcorpsdetexte2"/>
              <w:bidi/>
              <w:spacing w:before="240" w:after="120" w:line="328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ب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الصناعات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الإستخراجية،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مكونة من 3      فروع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spellStart"/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06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07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08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  <w:proofErr w:type="spellEnd"/>
          </w:p>
          <w:p w:rsidR="001B0163" w:rsidRPr="00FA21C0" w:rsidRDefault="005801A3" w:rsidP="00392858">
            <w:pPr>
              <w:pStyle w:val="Retraitcorpsdetexte2"/>
              <w:bidi/>
              <w:spacing w:after="120" w:line="328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س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gram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الصناعات</w:t>
            </w:r>
            <w:proofErr w:type="gram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التحويلية،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مكونة من 2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3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فرعا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من 1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3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2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  <w:proofErr w:type="spellEnd"/>
          </w:p>
          <w:p w:rsidR="001B0163" w:rsidRDefault="005801A3" w:rsidP="00392858">
            <w:pPr>
              <w:pStyle w:val="Retraitcorpsdetexte2"/>
              <w:bidi/>
              <w:spacing w:line="328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إنتاج وتوزيع </w:t>
            </w:r>
            <w:proofErr w:type="gram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الكهرباء</w:t>
            </w:r>
            <w:r w:rsidR="007E7E06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،</w:t>
            </w:r>
            <w:proofErr w:type="spellEnd"/>
            <w:proofErr w:type="gram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35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  <w:proofErr w:type="spellEnd"/>
          </w:p>
          <w:p w:rsidR="005801A3" w:rsidRPr="00FA21C0" w:rsidRDefault="005801A3" w:rsidP="00392858">
            <w:pPr>
              <w:pStyle w:val="Retraitcorpsdetexte2"/>
              <w:bidi/>
              <w:spacing w:line="328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ه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gram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إنتاج</w:t>
            </w:r>
            <w:proofErr w:type="gram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وتوزيع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الماء،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36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  <w:proofErr w:type="spellEnd"/>
          </w:p>
          <w:p w:rsidR="005801A3" w:rsidRPr="00FA21C0" w:rsidRDefault="005801A3" w:rsidP="00392858">
            <w:pPr>
              <w:bidi/>
              <w:spacing w:line="328" w:lineRule="exact"/>
              <w:jc w:val="lowKashida"/>
              <w:rPr>
                <w:rFonts w:cs="Times New Roman"/>
                <w:szCs w:val="24"/>
              </w:rPr>
            </w:pPr>
          </w:p>
          <w:p w:rsidR="001B0163" w:rsidRPr="00FA21C0" w:rsidRDefault="001B0163" w:rsidP="00392858">
            <w:pPr>
              <w:pStyle w:val="Retraitcorpsdetexte2"/>
              <w:bidi/>
              <w:spacing w:before="120" w:line="328" w:lineRule="exact"/>
              <w:ind w:firstLine="311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تحتوي سلة الرقم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الإستدلالي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على 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مادة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  <w:rtl/>
              </w:rPr>
              <w:t>787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نوعية مصنفة حسب الأنشـطة والفروع والشعـب طبقـا لتصنـيف الأنشطة الاقتصادية. </w:t>
            </w:r>
          </w:p>
          <w:p w:rsidR="001B0163" w:rsidRPr="00FA21C0" w:rsidRDefault="001B0163" w:rsidP="00392858">
            <w:pPr>
              <w:bidi/>
              <w:spacing w:line="328" w:lineRule="exact"/>
              <w:jc w:val="lowKashida"/>
              <w:rPr>
                <w:rFonts w:cs="Times New Roman"/>
                <w:szCs w:val="24"/>
                <w:rtl/>
              </w:rPr>
            </w:pPr>
          </w:p>
          <w:p w:rsidR="001B0163" w:rsidRPr="00FA21C0" w:rsidRDefault="001B0163" w:rsidP="00392858">
            <w:pPr>
              <w:pStyle w:val="Corpsdetexte"/>
              <w:bidi/>
              <w:spacing w:before="60" w:after="0" w:line="328" w:lineRule="exact"/>
              <w:ind w:firstLine="312"/>
              <w:jc w:val="both"/>
              <w:rPr>
                <w:rFonts w:cs="Times New Roman"/>
                <w:sz w:val="24"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تتم معاينة الأثمان على أساس بحث مستمر لدى عينة ممثلة لوحدات إنتاج المواد الصناعية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والمنجمية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والطاقية. </w:t>
            </w:r>
          </w:p>
          <w:p w:rsidR="001B0163" w:rsidRPr="00FA21C0" w:rsidRDefault="001B0163" w:rsidP="00392858">
            <w:pPr>
              <w:pStyle w:val="Corpsdetexte"/>
              <w:bidi/>
              <w:spacing w:before="360" w:after="0" w:line="328" w:lineRule="exact"/>
              <w:ind w:firstLine="312"/>
              <w:jc w:val="both"/>
              <w:rPr>
                <w:rFonts w:cs="Times New Roman"/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ابتداء من سنة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20</w:t>
            </w:r>
            <w:r w:rsidR="00413418">
              <w:rPr>
                <w:rFonts w:cs="Times New Roman" w:hint="cs"/>
                <w:sz w:val="24"/>
                <w:rtl/>
              </w:rPr>
              <w:t>04</w:t>
            </w:r>
            <w:r w:rsidRPr="00FA21C0">
              <w:rPr>
                <w:rFonts w:cs="Times New Roman"/>
                <w:sz w:val="24"/>
                <w:rtl/>
              </w:rPr>
              <w:t>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تم حساب المؤشر شهريا على</w:t>
            </w:r>
            <w:r w:rsidR="0075386D">
              <w:rPr>
                <w:rFonts w:cs="Times New Roman" w:hint="cs"/>
                <w:sz w:val="24"/>
                <w:rtl/>
                <w:lang w:bidi="ar-MA"/>
              </w:rPr>
              <w:t xml:space="preserve"> صعيد</w:t>
            </w:r>
            <w:r w:rsidRPr="00FA21C0">
              <w:rPr>
                <w:rFonts w:cs="Times New Roman"/>
                <w:sz w:val="24"/>
                <w:rtl/>
              </w:rPr>
              <w:t xml:space="preserve"> خمس مستويات من تصنيف الأنشطة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الإقتصادية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وهي كالتالي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: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المادة،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النشاط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الإقتصادي،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الشعبة،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الفرع والقطاع.</w:t>
            </w:r>
          </w:p>
          <w:p w:rsidR="005E52E5" w:rsidRPr="001B0163" w:rsidRDefault="005E52E5" w:rsidP="00392858">
            <w:pPr>
              <w:pStyle w:val="Corpsdetexte"/>
              <w:bidi/>
              <w:spacing w:before="240" w:after="0" w:line="328" w:lineRule="exact"/>
              <w:ind w:firstLine="210"/>
              <w:jc w:val="both"/>
              <w:rPr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صيغة الحساب المعتمدة هي "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لاسبير</w:t>
            </w:r>
            <w:r w:rsidRPr="00FA21C0">
              <w:rPr>
                <w:rFonts w:cs="Times New Roman"/>
                <w:sz w:val="24"/>
                <w:rtl/>
                <w:lang w:bidi="ar-MA"/>
              </w:rPr>
              <w:t>"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. </w:t>
            </w:r>
            <w:proofErr w:type="gramStart"/>
            <w:r w:rsidRPr="00FA21C0">
              <w:rPr>
                <w:rFonts w:cs="Times New Roman"/>
                <w:sz w:val="24"/>
                <w:rtl/>
              </w:rPr>
              <w:t>وبالنسبة</w:t>
            </w:r>
            <w:proofErr w:type="gramEnd"/>
            <w:r w:rsidRPr="00FA21C0">
              <w:rPr>
                <w:rFonts w:cs="Times New Roman"/>
                <w:sz w:val="24"/>
                <w:rtl/>
              </w:rPr>
              <w:t xml:space="preserve"> لمعاملات الترجيح فقد تم حسابها على أساس قيم الإنتاج لسنة </w:t>
            </w:r>
            <w:r w:rsidR="00075157">
              <w:rPr>
                <w:rFonts w:cs="Times New Roman"/>
                <w:sz w:val="24"/>
              </w:rPr>
              <w:t>2010</w:t>
            </w:r>
            <w:r w:rsidRPr="00FA21C0">
              <w:rPr>
                <w:rFonts w:cs="Times New Roman"/>
                <w:sz w:val="24"/>
                <w:rtl/>
              </w:rPr>
              <w:t>.</w:t>
            </w:r>
          </w:p>
          <w:p w:rsidR="00135A2C" w:rsidRPr="00535EDA" w:rsidRDefault="00135A2C" w:rsidP="00D50092">
            <w:pPr>
              <w:bidi/>
              <w:spacing w:line="286" w:lineRule="exact"/>
              <w:ind w:left="57" w:right="57"/>
              <w:jc w:val="lowKashida"/>
              <w:rPr>
                <w:rFonts w:ascii="Arial" w:hAnsi="Arial" w:cs="Simplified Arabic"/>
                <w:szCs w:val="24"/>
              </w:rPr>
            </w:pPr>
          </w:p>
        </w:tc>
      </w:tr>
    </w:tbl>
    <w:p w:rsidR="000B3AEB" w:rsidRDefault="00135A2C" w:rsidP="00E56BFA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35A2C" w:rsidRPr="00392858" w:rsidRDefault="00392858" w:rsidP="00E56BFA">
      <w:pPr>
        <w:spacing w:line="240" w:lineRule="exact"/>
        <w:rPr>
          <w:b/>
          <w:bCs/>
          <w:sz w:val="20"/>
          <w:szCs w:val="16"/>
        </w:rPr>
      </w:pPr>
      <w:r w:rsidRPr="00392858">
        <w:rPr>
          <w:b/>
          <w:bCs/>
          <w:sz w:val="22"/>
          <w:szCs w:val="18"/>
        </w:rPr>
        <w:lastRenderedPageBreak/>
        <w:t>3</w:t>
      </w:r>
    </w:p>
    <w:p w:rsidR="00135A2C" w:rsidRPr="00E56BFA" w:rsidRDefault="00135A2C" w:rsidP="00F026FE">
      <w:pPr>
        <w:spacing w:before="240"/>
        <w:rPr>
          <w:rFonts w:cs="Simplified Arabic"/>
          <w:b/>
          <w:bCs/>
          <w:color w:val="E36C0A"/>
          <w:sz w:val="20"/>
          <w:szCs w:val="36"/>
          <w:rtl/>
        </w:rPr>
      </w:pPr>
      <w:proofErr w:type="gramStart"/>
      <w:r w:rsidRPr="00E56BFA">
        <w:rPr>
          <w:rFonts w:cs="Simplified Arabic"/>
          <w:b/>
          <w:bCs/>
          <w:color w:val="E36C0A"/>
          <w:sz w:val="22"/>
          <w:szCs w:val="36"/>
          <w:rtl/>
        </w:rPr>
        <w:t>نـظـرة</w:t>
      </w:r>
      <w:proofErr w:type="gramEnd"/>
      <w:r w:rsidRPr="00E56BFA">
        <w:rPr>
          <w:rFonts w:cs="Simplified Arabic"/>
          <w:b/>
          <w:bCs/>
          <w:color w:val="E36C0A"/>
          <w:sz w:val="22"/>
          <w:szCs w:val="36"/>
          <w:rtl/>
        </w:rPr>
        <w:t xml:space="preserve"> عـامــة</w:t>
      </w:r>
    </w:p>
    <w:p w:rsidR="00135A2C" w:rsidRDefault="00135A2C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  <w:r w:rsidRPr="00E56BFA">
        <w:rPr>
          <w:rFonts w:ascii="Arial" w:hAnsi="Arial"/>
          <w:b/>
          <w:bCs/>
          <w:color w:val="943634"/>
          <w:sz w:val="28"/>
          <w:szCs w:val="24"/>
        </w:rPr>
        <w:t>VUE D’ENSEMBLE</w:t>
      </w:r>
    </w:p>
    <w:tbl>
      <w:tblPr>
        <w:tblW w:w="7292" w:type="dxa"/>
        <w:jc w:val="center"/>
        <w:tblInd w:w="-5" w:type="dxa"/>
        <w:tblCellMar>
          <w:left w:w="57" w:type="dxa"/>
          <w:right w:w="57" w:type="dxa"/>
        </w:tblCellMar>
        <w:tblLook w:val="0000"/>
      </w:tblPr>
      <w:tblGrid>
        <w:gridCol w:w="3611"/>
        <w:gridCol w:w="154"/>
        <w:gridCol w:w="3527"/>
      </w:tblGrid>
      <w:tr w:rsidR="00307025" w:rsidTr="00554E56">
        <w:trPr>
          <w:trHeight w:val="10193"/>
          <w:jc w:val="center"/>
        </w:trPr>
        <w:tc>
          <w:tcPr>
            <w:tcW w:w="3611" w:type="dxa"/>
          </w:tcPr>
          <w:p w:rsidR="00307025" w:rsidRDefault="00307025" w:rsidP="00CF13B4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  <w:p w:rsidR="00307025" w:rsidRDefault="00307025" w:rsidP="00CF13B4">
            <w:pPr>
              <w:pStyle w:val="Retraitcorpsdetexte"/>
              <w:spacing w:after="80"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 cours du 1</w:t>
            </w:r>
            <w:r>
              <w:rPr>
                <w:sz w:val="20"/>
                <w:szCs w:val="20"/>
                <w:vertAlign w:val="superscript"/>
              </w:rPr>
              <w:t>er</w:t>
            </w:r>
            <w:r>
              <w:rPr>
                <w:sz w:val="20"/>
                <w:szCs w:val="20"/>
              </w:rPr>
              <w:t xml:space="preserve"> trimestre de l’année 2015, l’indice des prix à la production a enregistré des évolutions par rapport au 4</w:t>
            </w:r>
            <w:r>
              <w:rPr>
                <w:sz w:val="20"/>
                <w:szCs w:val="20"/>
                <w:vertAlign w:val="superscript"/>
              </w:rPr>
              <w:t>ème</w:t>
            </w:r>
            <w:r>
              <w:rPr>
                <w:sz w:val="20"/>
                <w:szCs w:val="20"/>
              </w:rPr>
              <w:t xml:space="preserve"> trimestre de l’année 2014 allant d’une baisse de 2,9% pour les «Industries manufacturières» à une augmentation de 5,9% pour le secteur de la «Production et distribution d’eau».</w:t>
            </w:r>
          </w:p>
          <w:p w:rsidR="00307025" w:rsidRDefault="00307025" w:rsidP="00CF13B4">
            <w:pPr>
              <w:pStyle w:val="Retraitcorpsdetexte"/>
              <w:spacing w:line="276" w:lineRule="auto"/>
              <w:ind w:left="-11" w:right="-57" w:firstLine="289"/>
              <w:jc w:val="both"/>
              <w:rPr>
                <w:sz w:val="20"/>
                <w:szCs w:val="20"/>
              </w:rPr>
            </w:pPr>
          </w:p>
          <w:p w:rsidR="00307025" w:rsidRDefault="00307025" w:rsidP="00CF13B4">
            <w:pPr>
              <w:pStyle w:val="Retraitcorpsdetexte"/>
              <w:spacing w:line="276" w:lineRule="auto"/>
              <w:ind w:left="-11" w:right="-57" w:firstLine="28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 baisse de l’indice des prix à la production des «Industries </w:t>
            </w:r>
            <w:proofErr w:type="spellStart"/>
            <w:r>
              <w:rPr>
                <w:sz w:val="20"/>
                <w:szCs w:val="20"/>
              </w:rPr>
              <w:t>manufac-turières</w:t>
            </w:r>
            <w:proofErr w:type="spellEnd"/>
            <w:r>
              <w:rPr>
                <w:sz w:val="20"/>
                <w:szCs w:val="20"/>
              </w:rPr>
              <w:t>» résulte notamment de la baisse des prix de 27,9% dans le «Raffinage», de 0,7% dans  les «Industries alimentaires», de 2,3%  dans la «Fabrication de produits métalliques, à l’exclusion des machines et des équipements» et de 0,4%  dans la «Fabrication d’autres produits minéraux non métalliques» ; et d’une hausse de 3,0% dans l’«Industrie chimique» et de 1,7% dans la «Fabrication de produits à base de tabac».</w:t>
            </w:r>
          </w:p>
          <w:p w:rsidR="00307025" w:rsidRDefault="00307025" w:rsidP="00CF13B4">
            <w:pPr>
              <w:spacing w:line="276" w:lineRule="auto"/>
              <w:ind w:right="142" w:firstLine="284"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  <w:p w:rsidR="00307025" w:rsidRDefault="00307025" w:rsidP="006268F8">
            <w:pPr>
              <w:spacing w:before="120" w:after="80" w:line="276" w:lineRule="auto"/>
              <w:ind w:left="-10" w:right="85" w:firstLine="42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 rapport au 1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er</w:t>
            </w:r>
            <w:r>
              <w:rPr>
                <w:rFonts w:ascii="Arial" w:hAnsi="Arial" w:cs="Arial"/>
                <w:sz w:val="20"/>
                <w:szCs w:val="20"/>
              </w:rPr>
              <w:t xml:space="preserve"> trimestre 2014, les indices des prix à la production des «Industries extractives», des «Industries manufacturières», de la</w:t>
            </w:r>
            <w:r>
              <w:rPr>
                <w:rFonts w:ascii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«Production et distribution d’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électri-cité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» et de la</w:t>
            </w:r>
            <w:r>
              <w:rPr>
                <w:rFonts w:ascii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«Production et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distribu-tion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d'eau»   ont connu au cours du 1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er</w:t>
            </w:r>
            <w:r>
              <w:rPr>
                <w:rFonts w:ascii="Arial" w:hAnsi="Arial" w:cs="Arial"/>
                <w:sz w:val="20"/>
                <w:szCs w:val="20"/>
              </w:rPr>
              <w:t xml:space="preserve"> trimestre de l’année 2015 des variations respectives de </w:t>
            </w:r>
            <w:r w:rsidR="00EE27AB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0,2%,-</w:t>
            </w:r>
            <w:r w:rsidR="00EE27AB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268F8">
              <w:rPr>
                <w:rFonts w:ascii="Arial" w:hAnsi="Arial" w:cs="Arial"/>
                <w:sz w:val="20"/>
                <w:szCs w:val="20"/>
              </w:rPr>
              <w:t>9</w:t>
            </w:r>
            <w:r>
              <w:rPr>
                <w:rFonts w:ascii="Arial" w:hAnsi="Arial" w:cs="Arial"/>
                <w:sz w:val="20"/>
                <w:szCs w:val="20"/>
              </w:rPr>
              <w:t xml:space="preserve">%, 6,8% et 12,3%. </w:t>
            </w:r>
          </w:p>
          <w:p w:rsidR="00307025" w:rsidRDefault="00307025" w:rsidP="00CF13B4">
            <w:pPr>
              <w:spacing w:before="120" w:after="80" w:line="276" w:lineRule="auto"/>
              <w:ind w:left="-10" w:right="85" w:firstLine="429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" w:type="dxa"/>
          </w:tcPr>
          <w:p w:rsidR="00307025" w:rsidRDefault="00307025" w:rsidP="00CF13B4">
            <w:pPr>
              <w:spacing w:line="276" w:lineRule="auto"/>
              <w:jc w:val="lowKashida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 xml:space="preserve">   </w:t>
            </w:r>
          </w:p>
        </w:tc>
        <w:tc>
          <w:tcPr>
            <w:tcW w:w="3527" w:type="dxa"/>
          </w:tcPr>
          <w:p w:rsidR="00307025" w:rsidRDefault="00307025" w:rsidP="00CF13B4">
            <w:pPr>
              <w:bidi/>
              <w:spacing w:before="120" w:after="240" w:line="400" w:lineRule="exact"/>
              <w:ind w:firstLine="425"/>
              <w:jc w:val="both"/>
              <w:rPr>
                <w:rFonts w:cs="Times New Roman"/>
                <w:szCs w:val="24"/>
              </w:rPr>
            </w:pPr>
            <w:r>
              <w:rPr>
                <w:rFonts w:cs="Simplified Arabic" w:hint="cs"/>
                <w:szCs w:val="24"/>
                <w:rtl/>
              </w:rPr>
              <w:t xml:space="preserve">خلال الفصل الأول من سنة </w:t>
            </w:r>
            <w:r>
              <w:rPr>
                <w:rFonts w:cs="Times New Roman"/>
                <w:szCs w:val="24"/>
              </w:rPr>
              <w:t>5</w:t>
            </w:r>
            <w:proofErr w:type="spellStart"/>
            <w:r>
              <w:rPr>
                <w:rFonts w:cs="Times New Roman" w:hint="cs"/>
                <w:szCs w:val="24"/>
                <w:rtl/>
              </w:rPr>
              <w:t>201،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سجل الرقم الاستدلالي للأثمان عند الإنتاج تطورات بالمقارنة مع الفصل السابق تتراوح مابين انخفاض ب </w:t>
            </w:r>
            <w:r>
              <w:rPr>
                <w:rFonts w:cs="Times New Roman"/>
                <w:szCs w:val="24"/>
              </w:rPr>
              <w:t>2,9%</w:t>
            </w:r>
            <w:r>
              <w:rPr>
                <w:rFonts w:cs="Times New Roman" w:hint="cs"/>
                <w:szCs w:val="24"/>
                <w:rtl/>
              </w:rPr>
              <w:t xml:space="preserve"> بالنسبة لقـطـاع  "الصناعـات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التحويليـة"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و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cs="Times New Roman" w:hint="cs"/>
                <w:szCs w:val="24"/>
                <w:rtl/>
              </w:rPr>
              <w:t>ارتفاع</w:t>
            </w:r>
            <w:r>
              <w:rPr>
                <w:rFonts w:cs="Times New Roman"/>
                <w:szCs w:val="24"/>
              </w:rPr>
              <w:t xml:space="preserve"> 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بـ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</w:t>
            </w:r>
            <w:r>
              <w:rPr>
                <w:rFonts w:cs="Times New Roman"/>
                <w:szCs w:val="24"/>
              </w:rPr>
              <w:t xml:space="preserve">5,9% </w:t>
            </w:r>
            <w:r>
              <w:rPr>
                <w:rFonts w:cs="Times New Roman" w:hint="cs"/>
                <w:szCs w:val="24"/>
                <w:rtl/>
              </w:rPr>
              <w:t xml:space="preserve">بالنسبة لقطاع </w:t>
            </w:r>
            <w:r>
              <w:rPr>
                <w:rFonts w:cs="Times New Roman" w:hint="cs"/>
                <w:szCs w:val="24"/>
              </w:rPr>
              <w:t xml:space="preserve"> </w:t>
            </w:r>
            <w:r>
              <w:rPr>
                <w:rFonts w:cs="Times New Roman" w:hint="cs"/>
                <w:szCs w:val="24"/>
                <w:rtl/>
              </w:rPr>
              <w:t xml:space="preserve">"انتاج وتوزيع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الماء".</w:t>
            </w:r>
            <w:proofErr w:type="spellEnd"/>
          </w:p>
          <w:p w:rsidR="00307025" w:rsidRDefault="00307025" w:rsidP="00CF13B4">
            <w:pPr>
              <w:bidi/>
              <w:spacing w:before="120" w:after="240" w:line="400" w:lineRule="exact"/>
              <w:ind w:firstLine="425"/>
              <w:jc w:val="both"/>
              <w:rPr>
                <w:rFonts w:cs="Times New Roman"/>
                <w:szCs w:val="24"/>
                <w:lang w:bidi="ar-MA"/>
              </w:rPr>
            </w:pPr>
            <w:r>
              <w:rPr>
                <w:rFonts w:cs="Times New Roman" w:hint="cs"/>
                <w:szCs w:val="24"/>
                <w:rtl/>
              </w:rPr>
              <w:t xml:space="preserve">ويرجع الانخفاض الذي عرفه قطاع "الصناعات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التحويلية"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بالأساس إلى تراجـع أثمان الإنتاج في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"</w:t>
            </w:r>
            <w:proofErr w:type="spellEnd"/>
            <w:r>
              <w:rPr>
                <w:rFonts w:cs="Times New Roman" w:hint="cs"/>
                <w:szCs w:val="24"/>
                <w:rtl/>
                <w:lang w:bidi="ar-MA"/>
              </w:rPr>
              <w:t>ت</w:t>
            </w:r>
            <w:proofErr w:type="spellStart"/>
            <w:r>
              <w:rPr>
                <w:rFonts w:cs="Times New Roman" w:hint="cs"/>
                <w:szCs w:val="24"/>
                <w:rtl/>
              </w:rPr>
              <w:t>كرير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البترول"</w:t>
            </w:r>
            <w:proofErr w:type="spellEnd"/>
            <w:r>
              <w:rPr>
                <w:rFonts w:cs="Times New Roman" w:hint="cs"/>
                <w:szCs w:val="24"/>
              </w:rPr>
              <w:t xml:space="preserve"> </w:t>
            </w:r>
            <w:r>
              <w:rPr>
                <w:rFonts w:cs="Times New Roman" w:hint="cs"/>
                <w:szCs w:val="24"/>
                <w:rtl/>
              </w:rPr>
              <w:t>ب</w:t>
            </w:r>
            <w:r>
              <w:rPr>
                <w:rFonts w:cs="Times New Roman" w:hint="cs"/>
                <w:szCs w:val="24"/>
                <w:rtl/>
                <w:lang w:bidi="ar-MA"/>
              </w:rPr>
              <w:t>ـ</w:t>
            </w:r>
            <w:r>
              <w:rPr>
                <w:rFonts w:cs="Times New Roman"/>
                <w:szCs w:val="24"/>
                <w:lang w:bidi="ar-MA"/>
              </w:rPr>
              <w:t>27</w:t>
            </w:r>
            <w:proofErr w:type="gramStart"/>
            <w:r>
              <w:rPr>
                <w:rFonts w:cs="Times New Roman"/>
                <w:szCs w:val="24"/>
              </w:rPr>
              <w:t>,9%</w:t>
            </w:r>
            <w:proofErr w:type="gramEnd"/>
            <w:r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  <w:rtl/>
              </w:rPr>
              <w:t xml:space="preserve"> </w:t>
            </w:r>
            <w:r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 w:hint="cs"/>
                <w:szCs w:val="24"/>
                <w:rtl/>
              </w:rPr>
              <w:t>وفي</w:t>
            </w:r>
            <w:r>
              <w:rPr>
                <w:rFonts w:cs="Times New Roman" w:hint="cs"/>
                <w:szCs w:val="24"/>
              </w:rPr>
              <w:t xml:space="preserve">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"</w:t>
            </w:r>
            <w:proofErr w:type="spellEnd"/>
            <w:r>
              <w:rPr>
                <w:rFonts w:cs="Times New Roman" w:hint="cs"/>
                <w:szCs w:val="24"/>
                <w:rtl/>
                <w:lang w:bidi="ar-MA"/>
              </w:rPr>
              <w:t xml:space="preserve"> الصناعات الغذائية</w:t>
            </w:r>
            <w:proofErr w:type="spellStart"/>
            <w:r>
              <w:rPr>
                <w:rFonts w:cs="Times New Roman" w:hint="cs"/>
                <w:szCs w:val="24"/>
                <w:rtl/>
              </w:rPr>
              <w:t>"</w:t>
            </w:r>
            <w:proofErr w:type="spellEnd"/>
            <w:r>
              <w:rPr>
                <w:rFonts w:cs="Times New Roman" w:hint="cs"/>
                <w:szCs w:val="24"/>
              </w:rPr>
              <w:t xml:space="preserve"> </w:t>
            </w:r>
            <w:r>
              <w:rPr>
                <w:rFonts w:cs="Times New Roman" w:hint="cs"/>
                <w:szCs w:val="24"/>
                <w:rtl/>
              </w:rPr>
              <w:t>ب</w:t>
            </w:r>
            <w:r>
              <w:rPr>
                <w:rFonts w:cs="Times New Roman" w:hint="cs"/>
                <w:szCs w:val="24"/>
                <w:rtl/>
                <w:lang w:bidi="ar-MA"/>
              </w:rPr>
              <w:t>ـ</w:t>
            </w:r>
            <w:r>
              <w:rPr>
                <w:rFonts w:cs="Times New Roman" w:hint="cs"/>
                <w:szCs w:val="24"/>
                <w:lang w:bidi="ar-MA"/>
              </w:rPr>
              <w:t xml:space="preserve"> </w:t>
            </w:r>
            <w:r>
              <w:rPr>
                <w:rFonts w:cs="Times New Roman"/>
                <w:szCs w:val="24"/>
                <w:lang w:bidi="ar-MA"/>
              </w:rPr>
              <w:t>0</w:t>
            </w:r>
            <w:r>
              <w:rPr>
                <w:rFonts w:cs="Times New Roman"/>
                <w:szCs w:val="24"/>
              </w:rPr>
              <w:t xml:space="preserve">,7%  </w:t>
            </w:r>
            <w:r>
              <w:rPr>
                <w:rFonts w:cs="Times New Roman" w:hint="cs"/>
                <w:szCs w:val="24"/>
                <w:rtl/>
              </w:rPr>
              <w:t>و</w:t>
            </w:r>
            <w:r>
              <w:rPr>
                <w:rFonts w:cs="Times New Roman" w:hint="cs"/>
                <w:szCs w:val="24"/>
              </w:rPr>
              <w:t xml:space="preserve"> </w:t>
            </w:r>
            <w:r>
              <w:rPr>
                <w:rFonts w:cs="Times New Roman" w:hint="cs"/>
                <w:szCs w:val="24"/>
                <w:rtl/>
              </w:rPr>
              <w:t xml:space="preserve">في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"</w:t>
            </w:r>
            <w:proofErr w:type="spellEnd"/>
            <w:r>
              <w:rPr>
                <w:rFonts w:cs="Times New Roman" w:hint="cs"/>
                <w:szCs w:val="24"/>
                <w:rtl/>
                <w:lang w:bidi="ar-MA"/>
              </w:rPr>
              <w:t>صناعة منتجات معدنية باستثناء الآلات والمعدات</w:t>
            </w:r>
            <w:proofErr w:type="spellStart"/>
            <w:r>
              <w:rPr>
                <w:rFonts w:cs="Times New Roman" w:hint="cs"/>
                <w:szCs w:val="24"/>
                <w:rtl/>
              </w:rPr>
              <w:t>"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بـ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</w:t>
            </w:r>
            <w:r>
              <w:rPr>
                <w:rFonts w:cs="Times New Roman"/>
                <w:szCs w:val="24"/>
              </w:rPr>
              <w:t>2,3%</w:t>
            </w:r>
            <w:r>
              <w:rPr>
                <w:rFonts w:cs="Times New Roman"/>
                <w:szCs w:val="24"/>
                <w:rtl/>
              </w:rPr>
              <w:t xml:space="preserve"> </w:t>
            </w:r>
            <w:r>
              <w:rPr>
                <w:rFonts w:cs="Times New Roman" w:hint="cs"/>
                <w:szCs w:val="24"/>
                <w:rtl/>
              </w:rPr>
              <w:t>و</w:t>
            </w:r>
            <w:r>
              <w:rPr>
                <w:rFonts w:cs="Times New Roman" w:hint="cs"/>
                <w:szCs w:val="24"/>
              </w:rPr>
              <w:t xml:space="preserve"> </w:t>
            </w:r>
            <w:r>
              <w:rPr>
                <w:rFonts w:cs="Times New Roman" w:hint="cs"/>
                <w:szCs w:val="24"/>
                <w:rtl/>
              </w:rPr>
              <w:t>في</w:t>
            </w:r>
            <w:r>
              <w:rPr>
                <w:rFonts w:cs="Times New Roman"/>
                <w:szCs w:val="24"/>
              </w:rPr>
              <w:t xml:space="preserve">  </w:t>
            </w:r>
            <w:r>
              <w:rPr>
                <w:rFonts w:cs="Times New Roman" w:hint="cs"/>
                <w:szCs w:val="24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"</w:t>
            </w:r>
            <w:proofErr w:type="spellEnd"/>
            <w:r>
              <w:rPr>
                <w:rFonts w:cs="Times New Roman" w:hint="cs"/>
                <w:szCs w:val="24"/>
                <w:rtl/>
                <w:lang w:bidi="ar-MA"/>
              </w:rPr>
              <w:t>صنع منتجات أخرى غير معدنية</w:t>
            </w:r>
            <w:proofErr w:type="spellStart"/>
            <w:r>
              <w:rPr>
                <w:rFonts w:cs="Times New Roman" w:hint="cs"/>
                <w:szCs w:val="24"/>
                <w:rtl/>
              </w:rPr>
              <w:t>"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بـ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</w:t>
            </w:r>
            <w:r>
              <w:rPr>
                <w:rFonts w:cs="Times New Roman"/>
                <w:szCs w:val="24"/>
              </w:rPr>
              <w:t>0,4%</w:t>
            </w:r>
            <w:r>
              <w:rPr>
                <w:rFonts w:cs="Times New Roman"/>
                <w:szCs w:val="24"/>
                <w:rtl/>
              </w:rPr>
              <w:t xml:space="preserve"> </w:t>
            </w:r>
            <w:r>
              <w:rPr>
                <w:rFonts w:cs="Times New Roman" w:hint="cs"/>
                <w:szCs w:val="24"/>
                <w:rtl/>
              </w:rPr>
              <w:t xml:space="preserve">والى ارتفاعها في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"</w:t>
            </w:r>
            <w:proofErr w:type="spellEnd"/>
            <w:r w:rsidR="00EE27AB">
              <w:rPr>
                <w:rFonts w:cs="Times New Roman" w:hint="cs"/>
                <w:szCs w:val="24"/>
                <w:rtl/>
                <w:lang w:bidi="ar-MA"/>
              </w:rPr>
              <w:t>ال</w:t>
            </w:r>
            <w:r>
              <w:rPr>
                <w:rFonts w:cs="Times New Roman" w:hint="cs"/>
                <w:szCs w:val="24"/>
                <w:rtl/>
              </w:rPr>
              <w:t xml:space="preserve">صناعة </w:t>
            </w:r>
            <w:proofErr w:type="spellStart"/>
            <w:r w:rsidR="00EE27AB">
              <w:rPr>
                <w:rFonts w:cs="Times New Roman" w:hint="cs"/>
                <w:szCs w:val="24"/>
                <w:rtl/>
              </w:rPr>
              <w:t>ال</w:t>
            </w:r>
            <w:r>
              <w:rPr>
                <w:rFonts w:cs="Times New Roman" w:hint="cs"/>
                <w:szCs w:val="24"/>
                <w:rtl/>
              </w:rPr>
              <w:t>كيماوية"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بـ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</w:t>
            </w:r>
            <w:r>
              <w:rPr>
                <w:rFonts w:cs="Times New Roman"/>
                <w:szCs w:val="24"/>
              </w:rPr>
              <w:t>3,0%</w:t>
            </w:r>
            <w:r>
              <w:rPr>
                <w:rFonts w:cs="Times New Roman"/>
                <w:szCs w:val="24"/>
                <w:rtl/>
              </w:rPr>
              <w:t xml:space="preserve"> </w:t>
            </w:r>
            <w:r>
              <w:rPr>
                <w:rFonts w:cs="Times New Roman" w:hint="cs"/>
                <w:szCs w:val="24"/>
                <w:rtl/>
              </w:rPr>
              <w:t xml:space="preserve">وفـي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"</w:t>
            </w:r>
            <w:proofErr w:type="spellEnd"/>
            <w:r>
              <w:rPr>
                <w:rFonts w:cs="Times New Roman" w:hint="cs"/>
                <w:sz w:val="18"/>
                <w:szCs w:val="22"/>
                <w:rtl/>
                <w:lang w:bidi="ar-MA"/>
              </w:rPr>
              <w:t>صناعة منتجات التبغ</w:t>
            </w:r>
            <w:proofErr w:type="spellStart"/>
            <w:r>
              <w:rPr>
                <w:rFonts w:cs="Times New Roman" w:hint="cs"/>
                <w:szCs w:val="24"/>
                <w:rtl/>
              </w:rPr>
              <w:t>"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بـ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</w:t>
            </w:r>
            <w:r>
              <w:rPr>
                <w:rFonts w:cs="Times New Roman"/>
                <w:szCs w:val="24"/>
              </w:rPr>
              <w:t>1,7%</w:t>
            </w:r>
            <w:proofErr w:type="spellStart"/>
            <w:r>
              <w:rPr>
                <w:rFonts w:cs="Times New Roman" w:hint="cs"/>
                <w:szCs w:val="24"/>
                <w:rtl/>
              </w:rPr>
              <w:t>.</w:t>
            </w:r>
            <w:proofErr w:type="spellEnd"/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</w:p>
          <w:p w:rsidR="00307025" w:rsidRDefault="00307025" w:rsidP="006268F8">
            <w:pPr>
              <w:bidi/>
              <w:spacing w:line="400" w:lineRule="exact"/>
              <w:ind w:firstLine="286"/>
              <w:jc w:val="both"/>
              <w:rPr>
                <w:rFonts w:ascii="Arial" w:cs="Simplified Arabic"/>
                <w:szCs w:val="24"/>
                <w:lang w:eastAsia="ar-SA"/>
              </w:rPr>
            </w:pPr>
            <w:r>
              <w:rPr>
                <w:rFonts w:cs="Times New Roman" w:hint="cs"/>
                <w:szCs w:val="24"/>
                <w:rtl/>
                <w:lang w:bidi="ar-MA"/>
              </w:rPr>
              <w:t xml:space="preserve">مقارنة مع </w:t>
            </w:r>
            <w:r>
              <w:rPr>
                <w:rFonts w:cs="Simplified Arabic" w:hint="cs"/>
                <w:szCs w:val="24"/>
                <w:rtl/>
              </w:rPr>
              <w:t xml:space="preserve">الفصل الأول </w:t>
            </w:r>
            <w:r>
              <w:rPr>
                <w:rFonts w:cs="Times New Roman" w:hint="cs"/>
                <w:szCs w:val="24"/>
                <w:rtl/>
              </w:rPr>
              <w:t xml:space="preserve">من سنة </w:t>
            </w:r>
            <w:r>
              <w:rPr>
                <w:rFonts w:cs="Times New Roman"/>
                <w:szCs w:val="24"/>
              </w:rPr>
              <w:t>2014</w:t>
            </w:r>
            <w:proofErr w:type="spellStart"/>
            <w:r>
              <w:rPr>
                <w:rFonts w:cs="Times New Roman" w:hint="cs"/>
                <w:szCs w:val="24"/>
                <w:rtl/>
              </w:rPr>
              <w:t>،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عرفـت </w:t>
            </w:r>
            <w:r>
              <w:rPr>
                <w:rFonts w:cs="Times New Roman" w:hint="cs"/>
                <w:szCs w:val="24"/>
                <w:rtl/>
              </w:rPr>
              <w:t xml:space="preserve">الأرقـام الاستدلالية للأثمان عند الإنتاج لقطاعات "الصناعات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الإستخراجية"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و"الصناعـات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التحويليـة"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</w:t>
            </w:r>
            <w:r>
              <w:rPr>
                <w:rFonts w:ascii="Arial" w:hAnsi="Arial" w:cs="Simplified Arabic" w:hint="cs"/>
                <w:szCs w:val="24"/>
                <w:rtl/>
                <w:lang w:eastAsia="ar-SA"/>
              </w:rPr>
              <w:t>و</w:t>
            </w:r>
            <w:r>
              <w:rPr>
                <w:rFonts w:cs="Times New Roman" w:hint="cs"/>
                <w:szCs w:val="24"/>
              </w:rPr>
              <w:t xml:space="preserve"> </w:t>
            </w:r>
            <w:proofErr w:type="spellStart"/>
            <w:r>
              <w:rPr>
                <w:rFonts w:cs="Times New Roman" w:hint="cs"/>
                <w:szCs w:val="24"/>
                <w:rtl/>
                <w:lang w:bidi="ar-MA"/>
              </w:rPr>
              <w:t>"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إنتاج وتوزيع الكهرباء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"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</w:t>
            </w:r>
            <w:r>
              <w:rPr>
                <w:rFonts w:ascii="Arial" w:hAnsi="Arial" w:cs="Simplified Arabic" w:hint="cs"/>
                <w:szCs w:val="24"/>
                <w:rtl/>
                <w:lang w:eastAsia="ar-SA"/>
              </w:rPr>
              <w:t>و</w:t>
            </w:r>
            <w:proofErr w:type="spellStart"/>
            <w:r>
              <w:rPr>
                <w:rFonts w:cs="Times New Roman" w:hint="cs"/>
                <w:szCs w:val="24"/>
                <w:rtl/>
                <w:lang w:bidi="ar-MA"/>
              </w:rPr>
              <w:t>"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إنتاج وتوزيع </w:t>
            </w:r>
            <w:proofErr w:type="spellStart"/>
            <w:r>
              <w:rPr>
                <w:rFonts w:cs="Times New Roman" w:hint="cs"/>
                <w:szCs w:val="24"/>
                <w:rtl/>
              </w:rPr>
              <w:t>الماء"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خلال الفصل </w:t>
            </w:r>
            <w:r>
              <w:rPr>
                <w:rFonts w:cs="Simplified Arabic" w:hint="cs"/>
                <w:szCs w:val="24"/>
                <w:rtl/>
              </w:rPr>
              <w:t>الأول</w:t>
            </w:r>
            <w:r>
              <w:rPr>
                <w:rFonts w:cs="Times New Roman" w:hint="cs"/>
                <w:szCs w:val="24"/>
                <w:rtl/>
              </w:rPr>
              <w:t xml:space="preserve"> من سنة </w:t>
            </w:r>
            <w:r>
              <w:rPr>
                <w:rFonts w:cs="Times New Roman"/>
                <w:szCs w:val="24"/>
              </w:rPr>
              <w:t>5</w:t>
            </w:r>
            <w:proofErr w:type="spellStart"/>
            <w:r>
              <w:rPr>
                <w:rFonts w:cs="Times New Roman" w:hint="cs"/>
                <w:szCs w:val="24"/>
                <w:rtl/>
              </w:rPr>
              <w:t>201،</w:t>
            </w:r>
            <w:proofErr w:type="spellEnd"/>
            <w:r>
              <w:rPr>
                <w:rFonts w:cs="Times New Roman" w:hint="cs"/>
                <w:szCs w:val="24"/>
                <w:rtl/>
              </w:rPr>
              <w:t xml:space="preserve"> تغيرات</w:t>
            </w:r>
            <w:r>
              <w:rPr>
                <w:rFonts w:cs="Times New Roman" w:hint="cs"/>
                <w:szCs w:val="24"/>
              </w:rPr>
              <w:t xml:space="preserve"> </w:t>
            </w:r>
            <w:r>
              <w:rPr>
                <w:rFonts w:cs="Times New Roman" w:hint="cs"/>
                <w:szCs w:val="24"/>
                <w:rtl/>
              </w:rPr>
              <w:t>قدرها على التوال</w:t>
            </w:r>
            <w:r>
              <w:rPr>
                <w:rFonts w:cs="Times New Roman" w:hint="cs"/>
                <w:szCs w:val="24"/>
                <w:rtl/>
                <w:lang w:bidi="ar-MA"/>
              </w:rPr>
              <w:t>ـ</w:t>
            </w:r>
            <w:r>
              <w:rPr>
                <w:rFonts w:cs="Times New Roman" w:hint="cs"/>
                <w:szCs w:val="24"/>
                <w:rtl/>
              </w:rPr>
              <w:t xml:space="preserve">ي </w:t>
            </w:r>
            <w:r>
              <w:rPr>
                <w:rFonts w:cs="Times New Roman"/>
                <w:szCs w:val="24"/>
              </w:rPr>
              <w:t>-0,2%</w:t>
            </w:r>
            <w:r>
              <w:rPr>
                <w:rFonts w:cs="Times New Roman" w:hint="cs"/>
                <w:szCs w:val="24"/>
                <w:rtl/>
              </w:rPr>
              <w:t xml:space="preserve"> و</w:t>
            </w:r>
            <w:r>
              <w:rPr>
                <w:rFonts w:cs="Times New Roman"/>
                <w:szCs w:val="24"/>
              </w:rPr>
              <w:t>-5,</w:t>
            </w:r>
            <w:r w:rsidR="006268F8">
              <w:rPr>
                <w:rFonts w:cs="Times New Roman"/>
                <w:szCs w:val="24"/>
              </w:rPr>
              <w:t>9</w:t>
            </w:r>
            <w:r>
              <w:rPr>
                <w:rFonts w:cs="Times New Roman"/>
                <w:szCs w:val="24"/>
              </w:rPr>
              <w:t>%</w:t>
            </w:r>
            <w:r>
              <w:rPr>
                <w:rFonts w:cs="Times New Roman" w:hint="cs"/>
                <w:szCs w:val="24"/>
                <w:rtl/>
              </w:rPr>
              <w:t xml:space="preserve"> و</w:t>
            </w:r>
            <w:r>
              <w:rPr>
                <w:rFonts w:cs="Times New Roman"/>
                <w:szCs w:val="24"/>
              </w:rPr>
              <w:t>6,8%</w:t>
            </w:r>
            <w:r>
              <w:rPr>
                <w:rFonts w:cs="Times New Roman" w:hint="cs"/>
                <w:szCs w:val="24"/>
                <w:rtl/>
              </w:rPr>
              <w:t xml:space="preserve"> و</w:t>
            </w:r>
            <w:r>
              <w:rPr>
                <w:rFonts w:cs="Times New Roman"/>
                <w:szCs w:val="24"/>
              </w:rPr>
              <w:t>12,3%</w:t>
            </w:r>
            <w:r>
              <w:rPr>
                <w:rFonts w:cs="Times New Roman"/>
                <w:szCs w:val="24"/>
                <w:rtl/>
              </w:rPr>
              <w:t xml:space="preserve"> </w:t>
            </w:r>
            <w:r>
              <w:rPr>
                <w:rFonts w:cs="Times New Roman"/>
                <w:szCs w:val="24"/>
              </w:rPr>
              <w:t>.</w:t>
            </w:r>
          </w:p>
        </w:tc>
      </w:tr>
    </w:tbl>
    <w:p w:rsidR="002E78E1" w:rsidRDefault="002E78E1" w:rsidP="007E55FD">
      <w:pPr>
        <w:rPr>
          <w:b/>
          <w:bCs/>
          <w:sz w:val="22"/>
          <w:szCs w:val="22"/>
        </w:rPr>
      </w:pPr>
    </w:p>
    <w:p w:rsidR="007B7397" w:rsidRDefault="007B7397" w:rsidP="007E55FD">
      <w:pPr>
        <w:rPr>
          <w:b/>
          <w:bCs/>
          <w:sz w:val="22"/>
          <w:szCs w:val="22"/>
          <w:rtl/>
        </w:rPr>
      </w:pPr>
    </w:p>
    <w:p w:rsidR="00F026FE" w:rsidRDefault="00F026FE" w:rsidP="007E55FD">
      <w:pPr>
        <w:rPr>
          <w:b/>
          <w:bCs/>
          <w:sz w:val="22"/>
          <w:szCs w:val="22"/>
          <w:rtl/>
        </w:rPr>
      </w:pPr>
    </w:p>
    <w:p w:rsidR="00F026FE" w:rsidRDefault="00F026FE" w:rsidP="007E55FD">
      <w:pPr>
        <w:rPr>
          <w:b/>
          <w:bCs/>
          <w:sz w:val="22"/>
          <w:szCs w:val="22"/>
        </w:rPr>
      </w:pPr>
    </w:p>
    <w:p w:rsidR="007B7397" w:rsidRDefault="007B7397" w:rsidP="007E55FD">
      <w:pPr>
        <w:rPr>
          <w:b/>
          <w:bCs/>
          <w:sz w:val="22"/>
          <w:szCs w:val="22"/>
        </w:rPr>
      </w:pPr>
    </w:p>
    <w:p w:rsidR="007B7397" w:rsidRDefault="007B7397" w:rsidP="007E55FD">
      <w:pPr>
        <w:rPr>
          <w:b/>
          <w:bCs/>
          <w:sz w:val="22"/>
          <w:szCs w:val="22"/>
        </w:rPr>
      </w:pPr>
    </w:p>
    <w:p w:rsidR="007B7397" w:rsidRDefault="007B7397" w:rsidP="007E55FD">
      <w:pPr>
        <w:rPr>
          <w:b/>
          <w:bCs/>
          <w:sz w:val="22"/>
          <w:szCs w:val="22"/>
        </w:rPr>
      </w:pPr>
    </w:p>
    <w:p w:rsidR="007E55FD" w:rsidRDefault="00392858" w:rsidP="007E55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4</w:t>
      </w:r>
    </w:p>
    <w:p w:rsidR="00135A2C" w:rsidRPr="007E55FD" w:rsidRDefault="00135A2C" w:rsidP="007E55FD">
      <w:pPr>
        <w:rPr>
          <w:rFonts w:cs="Times New Roman"/>
          <w:b/>
          <w:bCs/>
          <w:color w:val="E36C0A"/>
          <w:sz w:val="18"/>
          <w:rtl/>
        </w:rPr>
      </w:pPr>
      <w:r w:rsidRPr="007E55FD">
        <w:rPr>
          <w:rFonts w:cs="Times New Roman"/>
          <w:b/>
          <w:bCs/>
          <w:color w:val="E36C0A"/>
          <w:sz w:val="18"/>
          <w:rtl/>
        </w:rPr>
        <w:t xml:space="preserve">الرقـم الاستدلالـي </w:t>
      </w:r>
      <w:r w:rsidR="008D0041" w:rsidRPr="007E55FD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7E55FD">
        <w:rPr>
          <w:rFonts w:cs="Times New Roman"/>
          <w:b/>
          <w:bCs/>
          <w:color w:val="E36C0A"/>
          <w:sz w:val="18"/>
          <w:rtl/>
        </w:rPr>
        <w:t>لأثمـان</w:t>
      </w:r>
      <w:r w:rsidR="008D0041" w:rsidRPr="007E55FD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7E55FD">
        <w:rPr>
          <w:rFonts w:cs="Times New Roman"/>
          <w:b/>
          <w:bCs/>
          <w:color w:val="E36C0A"/>
          <w:sz w:val="18"/>
          <w:rtl/>
        </w:rPr>
        <w:t xml:space="preserve"> الإنتاج حسـب القطاعـات والـفروع</w:t>
      </w:r>
    </w:p>
    <w:p w:rsidR="00135A2C" w:rsidRPr="007E55FD" w:rsidRDefault="00135A2C" w:rsidP="0043373D">
      <w:pPr>
        <w:pStyle w:val="Titre1"/>
        <w:spacing w:line="200" w:lineRule="exact"/>
        <w:rPr>
          <w:rFonts w:cs="Times New Roman"/>
          <w:color w:val="943634"/>
          <w:sz w:val="20"/>
        </w:rPr>
      </w:pPr>
      <w:r w:rsidRPr="007E55FD">
        <w:rPr>
          <w:rFonts w:cs="Times New Roman"/>
          <w:color w:val="943634"/>
          <w:sz w:val="20"/>
        </w:rPr>
        <w:t>INDICES DES PRIX A LA PRODUCTION PAR SECTION ET BRANCHE</w:t>
      </w:r>
    </w:p>
    <w:p w:rsidR="002C60B9" w:rsidRPr="007E55FD" w:rsidRDefault="00E614EA" w:rsidP="00B35929">
      <w:pPr>
        <w:bidi/>
        <w:spacing w:after="60" w:line="200" w:lineRule="exact"/>
        <w:rPr>
          <w:rFonts w:cs="Times New Roman"/>
          <w:i/>
          <w:iCs/>
          <w:color w:val="943634"/>
          <w:sz w:val="22"/>
          <w:szCs w:val="22"/>
          <w:rtl/>
          <w:lang w:eastAsia="ar-SA"/>
        </w:rPr>
      </w:pPr>
      <w:r w:rsidRPr="00E614EA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>الفصل الأول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 xml:space="preserve"> </w:t>
      </w:r>
      <w:r w:rsidR="008305D0">
        <w:rPr>
          <w:rFonts w:cs="Times New Roman"/>
          <w:b/>
          <w:bCs/>
          <w:color w:val="943634"/>
          <w:sz w:val="22"/>
          <w:szCs w:val="22"/>
          <w:rtl/>
          <w:lang w:eastAsia="ar-SA" w:bidi="ar-MA"/>
        </w:rPr>
        <w:t xml:space="preserve"> 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>م</w:t>
      </w:r>
      <w:r w:rsidR="000A4D51" w:rsidRPr="000A4D51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ن سنة </w:t>
      </w:r>
      <w:r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>1</w:t>
      </w:r>
      <w:r>
        <w:rPr>
          <w:rFonts w:cs="Times New Roman"/>
          <w:b/>
          <w:bCs/>
          <w:i/>
          <w:iCs/>
          <w:color w:val="943634"/>
          <w:sz w:val="22"/>
          <w:szCs w:val="22"/>
          <w:vertAlign w:val="superscript"/>
          <w:lang w:eastAsia="ar-SA"/>
        </w:rPr>
        <w:t>er</w:t>
      </w:r>
      <w:r w:rsidR="000A4D51" w:rsidRPr="000A4D51"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 xml:space="preserve"> Trimestre 201</w:t>
      </w:r>
      <w:r w:rsidR="00B35929"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>5</w:t>
      </w:r>
      <w:r w:rsidR="000A4D51"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 xml:space="preserve"> </w:t>
      </w:r>
    </w:p>
    <w:tbl>
      <w:tblPr>
        <w:tblW w:w="96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/>
      </w:tblPr>
      <w:tblGrid>
        <w:gridCol w:w="602"/>
        <w:gridCol w:w="3342"/>
        <w:gridCol w:w="783"/>
        <w:gridCol w:w="784"/>
        <w:gridCol w:w="626"/>
        <w:gridCol w:w="2958"/>
        <w:gridCol w:w="572"/>
      </w:tblGrid>
      <w:tr w:rsidR="005A66B6" w:rsidRPr="007E55FD" w:rsidTr="005A66B6">
        <w:trPr>
          <w:cantSplit/>
          <w:trHeight w:val="283"/>
          <w:jc w:val="center"/>
        </w:trPr>
        <w:tc>
          <w:tcPr>
            <w:tcW w:w="60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5A66B6" w:rsidRPr="007E55FD" w:rsidRDefault="005A66B6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34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5A66B6" w:rsidRPr="007E55FD" w:rsidRDefault="005A66B6" w:rsidP="0043373D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5A66B6" w:rsidRPr="007E55FD" w:rsidRDefault="005A66B6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3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5A66B6" w:rsidRPr="00162197" w:rsidRDefault="005A66B6" w:rsidP="00B35929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4</w:t>
            </w:r>
            <w:r w:rsidRPr="00162197"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 T. 201</w:t>
            </w:r>
            <w:r w:rsidR="00B35929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4</w:t>
            </w:r>
          </w:p>
          <w:p w:rsidR="005A66B6" w:rsidRPr="00162197" w:rsidRDefault="005A66B6" w:rsidP="002D437C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  <w:rtl/>
              </w:rPr>
            </w:pPr>
            <w:proofErr w:type="gramStart"/>
            <w:r w:rsidRPr="00162197">
              <w:rPr>
                <w:rFonts w:cs="Simplified Arabic"/>
                <w:b/>
                <w:bCs/>
                <w:color w:val="FFFFFF"/>
                <w:sz w:val="20"/>
                <w:szCs w:val="24"/>
                <w:rtl/>
              </w:rPr>
              <w:t>الفصل</w:t>
            </w:r>
            <w:proofErr w:type="gramEnd"/>
          </w:p>
          <w:p w:rsidR="005A66B6" w:rsidRPr="00162197" w:rsidRDefault="005A66B6" w:rsidP="002D437C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proofErr w:type="gramStart"/>
            <w:r w:rsidRPr="00162197">
              <w:rPr>
                <w:rFonts w:cs="Simplified Arabic" w:hint="cs"/>
                <w:b/>
                <w:bCs/>
                <w:color w:val="FFFFFF"/>
                <w:sz w:val="20"/>
                <w:szCs w:val="24"/>
                <w:rtl/>
              </w:rPr>
              <w:t>الرابع</w:t>
            </w:r>
            <w:proofErr w:type="gramEnd"/>
          </w:p>
        </w:tc>
        <w:tc>
          <w:tcPr>
            <w:tcW w:w="784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5A66B6" w:rsidRPr="00162197" w:rsidRDefault="005A66B6" w:rsidP="00B35929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1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er</w:t>
            </w:r>
            <w:r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T. 201</w:t>
            </w:r>
            <w:r w:rsidR="00B35929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5</w:t>
            </w:r>
          </w:p>
          <w:p w:rsidR="005A66B6" w:rsidRPr="006D5B5F" w:rsidRDefault="005A66B6" w:rsidP="005A66B6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proofErr w:type="gramStart"/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  <w:proofErr w:type="gramEnd"/>
          </w:p>
          <w:p w:rsidR="005A66B6" w:rsidRPr="00162197" w:rsidRDefault="005A66B6" w:rsidP="005A66B6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proofErr w:type="gramStart"/>
            <w:r w:rsidRPr="006D5B5F"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الأول</w:t>
            </w:r>
            <w:proofErr w:type="gramEnd"/>
          </w:p>
        </w:tc>
        <w:tc>
          <w:tcPr>
            <w:tcW w:w="62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5A66B6" w:rsidRPr="007E55FD" w:rsidRDefault="005A66B6" w:rsidP="0043373D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  <w:rtl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Var.</w:t>
            </w:r>
          </w:p>
          <w:p w:rsidR="005A66B6" w:rsidRPr="007E55FD" w:rsidRDefault="005A66B6" w:rsidP="0043373D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%</w:t>
            </w:r>
          </w:p>
          <w:p w:rsidR="005A66B6" w:rsidRPr="007E55FD" w:rsidRDefault="005A66B6" w:rsidP="0043373D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proofErr w:type="gramStart"/>
            <w:r w:rsidRPr="007E55FD">
              <w:rPr>
                <w:rFonts w:cs="Times New Roman"/>
                <w:color w:val="FFFFFF"/>
                <w:sz w:val="18"/>
                <w:szCs w:val="18"/>
                <w:rtl/>
              </w:rPr>
              <w:t>التغير</w:t>
            </w:r>
            <w:proofErr w:type="gramEnd"/>
          </w:p>
        </w:tc>
        <w:tc>
          <w:tcPr>
            <w:tcW w:w="295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5A66B6" w:rsidRPr="007E55FD" w:rsidRDefault="005A66B6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proofErr w:type="gramStart"/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</w:t>
            </w:r>
            <w:proofErr w:type="gramEnd"/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 xml:space="preserve"> والفروع</w:t>
            </w:r>
          </w:p>
        </w:tc>
        <w:tc>
          <w:tcPr>
            <w:tcW w:w="57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5A66B6" w:rsidRPr="007E55FD" w:rsidRDefault="005A66B6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proofErr w:type="gramStart"/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  <w:proofErr w:type="gramEnd"/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34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3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100,7*</w:t>
            </w:r>
          </w:p>
        </w:tc>
        <w:tc>
          <w:tcPr>
            <w:tcW w:w="784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100,5*</w:t>
            </w:r>
          </w:p>
        </w:tc>
        <w:tc>
          <w:tcPr>
            <w:tcW w:w="62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-0,2</w:t>
            </w:r>
          </w:p>
        </w:tc>
        <w:tc>
          <w:tcPr>
            <w:tcW w:w="295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65CF0" w:rsidRPr="00C56554" w:rsidRDefault="00965CF0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الصناعات </w:t>
            </w:r>
            <w:proofErr w:type="spellStart"/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الاستخراجية</w:t>
            </w:r>
            <w:proofErr w:type="spellEnd"/>
          </w:p>
        </w:tc>
        <w:tc>
          <w:tcPr>
            <w:tcW w:w="57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65CF0" w:rsidRPr="00C56554" w:rsidRDefault="00965CF0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115,1*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115,1*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النفط و الغاز الطبيعي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100,0*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100,0*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خامات المعادن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100,7*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100,5*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-0,2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صناعات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استخراجية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اخرى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BD4B4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342" w:type="dxa"/>
            <w:shd w:val="clear" w:color="auto" w:fill="FBD4B4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</w:p>
        </w:tc>
        <w:tc>
          <w:tcPr>
            <w:tcW w:w="783" w:type="dxa"/>
            <w:shd w:val="clear" w:color="auto" w:fill="FBD4B4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84" w:type="dxa"/>
            <w:shd w:val="clear" w:color="auto" w:fill="FBD4B4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103,7</w:t>
            </w:r>
          </w:p>
        </w:tc>
        <w:tc>
          <w:tcPr>
            <w:tcW w:w="626" w:type="dxa"/>
            <w:shd w:val="clear" w:color="auto" w:fill="FBD4B4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-2,9</w:t>
            </w:r>
          </w:p>
        </w:tc>
        <w:tc>
          <w:tcPr>
            <w:tcW w:w="2958" w:type="dxa"/>
            <w:shd w:val="clear" w:color="auto" w:fill="FBD4B4"/>
            <w:vAlign w:val="center"/>
          </w:tcPr>
          <w:p w:rsidR="00965CF0" w:rsidRPr="00C56554" w:rsidRDefault="00965CF0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proofErr w:type="gramStart"/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</w:t>
            </w:r>
            <w:proofErr w:type="gramEnd"/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التحويلية</w:t>
            </w:r>
          </w:p>
        </w:tc>
        <w:tc>
          <w:tcPr>
            <w:tcW w:w="572" w:type="dxa"/>
            <w:shd w:val="clear" w:color="auto" w:fill="FBD4B4"/>
            <w:vAlign w:val="center"/>
          </w:tcPr>
          <w:p w:rsidR="00965CF0" w:rsidRPr="00C56554" w:rsidRDefault="00965CF0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-0,7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الغذائية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116,6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116,6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108,6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110,4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منتجات التبغ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102,4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101,3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-1,1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النسيج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105,1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466B18">
            <w:pPr>
              <w:jc w:val="righ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C56554">
              <w:rPr>
                <w:rFonts w:asciiTheme="majorBidi" w:hAnsiTheme="majorBidi" w:cs="Times New Roman"/>
                <w:sz w:val="18"/>
                <w:szCs w:val="18"/>
                <w:rtl/>
                <w:lang w:bidi="ar-MA"/>
              </w:rPr>
              <w:t>صناعة الجلد والأحذية باستثناء الملابس الجلدية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115</w:t>
            </w:r>
            <w:r w:rsidR="00FD2ADF" w:rsidRPr="0069285E">
              <w:rPr>
                <w:rFonts w:ascii="Calibri" w:hAnsi="Calibri"/>
                <w:color w:val="000000"/>
                <w:sz w:val="18"/>
                <w:szCs w:val="18"/>
              </w:rPr>
              <w:t>,0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-0,3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نجارة الخشب وصنع منتجات من  الخشب والفلين عدا الاثاث و صناعة منتجات من القصب و الحلفاء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100,6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100,4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-0,2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الطباعة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ونسخ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التسجيلات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19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Cokéfaction et raffinage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107,9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77,8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-27,9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تكويك وتكرير البترول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19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108,2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كيماوية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97,2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96,6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-0,6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الصيدلانية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111,1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-0,1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منتجات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 المطاط والبلاستيك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107,6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-0,4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منتجات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أخرى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غير معدنية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105,9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105,4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-0,5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  <w:proofErr w:type="gramEnd"/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101,8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-2,3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منتجات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معدنية باستثناء الآلات والمعدات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101,1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101,1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تجهيزات معلوماتية و منتجات الكترونية و بصرية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104,8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105,1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machines et équipements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</w:rPr>
              <w:t>n.c.a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</w:rPr>
              <w:t>.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103,0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103,0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98,9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99,4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100,4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100,4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965CF0" w:rsidRPr="00C56554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103,8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103,8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965CF0" w:rsidRPr="0058215F" w:rsidRDefault="00965CF0" w:rsidP="002834D1">
            <w:pPr>
              <w:spacing w:line="240" w:lineRule="auto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 w:rsidRPr="0058215F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965CF0" w:rsidRPr="0058215F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31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342" w:type="dxa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3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107,7</w:t>
            </w:r>
          </w:p>
        </w:tc>
        <w:tc>
          <w:tcPr>
            <w:tcW w:w="784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101,9</w:t>
            </w:r>
          </w:p>
        </w:tc>
        <w:tc>
          <w:tcPr>
            <w:tcW w:w="626" w:type="dxa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-5,4</w:t>
            </w:r>
          </w:p>
        </w:tc>
        <w:tc>
          <w:tcPr>
            <w:tcW w:w="2958" w:type="dxa"/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تحويلية أخرى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shd w:val="clear" w:color="auto" w:fill="FBD4B4" w:themeFill="accent6" w:themeFillTint="66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342" w:type="dxa"/>
            <w:shd w:val="clear" w:color="auto" w:fill="FBD4B4" w:themeFill="accent6" w:themeFillTint="66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3" w:type="dxa"/>
            <w:shd w:val="clear" w:color="auto" w:fill="FBD4B4" w:themeFill="accent6" w:themeFillTint="66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784" w:type="dxa"/>
            <w:shd w:val="clear" w:color="auto" w:fill="FBD4B4" w:themeFill="accent6" w:themeFillTint="66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626" w:type="dxa"/>
            <w:shd w:val="clear" w:color="auto" w:fill="FBD4B4" w:themeFill="accent6" w:themeFillTint="66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3,2</w:t>
            </w:r>
          </w:p>
        </w:tc>
        <w:tc>
          <w:tcPr>
            <w:tcW w:w="2958" w:type="dxa"/>
            <w:shd w:val="clear" w:color="auto" w:fill="FBD4B4" w:themeFill="accent6" w:themeFillTint="66"/>
            <w:vAlign w:val="center"/>
          </w:tcPr>
          <w:p w:rsidR="00965CF0" w:rsidRPr="00C56554" w:rsidRDefault="00965CF0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72" w:type="dxa"/>
            <w:shd w:val="clear" w:color="auto" w:fill="FBD4B4" w:themeFill="accent6" w:themeFillTint="66"/>
            <w:vAlign w:val="center"/>
          </w:tcPr>
          <w:p w:rsidR="00965CF0" w:rsidRPr="00C56554" w:rsidRDefault="00965CF0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CF0" w:rsidRPr="00B5324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CF0" w:rsidRPr="00DD6C01" w:rsidRDefault="00965CF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965CF0" w:rsidRPr="00C56554" w:rsidTr="00F026FE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5CF0" w:rsidRPr="00DD6C01" w:rsidRDefault="00965CF0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5CF0" w:rsidRPr="00DD6C01" w:rsidRDefault="00965CF0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106,0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112,3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5,9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5CF0" w:rsidRPr="00C56554" w:rsidRDefault="00965CF0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وتوزيع الم</w:t>
            </w: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965CF0" w:rsidRPr="00C56554" w:rsidRDefault="00965CF0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965CF0" w:rsidRPr="007E55FD" w:rsidTr="00F026FE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965CF0" w:rsidRPr="00537C21" w:rsidRDefault="00965CF0" w:rsidP="00724F0D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CF0" w:rsidRPr="00824379" w:rsidRDefault="00965CF0" w:rsidP="00724F0D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106,0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112,3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CF0" w:rsidRPr="0069285E" w:rsidRDefault="00965CF0" w:rsidP="00F026F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CF0" w:rsidRPr="00824379" w:rsidRDefault="00965CF0" w:rsidP="002834D1">
            <w:pPr>
              <w:jc w:val="righ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965CF0" w:rsidRPr="003C428E" w:rsidRDefault="00965CF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135A2C" w:rsidRPr="00BA29BD" w:rsidRDefault="00135A2C" w:rsidP="00392858">
      <w:pPr>
        <w:pStyle w:val="Corpsdetexte"/>
        <w:spacing w:after="0" w:line="240" w:lineRule="exact"/>
        <w:rPr>
          <w:b/>
          <w:bCs/>
          <w:sz w:val="22"/>
          <w:szCs w:val="22"/>
        </w:rPr>
      </w:pPr>
      <w:r w:rsidRPr="007E55FD">
        <w:rPr>
          <w:b/>
          <w:bCs/>
          <w:i/>
          <w:iCs/>
          <w:sz w:val="18"/>
        </w:rPr>
        <w:t>* Indices provisoires</w:t>
      </w:r>
      <w:r w:rsidRPr="007E55FD">
        <w:rPr>
          <w:b/>
          <w:bCs/>
          <w:i/>
          <w:iCs/>
        </w:rPr>
        <w:tab/>
        <w:t xml:space="preserve">         </w:t>
      </w:r>
      <w:r w:rsidR="004A61AF" w:rsidRPr="007E55FD">
        <w:rPr>
          <w:rFonts w:hint="cs"/>
          <w:b/>
          <w:bCs/>
          <w:i/>
          <w:iCs/>
          <w:rtl/>
        </w:rPr>
        <w:t xml:space="preserve">    </w:t>
      </w:r>
      <w:r w:rsidR="00D45DF1">
        <w:rPr>
          <w:b/>
          <w:bCs/>
          <w:i/>
          <w:iCs/>
        </w:rPr>
        <w:t xml:space="preserve">   </w:t>
      </w:r>
      <w:r w:rsidR="004A61AF" w:rsidRPr="007E55FD">
        <w:rPr>
          <w:rFonts w:hint="cs"/>
          <w:b/>
          <w:bCs/>
          <w:i/>
          <w:iCs/>
          <w:rtl/>
        </w:rPr>
        <w:t xml:space="preserve"> </w:t>
      </w:r>
      <w:r w:rsidRPr="007E55FD">
        <w:rPr>
          <w:b/>
          <w:bCs/>
          <w:i/>
          <w:iCs/>
        </w:rPr>
        <w:t xml:space="preserve">                    </w:t>
      </w:r>
      <w:r w:rsidRPr="007E55FD">
        <w:rPr>
          <w:b/>
          <w:bCs/>
          <w:i/>
          <w:iCs/>
        </w:rPr>
        <w:tab/>
      </w:r>
      <w:r w:rsidRPr="007E55FD">
        <w:rPr>
          <w:b/>
          <w:bCs/>
          <w:i/>
          <w:iCs/>
        </w:rPr>
        <w:tab/>
        <w:t xml:space="preserve">             </w:t>
      </w:r>
      <w:r w:rsidR="00712778" w:rsidRPr="007E55FD">
        <w:rPr>
          <w:b/>
          <w:bCs/>
          <w:i/>
          <w:iCs/>
        </w:rPr>
        <w:t xml:space="preserve">                        </w:t>
      </w:r>
      <w:r w:rsidRPr="007E55FD">
        <w:rPr>
          <w:b/>
          <w:bCs/>
          <w:i/>
          <w:iCs/>
        </w:rPr>
        <w:t xml:space="preserve">    </w:t>
      </w:r>
      <w:r w:rsidRPr="007E55FD">
        <w:rPr>
          <w:rFonts w:cs="Times New Roman"/>
          <w:b/>
          <w:bCs/>
          <w:i/>
          <w:iCs/>
          <w:szCs w:val="20"/>
          <w:rtl/>
        </w:rPr>
        <w:t>م</w:t>
      </w:r>
      <w:r w:rsidR="004A61AF" w:rsidRPr="007E55FD">
        <w:rPr>
          <w:rFonts w:cs="Times New Roman" w:hint="cs"/>
          <w:b/>
          <w:bCs/>
          <w:i/>
          <w:iCs/>
          <w:szCs w:val="20"/>
          <w:rtl/>
        </w:rPr>
        <w:t>ؤقــت</w:t>
      </w:r>
      <w:r w:rsidRPr="007E55FD">
        <w:rPr>
          <w:b/>
          <w:bCs/>
          <w:i/>
          <w:iCs/>
          <w:szCs w:val="20"/>
          <w:rtl/>
        </w:rPr>
        <w:t xml:space="preserve">   </w:t>
      </w:r>
      <w:r w:rsidRPr="007E55FD">
        <w:rPr>
          <w:b/>
          <w:bCs/>
          <w:i/>
          <w:iCs/>
          <w:szCs w:val="20"/>
        </w:rPr>
        <w:t>*</w:t>
      </w:r>
      <w:r w:rsidRPr="007E55FD">
        <w:rPr>
          <w:b/>
          <w:bCs/>
          <w:i/>
          <w:iCs/>
        </w:rPr>
        <w:t xml:space="preserve"> </w:t>
      </w:r>
      <w:r>
        <w:rPr>
          <w:b/>
          <w:bCs/>
          <w:sz w:val="22"/>
          <w:szCs w:val="30"/>
          <w:rtl/>
        </w:rPr>
        <w:br w:type="page"/>
      </w:r>
      <w:r w:rsidR="00392858">
        <w:rPr>
          <w:rFonts w:cs="Times New Roman"/>
          <w:b/>
          <w:bCs/>
          <w:sz w:val="22"/>
          <w:szCs w:val="32"/>
        </w:rPr>
        <w:lastRenderedPageBreak/>
        <w:t>5</w:t>
      </w:r>
    </w:p>
    <w:p w:rsidR="00135A2C" w:rsidRPr="006A5BFA" w:rsidRDefault="00135A2C" w:rsidP="005701C8">
      <w:pPr>
        <w:spacing w:before="240" w:line="160" w:lineRule="exact"/>
        <w:rPr>
          <w:rFonts w:cs="Times New Roman"/>
          <w:b/>
          <w:bCs/>
          <w:color w:val="E36C0A"/>
          <w:sz w:val="18"/>
          <w:rtl/>
        </w:rPr>
      </w:pPr>
      <w:r w:rsidRPr="006A5BFA">
        <w:rPr>
          <w:rFonts w:cs="Times New Roman"/>
          <w:b/>
          <w:bCs/>
          <w:color w:val="E36C0A"/>
          <w:sz w:val="18"/>
          <w:rtl/>
        </w:rPr>
        <w:t xml:space="preserve">الرقم الاستدلالي الشهري </w:t>
      </w:r>
      <w:r w:rsidR="008D0041" w:rsidRPr="006A5BFA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6A5BFA">
        <w:rPr>
          <w:rFonts w:cs="Times New Roman"/>
          <w:b/>
          <w:bCs/>
          <w:color w:val="E36C0A"/>
          <w:sz w:val="18"/>
          <w:rtl/>
        </w:rPr>
        <w:t>لأثمان</w:t>
      </w:r>
      <w:r w:rsidR="008D0041" w:rsidRPr="006A5BFA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6A5BFA">
        <w:rPr>
          <w:rFonts w:cs="Times New Roman"/>
          <w:b/>
          <w:bCs/>
          <w:color w:val="E36C0A"/>
          <w:sz w:val="18"/>
          <w:rtl/>
        </w:rPr>
        <w:t xml:space="preserve"> الإنتاج حسب القطاعـات والفـروع</w:t>
      </w:r>
    </w:p>
    <w:p w:rsidR="00135A2C" w:rsidRPr="006A5BFA" w:rsidRDefault="00135A2C" w:rsidP="00A962DF">
      <w:pPr>
        <w:pStyle w:val="Titre1"/>
        <w:spacing w:line="240" w:lineRule="exact"/>
        <w:rPr>
          <w:rFonts w:cs="Times New Roman"/>
          <w:color w:val="943634"/>
          <w:sz w:val="20"/>
        </w:rPr>
      </w:pPr>
      <w:r w:rsidRPr="006A5BFA">
        <w:rPr>
          <w:rFonts w:cs="Times New Roman"/>
          <w:color w:val="943634"/>
          <w:sz w:val="20"/>
        </w:rPr>
        <w:t>INDICES MENSUELS DES PRIX A LA PRODUCTION PAR SECTION</w:t>
      </w:r>
    </w:p>
    <w:p w:rsidR="00135A2C" w:rsidRPr="006A5BFA" w:rsidRDefault="00135A2C" w:rsidP="00A962DF">
      <w:pPr>
        <w:pStyle w:val="Titre1"/>
        <w:spacing w:after="60" w:line="240" w:lineRule="exact"/>
        <w:rPr>
          <w:rFonts w:cs="Times New Roman"/>
          <w:color w:val="943634"/>
          <w:sz w:val="20"/>
          <w:u w:val="single"/>
        </w:rPr>
      </w:pPr>
      <w:r w:rsidRPr="006A5BFA">
        <w:rPr>
          <w:rFonts w:cs="Times New Roman"/>
          <w:color w:val="943634"/>
          <w:sz w:val="20"/>
        </w:rPr>
        <w:t xml:space="preserve"> ET BRANCHE</w:t>
      </w:r>
    </w:p>
    <w:p w:rsidR="00135A2C" w:rsidRDefault="00135A2C">
      <w:pPr>
        <w:tabs>
          <w:tab w:val="left" w:pos="0"/>
        </w:tabs>
        <w:suppressAutoHyphens/>
        <w:spacing w:line="80" w:lineRule="exact"/>
        <w:rPr>
          <w:b/>
          <w:bCs/>
          <w:i/>
          <w:iCs/>
          <w:spacing w:val="-3"/>
          <w:szCs w:val="31"/>
        </w:rPr>
      </w:pPr>
    </w:p>
    <w:tbl>
      <w:tblPr>
        <w:tblW w:w="9589" w:type="dxa"/>
        <w:jc w:val="center"/>
        <w:tblInd w:w="-15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/>
      </w:tblPr>
      <w:tblGrid>
        <w:gridCol w:w="599"/>
        <w:gridCol w:w="3222"/>
        <w:gridCol w:w="782"/>
        <w:gridCol w:w="783"/>
        <w:gridCol w:w="698"/>
        <w:gridCol w:w="2935"/>
        <w:gridCol w:w="570"/>
      </w:tblGrid>
      <w:tr w:rsidR="00B7457F" w:rsidRPr="007E55FD" w:rsidTr="00DF377B">
        <w:trPr>
          <w:cantSplit/>
          <w:trHeight w:val="57"/>
          <w:jc w:val="center"/>
        </w:trPr>
        <w:tc>
          <w:tcPr>
            <w:tcW w:w="599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7E55FD" w:rsidRDefault="00B7457F" w:rsidP="002834D1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22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7E55FD" w:rsidRDefault="00B7457F" w:rsidP="002834D1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B7457F" w:rsidRPr="007E55FD" w:rsidRDefault="00B7457F" w:rsidP="002834D1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745198" w:rsidRDefault="00B7457F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 w:rsidRPr="006D5B5F">
              <w:rPr>
                <w:rFonts w:cs="Times New Roman"/>
                <w:b/>
                <w:bCs/>
                <w:color w:val="FFFFFF"/>
                <w:sz w:val="18"/>
                <w:szCs w:val="18"/>
              </w:rPr>
              <w:t>Jan</w:t>
            </w:r>
            <w:r w:rsidRPr="00745198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.</w:t>
            </w:r>
          </w:p>
          <w:p w:rsidR="00B7457F" w:rsidRPr="00745198" w:rsidRDefault="00B7457F" w:rsidP="00B35929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 w:rsidRPr="00745198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201</w:t>
            </w:r>
            <w:r w:rsidR="00B35929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5</w:t>
            </w:r>
          </w:p>
          <w:p w:rsidR="00B7457F" w:rsidRPr="00745198" w:rsidRDefault="00B7457F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proofErr w:type="gramStart"/>
            <w:r w:rsidRPr="006D5B5F">
              <w:rPr>
                <w:rFonts w:cs="Times New Roman"/>
                <w:b/>
                <w:bCs/>
                <w:color w:val="FFFFFF"/>
                <w:sz w:val="20"/>
                <w:szCs w:val="20"/>
                <w:rtl/>
                <w:lang w:bidi="ar-MA"/>
              </w:rPr>
              <w:t>يناي</w:t>
            </w:r>
            <w:r w:rsidRPr="006D5B5F"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ر</w:t>
            </w:r>
            <w:proofErr w:type="gramEnd"/>
          </w:p>
        </w:tc>
        <w:tc>
          <w:tcPr>
            <w:tcW w:w="783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745198" w:rsidRDefault="00B7457F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 w:rsidRPr="006D5B5F">
              <w:rPr>
                <w:rFonts w:cs="Times New Roman"/>
                <w:b/>
                <w:bCs/>
                <w:color w:val="FFFFFF"/>
                <w:sz w:val="18"/>
                <w:szCs w:val="18"/>
              </w:rPr>
              <w:t>Fév</w:t>
            </w:r>
            <w:r w:rsidRPr="00745198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.</w:t>
            </w:r>
          </w:p>
          <w:p w:rsidR="00B7457F" w:rsidRPr="00745198" w:rsidRDefault="00B7457F" w:rsidP="00B35929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 w:rsidRPr="00745198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201</w:t>
            </w:r>
            <w:r w:rsidR="00B35929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5</w:t>
            </w:r>
          </w:p>
          <w:p w:rsidR="00B7457F" w:rsidRPr="00745198" w:rsidRDefault="00B7457F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proofErr w:type="gramStart"/>
            <w:r w:rsidRPr="006D5B5F"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فبراير</w:t>
            </w:r>
            <w:proofErr w:type="gramEnd"/>
          </w:p>
        </w:tc>
        <w:tc>
          <w:tcPr>
            <w:tcW w:w="69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6D5B5F" w:rsidRDefault="00B7457F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8"/>
                <w:szCs w:val="18"/>
                <w:rtl/>
              </w:rPr>
            </w:pPr>
            <w:r w:rsidRPr="006D5B5F">
              <w:rPr>
                <w:rFonts w:cs="Times New Roman"/>
                <w:b/>
                <w:bCs/>
                <w:color w:val="FFFFFF"/>
                <w:sz w:val="18"/>
                <w:szCs w:val="18"/>
              </w:rPr>
              <w:t>Mars</w:t>
            </w:r>
          </w:p>
          <w:p w:rsidR="00B7457F" w:rsidRPr="00745198" w:rsidRDefault="00B7457F" w:rsidP="00B35929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 w:rsidRPr="00745198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201</w:t>
            </w:r>
            <w:r w:rsidR="00B35929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5</w:t>
            </w:r>
          </w:p>
          <w:p w:rsidR="00B7457F" w:rsidRPr="00745198" w:rsidRDefault="00B7457F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 w:rsidRPr="006D5B5F">
              <w:rPr>
                <w:rFonts w:cs="Times New Roman"/>
                <w:b/>
                <w:bCs/>
                <w:color w:val="FFFFFF"/>
                <w:sz w:val="20"/>
                <w:szCs w:val="20"/>
                <w:rtl/>
                <w:lang w:bidi="ar-MA"/>
              </w:rPr>
              <w:t>مارس</w:t>
            </w:r>
          </w:p>
        </w:tc>
        <w:tc>
          <w:tcPr>
            <w:tcW w:w="2935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7E55FD" w:rsidRDefault="00B7457F" w:rsidP="002834D1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proofErr w:type="gramStart"/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</w:t>
            </w:r>
            <w:proofErr w:type="gramEnd"/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 xml:space="preserve"> والفروع</w:t>
            </w:r>
          </w:p>
        </w:tc>
        <w:tc>
          <w:tcPr>
            <w:tcW w:w="57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7E55FD" w:rsidRDefault="00B7457F" w:rsidP="002834D1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proofErr w:type="gramStart"/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  <w:proofErr w:type="gramEnd"/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22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100,6*</w:t>
            </w:r>
          </w:p>
        </w:tc>
        <w:tc>
          <w:tcPr>
            <w:tcW w:w="783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100,5*</w:t>
            </w:r>
          </w:p>
        </w:tc>
        <w:tc>
          <w:tcPr>
            <w:tcW w:w="69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100,5*</w:t>
            </w:r>
          </w:p>
        </w:tc>
        <w:tc>
          <w:tcPr>
            <w:tcW w:w="2935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الصناعات </w:t>
            </w:r>
            <w:proofErr w:type="spellStart"/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الاستخراجية</w:t>
            </w:r>
            <w:proofErr w:type="spellEnd"/>
          </w:p>
        </w:tc>
        <w:tc>
          <w:tcPr>
            <w:tcW w:w="57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115,1*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115,1*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115,1*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النفط و الغاز الطبيعي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100,0*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100,0*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100,0*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خامات المعادن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100,6*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100,5*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100,5*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صناعات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استخراجية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اخرى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BD4B4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222" w:type="dxa"/>
            <w:shd w:val="clear" w:color="auto" w:fill="FBD4B4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</w:p>
        </w:tc>
        <w:tc>
          <w:tcPr>
            <w:tcW w:w="782" w:type="dxa"/>
            <w:shd w:val="clear" w:color="auto" w:fill="FBD4B4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83" w:type="dxa"/>
            <w:shd w:val="clear" w:color="auto" w:fill="FBD4B4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103,1</w:t>
            </w:r>
          </w:p>
        </w:tc>
        <w:tc>
          <w:tcPr>
            <w:tcW w:w="698" w:type="dxa"/>
            <w:shd w:val="clear" w:color="auto" w:fill="FBD4B4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104,7</w:t>
            </w:r>
          </w:p>
        </w:tc>
        <w:tc>
          <w:tcPr>
            <w:tcW w:w="2935" w:type="dxa"/>
            <w:shd w:val="clear" w:color="auto" w:fill="FBD4B4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</w:t>
            </w:r>
            <w:proofErr w:type="gramEnd"/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التحويلية</w:t>
            </w:r>
          </w:p>
        </w:tc>
        <w:tc>
          <w:tcPr>
            <w:tcW w:w="570" w:type="dxa"/>
            <w:shd w:val="clear" w:color="auto" w:fill="FBD4B4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108,4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108,4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108,6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الغذائية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116,6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116,6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116,6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110,4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110,4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110,4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منتجات التبغ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101,2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101,3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النسيج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106,1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106</w:t>
            </w:r>
            <w:r w:rsidR="00C428FF">
              <w:rPr>
                <w:rFonts w:ascii="Calibri" w:hAnsi="Calibri"/>
                <w:color w:val="000000"/>
                <w:sz w:val="18"/>
                <w:szCs w:val="18"/>
              </w:rPr>
              <w:t>,0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106,4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الجلد والأحذية 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)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باستثناء الملابس الجلدية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(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114,3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115,5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نجارة الخشب وصنع منتجات من  الخشب والفلين عدا الاثاث و صناعة منتجات من القصب و الحلفاء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100,5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100,2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100,4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الطباعة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ونسخ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التسجيلات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19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Cokéfaction et raffinage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86,7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تكويك وتكرير البترول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19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111,4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كيماوية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96,6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96,6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96,6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الصيدلانية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110,9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110,9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منتجات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 المطاط والبلاستيك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107,6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107,6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107,6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منتجات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أخرى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غير معدنية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105,3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105,5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105,4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  <w:proofErr w:type="gramEnd"/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99,9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99,2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منتجات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معدنية باستثناء الآلات والمعدات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101,1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101,1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101,1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تجهيزات معلوماتية و منتجات الكترونية و بصرية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105,2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105,1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104,9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machines et équipements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</w:rPr>
              <w:t>n.c.a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</w:rPr>
              <w:t>.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103,0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103,0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103,0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99,4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99,4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99,4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100,4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100,4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100,4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DF377B" w:rsidRPr="00DA48E2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 w:themeFill="accent6" w:themeFillTint="33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222" w:type="dxa"/>
            <w:shd w:val="clear" w:color="auto" w:fill="auto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103,8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103,8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103,7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70" w:type="dxa"/>
            <w:shd w:val="clear" w:color="auto" w:fill="FDE9D9" w:themeFill="accent6" w:themeFillTint="33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31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222" w:type="dxa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2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101,9</w:t>
            </w:r>
          </w:p>
        </w:tc>
        <w:tc>
          <w:tcPr>
            <w:tcW w:w="783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101,9</w:t>
            </w:r>
          </w:p>
        </w:tc>
        <w:tc>
          <w:tcPr>
            <w:tcW w:w="698" w:type="dxa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101,9</w:t>
            </w:r>
          </w:p>
        </w:tc>
        <w:tc>
          <w:tcPr>
            <w:tcW w:w="2935" w:type="dxa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تحويلية أخرى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shd w:val="clear" w:color="auto" w:fill="FBD4B4" w:themeFill="accent6" w:themeFillTint="66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222" w:type="dxa"/>
            <w:shd w:val="clear" w:color="auto" w:fill="FBD4B4" w:themeFill="accent6" w:themeFillTint="66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2" w:type="dxa"/>
            <w:shd w:val="clear" w:color="auto" w:fill="FBD4B4" w:themeFill="accent6" w:themeFillTint="66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83" w:type="dxa"/>
            <w:shd w:val="clear" w:color="auto" w:fill="FBD4B4" w:themeFill="accent6" w:themeFillTint="66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698" w:type="dxa"/>
            <w:shd w:val="clear" w:color="auto" w:fill="FBD4B4" w:themeFill="accent6" w:themeFillTint="66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2935" w:type="dxa"/>
            <w:shd w:val="clear" w:color="auto" w:fill="FBD4B4" w:themeFill="accent6" w:themeFillTint="66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70" w:type="dxa"/>
            <w:shd w:val="clear" w:color="auto" w:fill="FBD4B4" w:themeFill="accent6" w:themeFillTint="66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F377B" w:rsidRPr="00B5324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29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F377B" w:rsidRPr="00DD6C01" w:rsidRDefault="00DF377B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F377B" w:rsidRPr="00DD6C01" w:rsidRDefault="00DF377B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112,3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112,3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112,3</w:t>
            </w:r>
          </w:p>
        </w:tc>
        <w:tc>
          <w:tcPr>
            <w:tcW w:w="29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F377B" w:rsidRPr="00DD6C01" w:rsidRDefault="00DF377B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وتوزيع الم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DF377B" w:rsidRPr="007E55FD" w:rsidTr="0069285E">
        <w:trPr>
          <w:cantSplit/>
          <w:trHeight w:val="57"/>
          <w:jc w:val="center"/>
        </w:trPr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DF377B" w:rsidRPr="00537C21" w:rsidRDefault="00DF377B" w:rsidP="009B09A1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F377B" w:rsidRPr="00824379" w:rsidRDefault="00DF377B" w:rsidP="009B09A1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112,3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112,3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F377B" w:rsidRPr="0069285E" w:rsidRDefault="00DF377B" w:rsidP="0069285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85E">
              <w:rPr>
                <w:rFonts w:ascii="Calibri" w:hAnsi="Calibri"/>
                <w:color w:val="000000"/>
                <w:sz w:val="18"/>
                <w:szCs w:val="18"/>
              </w:rPr>
              <w:t>112,3</w:t>
            </w:r>
          </w:p>
        </w:tc>
        <w:tc>
          <w:tcPr>
            <w:tcW w:w="29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F377B" w:rsidRPr="00824379" w:rsidRDefault="00DF377B" w:rsidP="009B09A1">
            <w:pPr>
              <w:bidi/>
              <w:spacing w:line="240" w:lineRule="auto"/>
              <w:jc w:val="lef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DF377B" w:rsidRPr="009B09A1" w:rsidRDefault="00DF377B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C44971" w:rsidRDefault="006645AB" w:rsidP="001F4936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</w:rPr>
        <w:sectPr w:rsidR="00C44971" w:rsidSect="000B3AEB">
          <w:type w:val="oddPage"/>
          <w:pgSz w:w="10319" w:h="14572" w:code="13"/>
          <w:pgMar w:top="426" w:right="1134" w:bottom="425" w:left="1134" w:header="1134" w:footer="425" w:gutter="0"/>
          <w:cols w:space="720"/>
        </w:sectPr>
      </w:pPr>
      <w:r w:rsidRPr="001F4936">
        <w:rPr>
          <w:rFonts w:cs="Times New Roman"/>
          <w:b/>
          <w:bCs/>
          <w:i/>
          <w:iCs/>
          <w:sz w:val="18"/>
        </w:rPr>
        <w:t>* Indices provisoires</w:t>
      </w:r>
      <w:r w:rsidRPr="001F4936">
        <w:rPr>
          <w:rFonts w:cs="Times New Roman"/>
          <w:b/>
          <w:bCs/>
          <w:i/>
          <w:iCs/>
        </w:rPr>
        <w:tab/>
      </w:r>
      <w:r w:rsidR="001F4936">
        <w:rPr>
          <w:rFonts w:cs="Times New Roman" w:hint="cs"/>
          <w:b/>
          <w:bCs/>
          <w:i/>
          <w:iCs/>
          <w:rtl/>
        </w:rPr>
        <w:t xml:space="preserve">  </w:t>
      </w:r>
      <w:r w:rsidRPr="001F4936">
        <w:rPr>
          <w:rFonts w:cs="Times New Roman"/>
          <w:b/>
          <w:bCs/>
          <w:i/>
          <w:iCs/>
        </w:rPr>
        <w:t xml:space="preserve">         </w:t>
      </w:r>
      <w:r w:rsidR="00C44971">
        <w:rPr>
          <w:rFonts w:cs="Times New Roman" w:hint="cs"/>
          <w:b/>
          <w:bCs/>
          <w:i/>
          <w:iCs/>
          <w:rtl/>
        </w:rPr>
        <w:t xml:space="preserve">                                                                            </w:t>
      </w:r>
      <w:r w:rsidRPr="001F4936">
        <w:rPr>
          <w:rFonts w:cs="Times New Roman"/>
          <w:b/>
          <w:bCs/>
          <w:i/>
          <w:iCs/>
        </w:rPr>
        <w:t xml:space="preserve">        </w:t>
      </w:r>
      <w:r w:rsidR="00C44971" w:rsidRPr="001F4936">
        <w:rPr>
          <w:rFonts w:cs="Times New Roman"/>
          <w:b/>
          <w:bCs/>
          <w:i/>
          <w:iCs/>
          <w:szCs w:val="20"/>
          <w:rtl/>
        </w:rPr>
        <w:t xml:space="preserve">مؤقت   </w:t>
      </w:r>
      <w:r w:rsidR="00C44971" w:rsidRPr="001F4936">
        <w:rPr>
          <w:rFonts w:cs="Times New Roman"/>
          <w:b/>
          <w:bCs/>
          <w:i/>
          <w:iCs/>
          <w:szCs w:val="20"/>
        </w:rPr>
        <w:t>*</w:t>
      </w:r>
    </w:p>
    <w:p w:rsidR="00135A2C" w:rsidRDefault="00392858" w:rsidP="00C44971">
      <w:pPr>
        <w:pStyle w:val="Corpsdetexte"/>
        <w:spacing w:line="210" w:lineRule="exact"/>
        <w:rPr>
          <w:b/>
          <w:bCs/>
          <w:sz w:val="22"/>
          <w:szCs w:val="30"/>
        </w:rPr>
      </w:pPr>
      <w:r>
        <w:rPr>
          <w:b/>
          <w:bCs/>
          <w:sz w:val="22"/>
          <w:szCs w:val="30"/>
        </w:rPr>
        <w:lastRenderedPageBreak/>
        <w:t>6</w:t>
      </w:r>
    </w:p>
    <w:p w:rsidR="00135A2C" w:rsidRDefault="00135A2C">
      <w:pPr>
        <w:spacing w:line="300" w:lineRule="exact"/>
        <w:rPr>
          <w:b/>
          <w:bCs/>
          <w:sz w:val="22"/>
          <w:szCs w:val="30"/>
        </w:rPr>
      </w:pPr>
    </w:p>
    <w:p w:rsidR="00135A2C" w:rsidRPr="006A5BFA" w:rsidRDefault="00135A2C">
      <w:pPr>
        <w:spacing w:line="300" w:lineRule="exact"/>
        <w:rPr>
          <w:rFonts w:cs="Times New Roman"/>
          <w:b/>
          <w:bCs/>
          <w:color w:val="E36C0A"/>
          <w:sz w:val="22"/>
          <w:rtl/>
        </w:rPr>
      </w:pPr>
      <w:r w:rsidRPr="006A5BFA">
        <w:rPr>
          <w:rFonts w:cs="Times New Roman"/>
          <w:b/>
          <w:bCs/>
          <w:color w:val="E36C0A"/>
          <w:sz w:val="22"/>
          <w:rtl/>
        </w:rPr>
        <w:t xml:space="preserve">التطـور الفصلي للرقـم </w:t>
      </w:r>
      <w:proofErr w:type="spellStart"/>
      <w:r w:rsidRPr="006A5BFA">
        <w:rPr>
          <w:rFonts w:cs="Times New Roman"/>
          <w:b/>
          <w:bCs/>
          <w:color w:val="E36C0A"/>
          <w:sz w:val="22"/>
          <w:rtl/>
        </w:rPr>
        <w:t>الإستدلالي</w:t>
      </w:r>
      <w:proofErr w:type="spellEnd"/>
      <w:r w:rsidRPr="006A5BFA">
        <w:rPr>
          <w:rFonts w:cs="Times New Roman"/>
          <w:b/>
          <w:bCs/>
          <w:color w:val="E36C0A"/>
          <w:sz w:val="22"/>
          <w:rtl/>
        </w:rPr>
        <w:t xml:space="preserve"> </w:t>
      </w:r>
      <w:r w:rsidR="008D0041" w:rsidRPr="006A5BFA">
        <w:rPr>
          <w:rFonts w:cs="Times New Roman"/>
          <w:b/>
          <w:bCs/>
          <w:color w:val="E36C0A"/>
          <w:sz w:val="22"/>
          <w:rtl/>
        </w:rPr>
        <w:t>ل</w:t>
      </w:r>
      <w:r w:rsidRPr="006A5BFA">
        <w:rPr>
          <w:rFonts w:cs="Times New Roman"/>
          <w:b/>
          <w:bCs/>
          <w:color w:val="E36C0A"/>
          <w:sz w:val="22"/>
          <w:rtl/>
        </w:rPr>
        <w:t>لأثمان</w:t>
      </w:r>
      <w:r w:rsidR="008D0041" w:rsidRPr="006A5BFA">
        <w:rPr>
          <w:rFonts w:cs="Times New Roman"/>
          <w:b/>
          <w:bCs/>
          <w:color w:val="E36C0A"/>
          <w:sz w:val="22"/>
          <w:rtl/>
        </w:rPr>
        <w:t xml:space="preserve"> عند</w:t>
      </w:r>
      <w:r w:rsidRPr="006A5BFA">
        <w:rPr>
          <w:rFonts w:cs="Times New Roman"/>
          <w:b/>
          <w:bCs/>
          <w:color w:val="E36C0A"/>
          <w:sz w:val="22"/>
          <w:rtl/>
        </w:rPr>
        <w:t xml:space="preserve"> الإنتاج حسب القطاعـات</w:t>
      </w:r>
    </w:p>
    <w:p w:rsidR="00135A2C" w:rsidRPr="006A5BFA" w:rsidRDefault="00135A2C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 xml:space="preserve">EVOLUTION TRIMESTRIELLE DES INDICES DES PRIX </w:t>
      </w:r>
    </w:p>
    <w:p w:rsidR="00135A2C" w:rsidRDefault="00135A2C" w:rsidP="00A962DF">
      <w:pPr>
        <w:spacing w:line="300" w:lineRule="exact"/>
        <w:rPr>
          <w:rFonts w:cs="Times New Roman"/>
          <w:b/>
          <w:bCs/>
          <w:color w:val="943634"/>
          <w:sz w:val="22"/>
          <w:szCs w:val="30"/>
          <w:rtl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>A LA PRODUCTION PAR SECTION</w:t>
      </w:r>
    </w:p>
    <w:p w:rsidR="0069285E" w:rsidRPr="006A5BFA" w:rsidRDefault="0069285E" w:rsidP="00A962DF">
      <w:pPr>
        <w:spacing w:line="300" w:lineRule="exact"/>
        <w:rPr>
          <w:rFonts w:cs="Times New Roman"/>
          <w:b/>
          <w:bCs/>
          <w:color w:val="943634"/>
          <w:sz w:val="22"/>
          <w:szCs w:val="30"/>
          <w:rtl/>
        </w:rPr>
      </w:pPr>
    </w:p>
    <w:tbl>
      <w:tblPr>
        <w:bidiVisual/>
        <w:tblW w:w="121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2"/>
        <w:gridCol w:w="18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933"/>
        <w:gridCol w:w="485"/>
      </w:tblGrid>
      <w:tr w:rsidR="00DF377B" w:rsidTr="0069285E">
        <w:trPr>
          <w:jc w:val="center"/>
        </w:trPr>
        <w:tc>
          <w:tcPr>
            <w:tcW w:w="482" w:type="dxa"/>
            <w:shd w:val="clear" w:color="auto" w:fill="984806"/>
            <w:vAlign w:val="center"/>
          </w:tcPr>
          <w:p w:rsidR="00DF377B" w:rsidRPr="006A5BFA" w:rsidRDefault="00DF377B" w:rsidP="00F026FE">
            <w:pPr>
              <w:pStyle w:val="Titre4"/>
              <w:bidi/>
              <w:spacing w:before="120" w:after="120" w:line="240" w:lineRule="exact"/>
              <w:ind w:left="57"/>
              <w:rPr>
                <w:rFonts w:cs="Times New Roman"/>
                <w:color w:val="FFFFFF"/>
                <w:sz w:val="18"/>
                <w:szCs w:val="22"/>
                <w:rtl/>
              </w:rPr>
            </w:pPr>
            <w:proofErr w:type="gramStart"/>
            <w:r w:rsidRPr="006A5BFA">
              <w:rPr>
                <w:rFonts w:cs="Times New Roman"/>
                <w:color w:val="FFFFFF"/>
                <w:sz w:val="18"/>
                <w:szCs w:val="22"/>
                <w:rtl/>
              </w:rPr>
              <w:t>الرمز</w:t>
            </w:r>
            <w:proofErr w:type="gramEnd"/>
          </w:p>
        </w:tc>
        <w:tc>
          <w:tcPr>
            <w:tcW w:w="1870" w:type="dxa"/>
            <w:shd w:val="clear" w:color="auto" w:fill="984806"/>
            <w:vAlign w:val="center"/>
          </w:tcPr>
          <w:p w:rsidR="00DF377B" w:rsidRPr="006A5BFA" w:rsidRDefault="00DF377B" w:rsidP="00F026FE">
            <w:pPr>
              <w:spacing w:before="120" w:after="120" w:line="240" w:lineRule="exact"/>
              <w:ind w:right="57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proofErr w:type="gramStart"/>
            <w:r w:rsidRPr="006A5BFA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القطاعـات</w:t>
            </w:r>
            <w:proofErr w:type="gramEnd"/>
          </w:p>
        </w:tc>
        <w:tc>
          <w:tcPr>
            <w:tcW w:w="567" w:type="dxa"/>
            <w:shd w:val="clear" w:color="auto" w:fill="984806"/>
            <w:vAlign w:val="bottom"/>
          </w:tcPr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Tri.1</w:t>
            </w:r>
          </w:p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2015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Tri.4</w:t>
            </w:r>
          </w:p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2014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Tri. 3</w:t>
            </w:r>
          </w:p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2014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Tri. 2</w:t>
            </w:r>
          </w:p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2014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Tri. 1</w:t>
            </w:r>
          </w:p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2014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Tri. 4</w:t>
            </w:r>
          </w:p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2013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Tri. 3</w:t>
            </w:r>
          </w:p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2013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Tri. 2</w:t>
            </w:r>
          </w:p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2013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Tri. 1</w:t>
            </w:r>
          </w:p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2013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Tri. 4</w:t>
            </w:r>
          </w:p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2012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Tri. 3</w:t>
            </w:r>
          </w:p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2012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Tri. 2</w:t>
            </w:r>
          </w:p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2012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Tri. 1</w:t>
            </w:r>
          </w:p>
          <w:p w:rsidR="00DF377B" w:rsidRPr="0069285E" w:rsidRDefault="00DF377B" w:rsidP="0069285E">
            <w:pPr>
              <w:spacing w:line="400" w:lineRule="exact"/>
              <w:rPr>
                <w:rFonts w:asciiTheme="minorHAnsi" w:hAnsiTheme="minorHAnsi"/>
                <w:b/>
                <w:bCs/>
                <w:color w:val="FFFFFF"/>
                <w:sz w:val="16"/>
              </w:rPr>
            </w:pPr>
            <w:r w:rsidRPr="0069285E">
              <w:rPr>
                <w:rFonts w:asciiTheme="minorHAnsi" w:hAnsiTheme="minorHAnsi"/>
                <w:b/>
                <w:bCs/>
                <w:color w:val="FFFFFF"/>
                <w:sz w:val="16"/>
              </w:rPr>
              <w:t>2012</w:t>
            </w:r>
          </w:p>
        </w:tc>
        <w:tc>
          <w:tcPr>
            <w:tcW w:w="1933" w:type="dxa"/>
            <w:shd w:val="clear" w:color="auto" w:fill="984806"/>
            <w:vAlign w:val="center"/>
          </w:tcPr>
          <w:p w:rsidR="00DF377B" w:rsidRPr="004A61AF" w:rsidRDefault="00DF377B" w:rsidP="00F026FE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6D5B5F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</w:t>
            </w:r>
          </w:p>
        </w:tc>
        <w:tc>
          <w:tcPr>
            <w:tcW w:w="485" w:type="dxa"/>
            <w:shd w:val="clear" w:color="auto" w:fill="984806"/>
            <w:vAlign w:val="center"/>
          </w:tcPr>
          <w:p w:rsidR="00DF377B" w:rsidRPr="004A61AF" w:rsidRDefault="00DF377B" w:rsidP="00F026FE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color w:val="FFFFFF"/>
                <w:sz w:val="18"/>
                <w:szCs w:val="22"/>
              </w:rPr>
              <w:t>Code</w:t>
            </w:r>
          </w:p>
        </w:tc>
      </w:tr>
      <w:tr w:rsidR="00DF377B" w:rsidTr="0069285E">
        <w:trPr>
          <w:jc w:val="center"/>
        </w:trPr>
        <w:tc>
          <w:tcPr>
            <w:tcW w:w="482" w:type="dxa"/>
            <w:shd w:val="clear" w:color="auto" w:fill="FFFFFF"/>
            <w:vAlign w:val="center"/>
          </w:tcPr>
          <w:p w:rsidR="00DF377B" w:rsidRPr="00306526" w:rsidRDefault="00DF377B" w:rsidP="00F026FE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  <w:tc>
          <w:tcPr>
            <w:tcW w:w="1870" w:type="dxa"/>
            <w:shd w:val="clear" w:color="auto" w:fill="FFFFFF"/>
            <w:vAlign w:val="center"/>
          </w:tcPr>
          <w:p w:rsidR="00DF377B" w:rsidRPr="006A5BFA" w:rsidRDefault="00DF377B" w:rsidP="00F026FE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الصناعـات </w:t>
            </w:r>
            <w:proofErr w:type="spellStart"/>
            <w:r w:rsidRPr="006A5BFA">
              <w:rPr>
                <w:rFonts w:cs="Times New Roman"/>
                <w:sz w:val="18"/>
                <w:szCs w:val="22"/>
                <w:rtl/>
              </w:rPr>
              <w:t>الإستخراجيـة</w:t>
            </w:r>
            <w:proofErr w:type="spellEnd"/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6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100,5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6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100,7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6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100,7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6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100,7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6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100,7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6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100,7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6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6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100,4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6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100,2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6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100,2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6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100,2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6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100,4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6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100,4</w:t>
            </w:r>
          </w:p>
        </w:tc>
        <w:tc>
          <w:tcPr>
            <w:tcW w:w="1933" w:type="dxa"/>
            <w:shd w:val="clear" w:color="auto" w:fill="FFFFFF"/>
            <w:vAlign w:val="center"/>
          </w:tcPr>
          <w:p w:rsidR="00DF377B" w:rsidRPr="004A61AF" w:rsidRDefault="00DF377B" w:rsidP="00F026FE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extractives</w:t>
            </w:r>
          </w:p>
        </w:tc>
        <w:tc>
          <w:tcPr>
            <w:tcW w:w="485" w:type="dxa"/>
            <w:shd w:val="clear" w:color="auto" w:fill="FFFFFF"/>
            <w:vAlign w:val="center"/>
          </w:tcPr>
          <w:p w:rsidR="00DF377B" w:rsidRPr="004A61AF" w:rsidRDefault="00DF377B" w:rsidP="00F026FE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B</w:t>
            </w:r>
          </w:p>
        </w:tc>
      </w:tr>
      <w:tr w:rsidR="00DF377B" w:rsidTr="0069285E">
        <w:trPr>
          <w:jc w:val="center"/>
        </w:trPr>
        <w:tc>
          <w:tcPr>
            <w:tcW w:w="482" w:type="dxa"/>
            <w:shd w:val="clear" w:color="auto" w:fill="FFFFFF"/>
            <w:vAlign w:val="center"/>
          </w:tcPr>
          <w:p w:rsidR="00DF377B" w:rsidRPr="00306526" w:rsidRDefault="00DF377B" w:rsidP="00F026FE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  <w:tc>
          <w:tcPr>
            <w:tcW w:w="1870" w:type="dxa"/>
            <w:shd w:val="clear" w:color="auto" w:fill="FFFFFF"/>
            <w:vAlign w:val="center"/>
          </w:tcPr>
          <w:p w:rsidR="00DF377B" w:rsidRPr="006A5BFA" w:rsidRDefault="00DF377B" w:rsidP="00F026FE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proofErr w:type="gramStart"/>
            <w:r w:rsidRPr="006A5BFA">
              <w:rPr>
                <w:rFonts w:cs="Times New Roman"/>
                <w:sz w:val="18"/>
                <w:szCs w:val="22"/>
                <w:rtl/>
              </w:rPr>
              <w:t>الصناعـات</w:t>
            </w:r>
            <w:proofErr w:type="gramEnd"/>
            <w:r w:rsidRPr="006A5BFA">
              <w:rPr>
                <w:rFonts w:cs="Times New Roman"/>
                <w:sz w:val="18"/>
                <w:szCs w:val="22"/>
                <w:rtl/>
              </w:rPr>
              <w:t xml:space="preserve"> التحويليـة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103,7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108,4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110,2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110,9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111,3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110,8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113,8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113,7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113,7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114,0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113,9</w:t>
            </w:r>
          </w:p>
        </w:tc>
        <w:tc>
          <w:tcPr>
            <w:tcW w:w="1933" w:type="dxa"/>
            <w:shd w:val="clear" w:color="auto" w:fill="FFFFFF"/>
            <w:vAlign w:val="center"/>
          </w:tcPr>
          <w:p w:rsidR="00DF377B" w:rsidRPr="004A61AF" w:rsidRDefault="00DF377B" w:rsidP="00F026FE">
            <w:pPr>
              <w:spacing w:before="120" w:after="120" w:line="240" w:lineRule="exact"/>
              <w:ind w:left="57"/>
              <w:jc w:val="both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manufacturières</w:t>
            </w:r>
          </w:p>
        </w:tc>
        <w:tc>
          <w:tcPr>
            <w:tcW w:w="485" w:type="dxa"/>
            <w:shd w:val="clear" w:color="auto" w:fill="FFFFFF"/>
            <w:vAlign w:val="center"/>
          </w:tcPr>
          <w:p w:rsidR="00DF377B" w:rsidRPr="004A61AF" w:rsidRDefault="00DF377B" w:rsidP="00F026FE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C</w:t>
            </w:r>
          </w:p>
        </w:tc>
      </w:tr>
      <w:tr w:rsidR="00DF377B" w:rsidTr="0069285E">
        <w:trPr>
          <w:jc w:val="center"/>
        </w:trPr>
        <w:tc>
          <w:tcPr>
            <w:tcW w:w="482" w:type="dxa"/>
            <w:shd w:val="clear" w:color="auto" w:fill="FFFFFF"/>
            <w:vAlign w:val="center"/>
          </w:tcPr>
          <w:p w:rsidR="00DF377B" w:rsidRPr="00306526" w:rsidRDefault="00DF377B" w:rsidP="0042677B">
            <w:pPr>
              <w:spacing w:before="120" w:after="8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  <w:tc>
          <w:tcPr>
            <w:tcW w:w="1870" w:type="dxa"/>
            <w:shd w:val="clear" w:color="auto" w:fill="FFFFFF"/>
            <w:vAlign w:val="center"/>
          </w:tcPr>
          <w:p w:rsidR="00DF377B" w:rsidRPr="006A5BFA" w:rsidRDefault="00DF377B" w:rsidP="0042677B">
            <w:pPr>
              <w:spacing w:before="120" w:after="8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proofErr w:type="gramStart"/>
            <w:r w:rsidRPr="006A5BFA">
              <w:rPr>
                <w:rFonts w:cs="Times New Roman"/>
                <w:sz w:val="18"/>
                <w:szCs w:val="22"/>
                <w:rtl/>
              </w:rPr>
              <w:t>إنتاج</w:t>
            </w:r>
            <w:proofErr w:type="gramEnd"/>
            <w:r w:rsidRPr="006A5BFA">
              <w:rPr>
                <w:rFonts w:cs="Times New Roman"/>
                <w:sz w:val="18"/>
                <w:szCs w:val="22"/>
                <w:rtl/>
              </w:rPr>
              <w:t xml:space="preserve"> وتوزيـع الكهربـاء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102,3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933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line="240" w:lineRule="exact"/>
              <w:ind w:left="57"/>
              <w:jc w:val="left"/>
              <w:rPr>
                <w:rFonts w:asciiTheme="majorBidi" w:hAnsiTheme="majorBidi" w:cstheme="majorBidi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ajorBidi" w:hAnsiTheme="majorBidi" w:cstheme="majorBidi"/>
                <w:snapToGrid w:val="0"/>
                <w:color w:val="000000"/>
                <w:sz w:val="18"/>
                <w:szCs w:val="18"/>
              </w:rPr>
              <w:t>Production et distribution</w:t>
            </w:r>
          </w:p>
          <w:p w:rsidR="00DF377B" w:rsidRPr="0069285E" w:rsidRDefault="00DF377B" w:rsidP="0069285E">
            <w:pPr>
              <w:spacing w:line="240" w:lineRule="exact"/>
              <w:ind w:left="57"/>
              <w:jc w:val="left"/>
              <w:rPr>
                <w:rFonts w:ascii="Arial" w:cs="Arial"/>
                <w:snapToGrid w:val="0"/>
                <w:color w:val="000000"/>
                <w:sz w:val="18"/>
                <w:szCs w:val="18"/>
                <w:rtl/>
              </w:rPr>
            </w:pPr>
            <w:r w:rsidRPr="0069285E">
              <w:rPr>
                <w:rFonts w:asciiTheme="majorBidi" w:hAnsiTheme="majorBidi" w:cstheme="majorBidi"/>
                <w:snapToGrid w:val="0"/>
                <w:color w:val="000000"/>
                <w:sz w:val="18"/>
                <w:szCs w:val="18"/>
              </w:rPr>
              <w:t>d'électricité</w:t>
            </w:r>
            <w:r w:rsidRPr="0069285E">
              <w:rPr>
                <w:rFonts w:ascii="Arial" w:cs="Arial"/>
                <w:snapToGrid w:val="0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85" w:type="dxa"/>
            <w:shd w:val="clear" w:color="auto" w:fill="FFFFFF"/>
            <w:vAlign w:val="center"/>
          </w:tcPr>
          <w:p w:rsidR="00DF377B" w:rsidRPr="004A61AF" w:rsidRDefault="00DF377B" w:rsidP="00F026FE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D</w:t>
            </w:r>
          </w:p>
        </w:tc>
      </w:tr>
      <w:tr w:rsidR="00DF377B" w:rsidRPr="004A61AF" w:rsidTr="0069285E">
        <w:trPr>
          <w:jc w:val="center"/>
        </w:trPr>
        <w:tc>
          <w:tcPr>
            <w:tcW w:w="482" w:type="dxa"/>
            <w:shd w:val="clear" w:color="auto" w:fill="FFFFFF"/>
            <w:vAlign w:val="center"/>
          </w:tcPr>
          <w:p w:rsidR="00DF377B" w:rsidRPr="00306526" w:rsidRDefault="00DF377B" w:rsidP="0042677B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306526">
              <w:rPr>
                <w:rFonts w:cs="Times New Roman"/>
                <w:b/>
                <w:bCs/>
                <w:i/>
                <w:iCs/>
                <w:color w:val="000000" w:themeColor="text1"/>
                <w:sz w:val="18"/>
              </w:rPr>
              <w:t xml:space="preserve">   </w:t>
            </w:r>
            <w:r w:rsidRPr="00306526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هـ</w:t>
            </w:r>
          </w:p>
        </w:tc>
        <w:tc>
          <w:tcPr>
            <w:tcW w:w="1870" w:type="dxa"/>
            <w:shd w:val="clear" w:color="auto" w:fill="FFFFFF"/>
            <w:vAlign w:val="center"/>
          </w:tcPr>
          <w:p w:rsidR="00DF377B" w:rsidRPr="006A5BFA" w:rsidRDefault="00DF377B" w:rsidP="0042677B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>المــاء</w:t>
            </w:r>
            <w:r>
              <w:rPr>
                <w:rFonts w:cs="Times New Roman"/>
                <w:sz w:val="18"/>
                <w:szCs w:val="22"/>
              </w:rPr>
              <w:t xml:space="preserve"> </w:t>
            </w:r>
            <w:r w:rsidRPr="006A5BFA">
              <w:rPr>
                <w:rFonts w:cs="Times New Roman"/>
                <w:sz w:val="18"/>
                <w:szCs w:val="22"/>
                <w:rtl/>
              </w:rPr>
              <w:t>إنتاج وتوزيـع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112,3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106,0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104,0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shd w:val="clear" w:color="auto" w:fill="FFFFFF"/>
          </w:tcPr>
          <w:p w:rsidR="00DF377B" w:rsidRPr="0069285E" w:rsidRDefault="00DF377B" w:rsidP="0069285E">
            <w:pPr>
              <w:spacing w:after="120" w:line="600" w:lineRule="exact"/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inorHAnsi" w:hAnsiTheme="minorHAnsi" w:cs="Arial"/>
                <w:snapToGrid w:val="0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933" w:type="dxa"/>
            <w:shd w:val="clear" w:color="auto" w:fill="FFFFFF"/>
            <w:vAlign w:val="center"/>
          </w:tcPr>
          <w:p w:rsidR="00DF377B" w:rsidRPr="0069285E" w:rsidRDefault="00DF377B" w:rsidP="0069285E">
            <w:pPr>
              <w:spacing w:line="240" w:lineRule="exact"/>
              <w:ind w:left="57"/>
              <w:jc w:val="left"/>
              <w:rPr>
                <w:rFonts w:asciiTheme="majorBidi" w:hAnsiTheme="majorBidi" w:cstheme="majorBidi"/>
                <w:snapToGrid w:val="0"/>
                <w:color w:val="000000"/>
                <w:sz w:val="18"/>
                <w:szCs w:val="18"/>
              </w:rPr>
            </w:pPr>
            <w:r w:rsidRPr="0069285E">
              <w:rPr>
                <w:rFonts w:asciiTheme="majorBidi" w:hAnsiTheme="majorBidi" w:cstheme="majorBidi"/>
                <w:snapToGrid w:val="0"/>
                <w:color w:val="000000"/>
                <w:sz w:val="18"/>
                <w:szCs w:val="18"/>
              </w:rPr>
              <w:t>Production et distribution</w:t>
            </w:r>
          </w:p>
          <w:p w:rsidR="00DF377B" w:rsidRPr="004A61AF" w:rsidRDefault="00DF377B" w:rsidP="0069285E">
            <w:pPr>
              <w:spacing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69285E">
              <w:rPr>
                <w:rFonts w:asciiTheme="majorBidi" w:hAnsiTheme="majorBidi" w:cstheme="majorBidi"/>
                <w:snapToGrid w:val="0"/>
                <w:color w:val="000000"/>
                <w:sz w:val="18"/>
                <w:szCs w:val="18"/>
              </w:rPr>
              <w:t>d'eau</w:t>
            </w:r>
          </w:p>
        </w:tc>
        <w:tc>
          <w:tcPr>
            <w:tcW w:w="485" w:type="dxa"/>
            <w:shd w:val="clear" w:color="auto" w:fill="FFFFFF"/>
            <w:vAlign w:val="center"/>
          </w:tcPr>
          <w:p w:rsidR="00DF377B" w:rsidRPr="004A61AF" w:rsidRDefault="00DF377B" w:rsidP="00F026FE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sz w:val="18"/>
                <w:szCs w:val="22"/>
              </w:rPr>
              <w:t>E</w:t>
            </w:r>
          </w:p>
        </w:tc>
      </w:tr>
    </w:tbl>
    <w:p w:rsidR="00135A2C" w:rsidRPr="006A5BFA" w:rsidRDefault="0068615A" w:rsidP="0069285E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  <w:rPr>
          <w:rFonts w:cs="Times New Roman"/>
          <w:b/>
          <w:bCs/>
          <w:i/>
          <w:iCs/>
        </w:rPr>
      </w:pPr>
      <w:r w:rsidRPr="006A5BFA">
        <w:rPr>
          <w:rFonts w:cs="Times New Roman"/>
          <w:b/>
          <w:bCs/>
          <w:i/>
          <w:iCs/>
          <w:sz w:val="18"/>
        </w:rPr>
        <w:t xml:space="preserve">     </w:t>
      </w:r>
      <w:r w:rsidR="008F23D5" w:rsidRPr="006A5BFA">
        <w:rPr>
          <w:rFonts w:cs="Times New Roman"/>
          <w:b/>
          <w:bCs/>
          <w:i/>
          <w:iCs/>
          <w:sz w:val="18"/>
        </w:rPr>
        <w:t xml:space="preserve">    </w:t>
      </w:r>
      <w:r w:rsidR="002E2729" w:rsidRPr="006A5BFA">
        <w:rPr>
          <w:rFonts w:cs="Times New Roman"/>
          <w:b/>
          <w:bCs/>
          <w:i/>
          <w:iCs/>
          <w:sz w:val="18"/>
        </w:rPr>
        <w:t xml:space="preserve">                 </w:t>
      </w:r>
      <w:r w:rsidRPr="006A5BFA">
        <w:rPr>
          <w:rFonts w:cs="Times New Roman"/>
          <w:b/>
          <w:bCs/>
          <w:i/>
          <w:iCs/>
          <w:sz w:val="18"/>
        </w:rPr>
        <w:t xml:space="preserve">   </w:t>
      </w:r>
      <w:r w:rsidR="007B4DC1" w:rsidRPr="006A5BFA">
        <w:rPr>
          <w:rFonts w:cs="Times New Roman"/>
          <w:b/>
          <w:bCs/>
          <w:i/>
          <w:iCs/>
          <w:sz w:val="18"/>
        </w:rPr>
        <w:t xml:space="preserve"> </w:t>
      </w:r>
      <w:r w:rsidR="00135A2C" w:rsidRPr="006A5BFA">
        <w:rPr>
          <w:rFonts w:cs="Times New Roman"/>
          <w:b/>
          <w:bCs/>
          <w:i/>
          <w:iCs/>
          <w:sz w:val="18"/>
        </w:rPr>
        <w:t>* Indices provisoires</w:t>
      </w:r>
      <w:r w:rsidR="00470C63" w:rsidRPr="006A5BFA">
        <w:rPr>
          <w:rFonts w:cs="Times New Roman"/>
          <w:b/>
          <w:bCs/>
          <w:i/>
          <w:iCs/>
          <w:sz w:val="18"/>
          <w:rtl/>
        </w:rPr>
        <w:t xml:space="preserve"> </w:t>
      </w:r>
      <w:r w:rsidR="007B4DC1" w:rsidRPr="006A5BFA">
        <w:rPr>
          <w:rFonts w:cs="Times New Roman"/>
          <w:b/>
          <w:bCs/>
          <w:i/>
          <w:iCs/>
          <w:sz w:val="18"/>
          <w:rtl/>
        </w:rPr>
        <w:t xml:space="preserve"> </w:t>
      </w:r>
      <w:r w:rsidR="00470C63" w:rsidRPr="006A5BFA">
        <w:rPr>
          <w:rFonts w:cs="Times New Roman"/>
          <w:b/>
          <w:bCs/>
          <w:i/>
          <w:iCs/>
          <w:sz w:val="18"/>
          <w:rtl/>
        </w:rPr>
        <w:t xml:space="preserve">         </w:t>
      </w:r>
      <w:r w:rsidR="00135A2C" w:rsidRPr="006A5BFA">
        <w:rPr>
          <w:rFonts w:cs="Times New Roman"/>
          <w:b/>
          <w:bCs/>
          <w:i/>
          <w:iCs/>
        </w:rPr>
        <w:tab/>
      </w:r>
      <w:r w:rsidRPr="006A5BFA">
        <w:rPr>
          <w:rFonts w:cs="Times New Roman"/>
          <w:b/>
          <w:bCs/>
          <w:i/>
          <w:iCs/>
          <w:rtl/>
        </w:rPr>
        <w:t xml:space="preserve">  </w:t>
      </w:r>
      <w:r w:rsidR="00470C63" w:rsidRPr="006A5BFA">
        <w:rPr>
          <w:rFonts w:cs="Times New Roman"/>
          <w:b/>
          <w:bCs/>
          <w:i/>
          <w:iCs/>
          <w:rtl/>
        </w:rPr>
        <w:t xml:space="preserve">            </w:t>
      </w:r>
      <w:r w:rsidR="00135A2C" w:rsidRPr="006A5BFA">
        <w:rPr>
          <w:rFonts w:cs="Times New Roman"/>
          <w:b/>
          <w:bCs/>
          <w:i/>
          <w:iCs/>
        </w:rPr>
        <w:t xml:space="preserve">    </w:t>
      </w:r>
      <w:r w:rsidR="00470C63" w:rsidRPr="006A5BFA">
        <w:rPr>
          <w:rFonts w:cs="Times New Roman"/>
          <w:b/>
          <w:bCs/>
          <w:i/>
          <w:iCs/>
        </w:rPr>
        <w:t xml:space="preserve">                </w:t>
      </w:r>
      <w:r w:rsidR="00470C63" w:rsidRPr="006A5BFA">
        <w:rPr>
          <w:rFonts w:cs="Times New Roman"/>
          <w:b/>
          <w:bCs/>
          <w:i/>
          <w:iCs/>
          <w:rtl/>
        </w:rPr>
        <w:t xml:space="preserve">   </w:t>
      </w:r>
      <w:r w:rsidR="00470C63" w:rsidRPr="006A5BFA">
        <w:rPr>
          <w:rFonts w:cs="Times New Roman"/>
          <w:b/>
          <w:bCs/>
          <w:i/>
          <w:iCs/>
        </w:rPr>
        <w:t xml:space="preserve">  </w:t>
      </w:r>
      <w:r w:rsidR="00135A2C" w:rsidRPr="006A5BFA">
        <w:rPr>
          <w:rFonts w:cs="Times New Roman"/>
          <w:b/>
          <w:bCs/>
          <w:i/>
          <w:iCs/>
        </w:rPr>
        <w:t xml:space="preserve">       </w:t>
      </w:r>
      <w:r w:rsidR="00C44971">
        <w:rPr>
          <w:rFonts w:cs="Times New Roman" w:hint="cs"/>
          <w:b/>
          <w:bCs/>
          <w:i/>
          <w:iCs/>
          <w:rtl/>
        </w:rPr>
        <w:t xml:space="preserve">                                    </w:t>
      </w:r>
      <w:r w:rsidR="00135A2C" w:rsidRPr="006A5BFA">
        <w:rPr>
          <w:rFonts w:cs="Times New Roman"/>
          <w:b/>
          <w:bCs/>
          <w:i/>
          <w:iCs/>
        </w:rPr>
        <w:t xml:space="preserve">                     </w:t>
      </w:r>
      <w:r w:rsidR="002E2729" w:rsidRPr="006A5BFA">
        <w:rPr>
          <w:rFonts w:cs="Times New Roman"/>
          <w:b/>
          <w:bCs/>
          <w:i/>
          <w:iCs/>
          <w:rtl/>
        </w:rPr>
        <w:t xml:space="preserve">   </w:t>
      </w:r>
      <w:r w:rsidR="00135A2C" w:rsidRPr="006A5BFA">
        <w:rPr>
          <w:rFonts w:cs="Times New Roman"/>
          <w:b/>
          <w:bCs/>
          <w:i/>
          <w:iCs/>
        </w:rPr>
        <w:t xml:space="preserve">   </w:t>
      </w:r>
      <w:r w:rsidR="00135A2C" w:rsidRPr="006A5BFA">
        <w:rPr>
          <w:rFonts w:cs="Times New Roman"/>
          <w:b/>
          <w:bCs/>
          <w:i/>
          <w:iCs/>
        </w:rPr>
        <w:tab/>
      </w:r>
      <w:r w:rsidR="00470C63" w:rsidRPr="006A5BFA">
        <w:rPr>
          <w:rFonts w:cs="Times New Roman"/>
          <w:b/>
          <w:bCs/>
          <w:i/>
          <w:iCs/>
          <w:rtl/>
          <w:lang w:bidi="ar-MA"/>
        </w:rPr>
        <w:t>مؤ</w:t>
      </w:r>
      <w:r w:rsidR="006D5B5F" w:rsidRPr="006A5BFA">
        <w:rPr>
          <w:rFonts w:cs="Times New Roman"/>
          <w:b/>
          <w:bCs/>
          <w:i/>
          <w:iCs/>
          <w:rtl/>
          <w:lang w:bidi="ar-MA"/>
        </w:rPr>
        <w:t>ق</w:t>
      </w:r>
      <w:r w:rsidR="006A5BFA">
        <w:rPr>
          <w:rFonts w:cs="Times New Roman" w:hint="cs"/>
          <w:b/>
          <w:bCs/>
          <w:i/>
          <w:iCs/>
          <w:rtl/>
          <w:lang w:bidi="ar-MA"/>
        </w:rPr>
        <w:t>ــ</w:t>
      </w:r>
      <w:r w:rsidR="006D5B5F" w:rsidRPr="006A5BFA">
        <w:rPr>
          <w:rFonts w:cs="Times New Roman"/>
          <w:b/>
          <w:bCs/>
          <w:i/>
          <w:iCs/>
          <w:rtl/>
          <w:lang w:bidi="ar-MA"/>
        </w:rPr>
        <w:t>ــت</w:t>
      </w:r>
      <w:r w:rsidR="00470C63" w:rsidRPr="006A5BFA">
        <w:rPr>
          <w:rFonts w:cs="Times New Roman"/>
          <w:b/>
          <w:bCs/>
          <w:i/>
          <w:iCs/>
          <w:szCs w:val="20"/>
        </w:rPr>
        <w:t xml:space="preserve"> </w:t>
      </w:r>
      <w:r w:rsidR="00135A2C" w:rsidRPr="006A5BFA">
        <w:rPr>
          <w:rFonts w:cs="Times New Roman"/>
          <w:b/>
          <w:bCs/>
          <w:i/>
          <w:iCs/>
          <w:szCs w:val="20"/>
        </w:rPr>
        <w:t>*</w:t>
      </w:r>
      <w:r w:rsidR="007B4DC1" w:rsidRPr="006A5BFA">
        <w:rPr>
          <w:rFonts w:cs="Times New Roman"/>
          <w:b/>
          <w:bCs/>
          <w:i/>
          <w:iCs/>
          <w:szCs w:val="20"/>
        </w:rPr>
        <w:t xml:space="preserve">   </w:t>
      </w:r>
      <w:r w:rsidR="002E2729" w:rsidRPr="006A5BFA">
        <w:rPr>
          <w:rFonts w:cs="Times New Roman"/>
          <w:b/>
          <w:bCs/>
          <w:i/>
          <w:iCs/>
          <w:szCs w:val="20"/>
        </w:rPr>
        <w:t xml:space="preserve">  </w:t>
      </w:r>
      <w:r w:rsidR="002E2729" w:rsidRPr="006A5BFA">
        <w:rPr>
          <w:rFonts w:cs="Times New Roman"/>
          <w:b/>
          <w:bCs/>
          <w:i/>
          <w:iCs/>
          <w:szCs w:val="20"/>
          <w:rtl/>
          <w:lang w:bidi="ar-MA"/>
        </w:rPr>
        <w:t xml:space="preserve">          </w:t>
      </w:r>
      <w:r w:rsidRPr="006A5BFA">
        <w:rPr>
          <w:rFonts w:cs="Times New Roman"/>
          <w:b/>
          <w:bCs/>
          <w:i/>
          <w:iCs/>
          <w:szCs w:val="20"/>
        </w:rPr>
        <w:t xml:space="preserve"> </w:t>
      </w:r>
      <w:r w:rsidR="007B4DC1" w:rsidRPr="006A5BFA">
        <w:rPr>
          <w:rFonts w:cs="Times New Roman"/>
          <w:b/>
          <w:bCs/>
          <w:i/>
          <w:iCs/>
          <w:szCs w:val="20"/>
        </w:rPr>
        <w:t xml:space="preserve">   </w:t>
      </w:r>
    </w:p>
    <w:p w:rsidR="00C118DB" w:rsidRDefault="00C118DB" w:rsidP="00C118DB">
      <w:pPr>
        <w:spacing w:line="240" w:lineRule="auto"/>
        <w:jc w:val="right"/>
      </w:pPr>
    </w:p>
    <w:p w:rsidR="00C118DB" w:rsidRDefault="00C118DB" w:rsidP="00C118DB">
      <w:pPr>
        <w:spacing w:line="240" w:lineRule="auto"/>
        <w:jc w:val="right"/>
      </w:pPr>
    </w:p>
    <w:p w:rsidR="00C118DB" w:rsidRDefault="00C118DB" w:rsidP="00C118DB">
      <w:pPr>
        <w:spacing w:line="240" w:lineRule="auto"/>
        <w:jc w:val="right"/>
      </w:pPr>
    </w:p>
    <w:p w:rsidR="00C118DB" w:rsidRDefault="00C118DB" w:rsidP="00C118DB">
      <w:pPr>
        <w:spacing w:line="240" w:lineRule="auto"/>
        <w:jc w:val="right"/>
      </w:pPr>
    </w:p>
    <w:p w:rsidR="00F0528A" w:rsidRDefault="00F0528A" w:rsidP="005F1FD9">
      <w:pPr>
        <w:spacing w:line="240" w:lineRule="auto"/>
        <w:jc w:val="both"/>
      </w:pPr>
    </w:p>
    <w:p w:rsidR="005F1FD9" w:rsidRDefault="005F1FD9" w:rsidP="00C44971">
      <w:pPr>
        <w:spacing w:line="240" w:lineRule="auto"/>
      </w:pPr>
    </w:p>
    <w:p w:rsidR="00BE25B2" w:rsidRDefault="00392858" w:rsidP="004407E3">
      <w:pPr>
        <w:rPr>
          <w:b/>
          <w:bCs/>
          <w:noProof/>
          <w:sz w:val="22"/>
          <w:szCs w:val="24"/>
        </w:rPr>
      </w:pPr>
      <w:r>
        <w:rPr>
          <w:b/>
          <w:bCs/>
          <w:noProof/>
          <w:sz w:val="22"/>
          <w:szCs w:val="24"/>
        </w:rPr>
        <w:lastRenderedPageBreak/>
        <w:t>7</w:t>
      </w:r>
    </w:p>
    <w:p w:rsidR="00C428FF" w:rsidRDefault="00C428FF" w:rsidP="004407E3">
      <w:pPr>
        <w:rPr>
          <w:b/>
          <w:bCs/>
          <w:noProof/>
          <w:sz w:val="22"/>
          <w:szCs w:val="24"/>
          <w:rtl/>
        </w:rPr>
      </w:pPr>
    </w:p>
    <w:p w:rsidR="0042677B" w:rsidRDefault="0042677B" w:rsidP="004407E3"/>
    <w:p w:rsidR="00CA17CB" w:rsidRDefault="00480705" w:rsidP="00C44971">
      <w:pPr>
        <w:spacing w:line="240" w:lineRule="auto"/>
      </w:pPr>
      <w:r w:rsidRPr="00480705">
        <w:rPr>
          <w:noProof/>
        </w:rPr>
        <w:drawing>
          <wp:inline distT="0" distB="0" distL="0" distR="0">
            <wp:extent cx="7458075" cy="3771900"/>
            <wp:effectExtent l="19050" t="0" r="9525" b="0"/>
            <wp:docPr id="8" name="Obje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80705" w:rsidRDefault="00480705" w:rsidP="00C44971">
      <w:pPr>
        <w:spacing w:line="240" w:lineRule="auto"/>
      </w:pPr>
    </w:p>
    <w:p w:rsidR="00480705" w:rsidRPr="00480705" w:rsidRDefault="00480705" w:rsidP="00480705"/>
    <w:p w:rsidR="00480705" w:rsidRPr="00480705" w:rsidRDefault="00480705" w:rsidP="00480705"/>
    <w:p w:rsidR="00480705" w:rsidRPr="00480705" w:rsidRDefault="00480705" w:rsidP="00480705"/>
    <w:p w:rsidR="004407E3" w:rsidRPr="00480705" w:rsidRDefault="004407E3" w:rsidP="00480705">
      <w:pPr>
        <w:sectPr w:rsidR="004407E3" w:rsidRPr="00480705" w:rsidSect="0069285E">
          <w:pgSz w:w="14572" w:h="10319" w:orient="landscape" w:code="13"/>
          <w:pgMar w:top="1134" w:right="1134" w:bottom="1134" w:left="1134" w:header="425" w:footer="1134" w:gutter="0"/>
          <w:cols w:space="720"/>
        </w:sectPr>
      </w:pPr>
    </w:p>
    <w:p w:rsidR="009A63E4" w:rsidRDefault="009A63E4"/>
    <w:p w:rsidR="009A63E4" w:rsidRDefault="009A63E4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A8706A">
      <w:r>
        <w:rPr>
          <w:noProof/>
        </w:rPr>
        <w:pict>
          <v:shape id="_x0000_s1108" type="#_x0000_t202" style="position:absolute;left:0;text-align:left;margin-left:124.8pt;margin-top:6.4pt;width:179.25pt;height:34.5pt;z-index:251662336" stroked="f">
            <v:textbox>
              <w:txbxContent>
                <w:p w:rsidR="00F026FE" w:rsidRDefault="00F026FE" w:rsidP="00E14B10">
                  <w:pPr>
                    <w:pBdr>
                      <w:bottom w:val="single" w:sz="12" w:space="5" w:color="auto"/>
                    </w:pBdr>
                    <w:bidi/>
                    <w:spacing w:after="60"/>
                    <w:rPr>
                      <w:b/>
                      <w:bCs/>
                      <w:szCs w:val="24"/>
                    </w:rPr>
                  </w:pPr>
                  <w:proofErr w:type="gramStart"/>
                  <w:r w:rsidRPr="00153832">
                    <w:rPr>
                      <w:b/>
                      <w:bCs/>
                      <w:sz w:val="32"/>
                      <w:szCs w:val="36"/>
                      <w:rtl/>
                    </w:rPr>
                    <w:t>الإيداع</w:t>
                  </w:r>
                  <w:proofErr w:type="gramEnd"/>
                  <w:r w:rsidRPr="00153832">
                    <w:rPr>
                      <w:b/>
                      <w:bCs/>
                      <w:sz w:val="32"/>
                      <w:szCs w:val="36"/>
                      <w:rtl/>
                    </w:rPr>
                    <w:t xml:space="preserve"> القانوني </w:t>
                  </w:r>
                  <w:r>
                    <w:rPr>
                      <w:b/>
                      <w:bCs/>
                      <w:rtl/>
                    </w:rPr>
                    <w:t>33-1984</w:t>
                  </w:r>
                  <w:r>
                    <w:rPr>
                      <w:b/>
                      <w:bCs/>
                      <w:sz w:val="28"/>
                      <w:szCs w:val="32"/>
                      <w:rtl/>
                    </w:rPr>
                    <w:t xml:space="preserve">                                         </w:t>
                  </w:r>
                  <w:r>
                    <w:rPr>
                      <w:b/>
                      <w:bCs/>
                      <w:szCs w:val="32"/>
                    </w:rPr>
                    <w:t>ISSN 0851-0954</w:t>
                  </w:r>
                </w:p>
                <w:p w:rsidR="00F026FE" w:rsidRDefault="00F026FE"/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A8706A">
      <w:r>
        <w:rPr>
          <w:noProof/>
        </w:rPr>
        <w:pict>
          <v:shape id="_x0000_s1106" type="#_x0000_t202" style="position:absolute;left:0;text-align:left;margin-left:-77.7pt;margin-top:4.55pt;width:559.5pt;height:325.95pt;z-index:251659264" stroked="f">
            <v:textbox style="mso-next-textbox:#_x0000_s1106;mso-fit-shape-to-text:t">
              <w:txbxContent>
                <w:p w:rsidR="00F026FE" w:rsidRDefault="00F026FE" w:rsidP="00F211FC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886575" cy="4048125"/>
                        <wp:effectExtent l="19050" t="0" r="9525" b="0"/>
                        <wp:docPr id="9" name="Imag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86575" cy="404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A8706A">
      <w:r>
        <w:rPr>
          <w:noProof/>
        </w:rPr>
        <w:pict>
          <v:shape id="_x0000_s1103" type="#_x0000_t202" style="position:absolute;left:0;text-align:left;margin-left:-43.65pt;margin-top:10pt;width:227.5pt;height:134.65pt;z-index:251660288;mso-wrap-distance-left:2.88pt;mso-wrap-distance-top:2.88pt;mso-wrap-distance-right:2.88pt;mso-wrap-distance-bottom:2.88pt" filled="f" stroked="f" insetpen="t" o:cliptowrap="t">
            <v:shadow color="#ccc"/>
            <v:textbox style="mso-next-textbox:#_x0000_s1103;mso-column-margin:2mm" inset="2.88pt,2.88pt,2.88pt,2.88pt">
              <w:txbxContent>
                <w:p w:rsidR="00F026FE" w:rsidRDefault="00F026FE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Direction de </w:t>
                  </w:r>
                  <w:smartTag w:uri="urn:schemas-microsoft-com:office:smarttags" w:element="PersonName">
                    <w:smartTagPr>
                      <w:attr w:name="ProductID" w:val="la Statistique"/>
                    </w:smartTag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sz w:val="20"/>
                      </w:rPr>
                      <w:t>la Statistique</w:t>
                    </w:r>
                  </w:smartTag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rtl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: Rue Mohamed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Belhassan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  El Ouazzani, Haut-Agdal, </w:t>
                  </w:r>
                </w:p>
                <w:p w:rsidR="00F026FE" w:rsidRDefault="00F026FE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BP 178,  10001 Rabat-Maroc</w:t>
                  </w:r>
                </w:p>
                <w:p w:rsidR="00F026FE" w:rsidRPr="00616C2A" w:rsidRDefault="00F026FE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Tél : (212) 05.37.27.29.00</w:t>
                  </w:r>
                </w:p>
                <w:p w:rsidR="00F026FE" w:rsidRPr="00616C2A" w:rsidRDefault="00F026FE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Fax : (212) 05.37.77.32.17</w:t>
                  </w:r>
                </w:p>
                <w:p w:rsidR="00F026FE" w:rsidRDefault="00F026FE" w:rsidP="00153832">
                  <w:pPr>
                    <w:widowControl w:val="0"/>
                    <w:rPr>
                      <w:rFonts w:ascii="Arial" w:hAnsi="Arial" w:cs="Arial"/>
                      <w:color w:val="FFFFFF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E-mail : </w:t>
                  </w:r>
                  <w:smartTag w:uri="urn:schemas-microsoft-com:office:smarttags" w:element="PersonName"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sz w:val="20"/>
                      </w:rPr>
                      <w:t>statguichet</w:t>
                    </w:r>
                  </w:smartTag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@statistic.gov.ma</w:t>
                  </w: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A8706A">
      <w:pPr>
        <w:rPr>
          <w:rtl/>
        </w:rPr>
      </w:pPr>
      <w:r>
        <w:rPr>
          <w:noProof/>
          <w:rtl/>
        </w:rPr>
        <w:pict>
          <v:shape id="_x0000_s1099" type="#_x0000_t202" style="position:absolute;left:0;text-align:left;margin-left:-70.95pt;margin-top:212.25pt;width:530.25pt;height:324.75pt;z-index:251656192" stroked="f">
            <v:textbox>
              <w:txbxContent>
                <w:p w:rsidR="00F026FE" w:rsidRDefault="00F026FE" w:rsidP="009A63E4">
                  <w:pPr>
                    <w:spacing w:line="240" w:lineRule="auto"/>
                    <w:jc w:val="left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00" cy="4133850"/>
                        <wp:effectExtent l="19050" t="0" r="0" b="0"/>
                        <wp:docPr id="11" name="Imag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0" cy="4133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9A63E4" w:rsidSect="00C44971">
      <w:pgSz w:w="10319" w:h="14572" w:code="13"/>
      <w:pgMar w:top="1134" w:right="1134" w:bottom="425" w:left="1134" w:header="720" w:footer="226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0F5" w:rsidRDefault="004970F5" w:rsidP="00A72CB8">
      <w:pPr>
        <w:spacing w:line="240" w:lineRule="auto"/>
      </w:pPr>
      <w:r>
        <w:separator/>
      </w:r>
    </w:p>
  </w:endnote>
  <w:endnote w:type="continuationSeparator" w:id="0">
    <w:p w:rsidR="004970F5" w:rsidRDefault="004970F5" w:rsidP="00A72C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0F5" w:rsidRDefault="004970F5" w:rsidP="00A72CB8">
      <w:pPr>
        <w:spacing w:line="240" w:lineRule="auto"/>
      </w:pPr>
      <w:r>
        <w:separator/>
      </w:r>
    </w:p>
  </w:footnote>
  <w:footnote w:type="continuationSeparator" w:id="0">
    <w:p w:rsidR="004970F5" w:rsidRDefault="004970F5" w:rsidP="00A72C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C8F641F2"/>
    <w:lvl w:ilvl="0">
      <w:start w:val="1"/>
      <w:numFmt w:val="chosung"/>
      <w:lvlText w:val=""/>
      <w:lvlJc w:val="center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37D94645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abstractNum w:abstractNumId="2">
    <w:nsid w:val="3CB64F8D"/>
    <w:multiLevelType w:val="singleLevel"/>
    <w:tmpl w:val="1E5AC630"/>
    <w:lvl w:ilvl="0">
      <w:start w:val="1"/>
      <w:numFmt w:val="decimal"/>
      <w:lvlText w:val="(%1)"/>
      <w:lvlJc w:val="left"/>
      <w:pPr>
        <w:tabs>
          <w:tab w:val="num" w:pos="360"/>
        </w:tabs>
        <w:ind w:right="360" w:hanging="360"/>
      </w:pPr>
      <w:rPr>
        <w:rFonts w:hint="default"/>
      </w:rPr>
    </w:lvl>
  </w:abstractNum>
  <w:abstractNum w:abstractNumId="3">
    <w:nsid w:val="42696F12"/>
    <w:multiLevelType w:val="singleLevel"/>
    <w:tmpl w:val="C37873B0"/>
    <w:lvl w:ilvl="0">
      <w:numFmt w:val="bullet"/>
      <w:lvlText w:val="-"/>
      <w:lvlJc w:val="left"/>
      <w:pPr>
        <w:tabs>
          <w:tab w:val="num" w:pos="360"/>
        </w:tabs>
        <w:ind w:right="360" w:hanging="360"/>
      </w:pPr>
      <w:rPr>
        <w:rFonts w:ascii="Times New Roman" w:cs="Times New Roman" w:hint="default"/>
        <w:b/>
        <w:i/>
      </w:rPr>
    </w:lvl>
  </w:abstractNum>
  <w:abstractNum w:abstractNumId="4">
    <w:nsid w:val="566B07F2"/>
    <w:multiLevelType w:val="singleLevel"/>
    <w:tmpl w:val="DDEEAA04"/>
    <w:lvl w:ilvl="0">
      <w:start w:val="1"/>
      <w:numFmt w:val="chosung"/>
      <w:lvlText w:val="-"/>
      <w:lvlJc w:val="left"/>
      <w:pPr>
        <w:tabs>
          <w:tab w:val="num" w:pos="360"/>
        </w:tabs>
        <w:ind w:right="360" w:hanging="360"/>
      </w:pPr>
      <w:rPr>
        <w:rFonts w:ascii="Times New Roman" w:hAnsi="Times New Roman" w:cs="Times New Roman" w:hint="default"/>
      </w:rPr>
    </w:lvl>
  </w:abstractNum>
  <w:abstractNum w:abstractNumId="5">
    <w:nsid w:val="578C4DFF"/>
    <w:multiLevelType w:val="singleLevel"/>
    <w:tmpl w:val="D22A46CE"/>
    <w:lvl w:ilvl="0">
      <w:numFmt w:val="chosung"/>
      <w:lvlText w:val="-"/>
      <w:lvlJc w:val="left"/>
      <w:pPr>
        <w:tabs>
          <w:tab w:val="num" w:pos="1072"/>
        </w:tabs>
        <w:ind w:left="1072" w:hanging="360"/>
      </w:pPr>
      <w:rPr>
        <w:rFonts w:hint="default"/>
        <w:b/>
        <w:sz w:val="30"/>
      </w:rPr>
    </w:lvl>
  </w:abstractNum>
  <w:abstractNum w:abstractNumId="6">
    <w:nsid w:val="63981183"/>
    <w:multiLevelType w:val="singleLevel"/>
    <w:tmpl w:val="298E82A2"/>
    <w:lvl w:ilvl="0">
      <w:start w:val="8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7">
    <w:nsid w:val="6F130DE7"/>
    <w:multiLevelType w:val="singleLevel"/>
    <w:tmpl w:val="EDFA39B0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</w:rPr>
    </w:lvl>
  </w:abstractNum>
  <w:abstractNum w:abstractNumId="8">
    <w:nsid w:val="73D16420"/>
    <w:multiLevelType w:val="singleLevel"/>
    <w:tmpl w:val="B6766EBE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9">
    <w:nsid w:val="75BC73E4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9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74A6"/>
    <w:rsid w:val="000059C3"/>
    <w:rsid w:val="0000797F"/>
    <w:rsid w:val="00010F42"/>
    <w:rsid w:val="0003422A"/>
    <w:rsid w:val="000368F8"/>
    <w:rsid w:val="00037E0B"/>
    <w:rsid w:val="00042191"/>
    <w:rsid w:val="00043262"/>
    <w:rsid w:val="0004582A"/>
    <w:rsid w:val="00055430"/>
    <w:rsid w:val="0007178C"/>
    <w:rsid w:val="000729DF"/>
    <w:rsid w:val="00075157"/>
    <w:rsid w:val="00076BB6"/>
    <w:rsid w:val="00083981"/>
    <w:rsid w:val="00083D14"/>
    <w:rsid w:val="00093EA8"/>
    <w:rsid w:val="000A00F0"/>
    <w:rsid w:val="000A13D3"/>
    <w:rsid w:val="000A4D51"/>
    <w:rsid w:val="000A78EB"/>
    <w:rsid w:val="000B3AEB"/>
    <w:rsid w:val="000C7CA2"/>
    <w:rsid w:val="000D0D55"/>
    <w:rsid w:val="000D606A"/>
    <w:rsid w:val="000F5366"/>
    <w:rsid w:val="00106B1F"/>
    <w:rsid w:val="00115F87"/>
    <w:rsid w:val="001165FD"/>
    <w:rsid w:val="0012463F"/>
    <w:rsid w:val="001335B2"/>
    <w:rsid w:val="00135A2C"/>
    <w:rsid w:val="0014353F"/>
    <w:rsid w:val="00152CF3"/>
    <w:rsid w:val="001537FA"/>
    <w:rsid w:val="00153832"/>
    <w:rsid w:val="00154634"/>
    <w:rsid w:val="00155585"/>
    <w:rsid w:val="00160AF7"/>
    <w:rsid w:val="00162197"/>
    <w:rsid w:val="00167E40"/>
    <w:rsid w:val="00174FBA"/>
    <w:rsid w:val="00184A0C"/>
    <w:rsid w:val="00185311"/>
    <w:rsid w:val="00187166"/>
    <w:rsid w:val="00187FED"/>
    <w:rsid w:val="001A1194"/>
    <w:rsid w:val="001A3E9B"/>
    <w:rsid w:val="001B0163"/>
    <w:rsid w:val="001B0F42"/>
    <w:rsid w:val="001B1650"/>
    <w:rsid w:val="001B3359"/>
    <w:rsid w:val="001B5560"/>
    <w:rsid w:val="001D2744"/>
    <w:rsid w:val="001D6BDA"/>
    <w:rsid w:val="001D798D"/>
    <w:rsid w:val="001E1F82"/>
    <w:rsid w:val="001E425A"/>
    <w:rsid w:val="001E6FC3"/>
    <w:rsid w:val="001F0B5F"/>
    <w:rsid w:val="001F4936"/>
    <w:rsid w:val="0020401B"/>
    <w:rsid w:val="002052B7"/>
    <w:rsid w:val="00213923"/>
    <w:rsid w:val="00216CE1"/>
    <w:rsid w:val="0022010A"/>
    <w:rsid w:val="00223F31"/>
    <w:rsid w:val="00230BE2"/>
    <w:rsid w:val="0023706F"/>
    <w:rsid w:val="0024317A"/>
    <w:rsid w:val="00247073"/>
    <w:rsid w:val="002529B2"/>
    <w:rsid w:val="00262AE7"/>
    <w:rsid w:val="0026480D"/>
    <w:rsid w:val="002649A6"/>
    <w:rsid w:val="00264A2A"/>
    <w:rsid w:val="00264CD5"/>
    <w:rsid w:val="002760C7"/>
    <w:rsid w:val="00276A06"/>
    <w:rsid w:val="00276EAD"/>
    <w:rsid w:val="00277B1C"/>
    <w:rsid w:val="002834D1"/>
    <w:rsid w:val="0029088A"/>
    <w:rsid w:val="00294137"/>
    <w:rsid w:val="00297D6A"/>
    <w:rsid w:val="002B0951"/>
    <w:rsid w:val="002B71CF"/>
    <w:rsid w:val="002C1F92"/>
    <w:rsid w:val="002C2D19"/>
    <w:rsid w:val="002C45E0"/>
    <w:rsid w:val="002C60B9"/>
    <w:rsid w:val="002D390F"/>
    <w:rsid w:val="002D437C"/>
    <w:rsid w:val="002E0177"/>
    <w:rsid w:val="002E2729"/>
    <w:rsid w:val="002E43CB"/>
    <w:rsid w:val="002E6A9B"/>
    <w:rsid w:val="002E78E1"/>
    <w:rsid w:val="002F2F98"/>
    <w:rsid w:val="003038BC"/>
    <w:rsid w:val="00304268"/>
    <w:rsid w:val="00307025"/>
    <w:rsid w:val="00307123"/>
    <w:rsid w:val="003153ED"/>
    <w:rsid w:val="00315F08"/>
    <w:rsid w:val="003169E8"/>
    <w:rsid w:val="0032439A"/>
    <w:rsid w:val="00326029"/>
    <w:rsid w:val="00340D4B"/>
    <w:rsid w:val="00345AB4"/>
    <w:rsid w:val="0035024A"/>
    <w:rsid w:val="00351DDF"/>
    <w:rsid w:val="00356EB2"/>
    <w:rsid w:val="00356EE3"/>
    <w:rsid w:val="00367BAB"/>
    <w:rsid w:val="00367BDF"/>
    <w:rsid w:val="00367DD5"/>
    <w:rsid w:val="00374343"/>
    <w:rsid w:val="003751F0"/>
    <w:rsid w:val="003757E3"/>
    <w:rsid w:val="0038067D"/>
    <w:rsid w:val="00384ECC"/>
    <w:rsid w:val="00386589"/>
    <w:rsid w:val="0039203C"/>
    <w:rsid w:val="00392858"/>
    <w:rsid w:val="003B0186"/>
    <w:rsid w:val="003B0995"/>
    <w:rsid w:val="003B1C85"/>
    <w:rsid w:val="003B4E5E"/>
    <w:rsid w:val="003B51BB"/>
    <w:rsid w:val="003C428E"/>
    <w:rsid w:val="003C7E42"/>
    <w:rsid w:val="003D276A"/>
    <w:rsid w:val="003F0B2B"/>
    <w:rsid w:val="003F5191"/>
    <w:rsid w:val="003F54B4"/>
    <w:rsid w:val="00402634"/>
    <w:rsid w:val="00410B79"/>
    <w:rsid w:val="00411E6C"/>
    <w:rsid w:val="00413418"/>
    <w:rsid w:val="00415681"/>
    <w:rsid w:val="00421F24"/>
    <w:rsid w:val="00424928"/>
    <w:rsid w:val="0042677B"/>
    <w:rsid w:val="00431E55"/>
    <w:rsid w:val="0043373D"/>
    <w:rsid w:val="004346B2"/>
    <w:rsid w:val="004407E3"/>
    <w:rsid w:val="00442A00"/>
    <w:rsid w:val="0044440F"/>
    <w:rsid w:val="00451BF1"/>
    <w:rsid w:val="004569E3"/>
    <w:rsid w:val="00466B18"/>
    <w:rsid w:val="00470C63"/>
    <w:rsid w:val="004730B5"/>
    <w:rsid w:val="00480705"/>
    <w:rsid w:val="00480C05"/>
    <w:rsid w:val="00485758"/>
    <w:rsid w:val="00493D24"/>
    <w:rsid w:val="00495A3F"/>
    <w:rsid w:val="004970F5"/>
    <w:rsid w:val="004A49C7"/>
    <w:rsid w:val="004A5018"/>
    <w:rsid w:val="004A61AF"/>
    <w:rsid w:val="004A74B6"/>
    <w:rsid w:val="004A7EC0"/>
    <w:rsid w:val="004B3B8E"/>
    <w:rsid w:val="004B4310"/>
    <w:rsid w:val="004B7012"/>
    <w:rsid w:val="004C6266"/>
    <w:rsid w:val="004D3373"/>
    <w:rsid w:val="004E4079"/>
    <w:rsid w:val="004F138B"/>
    <w:rsid w:val="004F47AB"/>
    <w:rsid w:val="00511ADB"/>
    <w:rsid w:val="005137F1"/>
    <w:rsid w:val="0051387F"/>
    <w:rsid w:val="00514A93"/>
    <w:rsid w:val="005153F1"/>
    <w:rsid w:val="00520D8B"/>
    <w:rsid w:val="0053178D"/>
    <w:rsid w:val="00535EDA"/>
    <w:rsid w:val="00547965"/>
    <w:rsid w:val="0055227A"/>
    <w:rsid w:val="00554E56"/>
    <w:rsid w:val="00561A16"/>
    <w:rsid w:val="00565804"/>
    <w:rsid w:val="005701C8"/>
    <w:rsid w:val="00573E93"/>
    <w:rsid w:val="005801A3"/>
    <w:rsid w:val="0058215F"/>
    <w:rsid w:val="005903F3"/>
    <w:rsid w:val="00590A9C"/>
    <w:rsid w:val="005A512E"/>
    <w:rsid w:val="005A5A21"/>
    <w:rsid w:val="005A66B6"/>
    <w:rsid w:val="005B4954"/>
    <w:rsid w:val="005B6FB5"/>
    <w:rsid w:val="005C656B"/>
    <w:rsid w:val="005C7276"/>
    <w:rsid w:val="005D00DD"/>
    <w:rsid w:val="005D5AB2"/>
    <w:rsid w:val="005E1015"/>
    <w:rsid w:val="005E52E5"/>
    <w:rsid w:val="005E7F5D"/>
    <w:rsid w:val="005F070D"/>
    <w:rsid w:val="005F1FD9"/>
    <w:rsid w:val="005F28E0"/>
    <w:rsid w:val="005F3928"/>
    <w:rsid w:val="005F596D"/>
    <w:rsid w:val="006005F4"/>
    <w:rsid w:val="006023D3"/>
    <w:rsid w:val="00602D3A"/>
    <w:rsid w:val="00603088"/>
    <w:rsid w:val="00605ECD"/>
    <w:rsid w:val="006071DC"/>
    <w:rsid w:val="00625A3C"/>
    <w:rsid w:val="006268F8"/>
    <w:rsid w:val="00627C40"/>
    <w:rsid w:val="00634EC3"/>
    <w:rsid w:val="00641383"/>
    <w:rsid w:val="00644C3D"/>
    <w:rsid w:val="00646464"/>
    <w:rsid w:val="006522F7"/>
    <w:rsid w:val="00653BED"/>
    <w:rsid w:val="00653DCB"/>
    <w:rsid w:val="006555F7"/>
    <w:rsid w:val="00657DDA"/>
    <w:rsid w:val="006624D5"/>
    <w:rsid w:val="006645AB"/>
    <w:rsid w:val="00664CBA"/>
    <w:rsid w:val="00676CEF"/>
    <w:rsid w:val="006808FE"/>
    <w:rsid w:val="0068615A"/>
    <w:rsid w:val="0069285E"/>
    <w:rsid w:val="00697AD0"/>
    <w:rsid w:val="006A5342"/>
    <w:rsid w:val="006A5BFA"/>
    <w:rsid w:val="006B74A6"/>
    <w:rsid w:val="006C36CF"/>
    <w:rsid w:val="006C5CD6"/>
    <w:rsid w:val="006C7DEE"/>
    <w:rsid w:val="006D5B5F"/>
    <w:rsid w:val="006E1DA3"/>
    <w:rsid w:val="006E2D47"/>
    <w:rsid w:val="006E6149"/>
    <w:rsid w:val="00703222"/>
    <w:rsid w:val="00705A0D"/>
    <w:rsid w:val="00707ACD"/>
    <w:rsid w:val="00712778"/>
    <w:rsid w:val="00713AD2"/>
    <w:rsid w:val="0071576A"/>
    <w:rsid w:val="00721C15"/>
    <w:rsid w:val="00724F0D"/>
    <w:rsid w:val="00726245"/>
    <w:rsid w:val="0073246E"/>
    <w:rsid w:val="00734983"/>
    <w:rsid w:val="007376FD"/>
    <w:rsid w:val="00742D65"/>
    <w:rsid w:val="00745198"/>
    <w:rsid w:val="0075386D"/>
    <w:rsid w:val="00767096"/>
    <w:rsid w:val="0076733B"/>
    <w:rsid w:val="007728F6"/>
    <w:rsid w:val="0077329A"/>
    <w:rsid w:val="00783567"/>
    <w:rsid w:val="00783B1E"/>
    <w:rsid w:val="00787C2B"/>
    <w:rsid w:val="00792A53"/>
    <w:rsid w:val="00792E16"/>
    <w:rsid w:val="00795732"/>
    <w:rsid w:val="007A04A6"/>
    <w:rsid w:val="007A1AFB"/>
    <w:rsid w:val="007A2A0A"/>
    <w:rsid w:val="007B1600"/>
    <w:rsid w:val="007B37A5"/>
    <w:rsid w:val="007B4A6B"/>
    <w:rsid w:val="007B4DC1"/>
    <w:rsid w:val="007B7397"/>
    <w:rsid w:val="007B77D9"/>
    <w:rsid w:val="007C29B7"/>
    <w:rsid w:val="007C3AF0"/>
    <w:rsid w:val="007D1599"/>
    <w:rsid w:val="007D4852"/>
    <w:rsid w:val="007D793D"/>
    <w:rsid w:val="007E2468"/>
    <w:rsid w:val="007E55FD"/>
    <w:rsid w:val="007E7D80"/>
    <w:rsid w:val="007E7E06"/>
    <w:rsid w:val="007F3507"/>
    <w:rsid w:val="00800F4F"/>
    <w:rsid w:val="008102A3"/>
    <w:rsid w:val="0081314D"/>
    <w:rsid w:val="008204B0"/>
    <w:rsid w:val="00825EF5"/>
    <w:rsid w:val="008305D0"/>
    <w:rsid w:val="00831A10"/>
    <w:rsid w:val="00832B7C"/>
    <w:rsid w:val="00832D83"/>
    <w:rsid w:val="00840516"/>
    <w:rsid w:val="008434D2"/>
    <w:rsid w:val="00843AB6"/>
    <w:rsid w:val="008478E4"/>
    <w:rsid w:val="00850010"/>
    <w:rsid w:val="00867BC0"/>
    <w:rsid w:val="00896D80"/>
    <w:rsid w:val="008A7343"/>
    <w:rsid w:val="008B27D9"/>
    <w:rsid w:val="008B28CD"/>
    <w:rsid w:val="008B4739"/>
    <w:rsid w:val="008B4F48"/>
    <w:rsid w:val="008B584C"/>
    <w:rsid w:val="008C2B5E"/>
    <w:rsid w:val="008C35F9"/>
    <w:rsid w:val="008D0041"/>
    <w:rsid w:val="008D2248"/>
    <w:rsid w:val="008D4937"/>
    <w:rsid w:val="008D6472"/>
    <w:rsid w:val="008E1DC9"/>
    <w:rsid w:val="008F23D5"/>
    <w:rsid w:val="008F4148"/>
    <w:rsid w:val="008F497F"/>
    <w:rsid w:val="008F5B3C"/>
    <w:rsid w:val="00901F22"/>
    <w:rsid w:val="00914AA1"/>
    <w:rsid w:val="00921C77"/>
    <w:rsid w:val="009310EC"/>
    <w:rsid w:val="0093132A"/>
    <w:rsid w:val="00941133"/>
    <w:rsid w:val="009448C1"/>
    <w:rsid w:val="00953E27"/>
    <w:rsid w:val="009612B6"/>
    <w:rsid w:val="00961CF9"/>
    <w:rsid w:val="009644B0"/>
    <w:rsid w:val="0096451E"/>
    <w:rsid w:val="00965CF0"/>
    <w:rsid w:val="00971355"/>
    <w:rsid w:val="00993DEB"/>
    <w:rsid w:val="009A3F81"/>
    <w:rsid w:val="009A4167"/>
    <w:rsid w:val="009A63E4"/>
    <w:rsid w:val="009A6708"/>
    <w:rsid w:val="009B09A1"/>
    <w:rsid w:val="009B11E2"/>
    <w:rsid w:val="009B4C35"/>
    <w:rsid w:val="009B4CD6"/>
    <w:rsid w:val="009C3281"/>
    <w:rsid w:val="009C3D54"/>
    <w:rsid w:val="009C4B26"/>
    <w:rsid w:val="009C562E"/>
    <w:rsid w:val="009C6430"/>
    <w:rsid w:val="009E48F0"/>
    <w:rsid w:val="009F07B1"/>
    <w:rsid w:val="009F2997"/>
    <w:rsid w:val="009F498E"/>
    <w:rsid w:val="009F4FD6"/>
    <w:rsid w:val="009F5B42"/>
    <w:rsid w:val="00A03DC0"/>
    <w:rsid w:val="00A05887"/>
    <w:rsid w:val="00A10144"/>
    <w:rsid w:val="00A10779"/>
    <w:rsid w:val="00A12D25"/>
    <w:rsid w:val="00A20BAA"/>
    <w:rsid w:val="00A20F94"/>
    <w:rsid w:val="00A26175"/>
    <w:rsid w:val="00A30DB7"/>
    <w:rsid w:val="00A30DDD"/>
    <w:rsid w:val="00A339C8"/>
    <w:rsid w:val="00A352D3"/>
    <w:rsid w:val="00A44FCF"/>
    <w:rsid w:val="00A46C90"/>
    <w:rsid w:val="00A51E7C"/>
    <w:rsid w:val="00A70D1A"/>
    <w:rsid w:val="00A72CB8"/>
    <w:rsid w:val="00A85EC1"/>
    <w:rsid w:val="00A8706A"/>
    <w:rsid w:val="00A9260E"/>
    <w:rsid w:val="00A962DF"/>
    <w:rsid w:val="00A97D56"/>
    <w:rsid w:val="00AA6DC5"/>
    <w:rsid w:val="00AA6E6D"/>
    <w:rsid w:val="00AA78CF"/>
    <w:rsid w:val="00AB0331"/>
    <w:rsid w:val="00AB3395"/>
    <w:rsid w:val="00AB36B0"/>
    <w:rsid w:val="00AB60E2"/>
    <w:rsid w:val="00AC18C8"/>
    <w:rsid w:val="00AC7F7A"/>
    <w:rsid w:val="00AD5631"/>
    <w:rsid w:val="00AD5C71"/>
    <w:rsid w:val="00AE15F8"/>
    <w:rsid w:val="00AE2FC4"/>
    <w:rsid w:val="00AE6088"/>
    <w:rsid w:val="00AE69D5"/>
    <w:rsid w:val="00AE72F0"/>
    <w:rsid w:val="00B00357"/>
    <w:rsid w:val="00B104FE"/>
    <w:rsid w:val="00B12905"/>
    <w:rsid w:val="00B13250"/>
    <w:rsid w:val="00B15E6D"/>
    <w:rsid w:val="00B2037A"/>
    <w:rsid w:val="00B24256"/>
    <w:rsid w:val="00B25303"/>
    <w:rsid w:val="00B27267"/>
    <w:rsid w:val="00B32092"/>
    <w:rsid w:val="00B340E3"/>
    <w:rsid w:val="00B35929"/>
    <w:rsid w:val="00B438D1"/>
    <w:rsid w:val="00B5074B"/>
    <w:rsid w:val="00B5163C"/>
    <w:rsid w:val="00B541C5"/>
    <w:rsid w:val="00B54DB2"/>
    <w:rsid w:val="00B570BC"/>
    <w:rsid w:val="00B607B5"/>
    <w:rsid w:val="00B6442B"/>
    <w:rsid w:val="00B6537A"/>
    <w:rsid w:val="00B65956"/>
    <w:rsid w:val="00B7457F"/>
    <w:rsid w:val="00B74D27"/>
    <w:rsid w:val="00B828A6"/>
    <w:rsid w:val="00B92C3E"/>
    <w:rsid w:val="00B9367D"/>
    <w:rsid w:val="00B95665"/>
    <w:rsid w:val="00B97AB8"/>
    <w:rsid w:val="00BA09CD"/>
    <w:rsid w:val="00BA23EC"/>
    <w:rsid w:val="00BA29BD"/>
    <w:rsid w:val="00BA2FEA"/>
    <w:rsid w:val="00BA30F4"/>
    <w:rsid w:val="00BB0EE3"/>
    <w:rsid w:val="00BB703A"/>
    <w:rsid w:val="00BC7945"/>
    <w:rsid w:val="00BD374C"/>
    <w:rsid w:val="00BD53CF"/>
    <w:rsid w:val="00BE25B2"/>
    <w:rsid w:val="00BE71C2"/>
    <w:rsid w:val="00BF0BBA"/>
    <w:rsid w:val="00BF296E"/>
    <w:rsid w:val="00BF3986"/>
    <w:rsid w:val="00BF7189"/>
    <w:rsid w:val="00C00374"/>
    <w:rsid w:val="00C03DD0"/>
    <w:rsid w:val="00C0755A"/>
    <w:rsid w:val="00C1097B"/>
    <w:rsid w:val="00C1128E"/>
    <w:rsid w:val="00C118DB"/>
    <w:rsid w:val="00C121AA"/>
    <w:rsid w:val="00C123FE"/>
    <w:rsid w:val="00C3574B"/>
    <w:rsid w:val="00C35B6D"/>
    <w:rsid w:val="00C367A9"/>
    <w:rsid w:val="00C40311"/>
    <w:rsid w:val="00C428FF"/>
    <w:rsid w:val="00C44971"/>
    <w:rsid w:val="00C44D78"/>
    <w:rsid w:val="00C4610C"/>
    <w:rsid w:val="00C52337"/>
    <w:rsid w:val="00C56554"/>
    <w:rsid w:val="00C61A4A"/>
    <w:rsid w:val="00C65AE1"/>
    <w:rsid w:val="00C77DDB"/>
    <w:rsid w:val="00C839B7"/>
    <w:rsid w:val="00C84627"/>
    <w:rsid w:val="00C87105"/>
    <w:rsid w:val="00C93EED"/>
    <w:rsid w:val="00CA1670"/>
    <w:rsid w:val="00CA17CB"/>
    <w:rsid w:val="00CB3F1A"/>
    <w:rsid w:val="00CB442E"/>
    <w:rsid w:val="00CB49A7"/>
    <w:rsid w:val="00CB5904"/>
    <w:rsid w:val="00CD0545"/>
    <w:rsid w:val="00CE0549"/>
    <w:rsid w:val="00CE4E81"/>
    <w:rsid w:val="00D02DC0"/>
    <w:rsid w:val="00D04C68"/>
    <w:rsid w:val="00D06466"/>
    <w:rsid w:val="00D0680D"/>
    <w:rsid w:val="00D101AC"/>
    <w:rsid w:val="00D15303"/>
    <w:rsid w:val="00D17FE6"/>
    <w:rsid w:val="00D223C1"/>
    <w:rsid w:val="00D23037"/>
    <w:rsid w:val="00D30DF9"/>
    <w:rsid w:val="00D33AC8"/>
    <w:rsid w:val="00D40AE1"/>
    <w:rsid w:val="00D42EEF"/>
    <w:rsid w:val="00D43A5E"/>
    <w:rsid w:val="00D455D7"/>
    <w:rsid w:val="00D45DF1"/>
    <w:rsid w:val="00D50092"/>
    <w:rsid w:val="00D50674"/>
    <w:rsid w:val="00D5257C"/>
    <w:rsid w:val="00D525D3"/>
    <w:rsid w:val="00D56AEE"/>
    <w:rsid w:val="00D64948"/>
    <w:rsid w:val="00D82264"/>
    <w:rsid w:val="00D85B13"/>
    <w:rsid w:val="00D93816"/>
    <w:rsid w:val="00D93A40"/>
    <w:rsid w:val="00D9704E"/>
    <w:rsid w:val="00DA0E6D"/>
    <w:rsid w:val="00DA48E2"/>
    <w:rsid w:val="00DB08FF"/>
    <w:rsid w:val="00DB5545"/>
    <w:rsid w:val="00DC15C4"/>
    <w:rsid w:val="00DC2D76"/>
    <w:rsid w:val="00DD1006"/>
    <w:rsid w:val="00DD3E57"/>
    <w:rsid w:val="00DD5440"/>
    <w:rsid w:val="00DD583F"/>
    <w:rsid w:val="00DE0BC0"/>
    <w:rsid w:val="00DE451D"/>
    <w:rsid w:val="00DE5A5C"/>
    <w:rsid w:val="00DF1D98"/>
    <w:rsid w:val="00DF377B"/>
    <w:rsid w:val="00E03FFD"/>
    <w:rsid w:val="00E067F8"/>
    <w:rsid w:val="00E10A8C"/>
    <w:rsid w:val="00E14B10"/>
    <w:rsid w:val="00E17001"/>
    <w:rsid w:val="00E24A66"/>
    <w:rsid w:val="00E303FB"/>
    <w:rsid w:val="00E42727"/>
    <w:rsid w:val="00E438C1"/>
    <w:rsid w:val="00E56BFA"/>
    <w:rsid w:val="00E614EA"/>
    <w:rsid w:val="00E71707"/>
    <w:rsid w:val="00E81562"/>
    <w:rsid w:val="00E87FD2"/>
    <w:rsid w:val="00E93389"/>
    <w:rsid w:val="00EA4FFF"/>
    <w:rsid w:val="00EB42DB"/>
    <w:rsid w:val="00EB4FD5"/>
    <w:rsid w:val="00EC3CF4"/>
    <w:rsid w:val="00EE27AB"/>
    <w:rsid w:val="00EE36F6"/>
    <w:rsid w:val="00EF2C64"/>
    <w:rsid w:val="00EF551D"/>
    <w:rsid w:val="00EF5CDF"/>
    <w:rsid w:val="00EF7FE8"/>
    <w:rsid w:val="00F026FE"/>
    <w:rsid w:val="00F02F04"/>
    <w:rsid w:val="00F0528A"/>
    <w:rsid w:val="00F1029C"/>
    <w:rsid w:val="00F211FC"/>
    <w:rsid w:val="00F21609"/>
    <w:rsid w:val="00F25F52"/>
    <w:rsid w:val="00F31976"/>
    <w:rsid w:val="00F3621D"/>
    <w:rsid w:val="00F435E1"/>
    <w:rsid w:val="00F4696A"/>
    <w:rsid w:val="00F5078A"/>
    <w:rsid w:val="00F63F5E"/>
    <w:rsid w:val="00F65960"/>
    <w:rsid w:val="00F75D9F"/>
    <w:rsid w:val="00F81DE7"/>
    <w:rsid w:val="00F93367"/>
    <w:rsid w:val="00F93FB6"/>
    <w:rsid w:val="00FA21C0"/>
    <w:rsid w:val="00FA444D"/>
    <w:rsid w:val="00FA7B59"/>
    <w:rsid w:val="00FB2151"/>
    <w:rsid w:val="00FC5D02"/>
    <w:rsid w:val="00FD0AB7"/>
    <w:rsid w:val="00FD2ADF"/>
    <w:rsid w:val="00FD6889"/>
    <w:rsid w:val="00FE119B"/>
    <w:rsid w:val="00FE265F"/>
    <w:rsid w:val="00FF08C6"/>
    <w:rsid w:val="00FF501C"/>
    <w:rsid w:val="00FF7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434">
      <o:colormenu v:ext="edit" strokecolor="none"/>
    </o:shapedefaults>
    <o:shapelayout v:ext="edit">
      <o:idmap v:ext="edit" data="1"/>
      <o:regrouptable v:ext="edit">
        <o:entry new="1" old="0"/>
        <o:entry new="2" old="1"/>
        <o:entry new="3" old="0"/>
      </o:regrouptable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189"/>
    <w:pPr>
      <w:spacing w:line="280" w:lineRule="exact"/>
      <w:jc w:val="center"/>
    </w:pPr>
    <w:rPr>
      <w:sz w:val="24"/>
      <w:szCs w:val="28"/>
    </w:rPr>
  </w:style>
  <w:style w:type="paragraph" w:styleId="Titre1">
    <w:name w:val="heading 1"/>
    <w:basedOn w:val="Normal"/>
    <w:next w:val="Normal"/>
    <w:qFormat/>
    <w:rsid w:val="00BF7189"/>
    <w:pPr>
      <w:keepNext/>
      <w:spacing w:line="380" w:lineRule="exact"/>
      <w:outlineLvl w:val="0"/>
    </w:pPr>
    <w:rPr>
      <w:b/>
      <w:bCs/>
      <w:sz w:val="22"/>
      <w:szCs w:val="32"/>
    </w:rPr>
  </w:style>
  <w:style w:type="paragraph" w:styleId="Titre2">
    <w:name w:val="heading 2"/>
    <w:basedOn w:val="Normal"/>
    <w:next w:val="Normal"/>
    <w:qFormat/>
    <w:rsid w:val="00BF7189"/>
    <w:pPr>
      <w:keepNext/>
      <w:spacing w:before="60" w:after="60" w:line="170" w:lineRule="exact"/>
      <w:outlineLvl w:val="1"/>
    </w:pPr>
    <w:rPr>
      <w:b/>
      <w:bCs/>
      <w:sz w:val="18"/>
    </w:rPr>
  </w:style>
  <w:style w:type="paragraph" w:styleId="Titre3">
    <w:name w:val="heading 3"/>
    <w:basedOn w:val="Normal"/>
    <w:next w:val="Normal"/>
    <w:qFormat/>
    <w:rsid w:val="00BF7189"/>
    <w:pPr>
      <w:keepNext/>
      <w:spacing w:before="120" w:after="120"/>
      <w:jc w:val="right"/>
      <w:outlineLvl w:val="2"/>
    </w:pPr>
    <w:rPr>
      <w:rFonts w:cs="Simplified Arabic"/>
      <w:b/>
      <w:bCs/>
      <w:sz w:val="22"/>
      <w:szCs w:val="22"/>
    </w:rPr>
  </w:style>
  <w:style w:type="paragraph" w:styleId="Titre4">
    <w:name w:val="heading 4"/>
    <w:basedOn w:val="Normal"/>
    <w:next w:val="Normal"/>
    <w:qFormat/>
    <w:rsid w:val="00BF7189"/>
    <w:pPr>
      <w:keepNext/>
      <w:spacing w:line="320" w:lineRule="exact"/>
      <w:outlineLvl w:val="3"/>
    </w:pPr>
    <w:rPr>
      <w:b/>
      <w:bCs/>
      <w:sz w:val="22"/>
    </w:rPr>
  </w:style>
  <w:style w:type="paragraph" w:styleId="Titre5">
    <w:name w:val="heading 5"/>
    <w:basedOn w:val="Normal"/>
    <w:next w:val="Normal"/>
    <w:qFormat/>
    <w:rsid w:val="00BF7189"/>
    <w:pPr>
      <w:keepNext/>
      <w:outlineLvl w:val="4"/>
    </w:pPr>
    <w:rPr>
      <w:b/>
      <w:bCs/>
      <w:sz w:val="20"/>
      <w:szCs w:val="26"/>
    </w:rPr>
  </w:style>
  <w:style w:type="paragraph" w:styleId="Titre6">
    <w:name w:val="heading 6"/>
    <w:basedOn w:val="Normal"/>
    <w:next w:val="Normal"/>
    <w:qFormat/>
    <w:rsid w:val="00BF7189"/>
    <w:pPr>
      <w:keepNext/>
      <w:spacing w:line="360" w:lineRule="exact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rsid w:val="00BF7189"/>
    <w:pPr>
      <w:keepNext/>
      <w:spacing w:before="120" w:line="180" w:lineRule="exact"/>
      <w:outlineLvl w:val="6"/>
    </w:pPr>
    <w:rPr>
      <w:b/>
      <w:bCs/>
      <w:sz w:val="20"/>
      <w:szCs w:val="24"/>
    </w:rPr>
  </w:style>
  <w:style w:type="paragraph" w:styleId="Titre8">
    <w:name w:val="heading 8"/>
    <w:basedOn w:val="Normal"/>
    <w:next w:val="Normal"/>
    <w:qFormat/>
    <w:rsid w:val="00BF7189"/>
    <w:pPr>
      <w:keepNext/>
      <w:spacing w:before="120"/>
      <w:outlineLvl w:val="7"/>
    </w:pPr>
    <w:rPr>
      <w:b/>
      <w:bCs/>
      <w:sz w:val="18"/>
    </w:rPr>
  </w:style>
  <w:style w:type="paragraph" w:styleId="Titre9">
    <w:name w:val="heading 9"/>
    <w:basedOn w:val="Normal"/>
    <w:next w:val="Normal"/>
    <w:qFormat/>
    <w:rsid w:val="00BF7189"/>
    <w:pPr>
      <w:keepNext/>
      <w:outlineLvl w:val="8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semiHidden/>
    <w:rsid w:val="00BF7189"/>
    <w:pPr>
      <w:ind w:firstLine="708"/>
    </w:pPr>
    <w:rPr>
      <w:sz w:val="20"/>
      <w:szCs w:val="24"/>
    </w:rPr>
  </w:style>
  <w:style w:type="paragraph" w:styleId="Listepuces2">
    <w:name w:val="List Bullet 2"/>
    <w:basedOn w:val="Normal"/>
    <w:semiHidden/>
    <w:rsid w:val="00BF7189"/>
    <w:pPr>
      <w:ind w:left="283"/>
    </w:pPr>
    <w:rPr>
      <w:rFonts w:ascii="Arial" w:hAnsi="Arial"/>
      <w:b/>
      <w:bCs/>
    </w:rPr>
  </w:style>
  <w:style w:type="paragraph" w:styleId="Corpsdetexte">
    <w:name w:val="Body Text"/>
    <w:basedOn w:val="Normal"/>
    <w:semiHidden/>
    <w:rsid w:val="00BF7189"/>
    <w:pPr>
      <w:spacing w:after="120"/>
    </w:pPr>
    <w:rPr>
      <w:sz w:val="20"/>
      <w:szCs w:val="24"/>
    </w:rPr>
  </w:style>
  <w:style w:type="paragraph" w:styleId="Listecontinue2">
    <w:name w:val="List Continue 2"/>
    <w:basedOn w:val="Normal"/>
    <w:semiHidden/>
    <w:rsid w:val="00BF7189"/>
    <w:pPr>
      <w:spacing w:after="120"/>
      <w:ind w:left="566"/>
    </w:pPr>
    <w:rPr>
      <w:sz w:val="20"/>
      <w:szCs w:val="24"/>
    </w:rPr>
  </w:style>
  <w:style w:type="paragraph" w:styleId="Corpsdetexte3">
    <w:name w:val="Body Text 3"/>
    <w:basedOn w:val="Normal"/>
    <w:semiHidden/>
    <w:rsid w:val="00BF7189"/>
    <w:pPr>
      <w:spacing w:line="360" w:lineRule="exact"/>
      <w:jc w:val="lowKashida"/>
    </w:pPr>
  </w:style>
  <w:style w:type="paragraph" w:styleId="Titre">
    <w:name w:val="Title"/>
    <w:basedOn w:val="Normal"/>
    <w:qFormat/>
    <w:rsid w:val="00BF7189"/>
    <w:rPr>
      <w:b/>
      <w:bCs/>
      <w:sz w:val="22"/>
    </w:rPr>
  </w:style>
  <w:style w:type="paragraph" w:styleId="Retraitcorpsdetexte">
    <w:name w:val="Body Text Indent"/>
    <w:basedOn w:val="Normal"/>
    <w:link w:val="RetraitcorpsdetexteCar"/>
    <w:semiHidden/>
    <w:rsid w:val="00BF7189"/>
    <w:pPr>
      <w:spacing w:line="310" w:lineRule="exact"/>
      <w:ind w:firstLine="709"/>
      <w:jc w:val="lowKashida"/>
    </w:pPr>
    <w:rPr>
      <w:rFonts w:ascii="Arial" w:hAnsi="Arial" w:cs="Arial"/>
      <w:sz w:val="23"/>
      <w:szCs w:val="24"/>
    </w:rPr>
  </w:style>
  <w:style w:type="paragraph" w:styleId="Retraitcorpsdetexte2">
    <w:name w:val="Body Text Indent 2"/>
    <w:basedOn w:val="Normal"/>
    <w:semiHidden/>
    <w:rsid w:val="00BF7189"/>
    <w:pPr>
      <w:spacing w:line="380" w:lineRule="exact"/>
      <w:ind w:firstLine="709"/>
      <w:jc w:val="lowKashida"/>
    </w:pPr>
    <w:rPr>
      <w:rFonts w:ascii="Arial" w:hAnsi="Arial"/>
      <w:sz w:val="23"/>
    </w:rPr>
  </w:style>
  <w:style w:type="paragraph" w:styleId="Explorateurdedocuments">
    <w:name w:val="Document Map"/>
    <w:basedOn w:val="Normal"/>
    <w:semiHidden/>
    <w:rsid w:val="00BF7189"/>
    <w:pPr>
      <w:shd w:val="clear" w:color="auto" w:fill="000080"/>
    </w:pPr>
    <w:rPr>
      <w:rFonts w:ascii="Tahoma"/>
    </w:rPr>
  </w:style>
  <w:style w:type="paragraph" w:styleId="Retraitcorpsdetexte3">
    <w:name w:val="Body Text Indent 3"/>
    <w:basedOn w:val="Normal"/>
    <w:semiHidden/>
    <w:rsid w:val="00BF7189"/>
    <w:pPr>
      <w:spacing w:line="370" w:lineRule="exact"/>
      <w:ind w:firstLine="709"/>
      <w:jc w:val="lowKashida"/>
    </w:pPr>
    <w:rPr>
      <w:rFonts w:ascii="Arial" w:hAnsi="Arial"/>
    </w:rPr>
  </w:style>
  <w:style w:type="paragraph" w:styleId="Normalcentr">
    <w:name w:val="Block Text"/>
    <w:basedOn w:val="Normal"/>
    <w:semiHidden/>
    <w:rsid w:val="00BF7189"/>
    <w:pPr>
      <w:widowControl w:val="0"/>
      <w:suppressAutoHyphens/>
      <w:bidi/>
      <w:spacing w:line="220" w:lineRule="exact"/>
      <w:ind w:left="1440"/>
      <w:jc w:val="lowKashida"/>
    </w:pPr>
    <w:rPr>
      <w:rFonts w:ascii="Arial" w:hAnsi="Arial" w:cs="Simplified Arabic"/>
      <w:sz w:val="18"/>
      <w:szCs w:val="22"/>
    </w:rPr>
  </w:style>
  <w:style w:type="character" w:styleId="Lienhypertexte">
    <w:name w:val="Hyperlink"/>
    <w:basedOn w:val="Policepardfaut"/>
    <w:semiHidden/>
    <w:rsid w:val="00BF7189"/>
    <w:rPr>
      <w:rFonts w:cs="Times New Roman"/>
      <w:color w:val="0000FF"/>
      <w:u w:val="single"/>
    </w:rPr>
  </w:style>
  <w:style w:type="table" w:styleId="Grilledutableau">
    <w:name w:val="Table Grid"/>
    <w:basedOn w:val="TableauNormal"/>
    <w:uiPriority w:val="59"/>
    <w:rsid w:val="001B0F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2CB8"/>
    <w:rPr>
      <w:sz w:val="24"/>
      <w:szCs w:val="28"/>
    </w:rPr>
  </w:style>
  <w:style w:type="paragraph" w:styleId="Pieddepage">
    <w:name w:val="footer"/>
    <w:basedOn w:val="Normal"/>
    <w:link w:val="Pieddepag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72CB8"/>
    <w:rPr>
      <w:sz w:val="24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15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1562"/>
    <w:rPr>
      <w:rFonts w:ascii="Tahoma" w:hAnsi="Tahoma" w:cs="Tahoma"/>
      <w:sz w:val="16"/>
      <w:szCs w:val="16"/>
    </w:rPr>
  </w:style>
  <w:style w:type="character" w:customStyle="1" w:styleId="RetraitcorpsdetexteCar">
    <w:name w:val="Retrait corps de texte Car"/>
    <w:basedOn w:val="Policepardfaut"/>
    <w:link w:val="Retraitcorpsdetexte"/>
    <w:semiHidden/>
    <w:rsid w:val="00307025"/>
    <w:rPr>
      <w:rFonts w:ascii="Arial" w:hAnsi="Arial" w:cs="Arial"/>
      <w:sz w:val="23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fr-FR" sz="1200" b="1" i="0" strike="noStrike">
                <a:solidFill>
                  <a:srgbClr val="000000"/>
                </a:solidFill>
                <a:latin typeface="Calibri"/>
              </a:rPr>
              <a:t>Evolution trimestrielle de l'indice des prix à la production par section</a:t>
            </a:r>
          </a:p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ar-MA" sz="1200" b="1" i="0" strike="noStrike">
                <a:solidFill>
                  <a:srgbClr val="000000"/>
                </a:solidFill>
                <a:latin typeface="Arial"/>
                <a:cs typeface="Arial"/>
              </a:rPr>
              <a:t>التطور الفصلي للرقم الإستدلالي للأثمان عند الإنتاج حسب القطاعات</a:t>
            </a:r>
          </a:p>
        </c:rich>
      </c:tx>
      <c:layout>
        <c:manualLayout>
          <c:xMode val="edge"/>
          <c:yMode val="edge"/>
          <c:x val="0.16435715198521533"/>
          <c:y val="1.8877828950626461E-3"/>
        </c:manualLayout>
      </c:layout>
    </c:title>
    <c:plotArea>
      <c:layout>
        <c:manualLayout>
          <c:layoutTarget val="inner"/>
          <c:xMode val="edge"/>
          <c:yMode val="edge"/>
          <c:x val="6.2557809127126732E-2"/>
          <c:y val="0.16260152520304896"/>
          <c:w val="0.94444444444444464"/>
          <c:h val="0.61788617886178854"/>
        </c:manualLayout>
      </c:layout>
      <c:lineChart>
        <c:grouping val="standard"/>
        <c:ser>
          <c:idx val="0"/>
          <c:order val="0"/>
          <c:tx>
            <c:strRef>
              <c:f>'donnée1t-12'!$A$22:$C$22</c:f>
              <c:strCache>
                <c:ptCount val="1"/>
                <c:pt idx="0">
                  <c:v>Industries extractives</c:v>
                </c:pt>
              </c:strCache>
            </c:strRef>
          </c:tx>
          <c:cat>
            <c:strRef>
              <c:f>'donnée1t-12'!$D$21:$P$21</c:f>
              <c:strCache>
                <c:ptCount val="13"/>
                <c:pt idx="0">
                  <c:v>1T2012</c:v>
                </c:pt>
                <c:pt idx="1">
                  <c:v>2T2012</c:v>
                </c:pt>
                <c:pt idx="2">
                  <c:v>3T2012</c:v>
                </c:pt>
                <c:pt idx="3">
                  <c:v>4T2012</c:v>
                </c:pt>
                <c:pt idx="4">
                  <c:v>1T2013</c:v>
                </c:pt>
                <c:pt idx="5">
                  <c:v>2T2013</c:v>
                </c:pt>
                <c:pt idx="6">
                  <c:v>3T2013</c:v>
                </c:pt>
                <c:pt idx="7">
                  <c:v>4T2013</c:v>
                </c:pt>
                <c:pt idx="8">
                  <c:v>1T2014</c:v>
                </c:pt>
                <c:pt idx="9">
                  <c:v>2T2014</c:v>
                </c:pt>
                <c:pt idx="10">
                  <c:v>3T2014</c:v>
                </c:pt>
                <c:pt idx="11">
                  <c:v>4T2014</c:v>
                </c:pt>
                <c:pt idx="12">
                  <c:v>1T2015</c:v>
                </c:pt>
              </c:strCache>
            </c:strRef>
          </c:cat>
          <c:val>
            <c:numRef>
              <c:f>'donnée1t-12'!$D$22:$P$22</c:f>
              <c:numCache>
                <c:formatCode>0.0</c:formatCode>
                <c:ptCount val="13"/>
                <c:pt idx="0">
                  <c:v>100.35842055326628</c:v>
                </c:pt>
                <c:pt idx="1">
                  <c:v>100.37292771637919</c:v>
                </c:pt>
                <c:pt idx="2">
                  <c:v>100.23461178438909</c:v>
                </c:pt>
                <c:pt idx="3">
                  <c:v>100.21278669133829</c:v>
                </c:pt>
                <c:pt idx="4">
                  <c:v>100.20832048478694</c:v>
                </c:pt>
                <c:pt idx="5">
                  <c:v>100.4</c:v>
                </c:pt>
                <c:pt idx="6">
                  <c:v>100.33716136206385</c:v>
                </c:pt>
                <c:pt idx="7">
                  <c:v>100.71418540178018</c:v>
                </c:pt>
                <c:pt idx="8">
                  <c:v>100.71418540178018</c:v>
                </c:pt>
                <c:pt idx="9">
                  <c:v>100.71418540178018</c:v>
                </c:pt>
                <c:pt idx="10">
                  <c:v>100.71418540178018</c:v>
                </c:pt>
                <c:pt idx="11">
                  <c:v>100.71418540178018</c:v>
                </c:pt>
                <c:pt idx="12">
                  <c:v>100.5</c:v>
                </c:pt>
              </c:numCache>
            </c:numRef>
          </c:val>
        </c:ser>
        <c:ser>
          <c:idx val="1"/>
          <c:order val="1"/>
          <c:tx>
            <c:strRef>
              <c:f>'donnée1t-12'!$A$23:$C$23</c:f>
              <c:strCache>
                <c:ptCount val="1"/>
                <c:pt idx="0">
                  <c:v>Industries manufacturières</c:v>
                </c:pt>
              </c:strCache>
            </c:strRef>
          </c:tx>
          <c:cat>
            <c:strRef>
              <c:f>'donnée1t-12'!$D$21:$P$21</c:f>
              <c:strCache>
                <c:ptCount val="13"/>
                <c:pt idx="0">
                  <c:v>1T2012</c:v>
                </c:pt>
                <c:pt idx="1">
                  <c:v>2T2012</c:v>
                </c:pt>
                <c:pt idx="2">
                  <c:v>3T2012</c:v>
                </c:pt>
                <c:pt idx="3">
                  <c:v>4T2012</c:v>
                </c:pt>
                <c:pt idx="4">
                  <c:v>1T2013</c:v>
                </c:pt>
                <c:pt idx="5">
                  <c:v>2T2013</c:v>
                </c:pt>
                <c:pt idx="6">
                  <c:v>3T2013</c:v>
                </c:pt>
                <c:pt idx="7">
                  <c:v>4T2013</c:v>
                </c:pt>
                <c:pt idx="8">
                  <c:v>1T2014</c:v>
                </c:pt>
                <c:pt idx="9">
                  <c:v>2T2014</c:v>
                </c:pt>
                <c:pt idx="10">
                  <c:v>3T2014</c:v>
                </c:pt>
                <c:pt idx="11">
                  <c:v>4T2014</c:v>
                </c:pt>
                <c:pt idx="12">
                  <c:v>1T2015</c:v>
                </c:pt>
              </c:strCache>
            </c:strRef>
          </c:cat>
          <c:val>
            <c:numRef>
              <c:f>'donnée1t-12'!$D$23:$P$23</c:f>
              <c:numCache>
                <c:formatCode>0.0</c:formatCode>
                <c:ptCount val="13"/>
                <c:pt idx="0">
                  <c:v>113.86485795246362</c:v>
                </c:pt>
                <c:pt idx="1">
                  <c:v>113.99964027671633</c:v>
                </c:pt>
                <c:pt idx="2">
                  <c:v>113.69763990024798</c:v>
                </c:pt>
                <c:pt idx="3">
                  <c:v>113.67591512570837</c:v>
                </c:pt>
                <c:pt idx="4">
                  <c:v>113.78260784691375</c:v>
                </c:pt>
                <c:pt idx="5">
                  <c:v>110.75240486640286</c:v>
                </c:pt>
                <c:pt idx="6">
                  <c:v>111.27647698601881</c:v>
                </c:pt>
                <c:pt idx="7">
                  <c:v>110.90427458563462</c:v>
                </c:pt>
                <c:pt idx="8">
                  <c:v>110.2</c:v>
                </c:pt>
                <c:pt idx="9" formatCode="General">
                  <c:v>108.7</c:v>
                </c:pt>
                <c:pt idx="10" formatCode="General">
                  <c:v>108.4</c:v>
                </c:pt>
                <c:pt idx="11" formatCode="General">
                  <c:v>106.8</c:v>
                </c:pt>
                <c:pt idx="12" formatCode="General">
                  <c:v>103.7</c:v>
                </c:pt>
              </c:numCache>
            </c:numRef>
          </c:val>
        </c:ser>
        <c:ser>
          <c:idx val="2"/>
          <c:order val="2"/>
          <c:tx>
            <c:strRef>
              <c:f>'donnée1t-12'!$A$24:$C$24</c:f>
              <c:strCache>
                <c:ptCount val="1"/>
                <c:pt idx="0">
                  <c:v>Production et distribution d'électricité </c:v>
                </c:pt>
              </c:strCache>
            </c:strRef>
          </c:tx>
          <c:spPr>
            <a:ln>
              <a:solidFill>
                <a:schemeClr val="tx1">
                  <a:lumMod val="75000"/>
                  <a:lumOff val="25000"/>
                </a:schemeClr>
              </a:solidFill>
            </a:ln>
          </c:spPr>
          <c:marker>
            <c:spPr>
              <a:ln>
                <a:gradFill>
                  <a:gsLst>
                    <a:gs pos="0">
                      <a:schemeClr val="accent1">
                        <a:tint val="66000"/>
                        <a:satMod val="160000"/>
                      </a:schemeClr>
                    </a:gs>
                    <a:gs pos="50000">
                      <a:schemeClr val="accent1">
                        <a:tint val="44500"/>
                        <a:satMod val="160000"/>
                      </a:schemeClr>
                    </a:gs>
                    <a:gs pos="100000">
                      <a:schemeClr val="accent1">
                        <a:tint val="23500"/>
                        <a:satMod val="160000"/>
                      </a:schemeClr>
                    </a:gs>
                  </a:gsLst>
                  <a:lin ang="5400000" scaled="0"/>
                </a:gradFill>
              </a:ln>
            </c:spPr>
          </c:marker>
          <c:cat>
            <c:strRef>
              <c:f>'donnée1t-12'!$D$21:$P$21</c:f>
              <c:strCache>
                <c:ptCount val="13"/>
                <c:pt idx="0">
                  <c:v>1T2012</c:v>
                </c:pt>
                <c:pt idx="1">
                  <c:v>2T2012</c:v>
                </c:pt>
                <c:pt idx="2">
                  <c:v>3T2012</c:v>
                </c:pt>
                <c:pt idx="3">
                  <c:v>4T2012</c:v>
                </c:pt>
                <c:pt idx="4">
                  <c:v>1T2013</c:v>
                </c:pt>
                <c:pt idx="5">
                  <c:v>2T2013</c:v>
                </c:pt>
                <c:pt idx="6">
                  <c:v>3T2013</c:v>
                </c:pt>
                <c:pt idx="7">
                  <c:v>4T2013</c:v>
                </c:pt>
                <c:pt idx="8">
                  <c:v>1T2014</c:v>
                </c:pt>
                <c:pt idx="9">
                  <c:v>2T2014</c:v>
                </c:pt>
                <c:pt idx="10">
                  <c:v>3T2014</c:v>
                </c:pt>
                <c:pt idx="11">
                  <c:v>4T2014</c:v>
                </c:pt>
                <c:pt idx="12">
                  <c:v>1T2015</c:v>
                </c:pt>
              </c:strCache>
            </c:strRef>
          </c:cat>
          <c:val>
            <c:numRef>
              <c:f>'donnée1t-12'!$D$24:$P$24</c:f>
              <c:numCache>
                <c:formatCode>0.0</c:formatCode>
                <c:ptCount val="13"/>
                <c:pt idx="0">
                  <c:v>100.00000000000004</c:v>
                </c:pt>
                <c:pt idx="1">
                  <c:v>100.00000000000004</c:v>
                </c:pt>
                <c:pt idx="2">
                  <c:v>100.00000000000004</c:v>
                </c:pt>
                <c:pt idx="3">
                  <c:v>100.00000000000004</c:v>
                </c:pt>
                <c:pt idx="4">
                  <c:v>100.00000000000004</c:v>
                </c:pt>
                <c:pt idx="5">
                  <c:v>100.00000000000004</c:v>
                </c:pt>
                <c:pt idx="6">
                  <c:v>100.00000000000004</c:v>
                </c:pt>
                <c:pt idx="7">
                  <c:v>100.00000000000004</c:v>
                </c:pt>
                <c:pt idx="8">
                  <c:v>100.00000000000004</c:v>
                </c:pt>
                <c:pt idx="9">
                  <c:v>100.00000000000004</c:v>
                </c:pt>
                <c:pt idx="10">
                  <c:v>102.3</c:v>
                </c:pt>
                <c:pt idx="11">
                  <c:v>103.5</c:v>
                </c:pt>
                <c:pt idx="12">
                  <c:v>106.8</c:v>
                </c:pt>
              </c:numCache>
            </c:numRef>
          </c:val>
        </c:ser>
        <c:ser>
          <c:idx val="3"/>
          <c:order val="3"/>
          <c:tx>
            <c:strRef>
              <c:f>'donnée1t-12'!$A$25:$C$25</c:f>
              <c:strCache>
                <c:ptCount val="1"/>
                <c:pt idx="0">
                  <c:v>Production et distribution d'eau</c:v>
                </c:pt>
              </c:strCache>
            </c:strRef>
          </c:tx>
          <c:cat>
            <c:strRef>
              <c:f>'donnée1t-12'!$D$21:$P$21</c:f>
              <c:strCache>
                <c:ptCount val="13"/>
                <c:pt idx="0">
                  <c:v>1T2012</c:v>
                </c:pt>
                <c:pt idx="1">
                  <c:v>2T2012</c:v>
                </c:pt>
                <c:pt idx="2">
                  <c:v>3T2012</c:v>
                </c:pt>
                <c:pt idx="3">
                  <c:v>4T2012</c:v>
                </c:pt>
                <c:pt idx="4">
                  <c:v>1T2013</c:v>
                </c:pt>
                <c:pt idx="5">
                  <c:v>2T2013</c:v>
                </c:pt>
                <c:pt idx="6">
                  <c:v>3T2013</c:v>
                </c:pt>
                <c:pt idx="7">
                  <c:v>4T2013</c:v>
                </c:pt>
                <c:pt idx="8">
                  <c:v>1T2014</c:v>
                </c:pt>
                <c:pt idx="9">
                  <c:v>2T2014</c:v>
                </c:pt>
                <c:pt idx="10">
                  <c:v>3T2014</c:v>
                </c:pt>
                <c:pt idx="11">
                  <c:v>4T2014</c:v>
                </c:pt>
                <c:pt idx="12">
                  <c:v>1T2015</c:v>
                </c:pt>
              </c:strCache>
            </c:strRef>
          </c:cat>
          <c:val>
            <c:numRef>
              <c:f>'donnée1t-12'!$D$25:$P$25</c:f>
              <c:numCache>
                <c:formatCode>0.0</c:formatCode>
                <c:ptCount val="13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  <c:pt idx="10">
                  <c:v>104</c:v>
                </c:pt>
                <c:pt idx="11">
                  <c:v>106</c:v>
                </c:pt>
                <c:pt idx="12">
                  <c:v>112.3</c:v>
                </c:pt>
              </c:numCache>
            </c:numRef>
          </c:val>
        </c:ser>
        <c:marker val="1"/>
        <c:axId val="168281984"/>
        <c:axId val="168283520"/>
      </c:lineChart>
      <c:catAx>
        <c:axId val="168281984"/>
        <c:scaling>
          <c:orientation val="minMax"/>
        </c:scaling>
        <c:axPos val="b"/>
        <c:numFmt formatCode="General" sourceLinked="1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168283520"/>
        <c:crosses val="autoZero"/>
        <c:auto val="1"/>
        <c:lblAlgn val="ctr"/>
        <c:lblOffset val="100"/>
        <c:tickLblSkip val="1"/>
        <c:tickMarkSkip val="1"/>
      </c:catAx>
      <c:valAx>
        <c:axId val="168283520"/>
        <c:scaling>
          <c:orientation val="minMax"/>
          <c:min val="80"/>
        </c:scaling>
        <c:axPos val="l"/>
        <c:majorGridlines/>
        <c:numFmt formatCode="0.0" sourceLinked="1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16828198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3.8884564716766719E-2"/>
          <c:y val="0.86408730487636121"/>
          <c:w val="0.94266496381438902"/>
          <c:h val="0.11486006354468849"/>
        </c:manualLayout>
      </c:layout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fr-FR"/>
        </a:p>
      </c:txPr>
    </c:legend>
    <c:plotVisOnly val="1"/>
    <c:dispBlanksAs val="gap"/>
  </c:chart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fr-FR"/>
    </a:p>
  </c:txPr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C33622-C612-4663-AF49-B17386BFE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1860</Words>
  <Characters>10235</Characters>
  <Application>Microsoft Office Word</Application>
  <DocSecurity>0</DocSecurity>
  <Lines>85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ROYAUME DU MAROC</vt:lpstr>
      <vt:lpstr> ROYAUME DU MAROC</vt:lpstr>
    </vt:vector>
  </TitlesOfParts>
  <Company>DS</Company>
  <LinksUpToDate>false</LinksUpToDate>
  <CharactersWithSpaces>12071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DS - DI - SMA</dc:creator>
  <cp:lastModifiedBy>saida mektoum</cp:lastModifiedBy>
  <cp:revision>11</cp:revision>
  <cp:lastPrinted>2015-10-12T13:22:00Z</cp:lastPrinted>
  <dcterms:created xsi:type="dcterms:W3CDTF">2015-10-05T10:41:00Z</dcterms:created>
  <dcterms:modified xsi:type="dcterms:W3CDTF">2015-10-12T14:50:00Z</dcterms:modified>
</cp:coreProperties>
</file>