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F8" w:rsidRDefault="00EE60C2" w:rsidP="00BA7BF8">
      <w:pPr>
        <w:pStyle w:val="Titre9"/>
        <w:spacing w:line="260" w:lineRule="exact"/>
        <w:rPr>
          <w:sz w:val="22"/>
          <w:szCs w:val="22"/>
        </w:rPr>
      </w:pPr>
      <w:r>
        <w:rPr>
          <w:noProof/>
          <w:sz w:val="22"/>
          <w:szCs w:val="22"/>
        </w:rPr>
        <w:pict>
          <v:group id="_x0000_s1026" style="position:absolute;left:0;text-align:left;margin-left:-71.1pt;margin-top:-43.25pt;width:518.15pt;height:722.85pt;z-index:251660288" coordorigin="-4,269" coordsize="10363,14457">
            <v:rect id="_x0000_s1027" style="position:absolute;left:-4;top:269;width:10363;height:5952" o:preferrelative="t" filled="f" stroked="f" insetpen="t" o:cliptowrap="t">
              <v:imagedata r:id="rId4" o:title=""/>
              <v:path o:extrusionok="f"/>
              <o:lock v:ext="edit" aspectratio="t"/>
            </v:rect>
            <v:group id="_x0000_s1028" style="position:absolute;left:-4;top:6165;width:10271;height:8561" coordorigin="850,7319" coordsize="10271,8561">
              <v:rect id="_x0000_s1029" style="position:absolute;left:850;top:9220;width:10271;height:6660" o:preferrelative="t" filled="f" stroked="f" insetpen="t" o:cliptowrap="t">
                <v:imagedata r:id="rId5" o:title=""/>
                <v:path o:extrusionok="f"/>
                <o:lock v:ext="edit" aspectratio="t"/>
              </v:rect>
              <v:shapetype id="_x0000_t202" coordsize="21600,21600" o:spt="202" path="m,l,21600r21600,l21600,xe">
                <v:stroke joinstyle="miter"/>
                <v:path gradientshapeok="t" o:connecttype="rect"/>
              </v:shapetype>
              <v:shape id="_x0000_s1030" type="#_x0000_t202" style="position:absolute;left:1282;top:7319;width:9501;height:2230;mso-wrap-distance-left:2.88pt;mso-wrap-distance-top:2.88pt;mso-wrap-distance-right:2.88pt;mso-wrap-distance-bottom:2.88pt" filled="f" stroked="f" insetpen="t" o:cliptowrap="t">
                <v:shadow color="#ccc"/>
                <v:textbox style="mso-next-textbox:#_x0000_s1030;mso-column-margin:2mm" inset="2.88pt,2.88pt,2.88pt,2.88pt">
                  <w:txbxContent>
                    <w:p w:rsidR="00BA7BF8" w:rsidRPr="00087250" w:rsidRDefault="00BA7BF8" w:rsidP="00BA7BF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BA7BF8" w:rsidRPr="00087250" w:rsidRDefault="00BA7BF8" w:rsidP="00BA7BF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BA7BF8" w:rsidRPr="00087250" w:rsidRDefault="00BA7BF8" w:rsidP="00BA7BF8">
                      <w:pPr>
                        <w:widowControl w:val="0"/>
                        <w:bidi/>
                        <w:spacing w:before="220"/>
                        <w:jc w:val="center"/>
                        <w:rPr>
                          <w:rFonts w:ascii="Arial" w:hAnsi="Arial" w:cs="Arial"/>
                          <w:b/>
                          <w:bCs/>
                          <w:color w:val="000000"/>
                          <w:sz w:val="28"/>
                        </w:rPr>
                      </w:pPr>
                      <w:proofErr w:type="gramStart"/>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w:t>
                      </w:r>
                      <w:proofErr w:type="gramEnd"/>
                      <w:r w:rsidRPr="00087250">
                        <w:rPr>
                          <w:rFonts w:ascii="Arial" w:hAnsi="Arial" w:cs="Arial"/>
                          <w:b/>
                          <w:bCs/>
                          <w:sz w:val="32"/>
                          <w:szCs w:val="32"/>
                          <w:rtl/>
                        </w:rPr>
                        <w:t>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BA7BF8" w:rsidRDefault="00BA7BF8" w:rsidP="00BA7BF8">
                      <w:pPr>
                        <w:jc w:val="center"/>
                        <w:rPr>
                          <w:b/>
                          <w:bCs/>
                          <w:sz w:val="20"/>
                          <w:szCs w:val="20"/>
                        </w:rPr>
                      </w:pPr>
                      <w:r>
                        <w:rPr>
                          <w:b/>
                          <w:bCs/>
                        </w:rPr>
                        <w:t> </w:t>
                      </w:r>
                    </w:p>
                    <w:p w:rsidR="00BA7BF8" w:rsidRDefault="00BA7BF8" w:rsidP="00BA7BF8">
                      <w:pPr>
                        <w:ind w:right="345"/>
                        <w:jc w:val="right"/>
                        <w:rPr>
                          <w:rFonts w:ascii="Arial"/>
                          <w:b/>
                          <w:bCs/>
                          <w:i/>
                          <w:iCs/>
                          <w:color w:val="FFFFFF"/>
                        </w:rPr>
                      </w:pPr>
                      <w:r>
                        <w:rPr>
                          <w:rFonts w:ascii="Arial" w:hAnsi="Arial" w:cs="Arial"/>
                          <w:b/>
                          <w:bCs/>
                          <w:i/>
                          <w:iCs/>
                          <w:color w:val="FFFFFF"/>
                        </w:rPr>
                        <w:t>DIVISION DES INDICES STATISTIQUES</w:t>
                      </w:r>
                    </w:p>
                    <w:p w:rsidR="00BA7BF8" w:rsidRDefault="00BA7BF8" w:rsidP="00BA7BF8">
                      <w:pPr>
                        <w:jc w:val="center"/>
                        <w:rPr>
                          <w:rFonts w:cs="Times New Roman"/>
                          <w:color w:val="000000"/>
                          <w:rtl/>
                        </w:rPr>
                      </w:pPr>
                      <w:r>
                        <w:t> </w:t>
                      </w:r>
                    </w:p>
                    <w:p w:rsidR="00BA7BF8" w:rsidRDefault="00BA7BF8" w:rsidP="00BA7BF8">
                      <w:pPr>
                        <w:jc w:val="center"/>
                      </w:pPr>
                      <w:r>
                        <w:t> </w:t>
                      </w:r>
                    </w:p>
                    <w:p w:rsidR="00BA7BF8" w:rsidRDefault="00BA7BF8" w:rsidP="00BA7BF8">
                      <w:pPr>
                        <w:jc w:val="center"/>
                      </w:pPr>
                      <w:r>
                        <w:t> </w:t>
                      </w:r>
                    </w:p>
                    <w:p w:rsidR="00BA7BF8" w:rsidRDefault="00BA7BF8" w:rsidP="00BA7BF8">
                      <w:r>
                        <w:rPr>
                          <w:rFonts w:hint="cs"/>
                          <w:rtl/>
                        </w:rPr>
                        <w:t> </w:t>
                      </w:r>
                    </w:p>
                    <w:p w:rsidR="00BA7BF8" w:rsidRDefault="00BA7BF8" w:rsidP="00BA7BF8">
                      <w:pPr>
                        <w:rPr>
                          <w:rtl/>
                        </w:rPr>
                      </w:pPr>
                      <w:r>
                        <w:rPr>
                          <w:rFonts w:hint="cs"/>
                          <w:rtl/>
                        </w:rPr>
                        <w:t> </w:t>
                      </w:r>
                    </w:p>
                    <w:p w:rsidR="00BA7BF8" w:rsidRDefault="00BA7BF8" w:rsidP="00BA7BF8">
                      <w:pPr>
                        <w:jc w:val="center"/>
                        <w:rPr>
                          <w:rFonts w:cs="Times New Roman"/>
                          <w:rtl/>
                        </w:rPr>
                      </w:pPr>
                      <w:r>
                        <w:t> </w:t>
                      </w:r>
                    </w:p>
                    <w:p w:rsidR="00BA7BF8" w:rsidRDefault="00BA7BF8" w:rsidP="00BA7BF8">
                      <w:pPr>
                        <w:bidi/>
                        <w:spacing w:after="80"/>
                        <w:jc w:val="center"/>
                        <w:rPr>
                          <w:b/>
                          <w:bCs/>
                          <w:sz w:val="32"/>
                          <w:szCs w:val="32"/>
                        </w:rPr>
                      </w:pPr>
                      <w:r>
                        <w:rPr>
                          <w:rFonts w:hint="cs"/>
                          <w:b/>
                          <w:bCs/>
                          <w:sz w:val="32"/>
                          <w:szCs w:val="32"/>
                          <w:rtl/>
                        </w:rPr>
                        <w:t> </w:t>
                      </w:r>
                    </w:p>
                    <w:p w:rsidR="00BA7BF8" w:rsidRDefault="00BA7BF8" w:rsidP="00BA7BF8">
                      <w:pPr>
                        <w:widowControl w:val="0"/>
                        <w:rPr>
                          <w:rFonts w:cs="Times New Roman"/>
                          <w:sz w:val="20"/>
                          <w:szCs w:val="20"/>
                          <w:rtl/>
                        </w:rPr>
                      </w:pPr>
                      <w:r>
                        <w:t> </w:t>
                      </w:r>
                    </w:p>
                    <w:p w:rsidR="00BA7BF8" w:rsidRDefault="00BA7BF8" w:rsidP="00BA7BF8">
                      <w:pPr>
                        <w:widowControl w:val="0"/>
                        <w:rPr>
                          <w:b/>
                          <w:bCs/>
                          <w:sz w:val="22"/>
                          <w:szCs w:val="22"/>
                        </w:rPr>
                      </w:pPr>
                      <w:r>
                        <w:rPr>
                          <w:rFonts w:hint="cs"/>
                          <w:b/>
                          <w:bCs/>
                          <w:sz w:val="28"/>
                        </w:rPr>
                        <w:t xml:space="preserve">         </w:t>
                      </w:r>
                    </w:p>
                    <w:p w:rsidR="00BA7BF8" w:rsidRDefault="00BA7BF8" w:rsidP="00BA7BF8">
                      <w:pPr>
                        <w:widowControl w:val="0"/>
                        <w:ind w:right="285"/>
                        <w:jc w:val="right"/>
                        <w:rPr>
                          <w:b/>
                          <w:bCs/>
                          <w:color w:val="FFFFFF"/>
                          <w:sz w:val="22"/>
                          <w:szCs w:val="22"/>
                        </w:rPr>
                      </w:pPr>
                      <w:r>
                        <w:rPr>
                          <w:b/>
                          <w:bCs/>
                          <w:color w:val="FFFFFF"/>
                          <w:sz w:val="22"/>
                          <w:szCs w:val="22"/>
                        </w:rPr>
                        <w:t xml:space="preserve"> </w:t>
                      </w:r>
                    </w:p>
                    <w:p w:rsidR="00BA7BF8" w:rsidRDefault="00BA7BF8" w:rsidP="00BA7BF8">
                      <w:pPr>
                        <w:ind w:right="345"/>
                        <w:jc w:val="right"/>
                        <w:rPr>
                          <w:rFonts w:ascii="Arial"/>
                          <w:b/>
                          <w:bCs/>
                          <w:i/>
                          <w:iCs/>
                          <w:color w:val="FFFFFF"/>
                          <w:sz w:val="20"/>
                          <w:szCs w:val="20"/>
                        </w:rPr>
                      </w:pPr>
                      <w:r>
                        <w:rPr>
                          <w:rFonts w:ascii="Arial" w:hint="cs"/>
                          <w:b/>
                          <w:bCs/>
                          <w:i/>
                          <w:iCs/>
                          <w:color w:val="FFFFFF"/>
                          <w:rtl/>
                        </w:rPr>
                        <w:t> </w:t>
                      </w:r>
                    </w:p>
                  </w:txbxContent>
                </v:textbox>
              </v:shape>
            </v:group>
            <v:group id="_x0000_s1031" style="position:absolute;left:621;top:1150;width:3262;height:2253" coordorigin="629,755" coordsize="3262,2253">
              <v:shape id="_x0000_s1032" type="#_x0000_t202" style="position:absolute;left:1018;top:1551;width:2400;height:1457" stroked="f" o:cliptowrap="t">
                <v:textbox style="mso-next-textbox:#_x0000_s1032;mso-column-margin:2mm">
                  <w:txbxContent>
                    <w:p w:rsidR="00BA7BF8" w:rsidRDefault="00EE60C2" w:rsidP="00BA7BF8">
                      <w:pPr>
                        <w:widowControl w:val="0"/>
                        <w:jc w:val="center"/>
                      </w:pPr>
                      <w:r w:rsidRPr="00EE60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style="width:96.9pt;height:57pt;visibility:visible" filled="t" fillcolor="#f60" o:cliptowrap="t">
                            <v:imagedata r:id="rId6" o:title=""/>
                            <o:lock v:ext="edit" ungrouping="t" grouping="t"/>
                          </v:shape>
                        </w:pict>
                      </w:r>
                    </w:p>
                  </w:txbxContent>
                </v:textbox>
              </v:shape>
              <v:shape id="_x0000_s1033" type="#_x0000_t202" style="position:absolute;left:629;top:755;width:3262;height:742;mso-wrap-distance-left:2.88pt;mso-wrap-distance-top:2.88pt;mso-wrap-distance-right:2.88pt;mso-wrap-distance-bottom:2.88pt" filled="f" stroked="f" insetpen="t" o:cliptowrap="t">
                <v:shadow color="#ccc"/>
                <v:textbox style="mso-next-textbox:#_x0000_s1033;mso-column-margin:2mm" inset="2.88pt,2.88pt,2.88pt,2.88pt">
                  <w:txbxContent>
                    <w:p w:rsidR="00BA7BF8" w:rsidRPr="00087250" w:rsidRDefault="00BA7BF8" w:rsidP="00BA7BF8">
                      <w:pPr>
                        <w:spacing w:before="120" w:after="20" w:line="120" w:lineRule="auto"/>
                        <w:jc w:val="center"/>
                        <w:rPr>
                          <w:rFonts w:ascii="Arial" w:hAnsi="Arial" w:cs="Arial"/>
                          <w:b/>
                          <w:bCs/>
                          <w:sz w:val="28"/>
                          <w:lang w:bidi="ar-MA"/>
                        </w:rPr>
                      </w:pPr>
                      <w:proofErr w:type="gramStart"/>
                      <w:r w:rsidRPr="00087250">
                        <w:rPr>
                          <w:rFonts w:ascii="Arial" w:hAnsi="Arial" w:cs="Arial"/>
                          <w:b/>
                          <w:bCs/>
                          <w:sz w:val="28"/>
                          <w:rtl/>
                          <w:lang w:bidi="ar-MA"/>
                        </w:rPr>
                        <w:t>المملكـة</w:t>
                      </w:r>
                      <w:proofErr w:type="gramEnd"/>
                      <w:r w:rsidRPr="00087250">
                        <w:rPr>
                          <w:rFonts w:ascii="Arial" w:hAnsi="Arial" w:cs="Arial"/>
                          <w:b/>
                          <w:bCs/>
                          <w:sz w:val="28"/>
                          <w:rtl/>
                          <w:lang w:bidi="ar-MA"/>
                        </w:rPr>
                        <w:t xml:space="preserve"> المغربيـة</w:t>
                      </w:r>
                    </w:p>
                    <w:p w:rsidR="00BA7BF8" w:rsidRPr="00087250" w:rsidRDefault="00BA7BF8" w:rsidP="00BA7BF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PBrush" ShapeID="_x0000_s1027" DrawAspect="Content" ObjectID="_1711966877" r:id="rId7"/>
          <o:OLEObject Type="Embed" ProgID="PBrush" ShapeID="_x0000_s1029" DrawAspect="Content" ObjectID="_1711966878" r:id="rId8"/>
        </w:pict>
      </w:r>
    </w:p>
    <w:p w:rsidR="00BA7BF8" w:rsidRPr="004A1E88" w:rsidRDefault="00EE60C2" w:rsidP="00BA7BF8">
      <w:pPr>
        <w:jc w:val="center"/>
        <w:rPr>
          <w:b/>
          <w:bCs/>
        </w:rPr>
      </w:pPr>
      <w:r w:rsidRPr="00EE60C2">
        <w:rPr>
          <w:noProof/>
          <w:sz w:val="22"/>
          <w:szCs w:val="22"/>
        </w:rPr>
        <w:pict>
          <v:shape id="_x0000_s1036" type="#_x0000_t202" style="position:absolute;left:0;text-align:left;margin-left:210.55pt;margin-top:523.55pt;width:227.9pt;height:43.25pt;z-index:25166336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2.88pt,2.88pt,2.88pt,2.88pt">
              <w:txbxContent>
                <w:p w:rsidR="00BA7BF8" w:rsidRPr="00087250" w:rsidRDefault="00BA7BF8" w:rsidP="00BA7BF8">
                  <w:pPr>
                    <w:widowControl w:val="0"/>
                    <w:bidi/>
                    <w:spacing w:after="80"/>
                    <w:jc w:val="center"/>
                    <w:rPr>
                      <w:rFonts w:ascii="Arial" w:hAnsi="Arial" w:cs="Arial"/>
                      <w:b/>
                      <w:bCs/>
                      <w:color w:val="FFFFFF"/>
                      <w:sz w:val="36"/>
                      <w:szCs w:val="36"/>
                      <w:lang w:bidi="ar-MA"/>
                    </w:rPr>
                  </w:pPr>
                  <w:proofErr w:type="gramStart"/>
                  <w:r w:rsidRPr="006B0CAB">
                    <w:rPr>
                      <w:rFonts w:ascii="Arial" w:hAnsi="Arial" w:cs="Arial" w:hint="cs"/>
                      <w:b/>
                      <w:bCs/>
                      <w:color w:val="FFFFFF"/>
                      <w:sz w:val="28"/>
                      <w:rtl/>
                      <w:lang w:bidi="ar-MA"/>
                    </w:rPr>
                    <w:t>أكتوبر</w:t>
                  </w:r>
                  <w:r w:rsidRPr="00340167">
                    <w:rPr>
                      <w:rFonts w:ascii="Arial" w:hAnsi="Arial" w:cs="Arial" w:hint="cs"/>
                      <w:b/>
                      <w:bCs/>
                      <w:color w:val="FFFFFF"/>
                      <w:sz w:val="40"/>
                      <w:szCs w:val="40"/>
                      <w:rtl/>
                      <w:lang w:bidi="ar-MA"/>
                    </w:rPr>
                    <w:t xml:space="preserve"> </w:t>
                  </w:r>
                  <w:r>
                    <w:rPr>
                      <w:rFonts w:ascii="Arial" w:hAnsi="Arial" w:cs="Arial" w:hint="cs"/>
                      <w:b/>
                      <w:bCs/>
                      <w:color w:val="FFFFFF"/>
                      <w:sz w:val="40"/>
                      <w:szCs w:val="40"/>
                      <w:rtl/>
                      <w:lang w:bidi="ar-MA"/>
                    </w:rPr>
                    <w:t xml:space="preserve"> </w:t>
                  </w:r>
                  <w:r>
                    <w:rPr>
                      <w:rFonts w:ascii="Arial" w:hAnsi="Arial" w:cs="Arial"/>
                      <w:b/>
                      <w:bCs/>
                      <w:color w:val="FFFFFF"/>
                      <w:sz w:val="32"/>
                      <w:szCs w:val="32"/>
                      <w:lang w:bidi="ar-MA"/>
                    </w:rPr>
                    <w:t>2021</w:t>
                  </w:r>
                  <w:proofErr w:type="gramEnd"/>
                  <w:r>
                    <w:rPr>
                      <w:rFonts w:ascii="Arial" w:hAnsi="Arial" w:cs="Arial" w:hint="cs"/>
                      <w:b/>
                      <w:bCs/>
                      <w:color w:val="FFFFFF"/>
                      <w:sz w:val="28"/>
                      <w:rtl/>
                      <w:lang w:bidi="ar-MA"/>
                    </w:rPr>
                    <w:t xml:space="preserve"> </w:t>
                  </w:r>
                  <w:r>
                    <w:rPr>
                      <w:rFonts w:ascii="Arial" w:hAnsi="Arial" w:cs="Arial"/>
                      <w:b/>
                      <w:bCs/>
                      <w:color w:val="FFFFFF"/>
                      <w:sz w:val="28"/>
                      <w:lang w:bidi="ar-MA"/>
                    </w:rPr>
                    <w:t>Octobre</w:t>
                  </w:r>
                </w:p>
                <w:p w:rsidR="00BA7BF8" w:rsidRPr="00087250" w:rsidRDefault="00BA7BF8" w:rsidP="00BA7BF8">
                  <w:pPr>
                    <w:widowControl w:val="0"/>
                    <w:bidi/>
                    <w:spacing w:after="80"/>
                    <w:jc w:val="center"/>
                    <w:rPr>
                      <w:rFonts w:ascii="Arial" w:hAnsi="Arial" w:cs="Arial"/>
                      <w:b/>
                      <w:bCs/>
                      <w:color w:val="FFFFFF"/>
                      <w:sz w:val="36"/>
                      <w:szCs w:val="36"/>
                      <w:lang w:bidi="ar-MA"/>
                    </w:rPr>
                  </w:pPr>
                </w:p>
                <w:p w:rsidR="00BA7BF8" w:rsidRDefault="00BA7BF8" w:rsidP="00BA7BF8">
                  <w:pPr>
                    <w:widowControl w:val="0"/>
                    <w:rPr>
                      <w:rFonts w:ascii="Calibri" w:hAnsi="Calibri" w:cs="Times New Roman"/>
                      <w:color w:val="000000"/>
                      <w:sz w:val="20"/>
                      <w:szCs w:val="20"/>
                      <w:rtl/>
                    </w:rPr>
                  </w:pPr>
                  <w:r>
                    <w:rPr>
                      <w:rFonts w:ascii="Calibri" w:hAnsi="Calibri" w:cs="Arial"/>
                      <w:rtl/>
                    </w:rPr>
                    <w:t> </w:t>
                  </w:r>
                </w:p>
              </w:txbxContent>
            </v:textbox>
          </v:shape>
        </w:pict>
      </w:r>
      <w:r w:rsidR="00BA7BF8">
        <w:br w:type="page"/>
      </w:r>
      <w:r w:rsidR="00BA7BF8" w:rsidRPr="004A1E88">
        <w:rPr>
          <w:b/>
          <w:bCs/>
        </w:rPr>
        <w:lastRenderedPageBreak/>
        <w:t>2</w:t>
      </w:r>
    </w:p>
    <w:p w:rsidR="00BA7BF8" w:rsidRPr="00A5294D" w:rsidRDefault="00BA7BF8" w:rsidP="00BA7BF8">
      <w:pPr>
        <w:jc w:val="center"/>
        <w:rPr>
          <w:rFonts w:cs="Times New Roman"/>
          <w:b/>
          <w:bCs/>
          <w:color w:val="632423"/>
          <w:sz w:val="22"/>
          <w:szCs w:val="40"/>
          <w:rtl/>
        </w:rPr>
      </w:pPr>
      <w:r w:rsidRPr="00A5294D">
        <w:rPr>
          <w:rFonts w:cs="Times New Roman"/>
          <w:b/>
          <w:bCs/>
          <w:color w:val="632423"/>
          <w:sz w:val="22"/>
          <w:szCs w:val="40"/>
          <w:rtl/>
        </w:rPr>
        <w:t>لـمـح</w:t>
      </w:r>
      <w:r w:rsidRPr="00A5294D">
        <w:rPr>
          <w:rFonts w:cs="Times New Roman" w:hint="cs"/>
          <w:b/>
          <w:bCs/>
          <w:color w:val="632423"/>
          <w:sz w:val="22"/>
          <w:szCs w:val="40"/>
          <w:rtl/>
          <w:lang w:bidi="ar-MA"/>
        </w:rPr>
        <w:t>ـــ</w:t>
      </w:r>
      <w:proofErr w:type="spellStart"/>
      <w:r w:rsidRPr="00A5294D">
        <w:rPr>
          <w:rFonts w:cs="Times New Roman"/>
          <w:b/>
          <w:bCs/>
          <w:color w:val="632423"/>
          <w:sz w:val="22"/>
          <w:szCs w:val="40"/>
          <w:rtl/>
        </w:rPr>
        <w:t>ـة</w:t>
      </w:r>
      <w:proofErr w:type="spellEnd"/>
      <w:r w:rsidRPr="00A5294D">
        <w:rPr>
          <w:rFonts w:cs="Times New Roman"/>
          <w:b/>
          <w:bCs/>
          <w:color w:val="632423"/>
          <w:sz w:val="22"/>
          <w:szCs w:val="40"/>
          <w:rtl/>
        </w:rPr>
        <w:t xml:space="preserve"> ح</w:t>
      </w:r>
      <w:r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BA7BF8" w:rsidRPr="00B0245D" w:rsidRDefault="00BA7BF8" w:rsidP="00BA7BF8">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BA7BF8" w:rsidRDefault="00BA7BF8" w:rsidP="00BA7BF8">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BA7BF8" w:rsidTr="00BC1915">
        <w:trPr>
          <w:jc w:val="center"/>
        </w:trPr>
        <w:tc>
          <w:tcPr>
            <w:tcW w:w="3744" w:type="dxa"/>
          </w:tcPr>
          <w:p w:rsidR="00BA7BF8" w:rsidRDefault="00BA7BF8" w:rsidP="00BC1915">
            <w:pPr>
              <w:ind w:firstLine="342"/>
              <w:jc w:val="both"/>
              <w:rPr>
                <w:rFonts w:ascii="Arial" w:hAnsi="Arial" w:cs="Arial"/>
                <w:sz w:val="20"/>
                <w:szCs w:val="20"/>
                <w:rtl/>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BA7BF8" w:rsidRPr="00402D01" w:rsidRDefault="00BA7BF8" w:rsidP="00BC1915">
            <w:pPr>
              <w:spacing w:line="236" w:lineRule="exact"/>
              <w:ind w:firstLine="342"/>
              <w:jc w:val="both"/>
              <w:rPr>
                <w:rFonts w:ascii="Arial" w:hAnsi="Arial" w:cs="Arial"/>
                <w:sz w:val="20"/>
                <w:szCs w:val="20"/>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BA7BF8" w:rsidRPr="00402D01" w:rsidRDefault="00BA7BF8" w:rsidP="00BC1915">
            <w:pPr>
              <w:spacing w:line="236" w:lineRule="exact"/>
              <w:ind w:firstLine="342"/>
              <w:jc w:val="both"/>
              <w:rPr>
                <w:rFonts w:ascii="Arial" w:hAnsi="Arial" w:cs="Arial"/>
                <w:sz w:val="20"/>
                <w:szCs w:val="20"/>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BA7BF8" w:rsidRPr="00402D01" w:rsidRDefault="00BA7BF8" w:rsidP="00BC1915">
            <w:pPr>
              <w:spacing w:line="236" w:lineRule="exact"/>
              <w:ind w:firstLine="342"/>
              <w:jc w:val="both"/>
              <w:rPr>
                <w:rFonts w:ascii="Arial" w:hAnsi="Arial" w:cs="Arial"/>
                <w:sz w:val="20"/>
                <w:szCs w:val="20"/>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BA7BF8" w:rsidRPr="00402D01" w:rsidRDefault="00BA7BF8" w:rsidP="00BC1915">
            <w:pPr>
              <w:spacing w:line="236" w:lineRule="exact"/>
              <w:ind w:firstLine="342"/>
              <w:jc w:val="both"/>
              <w:rPr>
                <w:rFonts w:ascii="Arial" w:hAnsi="Arial" w:cs="Arial"/>
                <w:sz w:val="20"/>
                <w:szCs w:val="20"/>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 xml:space="preserve">Les prix sont relevés à l’aide d’une enquête permanente dans 18 des principales villes  représentant les 12 régions du Royaume, à savoir : Agadir, Casablanca, Fès, </w:t>
            </w:r>
            <w:proofErr w:type="spellStart"/>
            <w:r w:rsidRPr="00402D01">
              <w:rPr>
                <w:rFonts w:ascii="Arial" w:hAnsi="Arial" w:cs="Arial"/>
                <w:sz w:val="20"/>
                <w:szCs w:val="20"/>
              </w:rPr>
              <w:t>Kénitra</w:t>
            </w:r>
            <w:proofErr w:type="spellEnd"/>
            <w:r w:rsidRPr="00402D01">
              <w:rPr>
                <w:rFonts w:ascii="Arial" w:hAnsi="Arial" w:cs="Arial"/>
                <w:sz w:val="20"/>
                <w:szCs w:val="20"/>
              </w:rPr>
              <w:t xml:space="preserve">, Marrakech, Oujda, Rabat, Tétouan, Meknès, Tanger, </w:t>
            </w:r>
            <w:proofErr w:type="spellStart"/>
            <w:r w:rsidRPr="00402D01">
              <w:rPr>
                <w:rFonts w:ascii="Arial" w:hAnsi="Arial" w:cs="Arial"/>
                <w:sz w:val="20"/>
                <w:szCs w:val="20"/>
              </w:rPr>
              <w:t>Laâyoune</w:t>
            </w:r>
            <w:proofErr w:type="spellEnd"/>
            <w:r w:rsidRPr="00402D01">
              <w:rPr>
                <w:rFonts w:ascii="Arial" w:hAnsi="Arial" w:cs="Arial"/>
                <w:sz w:val="20"/>
                <w:szCs w:val="20"/>
              </w:rPr>
              <w:t xml:space="preserve">, Dakhla, </w:t>
            </w:r>
            <w:proofErr w:type="spellStart"/>
            <w:r w:rsidRPr="00402D01">
              <w:rPr>
                <w:rFonts w:ascii="Arial" w:hAnsi="Arial" w:cs="Arial"/>
                <w:sz w:val="20"/>
                <w:szCs w:val="20"/>
              </w:rPr>
              <w:t>Guelmim</w:t>
            </w:r>
            <w:proofErr w:type="spellEnd"/>
            <w:r w:rsidRPr="00402D01">
              <w:rPr>
                <w:rFonts w:ascii="Arial" w:hAnsi="Arial" w:cs="Arial"/>
                <w:sz w:val="20"/>
                <w:szCs w:val="20"/>
              </w:rPr>
              <w:t xml:space="preserve">, Settat, Safi, </w:t>
            </w:r>
            <w:proofErr w:type="spellStart"/>
            <w:r w:rsidRPr="00402D01">
              <w:rPr>
                <w:rFonts w:ascii="Arial" w:hAnsi="Arial" w:cs="Arial"/>
                <w:sz w:val="20"/>
                <w:szCs w:val="20"/>
              </w:rPr>
              <w:t>Béni–mellal</w:t>
            </w:r>
            <w:proofErr w:type="spellEnd"/>
            <w:r w:rsidRPr="00402D01">
              <w:rPr>
                <w:rFonts w:ascii="Arial" w:hAnsi="Arial" w:cs="Arial"/>
                <w:sz w:val="20"/>
                <w:szCs w:val="20"/>
              </w:rPr>
              <w:t xml:space="preserve"> ,Al Hoceima et </w:t>
            </w:r>
            <w:proofErr w:type="spellStart"/>
            <w:r w:rsidRPr="00402D01">
              <w:rPr>
                <w:rFonts w:ascii="Arial" w:hAnsi="Arial" w:cs="Arial"/>
                <w:sz w:val="20"/>
                <w:szCs w:val="20"/>
              </w:rPr>
              <w:t>Errachidia</w:t>
            </w:r>
            <w:proofErr w:type="spellEnd"/>
            <w:r w:rsidRPr="00402D01">
              <w:rPr>
                <w:rFonts w:ascii="Arial" w:hAnsi="Arial" w:cs="Arial"/>
                <w:sz w:val="20"/>
                <w:szCs w:val="20"/>
              </w:rPr>
              <w:t>.</w:t>
            </w:r>
          </w:p>
          <w:p w:rsidR="00BA7BF8" w:rsidRPr="00402D01" w:rsidRDefault="00BA7BF8" w:rsidP="00BC1915">
            <w:pPr>
              <w:spacing w:line="236" w:lineRule="exact"/>
              <w:ind w:firstLine="342"/>
              <w:jc w:val="both"/>
              <w:rPr>
                <w:rFonts w:ascii="Arial" w:hAnsi="Arial" w:cs="Arial"/>
                <w:sz w:val="20"/>
                <w:szCs w:val="20"/>
              </w:rPr>
            </w:pPr>
          </w:p>
          <w:p w:rsidR="00BA7BF8" w:rsidRPr="00402D01"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 xml:space="preserve">La formule de calcul de l’indice est celle de « </w:t>
            </w:r>
            <w:proofErr w:type="spellStart"/>
            <w:r w:rsidRPr="00402D01">
              <w:rPr>
                <w:rFonts w:ascii="Arial" w:hAnsi="Arial" w:cs="Arial"/>
                <w:sz w:val="20"/>
                <w:szCs w:val="20"/>
              </w:rPr>
              <w:t>Laspeyres</w:t>
            </w:r>
            <w:proofErr w:type="spellEnd"/>
            <w:r w:rsidRPr="00402D01">
              <w:rPr>
                <w:rFonts w:ascii="Arial" w:hAnsi="Arial" w:cs="Arial"/>
                <w:sz w:val="20"/>
                <w:szCs w:val="20"/>
              </w:rPr>
              <w:t xml:space="preserve"> en chaîne ». Cette formule offre la possibilité d’actualiser en continu le panier et les </w:t>
            </w:r>
            <w:proofErr w:type="spellStart"/>
            <w:r w:rsidRPr="00402D01">
              <w:rPr>
                <w:rFonts w:ascii="Arial" w:hAnsi="Arial" w:cs="Arial"/>
                <w:sz w:val="20"/>
                <w:szCs w:val="20"/>
              </w:rPr>
              <w:t>cœfficients</w:t>
            </w:r>
            <w:proofErr w:type="spellEnd"/>
            <w:r w:rsidRPr="00402D01">
              <w:rPr>
                <w:rFonts w:ascii="Arial" w:hAnsi="Arial" w:cs="Arial"/>
                <w:sz w:val="20"/>
                <w:szCs w:val="20"/>
              </w:rPr>
              <w:t xml:space="preserve"> de pondération. Elle permet aussi de résoudre les problèmes induits par les produits saisonniers.</w:t>
            </w:r>
          </w:p>
          <w:p w:rsidR="00BA7BF8" w:rsidRPr="00402D01" w:rsidRDefault="00BA7BF8" w:rsidP="00BC1915">
            <w:pPr>
              <w:spacing w:line="236" w:lineRule="exact"/>
              <w:ind w:firstLine="342"/>
              <w:jc w:val="both"/>
              <w:rPr>
                <w:rFonts w:ascii="Arial" w:hAnsi="Arial" w:cs="Arial"/>
                <w:sz w:val="20"/>
                <w:szCs w:val="20"/>
              </w:rPr>
            </w:pPr>
          </w:p>
          <w:p w:rsidR="00BA7BF8" w:rsidRDefault="00BA7BF8" w:rsidP="00BC1915">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BA7BF8" w:rsidRDefault="00BA7BF8" w:rsidP="00BC1915">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BA7BF8" w:rsidRPr="00A5294D" w:rsidRDefault="00BA7BF8" w:rsidP="00BC1915">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Pr="00A5294D">
              <w:rPr>
                <w:rFonts w:cs="Times New Roman"/>
                <w:sz w:val="24"/>
                <w:rtl/>
                <w:lang w:eastAsia="fr-FR"/>
              </w:rPr>
              <w:t>يهدف الرقم الاستدلالي للأثمان عند الاستهلاك (أس</w:t>
            </w:r>
            <w:r>
              <w:rPr>
                <w:rFonts w:cs="Times New Roman" w:hint="cs"/>
                <w:sz w:val="24"/>
                <w:rtl/>
                <w:lang w:eastAsia="fr-FR"/>
              </w:rPr>
              <w:t>ـ</w:t>
            </w:r>
            <w:r w:rsidRPr="00A5294D">
              <w:rPr>
                <w:rFonts w:cs="Times New Roman"/>
                <w:sz w:val="24"/>
                <w:rtl/>
                <w:lang w:eastAsia="fr-FR"/>
              </w:rPr>
              <w:t xml:space="preserve">اس </w:t>
            </w:r>
            <w:proofErr w:type="gramStart"/>
            <w:r w:rsidRPr="00A5294D">
              <w:rPr>
                <w:rFonts w:cs="Times New Roman"/>
                <w:sz w:val="24"/>
                <w:rtl/>
                <w:lang w:eastAsia="fr-FR"/>
              </w:rPr>
              <w:t>100 :</w:t>
            </w:r>
            <w:proofErr w:type="gramEnd"/>
            <w:r w:rsidRPr="00A5294D">
              <w:rPr>
                <w:rFonts w:cs="Times New Roman"/>
                <w:sz w:val="24"/>
                <w:rtl/>
                <w:lang w:eastAsia="fr-FR"/>
              </w:rPr>
              <w:t xml:space="preserve"> </w:t>
            </w:r>
            <w:r>
              <w:rPr>
                <w:rFonts w:cs="Times New Roman"/>
                <w:sz w:val="24"/>
                <w:rtl/>
                <w:lang w:eastAsia="fr-FR"/>
              </w:rPr>
              <w:t>2017</w:t>
            </w:r>
            <w:r w:rsidRPr="00A5294D">
              <w:rPr>
                <w:rFonts w:cs="Times New Roman"/>
                <w:sz w:val="24"/>
                <w:rtl/>
                <w:lang w:eastAsia="fr-FR"/>
              </w:rPr>
              <w:t xml:space="preserve">) </w:t>
            </w:r>
            <w:r w:rsidRPr="00A5294D">
              <w:rPr>
                <w:rFonts w:cs="Times New Roman" w:hint="cs"/>
                <w:sz w:val="24"/>
                <w:rtl/>
                <w:lang w:eastAsia="fr-FR"/>
              </w:rPr>
              <w:t>إل</w:t>
            </w:r>
            <w:r>
              <w:rPr>
                <w:rFonts w:cs="Times New Roman" w:hint="cs"/>
                <w:sz w:val="24"/>
                <w:rtl/>
                <w:lang w:eastAsia="fr-FR"/>
              </w:rPr>
              <w:t>ى</w:t>
            </w:r>
            <w:r w:rsidRPr="00A5294D">
              <w:rPr>
                <w:rFonts w:cs="Times New Roman"/>
                <w:sz w:val="24"/>
                <w:rtl/>
                <w:lang w:eastAsia="fr-FR"/>
              </w:rPr>
              <w:t xml:space="preserve"> قي</w:t>
            </w:r>
            <w:r>
              <w:rPr>
                <w:rFonts w:cs="Times New Roman" w:hint="cs"/>
                <w:sz w:val="24"/>
                <w:rtl/>
                <w:lang w:eastAsia="fr-FR"/>
              </w:rPr>
              <w:t>ــ</w:t>
            </w:r>
            <w:r w:rsidRPr="00A5294D">
              <w:rPr>
                <w:rFonts w:cs="Times New Roman"/>
                <w:sz w:val="24"/>
                <w:rtl/>
                <w:lang w:eastAsia="fr-FR"/>
              </w:rPr>
              <w:t>اس مست</w:t>
            </w:r>
            <w:r>
              <w:rPr>
                <w:rFonts w:cs="Times New Roman" w:hint="cs"/>
                <w:sz w:val="24"/>
                <w:rtl/>
                <w:lang w:eastAsia="fr-FR"/>
              </w:rPr>
              <w:t>ـــ</w:t>
            </w:r>
            <w:r w:rsidRPr="00A5294D">
              <w:rPr>
                <w:rFonts w:cs="Times New Roman"/>
                <w:sz w:val="24"/>
                <w:rtl/>
                <w:lang w:eastAsia="fr-FR"/>
              </w:rPr>
              <w:t>وى و تطـور أثمـان التقسيط في الزمـان و المكان.</w:t>
            </w:r>
          </w:p>
          <w:p w:rsidR="00BA7BF8" w:rsidRPr="00A5294D" w:rsidRDefault="00BA7BF8" w:rsidP="00BC1915">
            <w:pPr>
              <w:pStyle w:val="Corpsdetexte2"/>
              <w:bidi/>
              <w:spacing w:line="306" w:lineRule="exact"/>
              <w:ind w:right="113" w:firstLine="0"/>
              <w:jc w:val="lowKashida"/>
              <w:rPr>
                <w:rFonts w:cs="Times New Roman"/>
                <w:sz w:val="24"/>
                <w:rtl/>
                <w:lang w:eastAsia="fr-FR"/>
              </w:rPr>
            </w:pPr>
          </w:p>
          <w:p w:rsidR="00BA7BF8" w:rsidRPr="00A5294D" w:rsidRDefault="00BA7BF8" w:rsidP="00BC1915">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BA7BF8" w:rsidRPr="00A5294D" w:rsidRDefault="00BA7BF8" w:rsidP="00BC1915">
            <w:pPr>
              <w:bidi/>
              <w:spacing w:line="306" w:lineRule="exact"/>
              <w:ind w:right="113"/>
              <w:jc w:val="lowKashida"/>
              <w:rPr>
                <w:rFonts w:cs="Times New Roman"/>
                <w:szCs w:val="24"/>
                <w:rtl/>
                <w:lang w:eastAsia="fr-FR"/>
              </w:rPr>
            </w:pPr>
          </w:p>
          <w:p w:rsidR="00BA7BF8" w:rsidRPr="00A5294D" w:rsidRDefault="00BA7BF8" w:rsidP="00BC1915">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w:t>
            </w:r>
            <w:proofErr w:type="gramStart"/>
            <w:r w:rsidRPr="00A5294D">
              <w:rPr>
                <w:rFonts w:ascii="Times New Roman" w:hAnsi="Times New Roman" w:cs="Times New Roman"/>
                <w:sz w:val="24"/>
                <w:szCs w:val="24"/>
                <w:rtl/>
                <w:lang w:eastAsia="fr-FR"/>
              </w:rPr>
              <w:t>الساكنة</w:t>
            </w:r>
            <w:proofErr w:type="gramEnd"/>
            <w:r w:rsidRPr="00A5294D">
              <w:rPr>
                <w:rFonts w:ascii="Times New Roman" w:hAnsi="Times New Roman" w:cs="Times New Roman"/>
                <w:sz w:val="24"/>
                <w:szCs w:val="24"/>
                <w:rtl/>
                <w:lang w:eastAsia="fr-FR"/>
              </w:rPr>
              <w:t xml:space="preserve">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w:t>
            </w:r>
            <w:proofErr w:type="gramStart"/>
            <w:r w:rsidRPr="00A5294D">
              <w:rPr>
                <w:rFonts w:ascii="Times New Roman" w:hAnsi="Times New Roman" w:cs="Times New Roman"/>
                <w:sz w:val="24"/>
                <w:szCs w:val="24"/>
                <w:rtl/>
                <w:lang w:eastAsia="fr-FR"/>
              </w:rPr>
              <w:t>مجموعـة</w:t>
            </w:r>
            <w:proofErr w:type="gramEnd"/>
            <w:r w:rsidRPr="00A5294D">
              <w:rPr>
                <w:rFonts w:ascii="Times New Roman" w:hAnsi="Times New Roman" w:cs="Times New Roman"/>
                <w:sz w:val="24"/>
                <w:szCs w:val="24"/>
                <w:rtl/>
                <w:lang w:eastAsia="fr-FR"/>
              </w:rPr>
              <w:t>.</w:t>
            </w:r>
          </w:p>
          <w:p w:rsidR="00BA7BF8" w:rsidRPr="00A5294D" w:rsidRDefault="00BA7BF8" w:rsidP="00BC1915">
            <w:pPr>
              <w:bidi/>
              <w:spacing w:line="306" w:lineRule="exact"/>
              <w:ind w:right="113"/>
              <w:jc w:val="lowKashida"/>
              <w:rPr>
                <w:rFonts w:cs="Times New Roman"/>
                <w:szCs w:val="24"/>
                <w:rtl/>
                <w:lang w:eastAsia="fr-FR"/>
              </w:rPr>
            </w:pPr>
          </w:p>
          <w:p w:rsidR="00BA7BF8" w:rsidRPr="00A5294D" w:rsidRDefault="00BA7BF8" w:rsidP="00BC1915">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proofErr w:type="gramStart"/>
            <w:r w:rsidRPr="00B117B7">
              <w:rPr>
                <w:rFonts w:ascii="Times New Roman" w:hAnsi="Times New Roman" w:cs="Times New Roman"/>
                <w:sz w:val="24"/>
                <w:szCs w:val="24"/>
                <w:rtl/>
                <w:lang w:eastAsia="fr-FR"/>
              </w:rPr>
              <w:t>معطيات</w:t>
            </w:r>
            <w:proofErr w:type="gramEnd"/>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proofErr w:type="spellStart"/>
            <w:r>
              <w:rPr>
                <w:rFonts w:ascii="Times New Roman" w:hAnsi="Times New Roman" w:cs="Times New Roman" w:hint="cs"/>
                <w:sz w:val="24"/>
                <w:szCs w:val="24"/>
                <w:rtl/>
                <w:lang w:eastAsia="fr-FR" w:bidi="ar-MA"/>
              </w:rPr>
              <w:t>لل</w:t>
            </w:r>
            <w:proofErr w:type="spellEnd"/>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BA7BF8" w:rsidRPr="00A5294D" w:rsidRDefault="00BA7BF8" w:rsidP="00BC1915">
            <w:pPr>
              <w:pStyle w:val="Retraitcorpsdetexte2"/>
              <w:bidi/>
              <w:spacing w:line="306" w:lineRule="exact"/>
              <w:ind w:right="113" w:firstLine="0"/>
              <w:jc w:val="both"/>
              <w:rPr>
                <w:rFonts w:ascii="Times New Roman" w:hAnsi="Times New Roman" w:cs="Times New Roman"/>
                <w:sz w:val="24"/>
                <w:szCs w:val="24"/>
                <w:rtl/>
                <w:lang w:eastAsia="fr-FR"/>
              </w:rPr>
            </w:pPr>
          </w:p>
          <w:p w:rsidR="00BA7BF8" w:rsidRPr="00A5294D" w:rsidRDefault="00BA7BF8" w:rsidP="00BC1915">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proofErr w:type="spellStart"/>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proofErr w:type="spellEnd"/>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w:t>
            </w:r>
            <w:proofErr w:type="spellStart"/>
            <w:r w:rsidRPr="00A5294D">
              <w:rPr>
                <w:rFonts w:ascii="Times New Roman" w:hAnsi="Times New Roman" w:cs="Times New Roman"/>
                <w:sz w:val="24"/>
                <w:szCs w:val="24"/>
                <w:rtl/>
                <w:lang w:eastAsia="fr-FR"/>
              </w:rPr>
              <w:t>أكاديـر</w:t>
            </w:r>
            <w:proofErr w:type="spellEnd"/>
            <w:r w:rsidRPr="00A5294D">
              <w:rPr>
                <w:rFonts w:ascii="Times New Roman" w:hAnsi="Times New Roman" w:cs="Times New Roman"/>
                <w:sz w:val="24"/>
                <w:szCs w:val="24"/>
                <w:rtl/>
                <w:lang w:eastAsia="fr-FR"/>
              </w:rPr>
              <w:t xml:space="preserve">،  الـدار البيضـاء، </w:t>
            </w:r>
            <w:proofErr w:type="spellStart"/>
            <w:r w:rsidRPr="00A5294D">
              <w:rPr>
                <w:rFonts w:ascii="Times New Roman" w:hAnsi="Times New Roman" w:cs="Times New Roman"/>
                <w:sz w:val="24"/>
                <w:szCs w:val="24"/>
                <w:rtl/>
                <w:lang w:eastAsia="fr-FR"/>
              </w:rPr>
              <w:t>فاس</w:t>
            </w:r>
            <w:proofErr w:type="spellEnd"/>
            <w:r w:rsidRPr="00A5294D">
              <w:rPr>
                <w:rFonts w:ascii="Times New Roman" w:hAnsi="Times New Roman" w:cs="Times New Roman"/>
                <w:sz w:val="24"/>
                <w:szCs w:val="24"/>
                <w:rtl/>
                <w:lang w:eastAsia="fr-FR"/>
              </w:rPr>
              <w:t xml:space="preserve">، القنيطـرة،  مراكـش، وجـدة، الربـاط، </w:t>
            </w:r>
            <w:proofErr w:type="spellStart"/>
            <w:r w:rsidRPr="00A5294D">
              <w:rPr>
                <w:rFonts w:ascii="Times New Roman" w:hAnsi="Times New Roman" w:cs="Times New Roman"/>
                <w:sz w:val="24"/>
                <w:szCs w:val="24"/>
                <w:rtl/>
                <w:lang w:eastAsia="fr-FR"/>
              </w:rPr>
              <w:t>تطـوان</w:t>
            </w:r>
            <w:proofErr w:type="spellEnd"/>
            <w:r w:rsidRPr="00A5294D">
              <w:rPr>
                <w:rFonts w:ascii="Times New Roman" w:hAnsi="Times New Roman" w:cs="Times New Roman"/>
                <w:sz w:val="24"/>
                <w:szCs w:val="24"/>
                <w:rtl/>
                <w:lang w:eastAsia="fr-FR"/>
              </w:rPr>
              <w:t xml:space="preserve">،  مكنـاس، </w:t>
            </w:r>
            <w:proofErr w:type="spellStart"/>
            <w:r w:rsidRPr="00A5294D">
              <w:rPr>
                <w:rFonts w:ascii="Times New Roman" w:hAnsi="Times New Roman" w:cs="Times New Roman"/>
                <w:sz w:val="24"/>
                <w:szCs w:val="24"/>
                <w:rtl/>
                <w:lang w:eastAsia="fr-FR"/>
              </w:rPr>
              <w:t>طنجـة</w:t>
            </w:r>
            <w:proofErr w:type="spellEnd"/>
            <w:r w:rsidRPr="00A5294D">
              <w:rPr>
                <w:rFonts w:ascii="Times New Roman" w:hAnsi="Times New Roman" w:cs="Times New Roman"/>
                <w:sz w:val="24"/>
                <w:szCs w:val="24"/>
                <w:rtl/>
                <w:lang w:eastAsia="fr-FR"/>
              </w:rPr>
              <w:t xml:space="preserve">، العيـون، الداخلة، </w:t>
            </w:r>
            <w:proofErr w:type="spellStart"/>
            <w:r w:rsidRPr="00A5294D">
              <w:rPr>
                <w:rFonts w:ascii="Times New Roman" w:hAnsi="Times New Roman" w:cs="Times New Roman"/>
                <w:sz w:val="24"/>
                <w:szCs w:val="24"/>
                <w:rtl/>
                <w:lang w:eastAsia="fr-FR"/>
              </w:rPr>
              <w:t>كلميم</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سطات</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آسفي</w:t>
            </w:r>
            <w:proofErr w:type="spellEnd"/>
            <w:r w:rsidRPr="00A5294D">
              <w:rPr>
                <w:rFonts w:ascii="Times New Roman" w:hAnsi="Times New Roman" w:cs="Times New Roman"/>
                <w:sz w:val="24"/>
                <w:szCs w:val="24"/>
                <w:rtl/>
                <w:lang w:eastAsia="fr-FR"/>
              </w:rPr>
              <w:t xml:space="preserve">، </w:t>
            </w:r>
            <w:r w:rsidRPr="00D04D55">
              <w:rPr>
                <w:rFonts w:ascii="Times New Roman" w:hAnsi="Times New Roman" w:cs="Times New Roman"/>
                <w:sz w:val="24"/>
                <w:szCs w:val="24"/>
                <w:rtl/>
                <w:lang w:eastAsia="fr-FR"/>
              </w:rPr>
              <w:t xml:space="preserve">بني </w:t>
            </w:r>
            <w:proofErr w:type="spellStart"/>
            <w:r w:rsidRPr="00D04D55">
              <w:rPr>
                <w:rFonts w:ascii="Times New Roman" w:hAnsi="Times New Roman" w:cs="Times New Roman"/>
                <w:sz w:val="24"/>
                <w:szCs w:val="24"/>
                <w:rtl/>
                <w:lang w:eastAsia="fr-FR"/>
              </w:rPr>
              <w:t>ملال</w:t>
            </w:r>
            <w:proofErr w:type="spellEnd"/>
            <w:r w:rsidRPr="00D04D55">
              <w:rPr>
                <w:rFonts w:ascii="Times New Roman" w:hAnsi="Times New Roman" w:cs="Times New Roman"/>
                <w:sz w:val="24"/>
                <w:szCs w:val="24"/>
                <w:rtl/>
                <w:lang w:eastAsia="fr-FR"/>
              </w:rPr>
              <w:t>،</w:t>
            </w:r>
            <w:r w:rsidRPr="00D04D55">
              <w:rPr>
                <w:rFonts w:ascii="Times New Roman" w:hAnsi="Times New Roman" w:cs="Times New Roman" w:hint="cs"/>
                <w:sz w:val="24"/>
                <w:szCs w:val="24"/>
                <w:rtl/>
                <w:lang w:eastAsia="fr-FR"/>
              </w:rPr>
              <w:t> </w:t>
            </w:r>
            <w:proofErr w:type="spellStart"/>
            <w:r w:rsidRPr="00D04D55">
              <w:rPr>
                <w:rFonts w:ascii="Times New Roman" w:hAnsi="Times New Roman" w:cs="Times New Roman"/>
                <w:sz w:val="24"/>
                <w:szCs w:val="24"/>
                <w:rtl/>
                <w:lang w:eastAsia="fr-FR"/>
              </w:rPr>
              <w:t>الحسيمة</w:t>
            </w:r>
            <w:proofErr w:type="spellEnd"/>
            <w:r w:rsidRPr="00D04D55">
              <w:rPr>
                <w:rFonts w:ascii="Times New Roman" w:hAnsi="Times New Roman" w:cs="Times New Roman"/>
                <w:sz w:val="24"/>
                <w:szCs w:val="24"/>
                <w:rtl/>
                <w:lang w:eastAsia="fr-FR"/>
              </w:rPr>
              <w:t xml:space="preserve">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BA7BF8" w:rsidRPr="00A5294D" w:rsidRDefault="00BA7BF8" w:rsidP="00BC1915">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BA7BF8" w:rsidRPr="00A5294D" w:rsidRDefault="00BA7BF8" w:rsidP="00BC1915">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w:t>
            </w:r>
            <w:proofErr w:type="spellStart"/>
            <w:r w:rsidRPr="00A5294D">
              <w:rPr>
                <w:rFonts w:ascii="Times New Roman" w:hAnsi="Times New Roman" w:cs="Times New Roman"/>
                <w:sz w:val="24"/>
                <w:szCs w:val="24"/>
                <w:rtl/>
                <w:lang w:eastAsia="fr-FR"/>
              </w:rPr>
              <w:t>لاسبيـر</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ال</w:t>
            </w:r>
            <w:proofErr w:type="spellEnd"/>
            <w:r>
              <w:rPr>
                <w:rFonts w:ascii="Times New Roman" w:hAnsi="Times New Roman" w:cs="Times New Roman" w:hint="cs"/>
                <w:sz w:val="24"/>
                <w:szCs w:val="24"/>
                <w:rtl/>
                <w:lang w:eastAsia="fr-FR" w:bidi="ar-MA"/>
              </w:rPr>
              <w:t>م</w:t>
            </w:r>
            <w:proofErr w:type="spellStart"/>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w:t>
            </w:r>
            <w:proofErr w:type="spellEnd"/>
            <w:r w:rsidRPr="00A5294D">
              <w:rPr>
                <w:rFonts w:ascii="Times New Roman" w:hAnsi="Times New Roman" w:cs="Times New Roman"/>
                <w:sz w:val="24"/>
                <w:szCs w:val="24"/>
                <w:rtl/>
                <w:lang w:eastAsia="fr-FR"/>
              </w:rPr>
              <w:t xml:space="preserve">". ومن مزايـا هذه الطريقـة أنهـا </w:t>
            </w:r>
            <w:proofErr w:type="gramStart"/>
            <w:r w:rsidRPr="00A5294D">
              <w:rPr>
                <w:rFonts w:ascii="Times New Roman" w:hAnsi="Times New Roman" w:cs="Times New Roman"/>
                <w:sz w:val="24"/>
                <w:szCs w:val="24"/>
                <w:rtl/>
                <w:lang w:eastAsia="fr-FR"/>
              </w:rPr>
              <w:t>تمكن</w:t>
            </w:r>
            <w:proofErr w:type="gramEnd"/>
            <w:r w:rsidRPr="00A5294D">
              <w:rPr>
                <w:rFonts w:ascii="Times New Roman" w:hAnsi="Times New Roman" w:cs="Times New Roman"/>
                <w:sz w:val="24"/>
                <w:szCs w:val="24"/>
                <w:rtl/>
                <w:lang w:eastAsia="fr-FR"/>
              </w:rPr>
              <w:t xml:space="preserve"> من تحييـن سلـة المواد ومعاملات الترجيح. </w:t>
            </w:r>
            <w:proofErr w:type="gramStart"/>
            <w:r w:rsidRPr="00A5294D">
              <w:rPr>
                <w:rFonts w:ascii="Times New Roman" w:hAnsi="Times New Roman" w:cs="Times New Roman"/>
                <w:sz w:val="24"/>
                <w:szCs w:val="24"/>
                <w:rtl/>
                <w:lang w:eastAsia="fr-FR"/>
              </w:rPr>
              <w:t>كما</w:t>
            </w:r>
            <w:proofErr w:type="gramEnd"/>
            <w:r w:rsidRPr="00A5294D">
              <w:rPr>
                <w:rFonts w:ascii="Times New Roman" w:hAnsi="Times New Roman" w:cs="Times New Roman"/>
                <w:sz w:val="24"/>
                <w:szCs w:val="24"/>
                <w:rtl/>
                <w:lang w:eastAsia="fr-FR"/>
              </w:rPr>
              <w:t xml:space="preserve"> أنها تساعـد على حل مشكـل المواد الموسمية.</w:t>
            </w:r>
          </w:p>
          <w:p w:rsidR="00BA7BF8" w:rsidRPr="00A5294D" w:rsidRDefault="00BA7BF8" w:rsidP="00BC1915">
            <w:pPr>
              <w:bidi/>
              <w:spacing w:line="306" w:lineRule="exact"/>
              <w:ind w:right="113"/>
              <w:jc w:val="lowKashida"/>
              <w:rPr>
                <w:rFonts w:cs="Times New Roman"/>
                <w:szCs w:val="24"/>
                <w:rtl/>
                <w:lang w:eastAsia="fr-FR"/>
              </w:rPr>
            </w:pPr>
          </w:p>
          <w:p w:rsidR="00BA7BF8" w:rsidRPr="003E608E" w:rsidRDefault="00BA7BF8" w:rsidP="00BC1915">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w:t>
            </w:r>
            <w:proofErr w:type="gramStart"/>
            <w:r w:rsidRPr="00A5294D">
              <w:rPr>
                <w:rFonts w:ascii="Times New Roman" w:hAnsi="Times New Roman" w:cs="Times New Roman"/>
                <w:sz w:val="24"/>
                <w:szCs w:val="24"/>
                <w:rtl/>
                <w:lang w:eastAsia="fr-FR"/>
              </w:rPr>
              <w:t>وتجدر</w:t>
            </w:r>
            <w:proofErr w:type="gramEnd"/>
            <w:r w:rsidRPr="00A5294D">
              <w:rPr>
                <w:rFonts w:ascii="Times New Roman" w:hAnsi="Times New Roman" w:cs="Times New Roman"/>
                <w:sz w:val="24"/>
                <w:szCs w:val="24"/>
                <w:rtl/>
                <w:lang w:eastAsia="fr-FR"/>
              </w:rPr>
              <w:t xml:space="preserve"> الإشارة إلى أن الأرقام الاستدلالية غير مصححة من التغيرات الموسـميـة</w:t>
            </w:r>
          </w:p>
        </w:tc>
      </w:tr>
    </w:tbl>
    <w:p w:rsidR="00BA7BF8" w:rsidRDefault="00BA7BF8" w:rsidP="00BA7BF8">
      <w:pPr>
        <w:spacing w:line="240" w:lineRule="exact"/>
        <w:jc w:val="center"/>
        <w:rPr>
          <w:b/>
          <w:bCs/>
          <w:sz w:val="22"/>
          <w:szCs w:val="22"/>
          <w:lang w:eastAsia="fr-FR"/>
        </w:rPr>
      </w:pPr>
    </w:p>
    <w:p w:rsidR="00BA7BF8" w:rsidRDefault="00BA7BF8" w:rsidP="00BA7BF8">
      <w:pPr>
        <w:spacing w:line="240" w:lineRule="exact"/>
        <w:jc w:val="center"/>
        <w:rPr>
          <w:b/>
          <w:bCs/>
          <w:sz w:val="22"/>
          <w:szCs w:val="22"/>
          <w:lang w:eastAsia="fr-FR"/>
        </w:rPr>
      </w:pPr>
    </w:p>
    <w:p w:rsidR="00BA7BF8" w:rsidRDefault="00BA7BF8" w:rsidP="00BA7BF8">
      <w:pPr>
        <w:spacing w:line="240" w:lineRule="exact"/>
        <w:jc w:val="center"/>
        <w:rPr>
          <w:b/>
          <w:bCs/>
          <w:sz w:val="22"/>
          <w:szCs w:val="22"/>
          <w:lang w:eastAsia="fr-FR"/>
        </w:rPr>
      </w:pPr>
    </w:p>
    <w:p w:rsidR="00BA7BF8" w:rsidRDefault="00BA7BF8" w:rsidP="00BA7BF8">
      <w:pPr>
        <w:spacing w:line="240" w:lineRule="exact"/>
        <w:jc w:val="center"/>
        <w:rPr>
          <w:b/>
          <w:bCs/>
          <w:sz w:val="22"/>
          <w:szCs w:val="22"/>
          <w:lang w:eastAsia="fr-FR"/>
        </w:rPr>
      </w:pPr>
    </w:p>
    <w:p w:rsidR="00BA7BF8" w:rsidRDefault="00BA7BF8" w:rsidP="00BA7BF8">
      <w:pPr>
        <w:spacing w:line="240" w:lineRule="exact"/>
        <w:jc w:val="center"/>
        <w:rPr>
          <w:b/>
          <w:bCs/>
          <w:sz w:val="22"/>
          <w:szCs w:val="22"/>
          <w:lang w:eastAsia="fr-FR"/>
        </w:rPr>
      </w:pPr>
    </w:p>
    <w:p w:rsidR="00BA7BF8" w:rsidRDefault="00BA7BF8" w:rsidP="00BA7BF8">
      <w:pPr>
        <w:spacing w:line="240" w:lineRule="exact"/>
        <w:jc w:val="center"/>
        <w:rPr>
          <w:b/>
          <w:bCs/>
          <w:sz w:val="22"/>
          <w:szCs w:val="22"/>
          <w:lang w:eastAsia="fr-FR"/>
        </w:rPr>
      </w:pPr>
      <w:r w:rsidRPr="003105A7">
        <w:rPr>
          <w:b/>
          <w:bCs/>
          <w:sz w:val="22"/>
          <w:szCs w:val="22"/>
          <w:lang w:eastAsia="fr-FR"/>
        </w:rPr>
        <w:lastRenderedPageBreak/>
        <w:t>3</w:t>
      </w:r>
    </w:p>
    <w:p w:rsidR="00BA7BF8" w:rsidRPr="00A5294D" w:rsidRDefault="00BA7BF8" w:rsidP="00BA7BF8">
      <w:pPr>
        <w:spacing w:before="80"/>
        <w:jc w:val="center"/>
        <w:rPr>
          <w:rFonts w:cs="Times New Roman"/>
          <w:b/>
          <w:bCs/>
          <w:color w:val="632423"/>
          <w:sz w:val="22"/>
          <w:szCs w:val="40"/>
          <w:rtl/>
          <w:lang w:eastAsia="fr-FR"/>
        </w:rPr>
      </w:pPr>
      <w:proofErr w:type="gramStart"/>
      <w:r w:rsidRPr="00A5294D">
        <w:rPr>
          <w:rFonts w:cs="Times New Roman"/>
          <w:b/>
          <w:bCs/>
          <w:color w:val="632423"/>
          <w:szCs w:val="40"/>
          <w:rtl/>
          <w:lang w:eastAsia="fr-FR"/>
        </w:rPr>
        <w:t>نـظ</w:t>
      </w:r>
      <w:r w:rsidRPr="00A5294D">
        <w:rPr>
          <w:rFonts w:cs="Times New Roman" w:hint="cs"/>
          <w:b/>
          <w:bCs/>
          <w:color w:val="632423"/>
          <w:szCs w:val="40"/>
          <w:rtl/>
          <w:lang w:eastAsia="fr-FR"/>
        </w:rPr>
        <w:t>ــ</w:t>
      </w:r>
      <w:r w:rsidRPr="00A5294D">
        <w:rPr>
          <w:rFonts w:cs="Times New Roman"/>
          <w:b/>
          <w:bCs/>
          <w:color w:val="632423"/>
          <w:szCs w:val="40"/>
          <w:rtl/>
          <w:lang w:eastAsia="fr-FR"/>
        </w:rPr>
        <w:t>ـرة</w:t>
      </w:r>
      <w:proofErr w:type="gramEnd"/>
      <w:r w:rsidRPr="00A5294D">
        <w:rPr>
          <w:rFonts w:cs="Times New Roman"/>
          <w:b/>
          <w:bCs/>
          <w:color w:val="632423"/>
          <w:szCs w:val="40"/>
          <w:rtl/>
          <w:lang w:eastAsia="fr-FR"/>
        </w:rPr>
        <w:t xml:space="preserve"> عـامـ</w:t>
      </w:r>
      <w:r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BA7BF8" w:rsidRDefault="00BA7BF8" w:rsidP="00BA7BF8">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BA7BF8" w:rsidTr="00BC1915">
        <w:trPr>
          <w:trHeight w:val="6632"/>
          <w:jc w:val="center"/>
        </w:trPr>
        <w:tc>
          <w:tcPr>
            <w:tcW w:w="3684" w:type="dxa"/>
          </w:tcPr>
          <w:p w:rsidR="00BA7BF8" w:rsidRDefault="00BA7BF8" w:rsidP="00E61D9D">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Au terme du mois d’octobre 202</w:t>
            </w:r>
            <w:r>
              <w:rPr>
                <w:rFonts w:ascii="Arial" w:hAnsi="Arial" w:cs="Arial" w:hint="cs"/>
                <w:sz w:val="19"/>
                <w:szCs w:val="18"/>
                <w:rtl/>
              </w:rPr>
              <w:t>1</w:t>
            </w:r>
            <w:r>
              <w:rPr>
                <w:rFonts w:ascii="Arial" w:hAnsi="Arial" w:cs="Arial"/>
                <w:sz w:val="19"/>
                <w:szCs w:val="18"/>
              </w:rPr>
              <w:t xml:space="preserve">, </w:t>
            </w:r>
            <w:r w:rsidRPr="004F6961">
              <w:rPr>
                <w:rFonts w:ascii="Arial" w:hAnsi="Arial" w:cs="Arial"/>
                <w:sz w:val="19"/>
                <w:szCs w:val="19"/>
              </w:rPr>
              <w:t xml:space="preserve">l’indice des prix à la consommation a atteint le niveau de </w:t>
            </w:r>
            <w:r w:rsidRPr="004F6961">
              <w:rPr>
                <w:rFonts w:ascii="Arial" w:hAnsi="Arial" w:cs="Arial"/>
                <w:sz w:val="19"/>
                <w:szCs w:val="19"/>
                <w:rtl/>
              </w:rPr>
              <w:t>1</w:t>
            </w:r>
            <w:r>
              <w:rPr>
                <w:rFonts w:ascii="Arial" w:hAnsi="Arial" w:cs="Arial"/>
                <w:sz w:val="19"/>
                <w:szCs w:val="19"/>
              </w:rPr>
              <w:t>0</w:t>
            </w:r>
            <w:r w:rsidR="00485C31">
              <w:rPr>
                <w:rFonts w:ascii="Arial" w:hAnsi="Arial" w:cs="Arial"/>
                <w:sz w:val="19"/>
                <w:szCs w:val="19"/>
              </w:rPr>
              <w:t>5</w:t>
            </w:r>
            <w:r>
              <w:rPr>
                <w:rFonts w:ascii="Arial" w:hAnsi="Arial" w:cs="Arial"/>
                <w:sz w:val="19"/>
                <w:szCs w:val="19"/>
              </w:rPr>
              <w:t>,</w:t>
            </w:r>
            <w:r w:rsidR="00485C31">
              <w:rPr>
                <w:rFonts w:ascii="Arial" w:hAnsi="Arial" w:cs="Arial"/>
                <w:sz w:val="19"/>
                <w:szCs w:val="19"/>
              </w:rPr>
              <w:t>2</w:t>
            </w:r>
            <w:r>
              <w:rPr>
                <w:rFonts w:ascii="Arial" w:hAnsi="Arial" w:cs="Arial"/>
                <w:sz w:val="19"/>
                <w:szCs w:val="19"/>
              </w:rPr>
              <w:t xml:space="preserve"> </w:t>
            </w:r>
            <w:r w:rsidRPr="004F6961">
              <w:rPr>
                <w:rFonts w:ascii="Arial" w:hAnsi="Arial" w:cs="Arial"/>
                <w:sz w:val="19"/>
                <w:szCs w:val="19"/>
              </w:rPr>
              <w:t>contre</w:t>
            </w:r>
            <w:r>
              <w:rPr>
                <w:rFonts w:ascii="Arial" w:hAnsi="Arial" w:cs="Arial"/>
                <w:sz w:val="19"/>
                <w:szCs w:val="19"/>
              </w:rPr>
              <w:t xml:space="preserve"> </w:t>
            </w:r>
            <w:r w:rsidRPr="004F6961">
              <w:rPr>
                <w:rFonts w:ascii="Arial" w:hAnsi="Arial" w:cs="Arial"/>
                <w:sz w:val="19"/>
                <w:szCs w:val="19"/>
                <w:rtl/>
              </w:rPr>
              <w:t>1</w:t>
            </w:r>
            <w:r>
              <w:rPr>
                <w:rFonts w:ascii="Arial" w:hAnsi="Arial" w:cs="Arial"/>
                <w:sz w:val="19"/>
                <w:szCs w:val="19"/>
              </w:rPr>
              <w:t>0</w:t>
            </w:r>
            <w:r w:rsidR="00E61D9D">
              <w:rPr>
                <w:rFonts w:ascii="Arial" w:hAnsi="Arial" w:cs="Arial"/>
                <w:sz w:val="19"/>
                <w:szCs w:val="19"/>
              </w:rPr>
              <w:t>4</w:t>
            </w:r>
            <w:r>
              <w:rPr>
                <w:rFonts w:ascii="Arial" w:hAnsi="Arial" w:cs="Arial"/>
                <w:sz w:val="19"/>
                <w:szCs w:val="19"/>
              </w:rPr>
              <w:t>,</w:t>
            </w:r>
            <w:r w:rsidR="00E61D9D">
              <w:rPr>
                <w:rFonts w:ascii="Arial" w:hAnsi="Arial" w:cs="Arial"/>
                <w:sz w:val="19"/>
                <w:szCs w:val="19"/>
              </w:rPr>
              <w:t>5</w:t>
            </w:r>
            <w:r w:rsidRPr="004F6961">
              <w:rPr>
                <w:rFonts w:ascii="Arial" w:hAnsi="Arial" w:cs="Arial"/>
                <w:sz w:val="19"/>
                <w:szCs w:val="19"/>
              </w:rPr>
              <w:t xml:space="preserve"> le mois préc</w:t>
            </w:r>
            <w:r>
              <w:rPr>
                <w:rFonts w:ascii="Arial" w:hAnsi="Arial" w:cs="Arial"/>
                <w:sz w:val="19"/>
                <w:szCs w:val="19"/>
              </w:rPr>
              <w:t xml:space="preserve">édent, marquant ainsi une hausse </w:t>
            </w:r>
            <w:r w:rsidRPr="004F6961">
              <w:rPr>
                <w:rFonts w:ascii="Arial" w:hAnsi="Arial" w:cs="Arial"/>
                <w:sz w:val="19"/>
                <w:szCs w:val="19"/>
              </w:rPr>
              <w:t xml:space="preserve">de </w:t>
            </w:r>
            <w:r w:rsidR="00E61D9D">
              <w:rPr>
                <w:rFonts w:ascii="Arial" w:hAnsi="Arial" w:cs="Arial"/>
                <w:sz w:val="19"/>
                <w:szCs w:val="19"/>
              </w:rPr>
              <w:t>0,7</w:t>
            </w:r>
            <w:r w:rsidRPr="004F6961">
              <w:rPr>
                <w:rFonts w:ascii="Arial" w:hAnsi="Arial" w:cs="Arial"/>
                <w:sz w:val="19"/>
                <w:szCs w:val="19"/>
              </w:rPr>
              <w:t>%.</w:t>
            </w:r>
          </w:p>
          <w:p w:rsidR="00BA7BF8" w:rsidRPr="007355F1" w:rsidRDefault="00BA7BF8" w:rsidP="00BC191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BA7BF8" w:rsidRDefault="00BA7BF8" w:rsidP="00F511DD">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hausse de </w:t>
            </w:r>
            <w:r w:rsidR="00F511DD">
              <w:rPr>
                <w:rFonts w:ascii="Arial" w:hAnsi="Arial" w:cs="Arial"/>
                <w:sz w:val="19"/>
                <w:szCs w:val="18"/>
              </w:rPr>
              <w:t>1</w:t>
            </w:r>
            <w:r>
              <w:rPr>
                <w:rFonts w:ascii="Arial" w:hAnsi="Arial" w:cs="Arial"/>
                <w:sz w:val="19"/>
                <w:szCs w:val="18"/>
              </w:rPr>
              <w:t>,</w:t>
            </w:r>
            <w:r w:rsidR="00F511DD">
              <w:rPr>
                <w:rFonts w:ascii="Arial" w:hAnsi="Arial" w:cs="Arial"/>
                <w:sz w:val="19"/>
                <w:szCs w:val="18"/>
              </w:rPr>
              <w:t>5</w:t>
            </w:r>
            <w:r>
              <w:rPr>
                <w:rFonts w:ascii="Arial" w:hAnsi="Arial" w:cs="Arial"/>
                <w:sz w:val="19"/>
                <w:szCs w:val="18"/>
              </w:rPr>
              <w:t xml:space="preserve">% au cours du mois de </w:t>
            </w:r>
            <w:r w:rsidR="00F511DD">
              <w:rPr>
                <w:rFonts w:ascii="Arial" w:hAnsi="Arial" w:cs="Arial"/>
                <w:sz w:val="19"/>
                <w:szCs w:val="18"/>
              </w:rPr>
              <w:t>octobre</w:t>
            </w:r>
            <w:r w:rsidRPr="00DD0DF5">
              <w:rPr>
                <w:rFonts w:ascii="Arial" w:hAnsi="Arial" w:cs="Arial"/>
                <w:sz w:val="19"/>
                <w:szCs w:val="18"/>
              </w:rPr>
              <w:t xml:space="preserve"> 20</w:t>
            </w:r>
            <w:r>
              <w:rPr>
                <w:rFonts w:ascii="Arial" w:hAnsi="Arial" w:cs="Arial"/>
                <w:sz w:val="19"/>
                <w:szCs w:val="18"/>
              </w:rPr>
              <w:t>2</w:t>
            </w:r>
            <w:r w:rsidR="00F511DD">
              <w:rPr>
                <w:rFonts w:ascii="Arial" w:hAnsi="Arial" w:cs="Arial"/>
                <w:sz w:val="19"/>
                <w:szCs w:val="18"/>
              </w:rPr>
              <w:t>1</w:t>
            </w:r>
            <w:r w:rsidR="000B6FB5">
              <w:rPr>
                <w:rFonts w:ascii="Arial" w:hAnsi="Arial" w:cs="Arial" w:hint="cs"/>
                <w:sz w:val="19"/>
                <w:szCs w:val="18"/>
                <w:rtl/>
              </w:rPr>
              <w:t xml:space="preserve"> </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Pr>
                <w:rFonts w:ascii="Arial" w:hAnsi="Arial" w:cs="Arial"/>
                <w:sz w:val="19"/>
                <w:szCs w:val="19"/>
              </w:rPr>
              <w:t>hausse</w:t>
            </w:r>
            <w:r w:rsidRPr="00661A79">
              <w:rPr>
                <w:rFonts w:ascii="Arial" w:hAnsi="Arial" w:cs="Arial"/>
                <w:sz w:val="19"/>
                <w:szCs w:val="19"/>
              </w:rPr>
              <w:t xml:space="preserve"> des prix </w:t>
            </w:r>
            <w:r w:rsidRPr="001C3BAB">
              <w:rPr>
                <w:rFonts w:ascii="Arial" w:hAnsi="Arial" w:cs="Arial"/>
                <w:sz w:val="19"/>
                <w:szCs w:val="19"/>
              </w:rPr>
              <w:t xml:space="preserve">principalement </w:t>
            </w:r>
            <w:r>
              <w:rPr>
                <w:rFonts w:ascii="Arial" w:hAnsi="Arial" w:cs="Arial"/>
                <w:sz w:val="19"/>
                <w:szCs w:val="19"/>
              </w:rPr>
              <w:t>d</w:t>
            </w:r>
            <w:r w:rsidRPr="001C3BAB">
              <w:rPr>
                <w:rFonts w:ascii="Arial" w:hAnsi="Arial" w:cs="Arial"/>
                <w:sz w:val="19"/>
                <w:szCs w:val="19"/>
              </w:rPr>
              <w:t xml:space="preserve">es «légumes» avec 4,7%, </w:t>
            </w:r>
            <w:r>
              <w:rPr>
                <w:rFonts w:ascii="Arial" w:hAnsi="Arial" w:cs="Arial"/>
                <w:sz w:val="19"/>
                <w:szCs w:val="19"/>
              </w:rPr>
              <w:t>d</w:t>
            </w:r>
            <w:r w:rsidRPr="001C3BAB">
              <w:rPr>
                <w:rFonts w:ascii="Arial" w:hAnsi="Arial" w:cs="Arial"/>
                <w:sz w:val="19"/>
                <w:szCs w:val="19"/>
              </w:rPr>
              <w:t xml:space="preserve">es «viandes» avec 2,7%, </w:t>
            </w:r>
            <w:r>
              <w:rPr>
                <w:rFonts w:ascii="Arial" w:hAnsi="Arial" w:cs="Arial"/>
                <w:sz w:val="19"/>
                <w:szCs w:val="19"/>
              </w:rPr>
              <w:t>d</w:t>
            </w:r>
            <w:r w:rsidRPr="001C3BAB">
              <w:rPr>
                <w:rFonts w:ascii="Arial" w:hAnsi="Arial" w:cs="Arial"/>
                <w:sz w:val="19"/>
                <w:szCs w:val="19"/>
              </w:rPr>
              <w:t xml:space="preserve">es «poisson et fruits de mer» avec 1,4%, </w:t>
            </w:r>
            <w:r>
              <w:rPr>
                <w:rFonts w:ascii="Arial" w:hAnsi="Arial" w:cs="Arial"/>
                <w:sz w:val="19"/>
                <w:szCs w:val="19"/>
              </w:rPr>
              <w:t>d</w:t>
            </w:r>
            <w:r w:rsidRPr="001C3BAB">
              <w:rPr>
                <w:rFonts w:ascii="Arial" w:hAnsi="Arial" w:cs="Arial"/>
                <w:sz w:val="19"/>
                <w:szCs w:val="19"/>
              </w:rPr>
              <w:t xml:space="preserve">es «huiles et graisses» avec 1,0% et </w:t>
            </w:r>
            <w:r>
              <w:rPr>
                <w:rFonts w:ascii="Arial" w:hAnsi="Arial" w:cs="Arial"/>
                <w:sz w:val="19"/>
                <w:szCs w:val="19"/>
              </w:rPr>
              <w:t>du</w:t>
            </w:r>
            <w:r w:rsidRPr="001C3BAB">
              <w:rPr>
                <w:rFonts w:ascii="Arial" w:hAnsi="Arial" w:cs="Arial"/>
                <w:sz w:val="19"/>
                <w:szCs w:val="19"/>
              </w:rPr>
              <w:t xml:space="preserve"> «lait, fromage et œufs » et «café, thé et cacao» avec 0,7%. En revanche, les prix ont diminué de 0,3% pour les «fruits».</w:t>
            </w:r>
          </w:p>
          <w:p w:rsidR="00BA7BF8" w:rsidRDefault="00BA7BF8" w:rsidP="00BC1915">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w:t>
            </w:r>
            <w:r w:rsidRPr="00A3687A">
              <w:rPr>
                <w:rFonts w:ascii="Arial" w:hAnsi="Arial" w:cs="Arial"/>
                <w:sz w:val="19"/>
                <w:szCs w:val="18"/>
              </w:rPr>
              <w:t>Les indices des autres divisions ont, quant à eux, connu des variations allant</w:t>
            </w:r>
            <w:r>
              <w:rPr>
                <w:rFonts w:ascii="Arial" w:hAnsi="Arial" w:cs="Arial"/>
                <w:sz w:val="19"/>
                <w:szCs w:val="18"/>
              </w:rPr>
              <w:t xml:space="preserve"> d’une</w:t>
            </w:r>
            <w:r w:rsidRPr="00A3687A">
              <w:rPr>
                <w:rFonts w:ascii="Arial" w:hAnsi="Arial" w:cs="Arial"/>
                <w:sz w:val="19"/>
                <w:szCs w:val="18"/>
              </w:rPr>
              <w:t xml:space="preserve"> </w:t>
            </w:r>
            <w:r>
              <w:rPr>
                <w:rFonts w:ascii="Arial" w:hAnsi="Arial" w:cs="Arial"/>
                <w:sz w:val="19"/>
                <w:szCs w:val="18"/>
              </w:rPr>
              <w:t xml:space="preserve">stagnation </w:t>
            </w:r>
            <w:r w:rsidRPr="00A3687A">
              <w:rPr>
                <w:rFonts w:ascii="Arial" w:hAnsi="Arial" w:cs="Arial"/>
                <w:sz w:val="19"/>
                <w:szCs w:val="18"/>
              </w:rPr>
              <w:t xml:space="preserve"> à une hausse de </w:t>
            </w:r>
            <w:r>
              <w:rPr>
                <w:rFonts w:ascii="Arial" w:hAnsi="Arial" w:cs="Arial"/>
                <w:sz w:val="19"/>
                <w:szCs w:val="18"/>
              </w:rPr>
              <w:t>1</w:t>
            </w:r>
            <w:r w:rsidRPr="00A3687A">
              <w:rPr>
                <w:rFonts w:ascii="Arial" w:hAnsi="Arial" w:cs="Arial"/>
                <w:sz w:val="19"/>
                <w:szCs w:val="18"/>
              </w:rPr>
              <w:t>,</w:t>
            </w:r>
            <w:r>
              <w:rPr>
                <w:rFonts w:ascii="Arial" w:hAnsi="Arial" w:cs="Arial"/>
                <w:sz w:val="19"/>
                <w:szCs w:val="18"/>
              </w:rPr>
              <w:t>3</w:t>
            </w:r>
            <w:r w:rsidRPr="00A3687A">
              <w:rPr>
                <w:rFonts w:ascii="Arial" w:hAnsi="Arial" w:cs="Arial"/>
                <w:sz w:val="19"/>
                <w:szCs w:val="18"/>
              </w:rPr>
              <w:t>%.</w:t>
            </w:r>
          </w:p>
          <w:p w:rsidR="00BA7BF8" w:rsidRPr="007355F1" w:rsidRDefault="00BA7BF8" w:rsidP="00BC1915">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BA7BF8" w:rsidRDefault="00BA7BF8" w:rsidP="00BC1915">
            <w:pPr>
              <w:tabs>
                <w:tab w:val="left" w:pos="0"/>
              </w:tabs>
              <w:spacing w:before="100" w:beforeAutospacing="1" w:after="100" w:afterAutospacing="1" w:line="220" w:lineRule="exact"/>
              <w:ind w:right="74"/>
              <w:jc w:val="both"/>
              <w:rPr>
                <w:rFonts w:ascii="Arial" w:hAnsi="Arial" w:cs="Arial"/>
                <w:sz w:val="19"/>
                <w:szCs w:val="19"/>
                <w:lang w:bidi="ar-MA"/>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Pr>
                <w:rFonts w:ascii="Arial" w:hAnsi="Arial" w:cs="Arial"/>
                <w:sz w:val="19"/>
                <w:szCs w:val="18"/>
              </w:rPr>
              <w:t>, au cours du mois d’octobre</w:t>
            </w:r>
            <w:r w:rsidRPr="00DD0DF5">
              <w:rPr>
                <w:rFonts w:ascii="Arial" w:hAnsi="Arial" w:cs="Arial"/>
                <w:sz w:val="19"/>
                <w:szCs w:val="18"/>
              </w:rPr>
              <w:t xml:space="preserve"> 20</w:t>
            </w:r>
            <w:r>
              <w:rPr>
                <w:rFonts w:ascii="Arial" w:hAnsi="Arial" w:cs="Arial" w:hint="cs"/>
                <w:sz w:val="19"/>
                <w:szCs w:val="18"/>
                <w:rtl/>
              </w:rPr>
              <w:t>2</w:t>
            </w:r>
            <w:r>
              <w:rPr>
                <w:rFonts w:ascii="Arial" w:hAnsi="Arial" w:cs="Arial"/>
                <w:sz w:val="19"/>
                <w:szCs w:val="18"/>
              </w:rPr>
              <w:t xml:space="preserve">1 </w:t>
            </w:r>
            <w:r w:rsidRPr="00A91D90">
              <w:rPr>
                <w:rFonts w:ascii="Arial" w:hAnsi="Arial" w:cs="Arial"/>
                <w:sz w:val="19"/>
                <w:szCs w:val="18"/>
              </w:rPr>
              <w:t>par rapport au mois précéden</w:t>
            </w:r>
            <w:r>
              <w:rPr>
                <w:rFonts w:ascii="Arial" w:hAnsi="Arial" w:cs="Arial"/>
                <w:sz w:val="19"/>
                <w:szCs w:val="18"/>
              </w:rPr>
              <w:t>t, l</w:t>
            </w:r>
            <w:r w:rsidRPr="005324DE">
              <w:rPr>
                <w:rFonts w:ascii="Arial" w:hAnsi="Arial" w:cs="Arial"/>
                <w:sz w:val="19"/>
                <w:szCs w:val="18"/>
              </w:rPr>
              <w:t xml:space="preserve">es </w:t>
            </w:r>
            <w:r>
              <w:rPr>
                <w:rFonts w:ascii="Arial" w:hAnsi="Arial" w:cs="Arial"/>
                <w:sz w:val="19"/>
                <w:szCs w:val="18"/>
              </w:rPr>
              <w:t>hausses</w:t>
            </w:r>
            <w:r w:rsidRPr="00445071">
              <w:rPr>
                <w:rFonts w:ascii="Arial" w:hAnsi="Arial" w:cs="Arial"/>
                <w:sz w:val="19"/>
                <w:szCs w:val="18"/>
              </w:rPr>
              <w:t xml:space="preserve"> les plus importantes</w:t>
            </w:r>
            <w:r w:rsidRPr="007747F9">
              <w:rPr>
                <w:rFonts w:ascii="Arial" w:hAnsi="Arial" w:cs="Arial"/>
                <w:sz w:val="19"/>
                <w:szCs w:val="18"/>
              </w:rPr>
              <w:t xml:space="preserve"> à </w:t>
            </w:r>
            <w:r w:rsidRPr="001C3BAB">
              <w:rPr>
                <w:rFonts w:ascii="Arial" w:hAnsi="Arial" w:cs="Arial"/>
                <w:sz w:val="19"/>
                <w:szCs w:val="19"/>
                <w:lang w:bidi="ar-MA"/>
              </w:rPr>
              <w:t xml:space="preserve">Safi avec 2,0%, à Kenitra avec 1,6%, à Béni-Mellal avec 1,5%, à Dakhla avec 1,2%, à </w:t>
            </w:r>
            <w:proofErr w:type="spellStart"/>
            <w:r w:rsidRPr="001C3BAB">
              <w:rPr>
                <w:rFonts w:ascii="Arial" w:hAnsi="Arial" w:cs="Arial"/>
                <w:sz w:val="19"/>
                <w:szCs w:val="19"/>
                <w:lang w:bidi="ar-MA"/>
              </w:rPr>
              <w:t>Guelmim</w:t>
            </w:r>
            <w:proofErr w:type="spellEnd"/>
            <w:r w:rsidRPr="001C3BAB">
              <w:rPr>
                <w:rFonts w:ascii="Arial" w:hAnsi="Arial" w:cs="Arial"/>
                <w:sz w:val="19"/>
                <w:szCs w:val="19"/>
                <w:lang w:bidi="ar-MA"/>
              </w:rPr>
              <w:t xml:space="preserve"> avec 1,1%, à Casablanca et Al-Hoceima avec 1,0%, à Marrakech, Rabat et Meknès avec 0,8%, à Fès, Settat et </w:t>
            </w:r>
            <w:proofErr w:type="spellStart"/>
            <w:r w:rsidRPr="001C3BAB">
              <w:rPr>
                <w:rFonts w:ascii="Arial" w:hAnsi="Arial" w:cs="Arial"/>
                <w:sz w:val="19"/>
                <w:szCs w:val="19"/>
                <w:lang w:bidi="ar-MA"/>
              </w:rPr>
              <w:t>Errachidia</w:t>
            </w:r>
            <w:proofErr w:type="spellEnd"/>
            <w:r w:rsidRPr="001C3BAB">
              <w:rPr>
                <w:rFonts w:ascii="Arial" w:hAnsi="Arial" w:cs="Arial"/>
                <w:sz w:val="19"/>
                <w:szCs w:val="19"/>
                <w:lang w:bidi="ar-MA"/>
              </w:rPr>
              <w:t xml:space="preserve"> avec 0,6% et à Oujda, Tétouan et Tanger avec 0,4%.En revanche, une baisse a été enregistrée à Agadir avec 0,4%.</w:t>
            </w:r>
          </w:p>
          <w:p w:rsidR="00BA7BF8" w:rsidRDefault="00BA7BF8" w:rsidP="00BC1915">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 xml:space="preserve">– Variation annuelle          </w:t>
            </w:r>
          </w:p>
          <w:p w:rsidR="00BA7BF8" w:rsidRPr="00AD00EE" w:rsidRDefault="00BA7BF8" w:rsidP="00BC191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Pr>
                <w:rFonts w:ascii="Arial" w:hAnsi="Arial" w:cs="Arial"/>
                <w:sz w:val="19"/>
                <w:szCs w:val="18"/>
              </w:rPr>
              <w:t xml:space="preserve">L’indice des prix à la consommation </w:t>
            </w:r>
            <w:r w:rsidRPr="0060777B">
              <w:rPr>
                <w:rFonts w:ascii="Arial" w:hAnsi="Arial" w:cs="Arial"/>
                <w:sz w:val="19"/>
                <w:szCs w:val="18"/>
              </w:rPr>
              <w:t xml:space="preserve">des dix premiers mois </w:t>
            </w:r>
            <w:r>
              <w:rPr>
                <w:rFonts w:ascii="Arial" w:hAnsi="Arial" w:cs="Arial"/>
                <w:sz w:val="19"/>
                <w:szCs w:val="18"/>
              </w:rPr>
              <w:t>de l’année 20</w:t>
            </w:r>
            <w:r>
              <w:rPr>
                <w:rFonts w:ascii="Arial" w:hAnsi="Arial" w:cs="Arial" w:hint="cs"/>
                <w:sz w:val="19"/>
                <w:szCs w:val="18"/>
                <w:rtl/>
              </w:rPr>
              <w:t>2</w:t>
            </w:r>
            <w:r>
              <w:rPr>
                <w:rFonts w:ascii="Arial" w:hAnsi="Arial" w:cs="Arial"/>
                <w:sz w:val="19"/>
                <w:szCs w:val="18"/>
              </w:rPr>
              <w:t>1 a connu une hausse de 1,1% par rapport à celui de la même période de l’année 2020. L’indice du mois d’octobre 20</w:t>
            </w:r>
            <w:r>
              <w:rPr>
                <w:rFonts w:ascii="Arial" w:hAnsi="Arial" w:cs="Arial" w:hint="cs"/>
                <w:sz w:val="19"/>
                <w:szCs w:val="18"/>
                <w:rtl/>
              </w:rPr>
              <w:t>2</w:t>
            </w:r>
            <w:r>
              <w:rPr>
                <w:rFonts w:ascii="Arial" w:hAnsi="Arial" w:cs="Arial"/>
                <w:sz w:val="19"/>
                <w:szCs w:val="18"/>
              </w:rPr>
              <w:t>1 a  connu une hausse de 1,7% par rapport au même mois de l’année 2020.</w:t>
            </w:r>
          </w:p>
        </w:tc>
        <w:tc>
          <w:tcPr>
            <w:tcW w:w="196" w:type="dxa"/>
          </w:tcPr>
          <w:p w:rsidR="00BA7BF8" w:rsidRDefault="00BA7BF8" w:rsidP="00BC1915">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BA7BF8" w:rsidRPr="00730303" w:rsidRDefault="00BA7BF8" w:rsidP="00962DC0">
            <w:pPr>
              <w:pStyle w:val="Titre7"/>
              <w:keepLines w:val="0"/>
              <w:tabs>
                <w:tab w:val="left" w:pos="5245"/>
              </w:tabs>
              <w:bidi/>
              <w:spacing w:before="100" w:beforeAutospacing="1" w:after="100" w:afterAutospacing="1" w:line="290" w:lineRule="exact"/>
              <w:jc w:val="both"/>
              <w:rPr>
                <w:b/>
                <w:bCs/>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شهر </w:t>
            </w:r>
            <w:r w:rsidRPr="00462DE8">
              <w:rPr>
                <w:rFonts w:ascii="Times New Roman" w:hAnsi="Times New Roman"/>
                <w:i w:val="0"/>
                <w:iCs w:val="0"/>
                <w:color w:val="auto"/>
                <w:sz w:val="22"/>
                <w:szCs w:val="24"/>
                <w:rtl/>
              </w:rPr>
              <w:t xml:space="preserve">أكتوبر </w:t>
            </w:r>
            <w:r w:rsidRPr="00A91D90">
              <w:rPr>
                <w:rFonts w:ascii="Times New Roman" w:hAnsi="Times New Roman" w:hint="cs"/>
                <w:i w:val="0"/>
                <w:iCs w:val="0"/>
                <w:color w:val="auto"/>
                <w:sz w:val="22"/>
                <w:szCs w:val="24"/>
                <w:rtl/>
              </w:rPr>
              <w:t>2</w:t>
            </w:r>
            <w:r>
              <w:rPr>
                <w:rFonts w:ascii="Times New Roman" w:hAnsi="Times New Roman" w:hint="cs"/>
                <w:i w:val="0"/>
                <w:iCs w:val="0"/>
                <w:color w:val="auto"/>
                <w:sz w:val="22"/>
                <w:szCs w:val="24"/>
                <w:rtl/>
              </w:rPr>
              <w:t>1</w:t>
            </w:r>
            <w:r>
              <w:rPr>
                <w:rFonts w:ascii="Times New Roman" w:hAnsi="Times New Roman"/>
                <w:i w:val="0"/>
                <w:iCs w:val="0"/>
                <w:color w:val="auto"/>
                <w:sz w:val="22"/>
                <w:szCs w:val="24"/>
              </w:rPr>
              <w:t>20</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الاستدلالي للأثمان</w:t>
            </w:r>
            <w:r w:rsidRPr="00A91D90">
              <w:rPr>
                <w:rFonts w:ascii="Times New Roman" w:hAnsi="Times New Roman"/>
                <w:i w:val="0"/>
                <w:iCs w:val="0"/>
                <w:color w:val="auto"/>
                <w:sz w:val="22"/>
                <w:szCs w:val="24"/>
                <w:rtl/>
              </w:rPr>
              <w:t xml:space="preserve"> عند </w:t>
            </w:r>
            <w:r w:rsidRPr="00730303">
              <w:rPr>
                <w:rFonts w:ascii="Times New Roman" w:hAnsi="Times New Roman"/>
                <w:i w:val="0"/>
                <w:iCs w:val="0"/>
                <w:color w:val="auto"/>
                <w:sz w:val="22"/>
                <w:szCs w:val="24"/>
                <w:rtl/>
              </w:rPr>
              <w:t>الاستهلاك</w:t>
            </w:r>
            <w:r>
              <w:rPr>
                <w:rFonts w:ascii="Times New Roman" w:hAnsi="Times New Roman"/>
                <w:i w:val="0"/>
                <w:iCs w:val="0"/>
                <w:color w:val="auto"/>
                <w:sz w:val="22"/>
                <w:szCs w:val="24"/>
              </w:rPr>
              <w:t xml:space="preserve"> 10</w:t>
            </w:r>
            <w:r w:rsidR="00962DC0">
              <w:rPr>
                <w:rFonts w:ascii="Times New Roman" w:hAnsi="Times New Roman"/>
                <w:i w:val="0"/>
                <w:iCs w:val="0"/>
                <w:color w:val="auto"/>
                <w:sz w:val="22"/>
                <w:szCs w:val="24"/>
              </w:rPr>
              <w:t>5</w:t>
            </w:r>
            <w:proofErr w:type="gramStart"/>
            <w:r w:rsidR="00962DC0">
              <w:rPr>
                <w:rFonts w:ascii="Times New Roman" w:hAnsi="Times New Roman"/>
                <w:i w:val="0"/>
                <w:iCs w:val="0"/>
                <w:color w:val="auto"/>
                <w:sz w:val="22"/>
                <w:szCs w:val="24"/>
              </w:rPr>
              <w:t>,2</w:t>
            </w:r>
            <w:proofErr w:type="gramEnd"/>
            <w:r>
              <w:rPr>
                <w:rFonts w:ascii="Times New Roman" w:hAnsi="Times New Roman"/>
                <w:i w:val="0"/>
                <w:iCs w:val="0"/>
                <w:color w:val="auto"/>
                <w:sz w:val="22"/>
                <w:szCs w:val="24"/>
              </w:rPr>
              <w:t xml:space="preserve"> </w:t>
            </w:r>
            <w:r w:rsidRPr="00837425">
              <w:rPr>
                <w:rFonts w:ascii="Times New Roman" w:hAnsi="Times New Roman"/>
                <w:i w:val="0"/>
                <w:iCs w:val="0"/>
                <w:color w:val="auto"/>
                <w:sz w:val="22"/>
                <w:szCs w:val="24"/>
                <w:rtl/>
              </w:rPr>
              <w:t>مقابل</w:t>
            </w:r>
            <w:r w:rsidRPr="00837425">
              <w:rPr>
                <w:rFonts w:ascii="Times New Roman" w:hAnsi="Times New Roman"/>
                <w:i w:val="0"/>
                <w:iCs w:val="0"/>
                <w:color w:val="auto"/>
                <w:sz w:val="22"/>
                <w:szCs w:val="24"/>
              </w:rPr>
              <w:t>1</w:t>
            </w:r>
            <w:r>
              <w:rPr>
                <w:rFonts w:ascii="Times New Roman" w:hAnsi="Times New Roman"/>
                <w:i w:val="0"/>
                <w:iCs w:val="0"/>
                <w:color w:val="auto"/>
                <w:sz w:val="22"/>
                <w:szCs w:val="24"/>
              </w:rPr>
              <w:t>0</w:t>
            </w:r>
            <w:r w:rsidR="00962DC0">
              <w:rPr>
                <w:rFonts w:ascii="Times New Roman" w:hAnsi="Times New Roman"/>
                <w:i w:val="0"/>
                <w:iCs w:val="0"/>
                <w:color w:val="auto"/>
                <w:sz w:val="22"/>
                <w:szCs w:val="24"/>
              </w:rPr>
              <w:t>4</w:t>
            </w:r>
            <w:r w:rsidRPr="00837425">
              <w:rPr>
                <w:rFonts w:ascii="Times New Roman" w:hAnsi="Times New Roman"/>
                <w:i w:val="0"/>
                <w:iCs w:val="0"/>
                <w:color w:val="auto"/>
                <w:sz w:val="22"/>
                <w:szCs w:val="24"/>
              </w:rPr>
              <w:t>,</w:t>
            </w:r>
            <w:r w:rsidR="00962DC0">
              <w:rPr>
                <w:rFonts w:ascii="Times New Roman" w:hAnsi="Times New Roman"/>
                <w:i w:val="0"/>
                <w:iCs w:val="0"/>
                <w:color w:val="auto"/>
                <w:sz w:val="22"/>
                <w:szCs w:val="24"/>
              </w:rPr>
              <w:t>5</w:t>
            </w:r>
            <w:r>
              <w:rPr>
                <w:rFonts w:ascii="Times New Roman" w:hAnsi="Times New Roman"/>
                <w:i w:val="0"/>
                <w:iCs w:val="0"/>
                <w:color w:val="auto"/>
                <w:sz w:val="22"/>
                <w:szCs w:val="24"/>
              </w:rPr>
              <w:t xml:space="preserve"> </w:t>
            </w:r>
            <w:r w:rsidRPr="00730303">
              <w:rPr>
                <w:rFonts w:ascii="Times New Roman" w:hAnsi="Times New Roman"/>
                <w:i w:val="0"/>
                <w:iCs w:val="0"/>
                <w:color w:val="auto"/>
                <w:sz w:val="22"/>
                <w:szCs w:val="24"/>
                <w:rtl/>
              </w:rPr>
              <w:t xml:space="preserve"> في الشهر المنص</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رم، مسج</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لا بذلك</w:t>
            </w:r>
            <w:r>
              <w:rPr>
                <w:rFonts w:ascii="Times New Roman" w:hAnsi="Times New Roman"/>
                <w:i w:val="0"/>
                <w:iCs w:val="0"/>
                <w:color w:val="auto"/>
                <w:sz w:val="22"/>
                <w:szCs w:val="24"/>
              </w:rPr>
              <w:t xml:space="preserve"> </w:t>
            </w:r>
            <w:r w:rsidRPr="004956EA">
              <w:rPr>
                <w:rFonts w:ascii="Times New Roman" w:hAnsi="Times New Roman" w:hint="cs"/>
                <w:i w:val="0"/>
                <w:iCs w:val="0"/>
                <w:color w:val="auto"/>
                <w:sz w:val="22"/>
                <w:szCs w:val="24"/>
                <w:rtl/>
              </w:rPr>
              <w:t>ارتفاعا</w:t>
            </w:r>
            <w:r w:rsidRPr="00924583">
              <w:rPr>
                <w:rFonts w:ascii="Times New Roman" w:hAnsi="Times New Roman" w:hint="cs"/>
                <w:i w:val="0"/>
                <w:iCs w:val="0"/>
                <w:color w:val="auto"/>
                <w:sz w:val="22"/>
                <w:szCs w:val="24"/>
                <w:rtl/>
              </w:rPr>
              <w:t xml:space="preserve"> </w:t>
            </w:r>
            <w:r w:rsidRPr="00730303">
              <w:rPr>
                <w:rFonts w:ascii="Times New Roman" w:hAnsi="Times New Roman"/>
                <w:i w:val="0"/>
                <w:iCs w:val="0"/>
                <w:color w:val="auto"/>
                <w:sz w:val="22"/>
                <w:szCs w:val="24"/>
                <w:rtl/>
              </w:rPr>
              <w:t>قدره</w:t>
            </w:r>
            <w:r w:rsidRPr="00730303">
              <w:rPr>
                <w:rFonts w:ascii="Times New Roman" w:hAnsi="Times New Roman" w:hint="cs"/>
                <w:i w:val="0"/>
                <w:iCs w:val="0"/>
                <w:color w:val="auto"/>
                <w:sz w:val="22"/>
                <w:szCs w:val="24"/>
                <w:rtl/>
              </w:rPr>
              <w:t xml:space="preserve"> </w:t>
            </w:r>
            <w:r w:rsidR="00962DC0">
              <w:rPr>
                <w:rFonts w:ascii="Times New Roman" w:hAnsi="Times New Roman"/>
                <w:i w:val="0"/>
                <w:iCs w:val="0"/>
                <w:color w:val="auto"/>
                <w:sz w:val="22"/>
                <w:szCs w:val="24"/>
              </w:rPr>
              <w:t>0</w:t>
            </w:r>
            <w:r w:rsidR="00E61D9D">
              <w:rPr>
                <w:rFonts w:ascii="Arial" w:hAnsi="Arial" w:cs="Arial"/>
                <w:sz w:val="19"/>
                <w:szCs w:val="19"/>
              </w:rPr>
              <w:t>,</w:t>
            </w:r>
            <w:r w:rsidR="00962DC0">
              <w:rPr>
                <w:rFonts w:ascii="Times New Roman" w:hAnsi="Times New Roman"/>
                <w:i w:val="0"/>
                <w:iCs w:val="0"/>
                <w:color w:val="auto"/>
                <w:sz w:val="22"/>
                <w:szCs w:val="24"/>
              </w:rPr>
              <w:t>7</w:t>
            </w:r>
            <w:r>
              <w:rPr>
                <w:rFonts w:ascii="Times New Roman" w:hAnsi="Times New Roman"/>
                <w:i w:val="0"/>
                <w:iCs w:val="0"/>
                <w:color w:val="auto"/>
                <w:sz w:val="22"/>
                <w:szCs w:val="24"/>
              </w:rPr>
              <w:t>%</w:t>
            </w:r>
            <w:r>
              <w:rPr>
                <w:rFonts w:ascii="Times New Roman" w:hAnsi="Times New Roman" w:hint="cs"/>
                <w:i w:val="0"/>
                <w:iCs w:val="0"/>
                <w:color w:val="auto"/>
                <w:sz w:val="22"/>
                <w:szCs w:val="24"/>
                <w:rtl/>
              </w:rPr>
              <w:t>.</w:t>
            </w:r>
          </w:p>
          <w:p w:rsidR="00BA7BF8" w:rsidRPr="007355F1" w:rsidRDefault="00BA7BF8" w:rsidP="00BC1915">
            <w:pPr>
              <w:bidi/>
              <w:spacing w:before="100" w:beforeAutospacing="1" w:after="100" w:afterAutospacing="1" w:line="290" w:lineRule="exact"/>
              <w:jc w:val="both"/>
              <w:rPr>
                <w:rFonts w:cs="Times New Roman"/>
                <w:b/>
                <w:color w:val="632423"/>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BA7BF8" w:rsidRDefault="00BA7BF8" w:rsidP="00EB1A01">
            <w:pPr>
              <w:bidi/>
              <w:spacing w:before="100" w:beforeAutospacing="1" w:after="100" w:afterAutospacing="1" w:line="290" w:lineRule="exact"/>
              <w:jc w:val="both"/>
              <w:rPr>
                <w:rFonts w:cs="Times New Roman"/>
                <w:szCs w:val="24"/>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sz w:val="22"/>
                <w:szCs w:val="24"/>
                <w:rtl/>
              </w:rPr>
              <w:t xml:space="preserve"> </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Pr="004956EA">
              <w:rPr>
                <w:rFonts w:cs="Times New Roman" w:hint="cs"/>
                <w:sz w:val="22"/>
                <w:szCs w:val="24"/>
                <w:rtl/>
              </w:rPr>
              <w:t>ارتفاعا</w:t>
            </w:r>
            <w:r w:rsidRPr="00E3710F">
              <w:rPr>
                <w:rFonts w:cs="Times New Roman" w:hint="cs"/>
                <w:i/>
                <w:iCs/>
                <w:sz w:val="22"/>
                <w:szCs w:val="24"/>
                <w:rtl/>
                <w:lang w:bidi="ar-MA"/>
              </w:rPr>
              <w:t xml:space="preserve"> </w:t>
            </w:r>
            <w:r w:rsidRPr="00730303">
              <w:rPr>
                <w:rFonts w:cs="Times New Roman"/>
                <w:sz w:val="22"/>
                <w:szCs w:val="24"/>
                <w:rtl/>
              </w:rPr>
              <w:t>قدره</w:t>
            </w:r>
            <w:r>
              <w:rPr>
                <w:rFonts w:cs="Times New Roman"/>
                <w:sz w:val="22"/>
                <w:szCs w:val="24"/>
              </w:rPr>
              <w:t>1</w:t>
            </w:r>
            <w:r w:rsidRPr="002449DD">
              <w:rPr>
                <w:rFonts w:cs="Times New Roman"/>
                <w:sz w:val="22"/>
                <w:szCs w:val="24"/>
              </w:rPr>
              <w:t>,</w:t>
            </w:r>
            <w:r>
              <w:rPr>
                <w:rFonts w:cs="Times New Roman"/>
                <w:sz w:val="22"/>
                <w:szCs w:val="24"/>
              </w:rPr>
              <w:t>5</w:t>
            </w:r>
            <w:r w:rsidRPr="002449DD">
              <w:rPr>
                <w:rFonts w:cs="Times New Roman"/>
                <w:sz w:val="22"/>
                <w:szCs w:val="24"/>
              </w:rPr>
              <w:t>%</w:t>
            </w:r>
            <w:r>
              <w:rPr>
                <w:rFonts w:cs="Times New Roman"/>
                <w:sz w:val="22"/>
                <w:szCs w:val="24"/>
              </w:rPr>
              <w:t xml:space="preserve">  </w:t>
            </w:r>
            <w:r>
              <w:rPr>
                <w:rFonts w:cs="Times New Roman" w:hint="cs"/>
                <w:sz w:val="22"/>
                <w:szCs w:val="24"/>
                <w:rtl/>
              </w:rPr>
              <w:t xml:space="preserve">خلال شهر </w:t>
            </w:r>
            <w:r w:rsidRPr="00462DE8">
              <w:rPr>
                <w:rFonts w:cs="Times New Roman"/>
                <w:sz w:val="22"/>
                <w:szCs w:val="24"/>
                <w:rtl/>
              </w:rPr>
              <w:t xml:space="preserve">أكتوبر </w:t>
            </w:r>
            <w:r w:rsidRPr="003F0DC5">
              <w:rPr>
                <w:rFonts w:cs="Times New Roman"/>
                <w:sz w:val="22"/>
                <w:szCs w:val="24"/>
              </w:rPr>
              <w:t>20</w:t>
            </w:r>
            <w:r>
              <w:rPr>
                <w:rFonts w:cs="Times New Roman"/>
                <w:sz w:val="22"/>
                <w:szCs w:val="24"/>
              </w:rPr>
              <w:t>21</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Pr="00A84FA1">
              <w:rPr>
                <w:rFonts w:cs="Times New Roman"/>
                <w:sz w:val="22"/>
                <w:szCs w:val="24"/>
                <w:rtl/>
              </w:rPr>
              <w:t>ا</w:t>
            </w:r>
            <w:r>
              <w:rPr>
                <w:rFonts w:cs="Times New Roman" w:hint="cs"/>
                <w:sz w:val="22"/>
                <w:szCs w:val="24"/>
                <w:rtl/>
              </w:rPr>
              <w:t>لا</w:t>
            </w:r>
            <w:r w:rsidRPr="004956EA">
              <w:rPr>
                <w:rFonts w:cs="Times New Roman" w:hint="cs"/>
                <w:sz w:val="22"/>
                <w:szCs w:val="24"/>
                <w:rtl/>
              </w:rPr>
              <w:t>رتفاع</w:t>
            </w:r>
            <w:r>
              <w:rPr>
                <w:rFonts w:cs="Times New Roman" w:hint="cs"/>
                <w:sz w:val="22"/>
                <w:szCs w:val="24"/>
                <w:rtl/>
              </w:rPr>
              <w:t>، من جهة،</w:t>
            </w:r>
            <w:r>
              <w:rPr>
                <w:rFonts w:cs="Times New Roman"/>
                <w:sz w:val="22"/>
                <w:szCs w:val="24"/>
              </w:rPr>
              <w:t xml:space="preserve"> </w:t>
            </w:r>
            <w:r>
              <w:rPr>
                <w:rFonts w:cs="Times New Roman" w:hint="cs"/>
                <w:sz w:val="22"/>
                <w:szCs w:val="24"/>
                <w:rtl/>
              </w:rPr>
              <w:t xml:space="preserve">عن </w:t>
            </w:r>
            <w:r w:rsidRPr="004956EA">
              <w:rPr>
                <w:rFonts w:cs="Times New Roman" w:hint="cs"/>
                <w:sz w:val="22"/>
                <w:szCs w:val="24"/>
                <w:rtl/>
              </w:rPr>
              <w:t>ارتفاع</w:t>
            </w:r>
            <w:r>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Pr="0014362D">
              <w:rPr>
                <w:rFonts w:cs="Times New Roman" w:hint="cs"/>
                <w:szCs w:val="24"/>
                <w:rtl/>
                <w:lang w:bidi="ar-MA"/>
              </w:rPr>
              <w:t xml:space="preserve">الخصوص </w:t>
            </w:r>
            <w:r w:rsidRPr="0014362D">
              <w:rPr>
                <w:rFonts w:cs="Times New Roman"/>
                <w:szCs w:val="24"/>
                <w:rtl/>
                <w:lang w:bidi="ar-MA"/>
              </w:rPr>
              <w:t xml:space="preserve">أثمان </w:t>
            </w:r>
            <w:r w:rsidRPr="001E6E47">
              <w:rPr>
                <w:rFonts w:cs="Times New Roman"/>
                <w:szCs w:val="24"/>
                <w:rtl/>
                <w:lang w:bidi="ar-MA"/>
              </w:rPr>
              <w:t>"الخضر" ب</w:t>
            </w:r>
            <w:r w:rsidR="00EB1A01">
              <w:rPr>
                <w:rFonts w:cs="Times New Roman"/>
                <w:szCs w:val="24"/>
                <w:lang w:bidi="ar-MA"/>
              </w:rPr>
              <w:t xml:space="preserve">4,7% </w:t>
            </w:r>
            <w:r w:rsidRPr="001E6E47">
              <w:rPr>
                <w:rFonts w:cs="Times New Roman"/>
                <w:szCs w:val="24"/>
                <w:rtl/>
                <w:lang w:bidi="ar-MA"/>
              </w:rPr>
              <w:t xml:space="preserve"> و"اللحوم" ب </w:t>
            </w:r>
            <w:r w:rsidR="00EB1A01">
              <w:rPr>
                <w:rFonts w:cs="Times New Roman"/>
                <w:szCs w:val="24"/>
                <w:lang w:bidi="ar-MA"/>
              </w:rPr>
              <w:t>%</w:t>
            </w:r>
            <w:r w:rsidRPr="001E6E47">
              <w:rPr>
                <w:rFonts w:cs="Times New Roman"/>
                <w:szCs w:val="24"/>
                <w:rtl/>
                <w:lang w:bidi="ar-MA"/>
              </w:rPr>
              <w:t xml:space="preserve">2,7 و"السمك وفواكه البحر" ب </w:t>
            </w:r>
            <w:r w:rsidR="00EB1A01">
              <w:rPr>
                <w:rFonts w:cs="Times New Roman"/>
                <w:szCs w:val="24"/>
                <w:lang w:bidi="ar-MA"/>
              </w:rPr>
              <w:t xml:space="preserve"> 1,4%</w:t>
            </w:r>
            <w:r w:rsidR="00EB1A01">
              <w:rPr>
                <w:rFonts w:cs="Times New Roman"/>
                <w:szCs w:val="24"/>
                <w:rtl/>
                <w:lang w:bidi="ar-MA"/>
              </w:rPr>
              <w:t>و"الزيوت والذهنيات" ب</w:t>
            </w:r>
            <w:r w:rsidR="00EB1A01">
              <w:rPr>
                <w:rFonts w:cs="Times New Roman"/>
                <w:szCs w:val="24"/>
                <w:lang w:bidi="ar-MA"/>
              </w:rPr>
              <w:t xml:space="preserve"> 1,0% </w:t>
            </w:r>
            <w:r w:rsidRPr="001E6E47">
              <w:rPr>
                <w:rFonts w:cs="Times New Roman"/>
                <w:szCs w:val="24"/>
                <w:rtl/>
                <w:lang w:bidi="ar-MA"/>
              </w:rPr>
              <w:t>و"الحليب والجبن والبيض"  و</w:t>
            </w:r>
            <w:r>
              <w:rPr>
                <w:rFonts w:cs="Times New Roman"/>
                <w:szCs w:val="24"/>
                <w:rtl/>
                <w:lang w:bidi="ar-MA"/>
              </w:rPr>
              <w:t xml:space="preserve">"القهوة والشاي والكاكاو" ب </w:t>
            </w:r>
            <w:r w:rsidR="00F25AB4">
              <w:rPr>
                <w:rFonts w:cs="Times New Roman"/>
                <w:szCs w:val="24"/>
                <w:rtl/>
                <w:lang w:bidi="ar-MA"/>
              </w:rPr>
              <w:t>%</w:t>
            </w:r>
            <w:r>
              <w:rPr>
                <w:rFonts w:cs="Times New Roman"/>
                <w:szCs w:val="24"/>
                <w:rtl/>
                <w:lang w:bidi="ar-MA"/>
              </w:rPr>
              <w:t>0,7</w:t>
            </w:r>
            <w:r w:rsidRPr="00462DE8">
              <w:rPr>
                <w:rFonts w:cs="Times New Roman"/>
                <w:szCs w:val="24"/>
                <w:rtl/>
                <w:lang w:bidi="ar-MA"/>
              </w:rPr>
              <w:t>. وعلى العكس من ذلك، انخفضت أثمان "الفواكه" ب</w:t>
            </w:r>
            <w:r w:rsidR="007773E2">
              <w:rPr>
                <w:rFonts w:cs="Times New Roman"/>
                <w:szCs w:val="24"/>
                <w:lang w:bidi="ar-MA"/>
              </w:rPr>
              <w:t xml:space="preserve"> </w:t>
            </w:r>
            <w:r w:rsidRPr="00462DE8">
              <w:rPr>
                <w:rFonts w:cs="Times New Roman"/>
                <w:szCs w:val="24"/>
                <w:rtl/>
                <w:lang w:bidi="ar-MA"/>
              </w:rPr>
              <w:t>%0</w:t>
            </w:r>
            <w:proofErr w:type="gramStart"/>
            <w:r w:rsidRPr="00462DE8">
              <w:rPr>
                <w:rFonts w:cs="Times New Roman"/>
                <w:szCs w:val="24"/>
                <w:rtl/>
                <w:lang w:bidi="ar-MA"/>
              </w:rPr>
              <w:t>,</w:t>
            </w:r>
            <w:r>
              <w:rPr>
                <w:rFonts w:cs="Times New Roman" w:hint="cs"/>
                <w:szCs w:val="24"/>
                <w:rtl/>
                <w:lang w:bidi="ar-MA"/>
              </w:rPr>
              <w:t>3</w:t>
            </w:r>
            <w:proofErr w:type="gramEnd"/>
            <w:r>
              <w:rPr>
                <w:rFonts w:cs="Times New Roman"/>
                <w:szCs w:val="24"/>
                <w:lang w:bidi="ar-MA"/>
              </w:rPr>
              <w:t>.</w:t>
            </w:r>
          </w:p>
          <w:p w:rsidR="00BA7BF8" w:rsidRPr="001C3BAB" w:rsidRDefault="00BA7BF8" w:rsidP="00EB1A01">
            <w:pPr>
              <w:bidi/>
              <w:jc w:val="both"/>
              <w:rPr>
                <w:rFonts w:cs="Times New Roman"/>
                <w:szCs w:val="22"/>
                <w:rtl/>
              </w:rPr>
            </w:pPr>
            <w:r w:rsidRPr="001C3BAB">
              <w:rPr>
                <w:rFonts w:cs="Times New Roman"/>
                <w:sz w:val="22"/>
                <w:szCs w:val="22"/>
                <w:rtl/>
              </w:rPr>
              <w:t xml:space="preserve">  أما بالنسبة لباقي الأقسام، فإن أرقامها الاستدلالية قد عرفت تغيرات تراوحت ما بين </w:t>
            </w:r>
            <w:r w:rsidRPr="001C3BAB">
              <w:rPr>
                <w:rFonts w:cs="Times New Roman" w:hint="cs"/>
                <w:sz w:val="22"/>
                <w:szCs w:val="22"/>
                <w:rtl/>
              </w:rPr>
              <w:t xml:space="preserve">استقرار </w:t>
            </w:r>
            <w:r w:rsidRPr="001C3BAB">
              <w:rPr>
                <w:rFonts w:cs="Times New Roman"/>
                <w:sz w:val="22"/>
                <w:szCs w:val="22"/>
                <w:rtl/>
              </w:rPr>
              <w:t>وارتفاع ب</w:t>
            </w:r>
            <w:r w:rsidR="00EB1A01">
              <w:rPr>
                <w:rFonts w:cs="Times New Roman"/>
                <w:sz w:val="22"/>
                <w:szCs w:val="22"/>
              </w:rPr>
              <w:t xml:space="preserve"> </w:t>
            </w:r>
            <w:r w:rsidRPr="001C3BAB">
              <w:rPr>
                <w:rFonts w:cs="Times New Roman"/>
                <w:sz w:val="22"/>
                <w:szCs w:val="22"/>
                <w:rtl/>
              </w:rPr>
              <w:t>%</w:t>
            </w:r>
            <w:r w:rsidRPr="001C3BAB">
              <w:rPr>
                <w:rFonts w:cs="Times New Roman" w:hint="cs"/>
                <w:sz w:val="22"/>
                <w:szCs w:val="22"/>
                <w:rtl/>
              </w:rPr>
              <w:t>1</w:t>
            </w:r>
            <w:proofErr w:type="gramStart"/>
            <w:r w:rsidRPr="001C3BAB">
              <w:rPr>
                <w:rFonts w:cs="Times New Roman"/>
                <w:sz w:val="22"/>
                <w:szCs w:val="22"/>
                <w:rtl/>
              </w:rPr>
              <w:t>,</w:t>
            </w:r>
            <w:r w:rsidRPr="001C3BAB">
              <w:rPr>
                <w:rFonts w:cs="Times New Roman" w:hint="cs"/>
                <w:sz w:val="22"/>
                <w:szCs w:val="22"/>
                <w:rtl/>
              </w:rPr>
              <w:t>3</w:t>
            </w:r>
            <w:proofErr w:type="gramEnd"/>
            <w:r w:rsidRPr="001C3BAB">
              <w:rPr>
                <w:rFonts w:cs="Times New Roman"/>
                <w:sz w:val="22"/>
                <w:szCs w:val="22"/>
                <w:rtl/>
              </w:rPr>
              <w:t>.</w:t>
            </w:r>
          </w:p>
          <w:p w:rsidR="00BA7BF8" w:rsidRPr="001C3BAB" w:rsidRDefault="00BA7BF8" w:rsidP="00822856">
            <w:pPr>
              <w:bidi/>
              <w:spacing w:before="100" w:beforeAutospacing="1" w:after="100" w:afterAutospacing="1"/>
              <w:jc w:val="both"/>
              <w:rPr>
                <w:rFonts w:cs="Times New Roman"/>
                <w:szCs w:val="22"/>
                <w:lang w:bidi="ar-MA"/>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r w:rsidRPr="001C3BAB">
              <w:rPr>
                <w:rFonts w:cs="Times New Roman"/>
                <w:sz w:val="22"/>
                <w:szCs w:val="22"/>
                <w:rtl/>
              </w:rPr>
              <w:t>على صعيد الم</w:t>
            </w:r>
            <w:r w:rsidRPr="001C3BAB">
              <w:rPr>
                <w:rFonts w:cs="Times New Roman" w:hint="cs"/>
                <w:sz w:val="22"/>
                <w:szCs w:val="22"/>
                <w:rtl/>
              </w:rPr>
              <w:t>ـ</w:t>
            </w:r>
            <w:r w:rsidRPr="001C3BAB">
              <w:rPr>
                <w:rFonts w:cs="Times New Roman"/>
                <w:sz w:val="22"/>
                <w:szCs w:val="22"/>
                <w:rtl/>
              </w:rPr>
              <w:t>دن</w:t>
            </w:r>
            <w:r w:rsidRPr="001C3BAB">
              <w:rPr>
                <w:rFonts w:cs="Times New Roman" w:hint="cs"/>
                <w:sz w:val="22"/>
                <w:szCs w:val="22"/>
                <w:rtl/>
              </w:rPr>
              <w:t>،</w:t>
            </w:r>
            <w:r w:rsidRPr="001C3BAB">
              <w:rPr>
                <w:rFonts w:cs="Times New Roman"/>
                <w:sz w:val="22"/>
                <w:szCs w:val="22"/>
                <w:rtl/>
              </w:rPr>
              <w:t xml:space="preserve"> </w:t>
            </w:r>
            <w:r w:rsidRPr="001C3BAB">
              <w:rPr>
                <w:rFonts w:cs="Times New Roman" w:hint="cs"/>
                <w:sz w:val="22"/>
                <w:szCs w:val="22"/>
                <w:rtl/>
              </w:rPr>
              <w:t>سجل الرقم</w:t>
            </w:r>
            <w:r w:rsidRPr="001C3BAB">
              <w:rPr>
                <w:rFonts w:cs="Times New Roman"/>
                <w:sz w:val="22"/>
                <w:szCs w:val="22"/>
                <w:rtl/>
              </w:rPr>
              <w:t xml:space="preserve"> الاستدلالي للأثمان عند الاستهلاك</w:t>
            </w:r>
            <w:r w:rsidRPr="001C3BAB">
              <w:rPr>
                <w:rFonts w:cs="Times New Roman" w:hint="cs"/>
                <w:sz w:val="22"/>
                <w:szCs w:val="22"/>
                <w:rtl/>
              </w:rPr>
              <w:t>،</w:t>
            </w:r>
            <w:r w:rsidRPr="001C3BAB">
              <w:rPr>
                <w:rFonts w:cs="Times New Roman" w:hint="cs"/>
                <w:sz w:val="22"/>
                <w:szCs w:val="22"/>
                <w:rtl/>
                <w:lang w:bidi="ar-MA"/>
              </w:rPr>
              <w:t xml:space="preserve"> </w:t>
            </w:r>
            <w:r w:rsidRPr="001C3BAB">
              <w:rPr>
                <w:rFonts w:cs="Times New Roman" w:hint="cs"/>
                <w:sz w:val="22"/>
                <w:szCs w:val="22"/>
                <w:rtl/>
              </w:rPr>
              <w:t xml:space="preserve">خلال شهر </w:t>
            </w:r>
            <w:r w:rsidR="00822856">
              <w:rPr>
                <w:rFonts w:cs="Times New Roman" w:hint="cs"/>
                <w:sz w:val="22"/>
                <w:szCs w:val="22"/>
                <w:rtl/>
              </w:rPr>
              <w:t>أكتوبر</w:t>
            </w:r>
            <w:r w:rsidRPr="001C3BAB">
              <w:rPr>
                <w:rFonts w:cs="Times New Roman"/>
                <w:sz w:val="22"/>
                <w:szCs w:val="22"/>
                <w:rtl/>
              </w:rPr>
              <w:t xml:space="preserve"> </w:t>
            </w:r>
            <w:r w:rsidRPr="001C3BAB">
              <w:rPr>
                <w:rFonts w:cs="Times New Roman" w:hint="cs"/>
                <w:sz w:val="22"/>
                <w:szCs w:val="22"/>
                <w:rtl/>
              </w:rPr>
              <w:t>21</w:t>
            </w:r>
            <w:r w:rsidRPr="001C3BAB">
              <w:rPr>
                <w:rFonts w:cs="Times New Roman"/>
                <w:sz w:val="22"/>
                <w:szCs w:val="22"/>
              </w:rPr>
              <w:t>20</w:t>
            </w:r>
            <w:r w:rsidRPr="001C3BAB">
              <w:rPr>
                <w:rFonts w:cs="Times New Roman" w:hint="cs"/>
                <w:sz w:val="22"/>
                <w:szCs w:val="22"/>
                <w:rtl/>
              </w:rPr>
              <w:t xml:space="preserve"> </w:t>
            </w:r>
            <w:r w:rsidRPr="001C3BAB">
              <w:rPr>
                <w:rFonts w:cs="Times New Roman"/>
                <w:sz w:val="22"/>
                <w:szCs w:val="22"/>
                <w:rtl/>
              </w:rPr>
              <w:t>بالمقارنة مع الشهر السابق</w:t>
            </w:r>
            <w:r w:rsidRPr="001C3BAB">
              <w:rPr>
                <w:rFonts w:cs="Times New Roman" w:hint="cs"/>
                <w:sz w:val="22"/>
                <w:szCs w:val="22"/>
                <w:rtl/>
              </w:rPr>
              <w:t xml:space="preserve">، </w:t>
            </w:r>
            <w:r w:rsidRPr="001C3BAB">
              <w:rPr>
                <w:rFonts w:cs="Times New Roman"/>
                <w:sz w:val="22"/>
                <w:szCs w:val="22"/>
                <w:rtl/>
              </w:rPr>
              <w:t xml:space="preserve">أهم </w:t>
            </w:r>
            <w:r w:rsidRPr="001C3BAB">
              <w:rPr>
                <w:rFonts w:cs="Times New Roman"/>
                <w:sz w:val="22"/>
                <w:szCs w:val="22"/>
                <w:rtl/>
                <w:lang w:bidi="ar-MA"/>
              </w:rPr>
              <w:t>ا</w:t>
            </w:r>
            <w:r w:rsidRPr="001C3BAB">
              <w:rPr>
                <w:rFonts w:cs="Times New Roman" w:hint="cs"/>
                <w:sz w:val="22"/>
                <w:szCs w:val="22"/>
                <w:rtl/>
                <w:lang w:bidi="ar-MA"/>
              </w:rPr>
              <w:t>لارتفاعات</w:t>
            </w:r>
            <w:r w:rsidRPr="001C3BAB">
              <w:rPr>
                <w:rFonts w:cs="Times New Roman"/>
                <w:sz w:val="22"/>
                <w:szCs w:val="22"/>
                <w:rtl/>
              </w:rPr>
              <w:t xml:space="preserve"> في </w:t>
            </w:r>
            <w:proofErr w:type="spellStart"/>
            <w:r w:rsidRPr="001C3BAB">
              <w:rPr>
                <w:rFonts w:cs="Times New Roman"/>
                <w:sz w:val="22"/>
                <w:szCs w:val="22"/>
                <w:rtl/>
                <w:lang w:bidi="ar-MA"/>
              </w:rPr>
              <w:t>آسفي</w:t>
            </w:r>
            <w:proofErr w:type="spellEnd"/>
            <w:r w:rsidRPr="001C3BAB">
              <w:rPr>
                <w:rFonts w:cs="Times New Roman"/>
                <w:sz w:val="22"/>
                <w:szCs w:val="22"/>
                <w:rtl/>
                <w:lang w:bidi="ar-MA"/>
              </w:rPr>
              <w:t xml:space="preserve"> ب %2,0 وفي  القنيطرة ب %1,6 وفي  بني </w:t>
            </w:r>
            <w:proofErr w:type="spellStart"/>
            <w:r w:rsidRPr="001C3BAB">
              <w:rPr>
                <w:rFonts w:cs="Times New Roman"/>
                <w:sz w:val="22"/>
                <w:szCs w:val="22"/>
                <w:rtl/>
                <w:lang w:bidi="ar-MA"/>
              </w:rPr>
              <w:t>ملال</w:t>
            </w:r>
            <w:proofErr w:type="spellEnd"/>
            <w:r w:rsidRPr="001C3BAB">
              <w:rPr>
                <w:rFonts w:cs="Times New Roman"/>
                <w:sz w:val="22"/>
                <w:szCs w:val="22"/>
                <w:rtl/>
                <w:lang w:bidi="ar-MA"/>
              </w:rPr>
              <w:t xml:space="preserve"> ب %1,5 وفي  الداخلة ب %1,2 وفي  </w:t>
            </w:r>
            <w:proofErr w:type="spellStart"/>
            <w:r w:rsidRPr="001C3BAB">
              <w:rPr>
                <w:rFonts w:cs="Times New Roman"/>
                <w:sz w:val="22"/>
                <w:szCs w:val="22"/>
                <w:rtl/>
                <w:lang w:bidi="ar-MA"/>
              </w:rPr>
              <w:t>كلميم</w:t>
            </w:r>
            <w:proofErr w:type="spellEnd"/>
            <w:r w:rsidRPr="001C3BAB">
              <w:rPr>
                <w:rFonts w:cs="Times New Roman"/>
                <w:sz w:val="22"/>
                <w:szCs w:val="22"/>
                <w:rtl/>
                <w:lang w:bidi="ar-MA"/>
              </w:rPr>
              <w:t xml:space="preserve"> ب %1,1 وفي  الدار البيضاء و </w:t>
            </w:r>
            <w:proofErr w:type="spellStart"/>
            <w:r w:rsidRPr="001C3BAB">
              <w:rPr>
                <w:rFonts w:cs="Times New Roman"/>
                <w:sz w:val="22"/>
                <w:szCs w:val="22"/>
                <w:rtl/>
                <w:lang w:bidi="ar-MA"/>
              </w:rPr>
              <w:t>الحسيمة</w:t>
            </w:r>
            <w:proofErr w:type="spellEnd"/>
            <w:r w:rsidRPr="001C3BAB">
              <w:rPr>
                <w:rFonts w:cs="Times New Roman"/>
                <w:sz w:val="22"/>
                <w:szCs w:val="22"/>
                <w:rtl/>
                <w:lang w:bidi="ar-MA"/>
              </w:rPr>
              <w:t xml:space="preserve"> ب %1,0 وفي  مراكش, الرباط و مكناس ب %0,8 وفي  </w:t>
            </w:r>
            <w:proofErr w:type="spellStart"/>
            <w:r w:rsidRPr="001C3BAB">
              <w:rPr>
                <w:rFonts w:cs="Times New Roman"/>
                <w:sz w:val="22"/>
                <w:szCs w:val="22"/>
                <w:rtl/>
                <w:lang w:bidi="ar-MA"/>
              </w:rPr>
              <w:t>فاس</w:t>
            </w:r>
            <w:proofErr w:type="spellEnd"/>
            <w:r w:rsidRPr="001C3BAB">
              <w:rPr>
                <w:rFonts w:cs="Times New Roman"/>
                <w:sz w:val="22"/>
                <w:szCs w:val="22"/>
                <w:rtl/>
                <w:lang w:bidi="ar-MA"/>
              </w:rPr>
              <w:t xml:space="preserve">, </w:t>
            </w:r>
            <w:proofErr w:type="spellStart"/>
            <w:r w:rsidRPr="001C3BAB">
              <w:rPr>
                <w:rFonts w:cs="Times New Roman"/>
                <w:sz w:val="22"/>
                <w:szCs w:val="22"/>
                <w:rtl/>
                <w:lang w:bidi="ar-MA"/>
              </w:rPr>
              <w:t>سطات</w:t>
            </w:r>
            <w:proofErr w:type="spellEnd"/>
            <w:r w:rsidRPr="001C3BAB">
              <w:rPr>
                <w:rFonts w:cs="Times New Roman"/>
                <w:sz w:val="22"/>
                <w:szCs w:val="22"/>
                <w:rtl/>
                <w:lang w:bidi="ar-MA"/>
              </w:rPr>
              <w:t xml:space="preserve"> و الرشيدية ب %0,6 وفي  وجدة, </w:t>
            </w:r>
            <w:proofErr w:type="spellStart"/>
            <w:r w:rsidRPr="001C3BAB">
              <w:rPr>
                <w:rFonts w:cs="Times New Roman"/>
                <w:sz w:val="22"/>
                <w:szCs w:val="22"/>
                <w:rtl/>
                <w:lang w:bidi="ar-MA"/>
              </w:rPr>
              <w:t>تطوان</w:t>
            </w:r>
            <w:proofErr w:type="spellEnd"/>
            <w:r w:rsidRPr="001C3BAB">
              <w:rPr>
                <w:rFonts w:cs="Times New Roman"/>
                <w:sz w:val="22"/>
                <w:szCs w:val="22"/>
                <w:rtl/>
                <w:lang w:bidi="ar-MA"/>
              </w:rPr>
              <w:t xml:space="preserve"> و </w:t>
            </w:r>
            <w:proofErr w:type="spellStart"/>
            <w:r w:rsidRPr="001C3BAB">
              <w:rPr>
                <w:rFonts w:cs="Times New Roman"/>
                <w:sz w:val="22"/>
                <w:szCs w:val="22"/>
                <w:rtl/>
                <w:lang w:bidi="ar-MA"/>
              </w:rPr>
              <w:t>طنجة</w:t>
            </w:r>
            <w:proofErr w:type="spellEnd"/>
            <w:r w:rsidRPr="001C3BAB">
              <w:rPr>
                <w:rFonts w:cs="Times New Roman"/>
                <w:sz w:val="22"/>
                <w:szCs w:val="22"/>
                <w:rtl/>
                <w:lang w:bidi="ar-MA"/>
              </w:rPr>
              <w:t xml:space="preserve"> ب %0,4.</w:t>
            </w:r>
            <w:r w:rsidRPr="001C3BAB">
              <w:rPr>
                <w:sz w:val="22"/>
                <w:szCs w:val="22"/>
                <w:rtl/>
              </w:rPr>
              <w:t xml:space="preserve"> </w:t>
            </w:r>
            <w:r w:rsidRPr="001C3BAB">
              <w:rPr>
                <w:rFonts w:cs="Times New Roman"/>
                <w:sz w:val="22"/>
                <w:szCs w:val="22"/>
                <w:rtl/>
                <w:lang w:bidi="ar-MA"/>
              </w:rPr>
              <w:t xml:space="preserve">بينما سجل انخفاض في  </w:t>
            </w:r>
            <w:proofErr w:type="spellStart"/>
            <w:r w:rsidRPr="001C3BAB">
              <w:rPr>
                <w:rFonts w:cs="Times New Roman"/>
                <w:sz w:val="22"/>
                <w:szCs w:val="22"/>
                <w:rtl/>
                <w:lang w:bidi="ar-MA"/>
              </w:rPr>
              <w:t>أكادير</w:t>
            </w:r>
            <w:proofErr w:type="spellEnd"/>
            <w:r w:rsidRPr="001C3BAB">
              <w:rPr>
                <w:rFonts w:cs="Times New Roman"/>
                <w:sz w:val="22"/>
                <w:szCs w:val="22"/>
                <w:rtl/>
                <w:lang w:bidi="ar-MA"/>
              </w:rPr>
              <w:t xml:space="preserve"> ب %0,4.</w:t>
            </w:r>
          </w:p>
          <w:p w:rsidR="00BA7BF8" w:rsidRDefault="00BA7BF8" w:rsidP="00BC1915">
            <w:pPr>
              <w:bidi/>
              <w:spacing w:before="100" w:beforeAutospacing="1" w:after="100" w:afterAutospacing="1"/>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proofErr w:type="gramStart"/>
            <w:r w:rsidRPr="005E62E6">
              <w:rPr>
                <w:rFonts w:cs="Times New Roman"/>
                <w:b/>
                <w:bCs/>
                <w:color w:val="800000"/>
                <w:szCs w:val="24"/>
                <w:rtl/>
              </w:rPr>
              <w:t>التغير</w:t>
            </w:r>
            <w:proofErr w:type="gramEnd"/>
            <w:r w:rsidRPr="005E62E6">
              <w:rPr>
                <w:rFonts w:cs="Times New Roman"/>
                <w:b/>
                <w:bCs/>
                <w:color w:val="800000"/>
                <w:szCs w:val="24"/>
                <w:rtl/>
              </w:rPr>
              <w:t xml:space="preserve"> السنوي </w:t>
            </w:r>
            <w:r>
              <w:rPr>
                <w:rFonts w:cs="Times New Roman"/>
                <w:b/>
                <w:bCs/>
                <w:color w:val="800000"/>
                <w:szCs w:val="24"/>
              </w:rPr>
              <w:t xml:space="preserve">                </w:t>
            </w:r>
          </w:p>
          <w:p w:rsidR="00BA7BF8" w:rsidRPr="001C3BAB" w:rsidRDefault="00BA7BF8" w:rsidP="00BC1915">
            <w:pPr>
              <w:bidi/>
              <w:spacing w:before="100" w:beforeAutospacing="1" w:after="100" w:afterAutospacing="1" w:line="290" w:lineRule="exact"/>
              <w:jc w:val="both"/>
              <w:rPr>
                <w:rFonts w:cs="Times New Roman"/>
                <w:b/>
                <w:bCs/>
                <w:color w:val="800000"/>
                <w:szCs w:val="22"/>
                <w:rtl/>
              </w:rPr>
            </w:pPr>
            <w:r w:rsidRPr="001C3BAB">
              <w:rPr>
                <w:rFonts w:cs="Times New Roman" w:hint="cs"/>
                <w:sz w:val="22"/>
                <w:szCs w:val="22"/>
                <w:rtl/>
              </w:rPr>
              <w:t xml:space="preserve">   سجل الرقم الاستدلالي للأثمان عند الاستهلاك </w:t>
            </w:r>
            <w:r w:rsidRPr="001C3BAB">
              <w:rPr>
                <w:rFonts w:cs="Times New Roman"/>
                <w:sz w:val="22"/>
                <w:szCs w:val="22"/>
                <w:rtl/>
                <w:lang w:bidi="ar-MA"/>
              </w:rPr>
              <w:t xml:space="preserve">للأشهر العشرة الأولى </w:t>
            </w:r>
            <w:r w:rsidRPr="001C3BAB">
              <w:rPr>
                <w:rFonts w:cs="Times New Roman" w:hint="cs"/>
                <w:sz w:val="22"/>
                <w:szCs w:val="22"/>
                <w:rtl/>
              </w:rPr>
              <w:t>من سنة 21</w:t>
            </w:r>
            <w:r w:rsidRPr="001C3BAB">
              <w:rPr>
                <w:rFonts w:cs="Times New Roman"/>
                <w:sz w:val="22"/>
                <w:szCs w:val="22"/>
              </w:rPr>
              <w:t>20</w:t>
            </w:r>
            <w:r w:rsidRPr="001C3BAB">
              <w:rPr>
                <w:rFonts w:cs="Times New Roman" w:hint="cs"/>
                <w:sz w:val="22"/>
                <w:szCs w:val="22"/>
                <w:rtl/>
              </w:rPr>
              <w:t xml:space="preserve"> ارتفاعا قدره </w:t>
            </w:r>
            <w:r w:rsidRPr="001C3BAB">
              <w:rPr>
                <w:rFonts w:cs="Times New Roman"/>
                <w:sz w:val="22"/>
                <w:szCs w:val="22"/>
              </w:rPr>
              <w:t>1</w:t>
            </w:r>
            <w:proofErr w:type="gramStart"/>
            <w:r w:rsidRPr="001C3BAB">
              <w:rPr>
                <w:rFonts w:cs="Times New Roman"/>
                <w:sz w:val="22"/>
                <w:szCs w:val="22"/>
              </w:rPr>
              <w:t>,1%</w:t>
            </w:r>
            <w:proofErr w:type="gramEnd"/>
            <w:r w:rsidRPr="001C3BAB">
              <w:rPr>
                <w:rFonts w:cs="Times New Roman" w:hint="cs"/>
                <w:sz w:val="22"/>
                <w:szCs w:val="22"/>
                <w:rtl/>
              </w:rPr>
              <w:t xml:space="preserve"> بالمقارنة مع نفس الفترة من السنة الماضية.</w:t>
            </w:r>
            <w:r w:rsidRPr="001C3BAB">
              <w:rPr>
                <w:rFonts w:cs="Times New Roman" w:hint="cs"/>
                <w:sz w:val="22"/>
                <w:szCs w:val="22"/>
                <w:rtl/>
                <w:lang w:bidi="ar-MA"/>
              </w:rPr>
              <w:t xml:space="preserve"> كما </w:t>
            </w:r>
            <w:r w:rsidRPr="001C3BAB">
              <w:rPr>
                <w:rFonts w:cs="Times New Roman" w:hint="cs"/>
                <w:sz w:val="22"/>
                <w:szCs w:val="22"/>
                <w:rtl/>
              </w:rPr>
              <w:t xml:space="preserve">عرف الرقم الاستدلالي العام لشهر </w:t>
            </w:r>
            <w:r w:rsidRPr="001C3BAB">
              <w:rPr>
                <w:rFonts w:cs="Times New Roman"/>
                <w:sz w:val="22"/>
                <w:szCs w:val="22"/>
                <w:rtl/>
              </w:rPr>
              <w:t xml:space="preserve">أكتوبر </w:t>
            </w:r>
            <w:r w:rsidRPr="001C3BAB">
              <w:rPr>
                <w:rFonts w:cs="Times New Roman" w:hint="cs"/>
                <w:sz w:val="22"/>
                <w:szCs w:val="22"/>
                <w:rtl/>
              </w:rPr>
              <w:t>21</w:t>
            </w:r>
            <w:r w:rsidRPr="001C3BAB">
              <w:rPr>
                <w:rFonts w:cs="Times New Roman"/>
                <w:sz w:val="22"/>
                <w:szCs w:val="22"/>
              </w:rPr>
              <w:t>20</w:t>
            </w:r>
            <w:r w:rsidRPr="001C3BAB">
              <w:rPr>
                <w:rFonts w:cs="Times New Roman" w:hint="cs"/>
                <w:sz w:val="22"/>
                <w:szCs w:val="22"/>
                <w:rtl/>
              </w:rPr>
              <w:t xml:space="preserve"> ارتفاعا </w:t>
            </w:r>
            <w:r w:rsidRPr="001C3BAB">
              <w:rPr>
                <w:rFonts w:cs="Times New Roman" w:hint="cs"/>
                <w:sz w:val="22"/>
                <w:szCs w:val="22"/>
                <w:rtl/>
                <w:lang w:bidi="ar-MA"/>
              </w:rPr>
              <w:t>قدره</w:t>
            </w:r>
            <w:r w:rsidRPr="001C3BAB">
              <w:rPr>
                <w:rFonts w:cs="Times New Roman"/>
                <w:sz w:val="22"/>
                <w:szCs w:val="22"/>
                <w:lang w:bidi="ar-MA"/>
              </w:rPr>
              <w:t xml:space="preserve"> 1</w:t>
            </w:r>
            <w:proofErr w:type="gramStart"/>
            <w:r w:rsidRPr="001C3BAB">
              <w:rPr>
                <w:rFonts w:cs="Times New Roman"/>
                <w:sz w:val="22"/>
                <w:szCs w:val="22"/>
                <w:lang w:bidi="ar-MA"/>
              </w:rPr>
              <w:t>,7%</w:t>
            </w:r>
            <w:proofErr w:type="gramEnd"/>
            <w:r w:rsidRPr="001C3BAB">
              <w:rPr>
                <w:rFonts w:cs="Times New Roman"/>
                <w:sz w:val="22"/>
                <w:szCs w:val="22"/>
                <w:lang w:bidi="ar-MA"/>
              </w:rPr>
              <w:t xml:space="preserve"> </w:t>
            </w:r>
            <w:r w:rsidRPr="001C3BAB">
              <w:rPr>
                <w:rFonts w:cs="Times New Roman" w:hint="cs"/>
                <w:sz w:val="22"/>
                <w:szCs w:val="22"/>
                <w:rtl/>
              </w:rPr>
              <w:t>بالمقارنة مع نفس الشهر من سنة 20</w:t>
            </w:r>
            <w:proofErr w:type="spellStart"/>
            <w:r w:rsidRPr="001C3BAB">
              <w:rPr>
                <w:rFonts w:cs="Times New Roman"/>
                <w:sz w:val="22"/>
                <w:szCs w:val="22"/>
              </w:rPr>
              <w:t>20</w:t>
            </w:r>
            <w:proofErr w:type="spellEnd"/>
            <w:r w:rsidRPr="001C3BAB">
              <w:rPr>
                <w:rFonts w:cs="Times New Roman"/>
                <w:sz w:val="22"/>
                <w:szCs w:val="22"/>
                <w:rtl/>
              </w:rPr>
              <w:t>.</w:t>
            </w:r>
          </w:p>
        </w:tc>
      </w:tr>
    </w:tbl>
    <w:p w:rsidR="00BA7BF8" w:rsidRDefault="00BA7BF8" w:rsidP="00BA7BF8">
      <w:pPr>
        <w:spacing w:line="260" w:lineRule="exact"/>
        <w:jc w:val="center"/>
        <w:rPr>
          <w:b/>
          <w:bCs/>
          <w:sz w:val="22"/>
          <w:szCs w:val="22"/>
          <w:lang w:eastAsia="fr-FR"/>
        </w:rPr>
      </w:pPr>
      <w:r w:rsidRPr="00AC7248">
        <w:rPr>
          <w:b/>
          <w:bCs/>
          <w:sz w:val="22"/>
          <w:szCs w:val="22"/>
          <w:lang w:eastAsia="fr-FR"/>
        </w:rPr>
        <w:lastRenderedPageBreak/>
        <w:t>4</w:t>
      </w:r>
    </w:p>
    <w:p w:rsidR="00BA7BF8" w:rsidRPr="00985944" w:rsidRDefault="00BA7BF8" w:rsidP="00BA7BF8">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BA7BF8" w:rsidRDefault="00BA7BF8" w:rsidP="00BA7BF8">
      <w:pPr>
        <w:tabs>
          <w:tab w:val="left" w:pos="0"/>
        </w:tabs>
        <w:suppressAutoHyphens/>
        <w:spacing w:line="40" w:lineRule="exact"/>
        <w:jc w:val="center"/>
        <w:rPr>
          <w:b/>
          <w:bCs/>
          <w:i/>
          <w:iCs/>
          <w:spacing w:val="-3"/>
          <w:sz w:val="18"/>
          <w:szCs w:val="18"/>
          <w:u w:val="single"/>
          <w:lang w:eastAsia="fr-FR"/>
        </w:rPr>
      </w:pPr>
    </w:p>
    <w:p w:rsidR="00BA7BF8" w:rsidRPr="005454F5" w:rsidRDefault="00BA7BF8" w:rsidP="00BA7BF8">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BA7BF8" w:rsidRDefault="00BA7BF8" w:rsidP="00BA7BF8">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p w:rsidR="00BA7BF8" w:rsidRDefault="00BA7BF8" w:rsidP="00BA7BF8">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BA7BF8" w:rsidRPr="005454F5" w:rsidTr="00BC1915">
        <w:trPr>
          <w:trHeight w:val="695"/>
          <w:jc w:val="center"/>
        </w:trPr>
        <w:tc>
          <w:tcPr>
            <w:tcW w:w="2695" w:type="dxa"/>
            <w:tcBorders>
              <w:top w:val="single" w:sz="12" w:space="0" w:color="auto"/>
              <w:bottom w:val="single" w:sz="6" w:space="0" w:color="auto"/>
            </w:tcBorders>
            <w:shd w:val="clear" w:color="auto" w:fill="632423"/>
            <w:vAlign w:val="center"/>
          </w:tcPr>
          <w:p w:rsidR="00BA7BF8" w:rsidRPr="00073364" w:rsidRDefault="00BA7BF8" w:rsidP="00BC1915">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BA7BF8" w:rsidRPr="005454F5" w:rsidRDefault="00BA7BF8" w:rsidP="00BC1915">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tcPr>
          <w:p w:rsidR="00BA7BF8" w:rsidRPr="009D373D" w:rsidRDefault="00BA7BF8" w:rsidP="00BC1915">
            <w:pPr>
              <w:bidi/>
              <w:spacing w:line="200" w:lineRule="exact"/>
              <w:jc w:val="center"/>
              <w:rPr>
                <w:rFonts w:cs="Times New Roman"/>
                <w:b/>
                <w:bCs/>
                <w:color w:val="FFFFFF"/>
                <w:szCs w:val="22"/>
              </w:rPr>
            </w:pPr>
          </w:p>
          <w:p w:rsidR="00BA7BF8" w:rsidRPr="009D373D" w:rsidRDefault="00BA7BF8" w:rsidP="00BC1915">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BA7BF8" w:rsidTr="00BC1915">
        <w:trPr>
          <w:jc w:val="center"/>
        </w:trPr>
        <w:tc>
          <w:tcPr>
            <w:tcW w:w="2695" w:type="dxa"/>
            <w:tcBorders>
              <w:top w:val="single" w:sz="6" w:space="0" w:color="auto"/>
              <w:bottom w:val="single" w:sz="6" w:space="0" w:color="auto"/>
            </w:tcBorders>
            <w:shd w:val="clear" w:color="auto" w:fill="FFD8C5"/>
            <w:vAlign w:val="center"/>
          </w:tcPr>
          <w:p w:rsidR="00BA7BF8" w:rsidRPr="00C22506" w:rsidRDefault="00BA7BF8" w:rsidP="00BC1915">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102,8</w:t>
            </w:r>
          </w:p>
        </w:tc>
        <w:tc>
          <w:tcPr>
            <w:tcW w:w="851"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104,3</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1,5</w:t>
            </w:r>
          </w:p>
        </w:tc>
        <w:tc>
          <w:tcPr>
            <w:tcW w:w="2125" w:type="dxa"/>
            <w:tcBorders>
              <w:top w:val="single" w:sz="6" w:space="0" w:color="auto"/>
              <w:bottom w:val="single" w:sz="6" w:space="0" w:color="auto"/>
            </w:tcBorders>
            <w:shd w:val="clear" w:color="auto" w:fill="FFD8C5"/>
            <w:vAlign w:val="center"/>
          </w:tcPr>
          <w:p w:rsidR="00BA7BF8" w:rsidRPr="00C17CA9" w:rsidRDefault="00BA7BF8" w:rsidP="00BC1915">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BA7BF8" w:rsidTr="00BC1915">
        <w:trPr>
          <w:jc w:val="center"/>
        </w:trPr>
        <w:tc>
          <w:tcPr>
            <w:tcW w:w="2695" w:type="dxa"/>
            <w:tcBorders>
              <w:top w:val="single" w:sz="6" w:space="0" w:color="auto"/>
            </w:tcBorders>
            <w:vAlign w:val="center"/>
          </w:tcPr>
          <w:p w:rsidR="00BA7BF8" w:rsidRPr="00C22506" w:rsidRDefault="00BA7BF8" w:rsidP="00BC1915">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103,0</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104,6</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1,6</w:t>
            </w:r>
          </w:p>
        </w:tc>
        <w:tc>
          <w:tcPr>
            <w:tcW w:w="2125" w:type="dxa"/>
            <w:tcBorders>
              <w:top w:val="single" w:sz="6" w:space="0" w:color="auto"/>
            </w:tcBorders>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w:t>
            </w:r>
            <w:proofErr w:type="gramStart"/>
            <w:r w:rsidRPr="00C17CA9">
              <w:rPr>
                <w:rFonts w:cs="Times New Roman"/>
                <w:color w:val="000000"/>
                <w:sz w:val="20"/>
                <w:szCs w:val="20"/>
                <w:rtl/>
              </w:rPr>
              <w:t>المواد</w:t>
            </w:r>
            <w:proofErr w:type="gramEnd"/>
            <w:r w:rsidRPr="00C17CA9">
              <w:rPr>
                <w:rFonts w:cs="Times New Roman"/>
                <w:color w:val="000000"/>
                <w:sz w:val="20"/>
                <w:szCs w:val="20"/>
                <w:rtl/>
              </w:rPr>
              <w:t xml:space="preserve"> الغذائية</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BA7BF8" w:rsidRDefault="00BA7BF8" w:rsidP="00BC1915">
            <w:pPr>
              <w:jc w:val="center"/>
              <w:rPr>
                <w:color w:val="000000"/>
                <w:sz w:val="16"/>
                <w:szCs w:val="16"/>
              </w:rPr>
            </w:pPr>
            <w:r>
              <w:rPr>
                <w:color w:val="000000"/>
                <w:sz w:val="16"/>
                <w:szCs w:val="16"/>
              </w:rPr>
              <w:t>106,5</w:t>
            </w:r>
          </w:p>
        </w:tc>
        <w:tc>
          <w:tcPr>
            <w:tcW w:w="851" w:type="dxa"/>
            <w:vAlign w:val="bottom"/>
          </w:tcPr>
          <w:p w:rsidR="00BA7BF8" w:rsidRDefault="00BA7BF8" w:rsidP="00BC1915">
            <w:pPr>
              <w:jc w:val="center"/>
              <w:rPr>
                <w:color w:val="000000"/>
                <w:sz w:val="16"/>
                <w:szCs w:val="16"/>
              </w:rPr>
            </w:pPr>
            <w:r>
              <w:rPr>
                <w:color w:val="000000"/>
                <w:sz w:val="16"/>
                <w:szCs w:val="16"/>
              </w:rPr>
              <w:t>107,3</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0111.</w:t>
            </w:r>
            <w:proofErr w:type="gramStart"/>
            <w:r w:rsidRPr="00C17CA9">
              <w:rPr>
                <w:rFonts w:cs="Times New Roman"/>
                <w:color w:val="000000"/>
                <w:sz w:val="20"/>
                <w:szCs w:val="20"/>
                <w:rtl/>
              </w:rPr>
              <w:t>الخبز</w:t>
            </w:r>
            <w:proofErr w:type="gramEnd"/>
            <w:r w:rsidRPr="00C17CA9">
              <w:rPr>
                <w:rFonts w:cs="Times New Roman"/>
                <w:color w:val="000000"/>
                <w:sz w:val="20"/>
                <w:szCs w:val="20"/>
                <w:rtl/>
              </w:rPr>
              <w:t xml:space="preserve"> والحبوب</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BA7BF8" w:rsidRDefault="00BA7BF8" w:rsidP="00BC1915">
            <w:pPr>
              <w:jc w:val="center"/>
              <w:rPr>
                <w:color w:val="000000"/>
                <w:sz w:val="16"/>
                <w:szCs w:val="16"/>
              </w:rPr>
            </w:pPr>
            <w:r>
              <w:rPr>
                <w:color w:val="000000"/>
                <w:sz w:val="16"/>
                <w:szCs w:val="16"/>
              </w:rPr>
              <w:t>105,7</w:t>
            </w:r>
          </w:p>
        </w:tc>
        <w:tc>
          <w:tcPr>
            <w:tcW w:w="851" w:type="dxa"/>
            <w:vAlign w:val="bottom"/>
          </w:tcPr>
          <w:p w:rsidR="00BA7BF8" w:rsidRDefault="00BA7BF8" w:rsidP="00BC1915">
            <w:pPr>
              <w:jc w:val="center"/>
              <w:rPr>
                <w:color w:val="000000"/>
                <w:sz w:val="16"/>
                <w:szCs w:val="16"/>
              </w:rPr>
            </w:pPr>
            <w:r>
              <w:rPr>
                <w:color w:val="000000"/>
                <w:sz w:val="16"/>
                <w:szCs w:val="16"/>
              </w:rPr>
              <w:t>108,6</w:t>
            </w:r>
          </w:p>
        </w:tc>
        <w:tc>
          <w:tcPr>
            <w:tcW w:w="850" w:type="dxa"/>
            <w:vAlign w:val="bottom"/>
          </w:tcPr>
          <w:p w:rsidR="00BA7BF8" w:rsidRDefault="00BA7BF8" w:rsidP="00BC1915">
            <w:pPr>
              <w:jc w:val="center"/>
              <w:rPr>
                <w:color w:val="000000"/>
                <w:sz w:val="16"/>
                <w:szCs w:val="16"/>
              </w:rPr>
            </w:pPr>
            <w:r>
              <w:rPr>
                <w:color w:val="000000"/>
                <w:sz w:val="16"/>
                <w:szCs w:val="16"/>
              </w:rPr>
              <w:t>2,7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0112.</w:t>
            </w:r>
            <w:proofErr w:type="gramStart"/>
            <w:r w:rsidRPr="00C17CA9">
              <w:rPr>
                <w:rFonts w:cs="Times New Roman"/>
                <w:color w:val="000000"/>
                <w:sz w:val="20"/>
                <w:szCs w:val="20"/>
                <w:rtl/>
              </w:rPr>
              <w:t>اللحوم</w:t>
            </w:r>
            <w:proofErr w:type="gramEnd"/>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BA7BF8" w:rsidRDefault="00BA7BF8" w:rsidP="00BC1915">
            <w:pPr>
              <w:jc w:val="center"/>
              <w:rPr>
                <w:color w:val="000000"/>
                <w:sz w:val="16"/>
                <w:szCs w:val="16"/>
              </w:rPr>
            </w:pPr>
            <w:r>
              <w:rPr>
                <w:color w:val="000000"/>
                <w:sz w:val="16"/>
                <w:szCs w:val="16"/>
              </w:rPr>
              <w:t>101,2</w:t>
            </w:r>
          </w:p>
        </w:tc>
        <w:tc>
          <w:tcPr>
            <w:tcW w:w="851" w:type="dxa"/>
            <w:vAlign w:val="bottom"/>
          </w:tcPr>
          <w:p w:rsidR="00BA7BF8" w:rsidRDefault="00BA7BF8" w:rsidP="00BC1915">
            <w:pPr>
              <w:jc w:val="center"/>
              <w:rPr>
                <w:color w:val="000000"/>
                <w:sz w:val="16"/>
                <w:szCs w:val="16"/>
              </w:rPr>
            </w:pPr>
            <w:r>
              <w:rPr>
                <w:color w:val="000000"/>
                <w:sz w:val="16"/>
                <w:szCs w:val="16"/>
              </w:rPr>
              <w:t>102,6</w:t>
            </w:r>
          </w:p>
        </w:tc>
        <w:tc>
          <w:tcPr>
            <w:tcW w:w="850" w:type="dxa"/>
            <w:vAlign w:val="bottom"/>
          </w:tcPr>
          <w:p w:rsidR="00BA7BF8" w:rsidRDefault="00BA7BF8" w:rsidP="00BC1915">
            <w:pPr>
              <w:jc w:val="center"/>
              <w:rPr>
                <w:color w:val="000000"/>
                <w:sz w:val="16"/>
                <w:szCs w:val="16"/>
              </w:rPr>
            </w:pPr>
            <w:r>
              <w:rPr>
                <w:color w:val="000000"/>
                <w:sz w:val="16"/>
                <w:szCs w:val="16"/>
              </w:rPr>
              <w:t>1,4</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proofErr w:type="spellStart"/>
            <w:r>
              <w:rPr>
                <w:rFonts w:cs="Times New Roman"/>
                <w:color w:val="000000"/>
                <w:sz w:val="14"/>
                <w:szCs w:val="14"/>
              </w:rPr>
              <w:t>oeufs</w:t>
            </w:r>
            <w:proofErr w:type="spellEnd"/>
          </w:p>
        </w:tc>
        <w:tc>
          <w:tcPr>
            <w:tcW w:w="850" w:type="dxa"/>
            <w:vAlign w:val="bottom"/>
          </w:tcPr>
          <w:p w:rsidR="00BA7BF8" w:rsidRDefault="00BA7BF8" w:rsidP="00BC1915">
            <w:pPr>
              <w:jc w:val="center"/>
              <w:rPr>
                <w:color w:val="000000"/>
                <w:sz w:val="16"/>
                <w:szCs w:val="16"/>
              </w:rPr>
            </w:pPr>
            <w:r>
              <w:rPr>
                <w:color w:val="000000"/>
                <w:sz w:val="16"/>
                <w:szCs w:val="16"/>
              </w:rPr>
              <w:t>100,7</w:t>
            </w:r>
          </w:p>
        </w:tc>
        <w:tc>
          <w:tcPr>
            <w:tcW w:w="851" w:type="dxa"/>
            <w:vAlign w:val="bottom"/>
          </w:tcPr>
          <w:p w:rsidR="00BA7BF8" w:rsidRDefault="00BA7BF8" w:rsidP="00BC1915">
            <w:pPr>
              <w:jc w:val="center"/>
              <w:rPr>
                <w:color w:val="000000"/>
                <w:sz w:val="16"/>
                <w:szCs w:val="16"/>
              </w:rPr>
            </w:pPr>
            <w:r>
              <w:rPr>
                <w:color w:val="000000"/>
                <w:sz w:val="16"/>
                <w:szCs w:val="16"/>
              </w:rPr>
              <w:t>101,4</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0114.</w:t>
            </w:r>
            <w:proofErr w:type="gramStart"/>
            <w:r w:rsidRPr="00C17CA9">
              <w:rPr>
                <w:rFonts w:cs="Times New Roman"/>
                <w:color w:val="000000"/>
                <w:sz w:val="20"/>
                <w:szCs w:val="20"/>
                <w:rtl/>
              </w:rPr>
              <w:t>الحليب</w:t>
            </w:r>
            <w:proofErr w:type="gramEnd"/>
            <w:r w:rsidRPr="00C17CA9">
              <w:rPr>
                <w:rFonts w:cs="Times New Roman"/>
                <w:color w:val="000000"/>
                <w:sz w:val="20"/>
                <w:szCs w:val="20"/>
                <w:rtl/>
              </w:rPr>
              <w:t xml:space="preserve"> والجبن والبيض</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BA7BF8" w:rsidRDefault="00BA7BF8" w:rsidP="00BC1915">
            <w:pPr>
              <w:jc w:val="center"/>
              <w:rPr>
                <w:color w:val="000000"/>
                <w:sz w:val="16"/>
                <w:szCs w:val="16"/>
              </w:rPr>
            </w:pPr>
            <w:r>
              <w:rPr>
                <w:color w:val="000000"/>
                <w:sz w:val="16"/>
                <w:szCs w:val="16"/>
              </w:rPr>
              <w:t>104,1</w:t>
            </w:r>
          </w:p>
        </w:tc>
        <w:tc>
          <w:tcPr>
            <w:tcW w:w="851" w:type="dxa"/>
            <w:vAlign w:val="bottom"/>
          </w:tcPr>
          <w:p w:rsidR="00BA7BF8" w:rsidRDefault="00BA7BF8" w:rsidP="00BC1915">
            <w:pPr>
              <w:jc w:val="center"/>
              <w:rPr>
                <w:color w:val="000000"/>
                <w:sz w:val="16"/>
                <w:szCs w:val="16"/>
              </w:rPr>
            </w:pPr>
            <w:r>
              <w:rPr>
                <w:color w:val="000000"/>
                <w:sz w:val="16"/>
                <w:szCs w:val="16"/>
              </w:rPr>
              <w:t>105,1</w:t>
            </w:r>
          </w:p>
        </w:tc>
        <w:tc>
          <w:tcPr>
            <w:tcW w:w="850" w:type="dxa"/>
            <w:vAlign w:val="bottom"/>
          </w:tcPr>
          <w:p w:rsidR="00BA7BF8" w:rsidRDefault="00BA7BF8" w:rsidP="00BC1915">
            <w:pPr>
              <w:jc w:val="center"/>
              <w:rPr>
                <w:color w:val="000000"/>
                <w:sz w:val="16"/>
                <w:szCs w:val="16"/>
              </w:rPr>
            </w:pPr>
            <w:r>
              <w:rPr>
                <w:color w:val="000000"/>
                <w:sz w:val="16"/>
                <w:szCs w:val="16"/>
              </w:rPr>
              <w:t>1,0</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BA7BF8" w:rsidRDefault="00BA7BF8" w:rsidP="00BC1915">
            <w:pPr>
              <w:jc w:val="center"/>
              <w:rPr>
                <w:color w:val="000000"/>
                <w:sz w:val="16"/>
                <w:szCs w:val="16"/>
              </w:rPr>
            </w:pPr>
            <w:r>
              <w:rPr>
                <w:color w:val="000000"/>
                <w:sz w:val="16"/>
                <w:szCs w:val="16"/>
              </w:rPr>
              <w:t>110,7</w:t>
            </w:r>
          </w:p>
        </w:tc>
        <w:tc>
          <w:tcPr>
            <w:tcW w:w="851" w:type="dxa"/>
            <w:vAlign w:val="bottom"/>
          </w:tcPr>
          <w:p w:rsidR="00BA7BF8" w:rsidRDefault="00BA7BF8" w:rsidP="00BC1915">
            <w:pPr>
              <w:jc w:val="center"/>
              <w:rPr>
                <w:color w:val="000000"/>
                <w:sz w:val="16"/>
                <w:szCs w:val="16"/>
              </w:rPr>
            </w:pPr>
            <w:r>
              <w:rPr>
                <w:color w:val="000000"/>
                <w:sz w:val="16"/>
                <w:szCs w:val="16"/>
              </w:rPr>
              <w:t>110,4</w:t>
            </w:r>
          </w:p>
        </w:tc>
        <w:tc>
          <w:tcPr>
            <w:tcW w:w="850" w:type="dxa"/>
            <w:vAlign w:val="bottom"/>
          </w:tcPr>
          <w:p w:rsidR="00BA7BF8" w:rsidRDefault="00BA7BF8" w:rsidP="00BC1915">
            <w:pPr>
              <w:jc w:val="center"/>
              <w:rPr>
                <w:color w:val="000000"/>
                <w:sz w:val="16"/>
                <w:szCs w:val="16"/>
              </w:rPr>
            </w:pPr>
            <w:r>
              <w:rPr>
                <w:color w:val="000000"/>
                <w:sz w:val="16"/>
                <w:szCs w:val="16"/>
              </w:rPr>
              <w:t>-0,3</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0116.</w:t>
            </w:r>
            <w:proofErr w:type="gramStart"/>
            <w:r w:rsidRPr="00C17CA9">
              <w:rPr>
                <w:rFonts w:cs="Times New Roman"/>
                <w:color w:val="000000"/>
                <w:sz w:val="20"/>
                <w:szCs w:val="20"/>
                <w:rtl/>
              </w:rPr>
              <w:t>الفواكه</w:t>
            </w:r>
            <w:proofErr w:type="gramEnd"/>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BA7BF8" w:rsidRDefault="00BA7BF8" w:rsidP="00BC1915">
            <w:pPr>
              <w:jc w:val="center"/>
              <w:rPr>
                <w:color w:val="000000"/>
                <w:sz w:val="16"/>
                <w:szCs w:val="16"/>
              </w:rPr>
            </w:pPr>
            <w:r>
              <w:rPr>
                <w:color w:val="000000"/>
                <w:sz w:val="16"/>
                <w:szCs w:val="16"/>
              </w:rPr>
              <w:t>93,4</w:t>
            </w:r>
          </w:p>
        </w:tc>
        <w:tc>
          <w:tcPr>
            <w:tcW w:w="851" w:type="dxa"/>
            <w:vAlign w:val="bottom"/>
          </w:tcPr>
          <w:p w:rsidR="00BA7BF8" w:rsidRDefault="00BA7BF8" w:rsidP="00BC1915">
            <w:pPr>
              <w:jc w:val="center"/>
              <w:rPr>
                <w:color w:val="000000"/>
                <w:sz w:val="16"/>
                <w:szCs w:val="16"/>
              </w:rPr>
            </w:pPr>
            <w:r>
              <w:rPr>
                <w:color w:val="000000"/>
                <w:sz w:val="16"/>
                <w:szCs w:val="16"/>
              </w:rPr>
              <w:t>97,8</w:t>
            </w:r>
          </w:p>
        </w:tc>
        <w:tc>
          <w:tcPr>
            <w:tcW w:w="850" w:type="dxa"/>
            <w:vAlign w:val="bottom"/>
          </w:tcPr>
          <w:p w:rsidR="00BA7BF8" w:rsidRDefault="00BA7BF8" w:rsidP="00BC1915">
            <w:pPr>
              <w:jc w:val="center"/>
              <w:rPr>
                <w:color w:val="000000"/>
                <w:sz w:val="16"/>
                <w:szCs w:val="16"/>
              </w:rPr>
            </w:pPr>
            <w:r>
              <w:rPr>
                <w:color w:val="000000"/>
                <w:sz w:val="16"/>
                <w:szCs w:val="16"/>
              </w:rPr>
              <w:t>4,7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0117.</w:t>
            </w:r>
            <w:proofErr w:type="gramStart"/>
            <w:r w:rsidRPr="00C17CA9">
              <w:rPr>
                <w:rFonts w:cs="Times New Roman"/>
                <w:color w:val="000000"/>
                <w:sz w:val="20"/>
                <w:szCs w:val="20"/>
                <w:rtl/>
              </w:rPr>
              <w:t>الخضر</w:t>
            </w:r>
            <w:proofErr w:type="gramEnd"/>
          </w:p>
        </w:tc>
      </w:tr>
      <w:tr w:rsidR="00BA7BF8" w:rsidTr="00BC1915">
        <w:trPr>
          <w:trHeight w:val="113"/>
          <w:jc w:val="center"/>
        </w:trPr>
        <w:tc>
          <w:tcPr>
            <w:tcW w:w="2695" w:type="dxa"/>
            <w:vAlign w:val="center"/>
          </w:tcPr>
          <w:p w:rsidR="00BA7BF8" w:rsidRPr="00C22506" w:rsidRDefault="00BA7BF8" w:rsidP="00BC1915">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BA7BF8" w:rsidRDefault="00BA7BF8" w:rsidP="00BC1915">
            <w:pPr>
              <w:jc w:val="center"/>
              <w:rPr>
                <w:color w:val="000000"/>
                <w:sz w:val="16"/>
                <w:szCs w:val="16"/>
              </w:rPr>
            </w:pPr>
            <w:r>
              <w:rPr>
                <w:color w:val="000000"/>
                <w:sz w:val="16"/>
                <w:szCs w:val="16"/>
              </w:rPr>
              <w:t>100,6</w:t>
            </w:r>
          </w:p>
        </w:tc>
        <w:tc>
          <w:tcPr>
            <w:tcW w:w="851" w:type="dxa"/>
            <w:vAlign w:val="bottom"/>
          </w:tcPr>
          <w:p w:rsidR="00BA7BF8" w:rsidRDefault="00BA7BF8" w:rsidP="00BC1915">
            <w:pPr>
              <w:jc w:val="center"/>
              <w:rPr>
                <w:color w:val="000000"/>
                <w:sz w:val="16"/>
                <w:szCs w:val="16"/>
              </w:rPr>
            </w:pPr>
            <w:r>
              <w:rPr>
                <w:color w:val="000000"/>
                <w:sz w:val="16"/>
                <w:szCs w:val="16"/>
              </w:rPr>
              <w:t>100,6</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line="200" w:lineRule="exact"/>
              <w:jc w:val="right"/>
              <w:rPr>
                <w:rFonts w:cs="Times New Roman"/>
                <w:color w:val="000000"/>
                <w:sz w:val="20"/>
                <w:szCs w:val="20"/>
                <w:rtl/>
              </w:rPr>
            </w:pPr>
            <w:r w:rsidRPr="00C17CA9">
              <w:rPr>
                <w:rFonts w:cs="Times New Roman"/>
                <w:color w:val="000000"/>
                <w:sz w:val="20"/>
                <w:szCs w:val="20"/>
                <w:rtl/>
              </w:rPr>
              <w:t xml:space="preserve">0118.السكر والمربى والعسل </w:t>
            </w:r>
            <w:proofErr w:type="spellStart"/>
            <w:r w:rsidRPr="00C17CA9">
              <w:rPr>
                <w:rFonts w:cs="Times New Roman"/>
                <w:color w:val="000000"/>
                <w:sz w:val="20"/>
                <w:szCs w:val="20"/>
                <w:rtl/>
              </w:rPr>
              <w:t>والشوكولاته</w:t>
            </w:r>
            <w:proofErr w:type="spellEnd"/>
            <w:r w:rsidRPr="00C17CA9">
              <w:rPr>
                <w:rFonts w:cs="Times New Roman"/>
                <w:color w:val="000000"/>
                <w:sz w:val="20"/>
                <w:szCs w:val="20"/>
                <w:rtl/>
              </w:rPr>
              <w:t xml:space="preserve"> والحلويات</w:t>
            </w:r>
          </w:p>
        </w:tc>
      </w:tr>
      <w:tr w:rsidR="00BA7BF8" w:rsidTr="00BC1915">
        <w:trPr>
          <w:jc w:val="center"/>
        </w:trPr>
        <w:tc>
          <w:tcPr>
            <w:tcW w:w="2695" w:type="dxa"/>
            <w:vAlign w:val="center"/>
          </w:tcPr>
          <w:p w:rsidR="00BA7BF8" w:rsidRPr="00C22506" w:rsidRDefault="00BA7BF8" w:rsidP="00BC1915">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BA7BF8" w:rsidRDefault="00BA7BF8" w:rsidP="00BC1915">
            <w:pPr>
              <w:jc w:val="center"/>
              <w:rPr>
                <w:color w:val="000000"/>
                <w:sz w:val="16"/>
                <w:szCs w:val="16"/>
              </w:rPr>
            </w:pPr>
            <w:r>
              <w:rPr>
                <w:color w:val="000000"/>
                <w:sz w:val="16"/>
                <w:szCs w:val="16"/>
              </w:rPr>
              <w:t>91,4</w:t>
            </w:r>
          </w:p>
        </w:tc>
        <w:tc>
          <w:tcPr>
            <w:tcW w:w="851" w:type="dxa"/>
            <w:vAlign w:val="bottom"/>
          </w:tcPr>
          <w:p w:rsidR="00BA7BF8" w:rsidRDefault="00BA7BF8" w:rsidP="00BC1915">
            <w:pPr>
              <w:jc w:val="center"/>
              <w:rPr>
                <w:color w:val="000000"/>
                <w:sz w:val="16"/>
                <w:szCs w:val="16"/>
              </w:rPr>
            </w:pPr>
            <w:r>
              <w:rPr>
                <w:color w:val="000000"/>
                <w:sz w:val="16"/>
                <w:szCs w:val="16"/>
              </w:rPr>
              <w:t>91,8</w:t>
            </w:r>
          </w:p>
        </w:tc>
        <w:tc>
          <w:tcPr>
            <w:tcW w:w="850" w:type="dxa"/>
            <w:vAlign w:val="bottom"/>
          </w:tcPr>
          <w:p w:rsidR="00BA7BF8" w:rsidRDefault="00BA7BF8" w:rsidP="00BC1915">
            <w:pPr>
              <w:jc w:val="center"/>
              <w:rPr>
                <w:color w:val="000000"/>
                <w:sz w:val="16"/>
                <w:szCs w:val="16"/>
              </w:rPr>
            </w:pPr>
            <w:r>
              <w:rPr>
                <w:color w:val="000000"/>
                <w:sz w:val="16"/>
                <w:szCs w:val="16"/>
              </w:rPr>
              <w:t>0,4</w:t>
            </w:r>
          </w:p>
        </w:tc>
        <w:tc>
          <w:tcPr>
            <w:tcW w:w="2125" w:type="dxa"/>
            <w:vAlign w:val="center"/>
          </w:tcPr>
          <w:p w:rsidR="00BA7BF8" w:rsidRPr="00C17CA9" w:rsidRDefault="00BA7BF8" w:rsidP="00BC1915">
            <w:pPr>
              <w:spacing w:line="200" w:lineRule="exact"/>
              <w:jc w:val="right"/>
              <w:rPr>
                <w:rFonts w:cs="Times New Roman"/>
                <w:color w:val="000000"/>
                <w:sz w:val="20"/>
                <w:szCs w:val="20"/>
                <w:rtl/>
              </w:rPr>
            </w:pPr>
            <w:r w:rsidRPr="00C17CA9">
              <w:rPr>
                <w:rFonts w:cs="Times New Roman"/>
                <w:color w:val="000000"/>
                <w:sz w:val="20"/>
                <w:szCs w:val="20"/>
                <w:rtl/>
              </w:rPr>
              <w:t xml:space="preserve">0119.مواد غذائية </w:t>
            </w:r>
            <w:proofErr w:type="gramStart"/>
            <w:r w:rsidRPr="00C17CA9">
              <w:rPr>
                <w:rFonts w:cs="Times New Roman"/>
                <w:color w:val="000000"/>
                <w:sz w:val="20"/>
                <w:szCs w:val="20"/>
                <w:rtl/>
              </w:rPr>
              <w:t>غير</w:t>
            </w:r>
            <w:proofErr w:type="gramEnd"/>
            <w:r w:rsidRPr="00C17CA9">
              <w:rPr>
                <w:rFonts w:cs="Times New Roman"/>
                <w:color w:val="000000"/>
                <w:sz w:val="20"/>
                <w:szCs w:val="20"/>
                <w:rtl/>
              </w:rPr>
              <w:t xml:space="preserve"> مصنفة في مكان آخر</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BA7BF8" w:rsidRDefault="00BA7BF8" w:rsidP="00BC1915">
            <w:pPr>
              <w:jc w:val="center"/>
              <w:rPr>
                <w:color w:val="000000"/>
                <w:sz w:val="16"/>
                <w:szCs w:val="16"/>
              </w:rPr>
            </w:pPr>
            <w:r>
              <w:rPr>
                <w:color w:val="000000"/>
                <w:sz w:val="16"/>
                <w:szCs w:val="16"/>
              </w:rPr>
              <w:t>99,5</w:t>
            </w:r>
          </w:p>
        </w:tc>
        <w:tc>
          <w:tcPr>
            <w:tcW w:w="851" w:type="dxa"/>
            <w:vAlign w:val="bottom"/>
          </w:tcPr>
          <w:p w:rsidR="00BA7BF8" w:rsidRDefault="00BA7BF8" w:rsidP="00BC1915">
            <w:pPr>
              <w:jc w:val="center"/>
              <w:rPr>
                <w:color w:val="000000"/>
                <w:sz w:val="16"/>
                <w:szCs w:val="16"/>
              </w:rPr>
            </w:pPr>
            <w:r>
              <w:rPr>
                <w:color w:val="000000"/>
                <w:sz w:val="16"/>
                <w:szCs w:val="16"/>
              </w:rPr>
              <w:t>100,1</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 xml:space="preserve">012.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غير الكحولية</w:t>
            </w:r>
          </w:p>
        </w:tc>
      </w:tr>
      <w:tr w:rsidR="00BA7BF8" w:rsidTr="00BC1915">
        <w:trPr>
          <w:trHeight w:val="113"/>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BA7BF8" w:rsidRDefault="00BA7BF8" w:rsidP="00BC1915">
            <w:pPr>
              <w:jc w:val="center"/>
              <w:rPr>
                <w:color w:val="000000"/>
                <w:sz w:val="16"/>
                <w:szCs w:val="16"/>
              </w:rPr>
            </w:pPr>
            <w:r>
              <w:rPr>
                <w:color w:val="000000"/>
                <w:sz w:val="16"/>
                <w:szCs w:val="16"/>
              </w:rPr>
              <w:t>100,5</w:t>
            </w:r>
          </w:p>
        </w:tc>
        <w:tc>
          <w:tcPr>
            <w:tcW w:w="851" w:type="dxa"/>
            <w:vAlign w:val="bottom"/>
          </w:tcPr>
          <w:p w:rsidR="00BA7BF8" w:rsidRDefault="00BA7BF8" w:rsidP="00BC1915">
            <w:pPr>
              <w:jc w:val="center"/>
              <w:rPr>
                <w:color w:val="000000"/>
                <w:sz w:val="16"/>
                <w:szCs w:val="16"/>
              </w:rPr>
            </w:pPr>
            <w:r>
              <w:rPr>
                <w:color w:val="000000"/>
                <w:sz w:val="16"/>
                <w:szCs w:val="16"/>
              </w:rPr>
              <w:t>101,2</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 xml:space="preserve">0121. </w:t>
            </w:r>
            <w:proofErr w:type="gramStart"/>
            <w:r w:rsidRPr="00C17CA9">
              <w:rPr>
                <w:rFonts w:cs="Times New Roman"/>
                <w:color w:val="000000"/>
                <w:sz w:val="20"/>
                <w:szCs w:val="20"/>
                <w:rtl/>
              </w:rPr>
              <w:t>القهوة</w:t>
            </w:r>
            <w:proofErr w:type="gramEnd"/>
            <w:r w:rsidRPr="00C17CA9">
              <w:rPr>
                <w:rFonts w:cs="Times New Roman"/>
                <w:color w:val="000000"/>
                <w:sz w:val="20"/>
                <w:szCs w:val="20"/>
                <w:rtl/>
              </w:rPr>
              <w:t xml:space="preserve"> والشاي والكاكاو</w:t>
            </w:r>
          </w:p>
        </w:tc>
      </w:tr>
      <w:tr w:rsidR="00BA7BF8" w:rsidTr="00BC1915">
        <w:trPr>
          <w:trHeight w:val="627"/>
          <w:jc w:val="center"/>
        </w:trPr>
        <w:tc>
          <w:tcPr>
            <w:tcW w:w="2695" w:type="dxa"/>
            <w:tcBorders>
              <w:bottom w:val="single" w:sz="6" w:space="0" w:color="auto"/>
            </w:tcBorders>
            <w:vAlign w:val="center"/>
          </w:tcPr>
          <w:p w:rsidR="00BA7BF8" w:rsidRPr="00C22506" w:rsidRDefault="00BA7BF8" w:rsidP="00BC1915">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96,2</w:t>
            </w:r>
          </w:p>
        </w:tc>
        <w:tc>
          <w:tcPr>
            <w:tcW w:w="851"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96,3</w:t>
            </w:r>
          </w:p>
        </w:tc>
        <w:tc>
          <w:tcPr>
            <w:tcW w:w="850"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0,1</w:t>
            </w:r>
          </w:p>
        </w:tc>
        <w:tc>
          <w:tcPr>
            <w:tcW w:w="2125" w:type="dxa"/>
            <w:tcBorders>
              <w:bottom w:val="single" w:sz="6" w:space="0" w:color="auto"/>
            </w:tcBorders>
            <w:vAlign w:val="center"/>
          </w:tcPr>
          <w:p w:rsidR="00BA7BF8" w:rsidRPr="00C17CA9" w:rsidRDefault="00BA7BF8" w:rsidP="00BC1915">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BA7BF8" w:rsidTr="00BC1915">
        <w:trPr>
          <w:trHeight w:val="113"/>
          <w:jc w:val="center"/>
        </w:trPr>
        <w:tc>
          <w:tcPr>
            <w:tcW w:w="2695" w:type="dxa"/>
            <w:tcBorders>
              <w:top w:val="single" w:sz="6" w:space="0" w:color="auto"/>
              <w:bottom w:val="single" w:sz="6" w:space="0" w:color="auto"/>
            </w:tcBorders>
            <w:shd w:val="clear" w:color="auto" w:fill="FFD8C5"/>
            <w:vAlign w:val="center"/>
          </w:tcPr>
          <w:p w:rsidR="00BA7BF8" w:rsidRPr="00C22506" w:rsidRDefault="00BA7BF8" w:rsidP="00BC1915">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125,5</w:t>
            </w:r>
          </w:p>
        </w:tc>
        <w:tc>
          <w:tcPr>
            <w:tcW w:w="851"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125,5</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w:t>
            </w:r>
          </w:p>
        </w:tc>
        <w:tc>
          <w:tcPr>
            <w:tcW w:w="2125" w:type="dxa"/>
            <w:tcBorders>
              <w:top w:val="single" w:sz="6" w:space="0" w:color="auto"/>
              <w:bottom w:val="single" w:sz="6" w:space="0" w:color="auto"/>
            </w:tcBorders>
            <w:shd w:val="clear" w:color="auto" w:fill="FFD8C5"/>
            <w:vAlign w:val="center"/>
          </w:tcPr>
          <w:p w:rsidR="00BA7BF8" w:rsidRPr="00C17CA9" w:rsidRDefault="00BA7BF8" w:rsidP="00BC1915">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BA7BF8" w:rsidTr="00BC1915">
        <w:trPr>
          <w:trHeight w:val="57"/>
          <w:jc w:val="center"/>
        </w:trPr>
        <w:tc>
          <w:tcPr>
            <w:tcW w:w="2695" w:type="dxa"/>
            <w:tcBorders>
              <w:top w:val="single" w:sz="6" w:space="0" w:color="auto"/>
            </w:tcBorders>
            <w:vAlign w:val="center"/>
          </w:tcPr>
          <w:p w:rsidR="00BA7BF8" w:rsidRPr="00C22506" w:rsidRDefault="00BA7BF8" w:rsidP="00BC1915">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103,7</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103,7</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w:t>
            </w:r>
          </w:p>
        </w:tc>
        <w:tc>
          <w:tcPr>
            <w:tcW w:w="2125" w:type="dxa"/>
            <w:tcBorders>
              <w:top w:val="single" w:sz="6" w:space="0" w:color="auto"/>
            </w:tcBorders>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الكحولية</w:t>
            </w:r>
          </w:p>
        </w:tc>
      </w:tr>
      <w:tr w:rsidR="00BA7BF8" w:rsidTr="00BC1915">
        <w:trPr>
          <w:trHeight w:val="57"/>
          <w:jc w:val="center"/>
        </w:trPr>
        <w:tc>
          <w:tcPr>
            <w:tcW w:w="2695" w:type="dxa"/>
            <w:vAlign w:val="center"/>
          </w:tcPr>
          <w:p w:rsidR="00BA7BF8" w:rsidRPr="00C22506" w:rsidRDefault="00BA7BF8" w:rsidP="00BC1915">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BA7BF8" w:rsidRDefault="00BA7BF8" w:rsidP="00BC1915">
            <w:pPr>
              <w:jc w:val="center"/>
              <w:rPr>
                <w:color w:val="000000"/>
                <w:sz w:val="16"/>
                <w:szCs w:val="16"/>
              </w:rPr>
            </w:pPr>
            <w:r>
              <w:rPr>
                <w:color w:val="000000"/>
                <w:sz w:val="16"/>
                <w:szCs w:val="16"/>
              </w:rPr>
              <w:t>104,4</w:t>
            </w:r>
          </w:p>
        </w:tc>
        <w:tc>
          <w:tcPr>
            <w:tcW w:w="851" w:type="dxa"/>
            <w:vAlign w:val="bottom"/>
          </w:tcPr>
          <w:p w:rsidR="00BA7BF8" w:rsidRDefault="00BA7BF8" w:rsidP="00BC1915">
            <w:pPr>
              <w:jc w:val="center"/>
              <w:rPr>
                <w:color w:val="000000"/>
                <w:sz w:val="16"/>
                <w:szCs w:val="16"/>
              </w:rPr>
            </w:pPr>
            <w:r>
              <w:rPr>
                <w:color w:val="000000"/>
                <w:sz w:val="16"/>
                <w:szCs w:val="16"/>
              </w:rPr>
              <w:t>104,4</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0211.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الروحية</w:t>
            </w:r>
          </w:p>
        </w:tc>
      </w:tr>
      <w:tr w:rsidR="00BA7BF8" w:rsidTr="00BC1915">
        <w:trPr>
          <w:trHeight w:val="57"/>
          <w:jc w:val="center"/>
        </w:trPr>
        <w:tc>
          <w:tcPr>
            <w:tcW w:w="2695" w:type="dxa"/>
            <w:vAlign w:val="center"/>
          </w:tcPr>
          <w:p w:rsidR="00BA7BF8" w:rsidRPr="00C22506" w:rsidRDefault="00BA7BF8" w:rsidP="00BC1915">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BA7BF8" w:rsidRDefault="00BA7BF8" w:rsidP="00BC1915">
            <w:pPr>
              <w:jc w:val="center"/>
              <w:rPr>
                <w:color w:val="000000"/>
                <w:sz w:val="16"/>
                <w:szCs w:val="16"/>
              </w:rPr>
            </w:pPr>
            <w:r>
              <w:rPr>
                <w:color w:val="000000"/>
                <w:sz w:val="16"/>
                <w:szCs w:val="16"/>
              </w:rPr>
              <w:t>98,7</w:t>
            </w:r>
          </w:p>
        </w:tc>
        <w:tc>
          <w:tcPr>
            <w:tcW w:w="851" w:type="dxa"/>
            <w:vAlign w:val="bottom"/>
          </w:tcPr>
          <w:p w:rsidR="00BA7BF8" w:rsidRDefault="00BA7BF8" w:rsidP="00BC1915">
            <w:pPr>
              <w:jc w:val="center"/>
              <w:rPr>
                <w:color w:val="000000"/>
                <w:sz w:val="16"/>
                <w:szCs w:val="16"/>
              </w:rPr>
            </w:pPr>
            <w:r>
              <w:rPr>
                <w:color w:val="000000"/>
                <w:sz w:val="16"/>
                <w:szCs w:val="16"/>
              </w:rPr>
              <w:t>98,7</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0212. النبيذ و المشروبات </w:t>
            </w:r>
            <w:proofErr w:type="gramStart"/>
            <w:r w:rsidRPr="00C17CA9">
              <w:rPr>
                <w:rFonts w:cs="Times New Roman"/>
                <w:color w:val="000000"/>
                <w:sz w:val="20"/>
                <w:szCs w:val="20"/>
                <w:rtl/>
              </w:rPr>
              <w:t>المخمرة</w:t>
            </w:r>
            <w:proofErr w:type="gramEnd"/>
          </w:p>
        </w:tc>
      </w:tr>
      <w:tr w:rsidR="00BA7BF8" w:rsidTr="00BC1915">
        <w:trPr>
          <w:trHeight w:val="57"/>
          <w:jc w:val="center"/>
        </w:trPr>
        <w:tc>
          <w:tcPr>
            <w:tcW w:w="2695" w:type="dxa"/>
            <w:vAlign w:val="center"/>
          </w:tcPr>
          <w:p w:rsidR="00BA7BF8" w:rsidRPr="00C22506" w:rsidRDefault="00BA7BF8" w:rsidP="00BC1915">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BA7BF8" w:rsidRDefault="00BA7BF8" w:rsidP="00BC1915">
            <w:pPr>
              <w:jc w:val="center"/>
              <w:rPr>
                <w:color w:val="000000"/>
                <w:sz w:val="16"/>
                <w:szCs w:val="16"/>
              </w:rPr>
            </w:pPr>
            <w:r>
              <w:rPr>
                <w:color w:val="000000"/>
                <w:sz w:val="16"/>
                <w:szCs w:val="16"/>
              </w:rPr>
              <w:t>114,2</w:t>
            </w:r>
          </w:p>
        </w:tc>
        <w:tc>
          <w:tcPr>
            <w:tcW w:w="851" w:type="dxa"/>
            <w:vAlign w:val="bottom"/>
          </w:tcPr>
          <w:p w:rsidR="00BA7BF8" w:rsidRDefault="00BA7BF8" w:rsidP="00BC1915">
            <w:pPr>
              <w:jc w:val="center"/>
              <w:rPr>
                <w:color w:val="000000"/>
                <w:sz w:val="16"/>
                <w:szCs w:val="16"/>
              </w:rPr>
            </w:pPr>
            <w:r>
              <w:rPr>
                <w:color w:val="000000"/>
                <w:sz w:val="16"/>
                <w:szCs w:val="16"/>
              </w:rPr>
              <w:t>114,2</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0213. </w:t>
            </w:r>
            <w:proofErr w:type="gramStart"/>
            <w:r w:rsidRPr="00C17CA9">
              <w:rPr>
                <w:rFonts w:cs="Times New Roman"/>
                <w:color w:val="000000"/>
                <w:sz w:val="20"/>
                <w:szCs w:val="20"/>
                <w:rtl/>
              </w:rPr>
              <w:t>الجعة</w:t>
            </w:r>
            <w:proofErr w:type="gramEnd"/>
          </w:p>
        </w:tc>
      </w:tr>
      <w:tr w:rsidR="00BA7BF8" w:rsidTr="00BC1915">
        <w:trPr>
          <w:trHeight w:val="57"/>
          <w:jc w:val="center"/>
        </w:trPr>
        <w:tc>
          <w:tcPr>
            <w:tcW w:w="2695" w:type="dxa"/>
            <w:vAlign w:val="center"/>
          </w:tcPr>
          <w:p w:rsidR="00BA7BF8" w:rsidRPr="00C22506" w:rsidRDefault="00BA7BF8" w:rsidP="00BC1915">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BA7BF8" w:rsidRDefault="00BA7BF8" w:rsidP="00BC1915">
            <w:pPr>
              <w:jc w:val="center"/>
              <w:rPr>
                <w:color w:val="000000"/>
                <w:sz w:val="16"/>
                <w:szCs w:val="16"/>
              </w:rPr>
            </w:pPr>
            <w:r>
              <w:rPr>
                <w:color w:val="000000"/>
                <w:sz w:val="16"/>
                <w:szCs w:val="16"/>
              </w:rPr>
              <w:t>126,4</w:t>
            </w:r>
          </w:p>
        </w:tc>
        <w:tc>
          <w:tcPr>
            <w:tcW w:w="851" w:type="dxa"/>
            <w:vAlign w:val="bottom"/>
          </w:tcPr>
          <w:p w:rsidR="00BA7BF8" w:rsidRDefault="00BA7BF8" w:rsidP="00BC1915">
            <w:pPr>
              <w:jc w:val="center"/>
              <w:rPr>
                <w:color w:val="000000"/>
                <w:sz w:val="16"/>
                <w:szCs w:val="16"/>
              </w:rPr>
            </w:pPr>
            <w:r>
              <w:rPr>
                <w:color w:val="000000"/>
                <w:sz w:val="16"/>
                <w:szCs w:val="16"/>
              </w:rPr>
              <w:t>126,4</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022. </w:t>
            </w:r>
            <w:proofErr w:type="gramStart"/>
            <w:r w:rsidRPr="00C17CA9">
              <w:rPr>
                <w:rFonts w:cs="Times New Roman"/>
                <w:color w:val="000000"/>
                <w:sz w:val="20"/>
                <w:szCs w:val="20"/>
                <w:rtl/>
              </w:rPr>
              <w:t>التبغ</w:t>
            </w:r>
            <w:proofErr w:type="gramEnd"/>
          </w:p>
        </w:tc>
      </w:tr>
      <w:tr w:rsidR="00BA7BF8" w:rsidTr="00BC1915">
        <w:trPr>
          <w:jc w:val="center"/>
        </w:trPr>
        <w:tc>
          <w:tcPr>
            <w:tcW w:w="2695" w:type="dxa"/>
            <w:tcBorders>
              <w:bottom w:val="single" w:sz="6" w:space="0" w:color="auto"/>
            </w:tcBorders>
            <w:vAlign w:val="center"/>
          </w:tcPr>
          <w:p w:rsidR="00BA7BF8" w:rsidRPr="00C22506" w:rsidRDefault="00BA7BF8" w:rsidP="00BC1915">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126,4</w:t>
            </w:r>
          </w:p>
        </w:tc>
        <w:tc>
          <w:tcPr>
            <w:tcW w:w="851"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126,4</w:t>
            </w:r>
          </w:p>
        </w:tc>
        <w:tc>
          <w:tcPr>
            <w:tcW w:w="850"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w:t>
            </w:r>
          </w:p>
        </w:tc>
        <w:tc>
          <w:tcPr>
            <w:tcW w:w="2125" w:type="dxa"/>
            <w:tcBorders>
              <w:bottom w:val="single" w:sz="6" w:space="0" w:color="auto"/>
            </w:tcBorders>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0220.</w:t>
            </w:r>
            <w:proofErr w:type="gramStart"/>
            <w:r w:rsidRPr="00C17CA9">
              <w:rPr>
                <w:rFonts w:cs="Times New Roman"/>
                <w:color w:val="000000"/>
                <w:sz w:val="20"/>
                <w:szCs w:val="20"/>
                <w:rtl/>
              </w:rPr>
              <w:t>التبغ</w:t>
            </w:r>
            <w:proofErr w:type="gramEnd"/>
          </w:p>
        </w:tc>
      </w:tr>
      <w:tr w:rsidR="00BA7BF8" w:rsidTr="00BC1915">
        <w:trPr>
          <w:jc w:val="center"/>
        </w:trPr>
        <w:tc>
          <w:tcPr>
            <w:tcW w:w="2695" w:type="dxa"/>
            <w:tcBorders>
              <w:top w:val="single" w:sz="6" w:space="0" w:color="auto"/>
              <w:bottom w:val="single" w:sz="6" w:space="0" w:color="auto"/>
            </w:tcBorders>
            <w:shd w:val="clear" w:color="auto" w:fill="FFD8C5"/>
            <w:vAlign w:val="center"/>
          </w:tcPr>
          <w:p w:rsidR="00BA7BF8" w:rsidRPr="00C22506" w:rsidRDefault="00BA7BF8" w:rsidP="00BC1915">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105,0</w:t>
            </w:r>
          </w:p>
        </w:tc>
        <w:tc>
          <w:tcPr>
            <w:tcW w:w="851"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105,8</w:t>
            </w:r>
          </w:p>
        </w:tc>
        <w:tc>
          <w:tcPr>
            <w:tcW w:w="850" w:type="dxa"/>
            <w:tcBorders>
              <w:top w:val="single" w:sz="6" w:space="0" w:color="auto"/>
              <w:bottom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0,8</w:t>
            </w:r>
          </w:p>
        </w:tc>
        <w:tc>
          <w:tcPr>
            <w:tcW w:w="2125" w:type="dxa"/>
            <w:tcBorders>
              <w:top w:val="single" w:sz="6" w:space="0" w:color="auto"/>
              <w:bottom w:val="single" w:sz="6" w:space="0" w:color="auto"/>
            </w:tcBorders>
            <w:shd w:val="clear" w:color="auto" w:fill="FFD8C5"/>
            <w:vAlign w:val="center"/>
          </w:tcPr>
          <w:p w:rsidR="00BA7BF8" w:rsidRPr="00C17CA9" w:rsidRDefault="00BA7BF8" w:rsidP="00BC1915">
            <w:pPr>
              <w:spacing w:line="240" w:lineRule="exact"/>
              <w:jc w:val="right"/>
              <w:rPr>
                <w:rFonts w:cs="Times New Roman"/>
                <w:b/>
                <w:bCs/>
                <w:color w:val="000000"/>
                <w:sz w:val="20"/>
                <w:szCs w:val="20"/>
                <w:rtl/>
              </w:rPr>
            </w:pPr>
            <w:r w:rsidRPr="00C17CA9">
              <w:rPr>
                <w:rFonts w:cs="Times New Roman"/>
                <w:b/>
                <w:bCs/>
                <w:color w:val="000000"/>
                <w:sz w:val="20"/>
                <w:szCs w:val="20"/>
                <w:rtl/>
              </w:rPr>
              <w:t>03.</w:t>
            </w:r>
            <w:proofErr w:type="gramStart"/>
            <w:r w:rsidRPr="00C17CA9">
              <w:rPr>
                <w:rFonts w:cs="Times New Roman"/>
                <w:b/>
                <w:bCs/>
                <w:color w:val="000000"/>
                <w:sz w:val="20"/>
                <w:szCs w:val="20"/>
                <w:rtl/>
              </w:rPr>
              <w:t>الملابس</w:t>
            </w:r>
            <w:proofErr w:type="gramEnd"/>
            <w:r w:rsidRPr="00C17CA9">
              <w:rPr>
                <w:rFonts w:cs="Times New Roman"/>
                <w:b/>
                <w:bCs/>
                <w:color w:val="000000"/>
                <w:sz w:val="20"/>
                <w:szCs w:val="20"/>
                <w:rtl/>
              </w:rPr>
              <w:t xml:space="preserve"> والأحذية</w:t>
            </w:r>
          </w:p>
        </w:tc>
      </w:tr>
      <w:tr w:rsidR="00BA7BF8" w:rsidTr="00BC1915">
        <w:trPr>
          <w:jc w:val="center"/>
        </w:trPr>
        <w:tc>
          <w:tcPr>
            <w:tcW w:w="2695" w:type="dxa"/>
            <w:tcBorders>
              <w:top w:val="single" w:sz="6" w:space="0" w:color="auto"/>
            </w:tcBorders>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104,3</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105,2</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0,9</w:t>
            </w:r>
          </w:p>
        </w:tc>
        <w:tc>
          <w:tcPr>
            <w:tcW w:w="2125" w:type="dxa"/>
            <w:tcBorders>
              <w:top w:val="single" w:sz="6" w:space="0" w:color="auto"/>
            </w:tcBorders>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031.</w:t>
            </w:r>
            <w:proofErr w:type="gramStart"/>
            <w:r w:rsidRPr="00C17CA9">
              <w:rPr>
                <w:rFonts w:cs="Times New Roman"/>
                <w:color w:val="000000"/>
                <w:sz w:val="20"/>
                <w:szCs w:val="20"/>
                <w:rtl/>
              </w:rPr>
              <w:t>الملابس</w:t>
            </w:r>
            <w:proofErr w:type="gramEnd"/>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BA7BF8" w:rsidRDefault="00BA7BF8" w:rsidP="00BC1915">
            <w:pPr>
              <w:jc w:val="center"/>
              <w:rPr>
                <w:color w:val="000000"/>
                <w:sz w:val="16"/>
                <w:szCs w:val="16"/>
              </w:rPr>
            </w:pPr>
            <w:r>
              <w:rPr>
                <w:color w:val="000000"/>
                <w:sz w:val="16"/>
                <w:szCs w:val="16"/>
              </w:rPr>
              <w:t>101,0</w:t>
            </w:r>
          </w:p>
        </w:tc>
        <w:tc>
          <w:tcPr>
            <w:tcW w:w="851" w:type="dxa"/>
            <w:vAlign w:val="bottom"/>
          </w:tcPr>
          <w:p w:rsidR="00BA7BF8" w:rsidRDefault="00BA7BF8" w:rsidP="00BC1915">
            <w:pPr>
              <w:jc w:val="center"/>
              <w:rPr>
                <w:color w:val="000000"/>
                <w:sz w:val="16"/>
                <w:szCs w:val="16"/>
              </w:rPr>
            </w:pPr>
            <w:r>
              <w:rPr>
                <w:color w:val="000000"/>
                <w:sz w:val="16"/>
                <w:szCs w:val="16"/>
              </w:rPr>
              <w:t>101,1</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BA7BF8" w:rsidTr="00BC1915">
        <w:trPr>
          <w:jc w:val="center"/>
        </w:trPr>
        <w:tc>
          <w:tcPr>
            <w:tcW w:w="2695" w:type="dxa"/>
            <w:vAlign w:val="center"/>
          </w:tcPr>
          <w:p w:rsidR="00BA7BF8" w:rsidRPr="00C22506" w:rsidRDefault="00BA7BF8" w:rsidP="00BC1915">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BA7BF8" w:rsidRDefault="00BA7BF8" w:rsidP="00BC1915">
            <w:pPr>
              <w:jc w:val="center"/>
              <w:rPr>
                <w:color w:val="000000"/>
                <w:sz w:val="16"/>
                <w:szCs w:val="16"/>
              </w:rPr>
            </w:pPr>
            <w:r>
              <w:rPr>
                <w:color w:val="000000"/>
                <w:sz w:val="16"/>
                <w:szCs w:val="16"/>
              </w:rPr>
              <w:t>104,7</w:t>
            </w:r>
          </w:p>
        </w:tc>
        <w:tc>
          <w:tcPr>
            <w:tcW w:w="851" w:type="dxa"/>
            <w:vAlign w:val="bottom"/>
          </w:tcPr>
          <w:p w:rsidR="00BA7BF8" w:rsidRDefault="00BA7BF8" w:rsidP="00BC1915">
            <w:pPr>
              <w:jc w:val="center"/>
              <w:rPr>
                <w:color w:val="000000"/>
                <w:sz w:val="16"/>
                <w:szCs w:val="16"/>
              </w:rPr>
            </w:pPr>
            <w:r>
              <w:rPr>
                <w:color w:val="000000"/>
                <w:sz w:val="16"/>
                <w:szCs w:val="16"/>
              </w:rPr>
              <w:t>105,6</w:t>
            </w:r>
          </w:p>
        </w:tc>
        <w:tc>
          <w:tcPr>
            <w:tcW w:w="850" w:type="dxa"/>
            <w:vAlign w:val="bottom"/>
          </w:tcPr>
          <w:p w:rsidR="00BA7BF8" w:rsidRDefault="00BA7BF8" w:rsidP="00BC1915">
            <w:pPr>
              <w:jc w:val="center"/>
              <w:rPr>
                <w:color w:val="000000"/>
                <w:sz w:val="16"/>
                <w:szCs w:val="16"/>
              </w:rPr>
            </w:pPr>
            <w:r>
              <w:rPr>
                <w:color w:val="000000"/>
                <w:sz w:val="16"/>
                <w:szCs w:val="16"/>
              </w:rPr>
              <w:t>0,9</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rPr>
            </w:pPr>
            <w:r w:rsidRPr="00C17CA9">
              <w:rPr>
                <w:rFonts w:cs="Times New Roman"/>
                <w:color w:val="000000"/>
                <w:sz w:val="20"/>
                <w:szCs w:val="20"/>
                <w:rtl/>
              </w:rPr>
              <w:t>0312.</w:t>
            </w:r>
            <w:proofErr w:type="gramStart"/>
            <w:r w:rsidRPr="00C17CA9">
              <w:rPr>
                <w:rFonts w:cs="Times New Roman"/>
                <w:color w:val="000000"/>
                <w:sz w:val="20"/>
                <w:szCs w:val="20"/>
                <w:rtl/>
              </w:rPr>
              <w:t>الملابس</w:t>
            </w:r>
            <w:proofErr w:type="gramEnd"/>
          </w:p>
        </w:tc>
      </w:tr>
      <w:tr w:rsidR="00BA7BF8" w:rsidTr="00BC1915">
        <w:trPr>
          <w:trHeight w:val="247"/>
          <w:jc w:val="center"/>
        </w:trPr>
        <w:tc>
          <w:tcPr>
            <w:tcW w:w="2695" w:type="dxa"/>
            <w:vAlign w:val="bottom"/>
          </w:tcPr>
          <w:p w:rsidR="00BA7BF8" w:rsidRPr="00C22506" w:rsidRDefault="00BA7BF8" w:rsidP="00BC1915">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BA7BF8" w:rsidRDefault="00BA7BF8" w:rsidP="00BC1915">
            <w:pPr>
              <w:jc w:val="center"/>
              <w:rPr>
                <w:color w:val="000000"/>
                <w:sz w:val="16"/>
                <w:szCs w:val="16"/>
              </w:rPr>
            </w:pPr>
            <w:r>
              <w:rPr>
                <w:color w:val="000000"/>
                <w:sz w:val="16"/>
                <w:szCs w:val="16"/>
              </w:rPr>
              <w:t>103,1</w:t>
            </w:r>
          </w:p>
        </w:tc>
        <w:tc>
          <w:tcPr>
            <w:tcW w:w="851" w:type="dxa"/>
            <w:vAlign w:val="bottom"/>
          </w:tcPr>
          <w:p w:rsidR="00BA7BF8" w:rsidRDefault="00BA7BF8" w:rsidP="00BC1915">
            <w:pPr>
              <w:jc w:val="center"/>
              <w:rPr>
                <w:color w:val="000000"/>
                <w:sz w:val="16"/>
                <w:szCs w:val="16"/>
              </w:rPr>
            </w:pPr>
            <w:r>
              <w:rPr>
                <w:color w:val="000000"/>
                <w:sz w:val="16"/>
                <w:szCs w:val="16"/>
              </w:rPr>
              <w:t>104,0</w:t>
            </w:r>
          </w:p>
        </w:tc>
        <w:tc>
          <w:tcPr>
            <w:tcW w:w="850" w:type="dxa"/>
            <w:vAlign w:val="bottom"/>
          </w:tcPr>
          <w:p w:rsidR="00BA7BF8" w:rsidRDefault="00BA7BF8" w:rsidP="00BC1915">
            <w:pPr>
              <w:jc w:val="center"/>
              <w:rPr>
                <w:color w:val="000000"/>
                <w:sz w:val="16"/>
                <w:szCs w:val="16"/>
              </w:rPr>
            </w:pPr>
            <w:r>
              <w:rPr>
                <w:color w:val="000000"/>
                <w:sz w:val="16"/>
                <w:szCs w:val="16"/>
              </w:rPr>
              <w:t>0,9</w:t>
            </w:r>
          </w:p>
        </w:tc>
        <w:tc>
          <w:tcPr>
            <w:tcW w:w="2125" w:type="dxa"/>
            <w:vAlign w:val="center"/>
          </w:tcPr>
          <w:p w:rsidR="00BA7BF8" w:rsidRPr="00C17CA9" w:rsidRDefault="00BA7BF8" w:rsidP="00BC1915">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BA7BF8" w:rsidTr="00BC1915">
        <w:trPr>
          <w:trHeight w:val="393"/>
          <w:jc w:val="center"/>
        </w:trPr>
        <w:tc>
          <w:tcPr>
            <w:tcW w:w="2695" w:type="dxa"/>
            <w:vAlign w:val="center"/>
          </w:tcPr>
          <w:p w:rsidR="00BA7BF8" w:rsidRPr="00C22506" w:rsidRDefault="00BA7BF8" w:rsidP="00BC1915">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BA7BF8" w:rsidRDefault="00BA7BF8" w:rsidP="00BC1915">
            <w:pPr>
              <w:jc w:val="center"/>
              <w:rPr>
                <w:color w:val="000000"/>
                <w:sz w:val="16"/>
                <w:szCs w:val="16"/>
              </w:rPr>
            </w:pPr>
            <w:r>
              <w:rPr>
                <w:color w:val="000000"/>
                <w:sz w:val="16"/>
                <w:szCs w:val="16"/>
              </w:rPr>
              <w:t>100,4</w:t>
            </w:r>
          </w:p>
        </w:tc>
        <w:tc>
          <w:tcPr>
            <w:tcW w:w="851" w:type="dxa"/>
            <w:vAlign w:val="bottom"/>
          </w:tcPr>
          <w:p w:rsidR="00BA7BF8" w:rsidRDefault="00BA7BF8" w:rsidP="00BC1915">
            <w:pPr>
              <w:jc w:val="center"/>
              <w:rPr>
                <w:color w:val="000000"/>
                <w:sz w:val="16"/>
                <w:szCs w:val="16"/>
              </w:rPr>
            </w:pPr>
            <w:r>
              <w:rPr>
                <w:color w:val="000000"/>
                <w:sz w:val="16"/>
                <w:szCs w:val="16"/>
              </w:rPr>
              <w:t>100,4</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line="240" w:lineRule="exact"/>
              <w:jc w:val="right"/>
              <w:rPr>
                <w:rFonts w:cs="Times New Roman"/>
                <w:color w:val="000000"/>
                <w:sz w:val="20"/>
                <w:szCs w:val="20"/>
                <w:rtl/>
              </w:rPr>
            </w:pPr>
            <w:r w:rsidRPr="00C17CA9">
              <w:rPr>
                <w:rFonts w:cs="Times New Roman"/>
                <w:color w:val="000000"/>
                <w:sz w:val="20"/>
                <w:szCs w:val="20"/>
                <w:rtl/>
              </w:rPr>
              <w:t>0314.</w:t>
            </w:r>
            <w:proofErr w:type="gramStart"/>
            <w:r w:rsidRPr="00C17CA9">
              <w:rPr>
                <w:rFonts w:cs="Times New Roman"/>
                <w:color w:val="000000"/>
                <w:sz w:val="20"/>
                <w:szCs w:val="20"/>
                <w:rtl/>
              </w:rPr>
              <w:t>تنظيف</w:t>
            </w:r>
            <w:proofErr w:type="gramEnd"/>
            <w:r w:rsidRPr="00C17CA9">
              <w:rPr>
                <w:rFonts w:cs="Times New Roman"/>
                <w:color w:val="000000"/>
                <w:sz w:val="20"/>
                <w:szCs w:val="20"/>
                <w:rtl/>
              </w:rPr>
              <w:t>، إصلاح وكراء الملابس</w:t>
            </w:r>
          </w:p>
        </w:tc>
      </w:tr>
      <w:tr w:rsidR="00BA7BF8" w:rsidTr="00BC1915">
        <w:trPr>
          <w:trHeight w:val="113"/>
          <w:jc w:val="center"/>
        </w:trPr>
        <w:tc>
          <w:tcPr>
            <w:tcW w:w="2695" w:type="dxa"/>
            <w:vAlign w:val="center"/>
          </w:tcPr>
          <w:p w:rsidR="00BA7BF8" w:rsidRPr="00630C4B" w:rsidRDefault="00BA7BF8" w:rsidP="00BC1915">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BA7BF8" w:rsidRDefault="00BA7BF8" w:rsidP="00BC1915">
            <w:pPr>
              <w:jc w:val="center"/>
              <w:rPr>
                <w:color w:val="000000"/>
                <w:sz w:val="16"/>
                <w:szCs w:val="16"/>
              </w:rPr>
            </w:pPr>
            <w:r>
              <w:rPr>
                <w:color w:val="000000"/>
                <w:sz w:val="16"/>
                <w:szCs w:val="16"/>
              </w:rPr>
              <w:t>107,5</w:t>
            </w:r>
          </w:p>
        </w:tc>
        <w:tc>
          <w:tcPr>
            <w:tcW w:w="851" w:type="dxa"/>
            <w:vAlign w:val="bottom"/>
          </w:tcPr>
          <w:p w:rsidR="00BA7BF8" w:rsidRDefault="00BA7BF8" w:rsidP="00BC1915">
            <w:pPr>
              <w:jc w:val="center"/>
              <w:rPr>
                <w:color w:val="000000"/>
                <w:sz w:val="16"/>
                <w:szCs w:val="16"/>
              </w:rPr>
            </w:pPr>
            <w:r>
              <w:rPr>
                <w:color w:val="000000"/>
                <w:sz w:val="16"/>
                <w:szCs w:val="16"/>
              </w:rPr>
              <w:t>108,2</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proofErr w:type="gramStart"/>
            <w:r w:rsidRPr="00C17CA9">
              <w:rPr>
                <w:rFonts w:cs="Times New Roman"/>
                <w:color w:val="000000"/>
                <w:sz w:val="20"/>
                <w:szCs w:val="20"/>
                <w:rtl/>
              </w:rPr>
              <w:t>الأحذية</w:t>
            </w:r>
            <w:proofErr w:type="gramEnd"/>
          </w:p>
        </w:tc>
      </w:tr>
      <w:tr w:rsidR="00BA7BF8" w:rsidTr="00BC1915">
        <w:trPr>
          <w:trHeight w:val="113"/>
          <w:jc w:val="center"/>
        </w:trPr>
        <w:tc>
          <w:tcPr>
            <w:tcW w:w="2695" w:type="dxa"/>
            <w:vAlign w:val="center"/>
          </w:tcPr>
          <w:p w:rsidR="00BA7BF8" w:rsidRDefault="00BA7BF8" w:rsidP="00BC1915">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BA7BF8" w:rsidRDefault="00BA7BF8" w:rsidP="00BC1915">
            <w:pPr>
              <w:jc w:val="center"/>
              <w:rPr>
                <w:color w:val="000000"/>
                <w:sz w:val="16"/>
                <w:szCs w:val="16"/>
              </w:rPr>
            </w:pPr>
            <w:r>
              <w:rPr>
                <w:color w:val="000000"/>
                <w:sz w:val="16"/>
                <w:szCs w:val="16"/>
              </w:rPr>
              <w:t>107,5</w:t>
            </w:r>
          </w:p>
        </w:tc>
        <w:tc>
          <w:tcPr>
            <w:tcW w:w="851" w:type="dxa"/>
            <w:vAlign w:val="bottom"/>
          </w:tcPr>
          <w:p w:rsidR="00BA7BF8" w:rsidRDefault="00BA7BF8" w:rsidP="00BC1915">
            <w:pPr>
              <w:jc w:val="center"/>
              <w:rPr>
                <w:color w:val="000000"/>
                <w:sz w:val="16"/>
                <w:szCs w:val="16"/>
              </w:rPr>
            </w:pPr>
            <w:r>
              <w:rPr>
                <w:color w:val="000000"/>
                <w:sz w:val="16"/>
                <w:szCs w:val="16"/>
              </w:rPr>
              <w:t>108,2</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vAlign w:val="center"/>
          </w:tcPr>
          <w:p w:rsidR="00BA7BF8" w:rsidRPr="00C17CA9" w:rsidRDefault="00BA7BF8" w:rsidP="00BC1915">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w:t>
            </w:r>
            <w:proofErr w:type="gramStart"/>
            <w:r w:rsidRPr="00C17CA9">
              <w:rPr>
                <w:rFonts w:cs="Times New Roman"/>
                <w:color w:val="000000"/>
                <w:sz w:val="20"/>
                <w:szCs w:val="20"/>
                <w:rtl/>
              </w:rPr>
              <w:t>أحذية</w:t>
            </w:r>
            <w:proofErr w:type="gramEnd"/>
            <w:r w:rsidRPr="00C17CA9">
              <w:rPr>
                <w:rFonts w:cs="Times New Roman"/>
                <w:color w:val="000000"/>
                <w:sz w:val="20"/>
                <w:szCs w:val="20"/>
                <w:rtl/>
              </w:rPr>
              <w:t xml:space="preserve"> مختلفة</w:t>
            </w:r>
          </w:p>
        </w:tc>
      </w:tr>
      <w:tr w:rsidR="00BA7BF8" w:rsidTr="00BC1915">
        <w:trPr>
          <w:trHeight w:val="113"/>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BA7BF8" w:rsidRDefault="00BA7BF8" w:rsidP="00BC1915">
            <w:pPr>
              <w:jc w:val="center"/>
              <w:rPr>
                <w:color w:val="000000"/>
                <w:sz w:val="16"/>
                <w:szCs w:val="16"/>
              </w:rPr>
            </w:pPr>
            <w:r>
              <w:rPr>
                <w:color w:val="000000"/>
                <w:sz w:val="16"/>
                <w:szCs w:val="16"/>
              </w:rPr>
              <w:t>104,2</w:t>
            </w:r>
          </w:p>
        </w:tc>
        <w:tc>
          <w:tcPr>
            <w:tcW w:w="851" w:type="dxa"/>
            <w:vAlign w:val="bottom"/>
          </w:tcPr>
          <w:p w:rsidR="00BA7BF8" w:rsidRDefault="00BA7BF8" w:rsidP="00BC1915">
            <w:pPr>
              <w:jc w:val="center"/>
              <w:rPr>
                <w:color w:val="000000"/>
                <w:sz w:val="16"/>
                <w:szCs w:val="16"/>
              </w:rPr>
            </w:pPr>
            <w:r>
              <w:rPr>
                <w:color w:val="000000"/>
                <w:sz w:val="16"/>
                <w:szCs w:val="16"/>
              </w:rPr>
              <w:t>104,2</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C17CA9" w:rsidRDefault="00BA7BF8" w:rsidP="00BC1915">
            <w:pPr>
              <w:spacing w:before="20" w:after="20" w:line="200" w:lineRule="exact"/>
              <w:jc w:val="right"/>
              <w:rPr>
                <w:rFonts w:cs="Times New Roman"/>
                <w:color w:val="000000"/>
                <w:sz w:val="20"/>
                <w:szCs w:val="20"/>
                <w:rtl/>
              </w:rPr>
            </w:pPr>
            <w:r w:rsidRPr="00C17CA9">
              <w:rPr>
                <w:rFonts w:cs="Times New Roman"/>
                <w:color w:val="000000"/>
                <w:sz w:val="20"/>
                <w:szCs w:val="20"/>
                <w:rtl/>
              </w:rPr>
              <w:t>0322.</w:t>
            </w:r>
            <w:proofErr w:type="gramStart"/>
            <w:r w:rsidRPr="00C17CA9">
              <w:rPr>
                <w:rFonts w:cs="Times New Roman"/>
                <w:color w:val="000000"/>
                <w:sz w:val="20"/>
                <w:szCs w:val="20"/>
                <w:rtl/>
              </w:rPr>
              <w:t>إصلاح</w:t>
            </w:r>
            <w:proofErr w:type="gramEnd"/>
            <w:r w:rsidRPr="00C17CA9">
              <w:rPr>
                <w:rFonts w:cs="Times New Roman"/>
                <w:color w:val="000000"/>
                <w:sz w:val="20"/>
                <w:szCs w:val="20"/>
                <w:rtl/>
              </w:rPr>
              <w:t xml:space="preserve"> وصيانة الأحذية</w:t>
            </w:r>
          </w:p>
        </w:tc>
      </w:tr>
    </w:tbl>
    <w:p w:rsidR="00BA7BF8" w:rsidRDefault="00BA7BF8" w:rsidP="00BA7BF8">
      <w:pPr>
        <w:spacing w:before="240" w:line="260" w:lineRule="exact"/>
        <w:jc w:val="center"/>
        <w:rPr>
          <w:rFonts w:cs="Times New Roman"/>
          <w:b/>
          <w:bCs/>
          <w:sz w:val="22"/>
          <w:szCs w:val="22"/>
          <w:rtl/>
          <w:lang w:eastAsia="fr-FR"/>
        </w:rPr>
      </w:pPr>
    </w:p>
    <w:p w:rsidR="00BA7BF8" w:rsidRDefault="00BA7BF8" w:rsidP="00BA7BF8">
      <w:pPr>
        <w:spacing w:before="240" w:line="260" w:lineRule="exact"/>
        <w:jc w:val="center"/>
        <w:rPr>
          <w:rFonts w:cs="Times New Roman"/>
          <w:b/>
          <w:bCs/>
          <w:sz w:val="22"/>
          <w:szCs w:val="22"/>
          <w:lang w:eastAsia="fr-FR"/>
        </w:rPr>
      </w:pPr>
    </w:p>
    <w:p w:rsidR="00BA7BF8" w:rsidRPr="003105A7" w:rsidRDefault="00BA7BF8" w:rsidP="00BA7BF8">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BA7BF8" w:rsidRPr="00196FF2" w:rsidRDefault="00BA7BF8" w:rsidP="00BA7BF8">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BA7BF8" w:rsidRDefault="00BA7BF8" w:rsidP="00BA7BF8">
      <w:pPr>
        <w:tabs>
          <w:tab w:val="left" w:pos="0"/>
        </w:tabs>
        <w:suppressAutoHyphens/>
        <w:spacing w:line="40" w:lineRule="exact"/>
        <w:jc w:val="center"/>
        <w:rPr>
          <w:rFonts w:ascii="Arial" w:eastAsia="Arial" w:cs="Arial"/>
          <w:b/>
          <w:bCs/>
          <w:i/>
          <w:spacing w:val="-3"/>
          <w:sz w:val="18"/>
          <w:szCs w:val="22"/>
          <w:u w:val="single"/>
          <w:lang w:eastAsia="fr-FR"/>
        </w:rPr>
      </w:pPr>
    </w:p>
    <w:p w:rsidR="00BA7BF8" w:rsidRPr="005454F5" w:rsidRDefault="00BA7BF8" w:rsidP="00BA7BF8">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BA7BF8" w:rsidRPr="00303CA4" w:rsidRDefault="00BA7BF8" w:rsidP="00BA7BF8">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BA7BF8" w:rsidRPr="00073364" w:rsidTr="00BC1915">
        <w:trPr>
          <w:trHeight w:val="653"/>
          <w:jc w:val="center"/>
        </w:trPr>
        <w:tc>
          <w:tcPr>
            <w:tcW w:w="2761" w:type="dxa"/>
            <w:tcBorders>
              <w:top w:val="single" w:sz="12" w:space="0" w:color="auto"/>
              <w:bottom w:val="single" w:sz="6" w:space="0" w:color="auto"/>
            </w:tcBorders>
            <w:shd w:val="clear" w:color="auto" w:fill="632423"/>
            <w:vAlign w:val="center"/>
          </w:tcPr>
          <w:p w:rsidR="00BA7BF8" w:rsidRPr="00073364" w:rsidRDefault="00BA7BF8" w:rsidP="00BC1915">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BA7BF8" w:rsidRPr="00073364" w:rsidRDefault="00BA7BF8" w:rsidP="00BC1915">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92" w:type="dxa"/>
            <w:tcBorders>
              <w:top w:val="single" w:sz="12" w:space="0" w:color="auto"/>
              <w:bottom w:val="single" w:sz="6" w:space="0" w:color="auto"/>
            </w:tcBorders>
            <w:shd w:val="clear" w:color="auto" w:fill="632423"/>
            <w:vAlign w:val="center"/>
          </w:tcPr>
          <w:p w:rsidR="00BA7BF8" w:rsidRPr="009D373D" w:rsidRDefault="00BA7BF8" w:rsidP="00BC1915">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BA7BF8" w:rsidTr="00BC1915">
        <w:trPr>
          <w:trHeight w:val="576"/>
          <w:jc w:val="center"/>
        </w:trPr>
        <w:tc>
          <w:tcPr>
            <w:tcW w:w="2761" w:type="dxa"/>
            <w:tcBorders>
              <w:top w:val="single" w:sz="6" w:space="0" w:color="auto"/>
            </w:tcBorders>
            <w:shd w:val="clear" w:color="auto" w:fill="FFD8C5"/>
            <w:vAlign w:val="center"/>
          </w:tcPr>
          <w:p w:rsidR="00BA7BF8" w:rsidRDefault="00BA7BF8" w:rsidP="00BC1915">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102,8</w:t>
            </w:r>
          </w:p>
        </w:tc>
        <w:tc>
          <w:tcPr>
            <w:tcW w:w="851" w:type="dxa"/>
            <w:tcBorders>
              <w:top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102,9</w:t>
            </w:r>
          </w:p>
        </w:tc>
        <w:tc>
          <w:tcPr>
            <w:tcW w:w="850" w:type="dxa"/>
            <w:tcBorders>
              <w:top w:val="single" w:sz="6"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0,1</w:t>
            </w:r>
          </w:p>
        </w:tc>
        <w:tc>
          <w:tcPr>
            <w:tcW w:w="2192" w:type="dxa"/>
            <w:tcBorders>
              <w:top w:val="single" w:sz="6" w:space="0" w:color="auto"/>
            </w:tcBorders>
            <w:shd w:val="clear" w:color="auto" w:fill="FFD8C5"/>
            <w:vAlign w:val="center"/>
          </w:tcPr>
          <w:p w:rsidR="00BA7BF8" w:rsidRPr="009B1BB5" w:rsidRDefault="00BA7BF8" w:rsidP="00BC1915">
            <w:pPr>
              <w:spacing w:line="180" w:lineRule="exact"/>
              <w:jc w:val="right"/>
              <w:rPr>
                <w:rFonts w:cs="Times New Roman"/>
                <w:b/>
                <w:bCs/>
                <w:color w:val="000000"/>
                <w:sz w:val="20"/>
                <w:szCs w:val="20"/>
                <w:rtl/>
              </w:rPr>
            </w:pPr>
            <w:r w:rsidRPr="009B1BB5">
              <w:rPr>
                <w:rFonts w:cs="Times New Roman"/>
                <w:b/>
                <w:bCs/>
                <w:color w:val="000000"/>
                <w:sz w:val="20"/>
                <w:szCs w:val="20"/>
                <w:rtl/>
              </w:rPr>
              <w:t>04.</w:t>
            </w:r>
            <w:proofErr w:type="gramStart"/>
            <w:r w:rsidRPr="009B1BB5">
              <w:rPr>
                <w:rFonts w:cs="Times New Roman"/>
                <w:b/>
                <w:bCs/>
                <w:color w:val="000000"/>
                <w:sz w:val="20"/>
                <w:szCs w:val="20"/>
                <w:rtl/>
              </w:rPr>
              <w:t>السكن</w:t>
            </w:r>
            <w:proofErr w:type="gramEnd"/>
            <w:r w:rsidRPr="009B1BB5">
              <w:rPr>
                <w:rFonts w:cs="Times New Roman"/>
                <w:b/>
                <w:bCs/>
                <w:color w:val="000000"/>
                <w:sz w:val="20"/>
                <w:szCs w:val="20"/>
                <w:rtl/>
              </w:rPr>
              <w:t xml:space="preserve"> والماء والكهرباء والغاز ومحروقات أخرى</w:t>
            </w:r>
          </w:p>
        </w:tc>
      </w:tr>
      <w:tr w:rsidR="00BA7BF8" w:rsidTr="00BC1915">
        <w:trPr>
          <w:trHeight w:val="215"/>
          <w:jc w:val="center"/>
        </w:trPr>
        <w:tc>
          <w:tcPr>
            <w:tcW w:w="2761" w:type="dxa"/>
            <w:vAlign w:val="center"/>
          </w:tcPr>
          <w:p w:rsidR="00BA7BF8" w:rsidRDefault="00BA7BF8" w:rsidP="00BC1915">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BA7BF8" w:rsidRDefault="00BA7BF8" w:rsidP="00BC1915">
            <w:pPr>
              <w:jc w:val="center"/>
              <w:rPr>
                <w:color w:val="000000"/>
                <w:sz w:val="16"/>
                <w:szCs w:val="16"/>
              </w:rPr>
            </w:pPr>
            <w:r>
              <w:rPr>
                <w:color w:val="000000"/>
                <w:sz w:val="16"/>
                <w:szCs w:val="16"/>
              </w:rPr>
              <w:t>104,8</w:t>
            </w:r>
          </w:p>
        </w:tc>
        <w:tc>
          <w:tcPr>
            <w:tcW w:w="851" w:type="dxa"/>
            <w:vAlign w:val="bottom"/>
          </w:tcPr>
          <w:p w:rsidR="00BA7BF8" w:rsidRDefault="00BA7BF8" w:rsidP="00BC1915">
            <w:pPr>
              <w:jc w:val="center"/>
              <w:rPr>
                <w:color w:val="000000"/>
                <w:sz w:val="16"/>
                <w:szCs w:val="16"/>
              </w:rPr>
            </w:pPr>
            <w:r>
              <w:rPr>
                <w:color w:val="000000"/>
                <w:sz w:val="16"/>
                <w:szCs w:val="16"/>
              </w:rPr>
              <w:t>104,9</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92" w:type="dxa"/>
            <w:vAlign w:val="center"/>
          </w:tcPr>
          <w:p w:rsidR="00BA7BF8" w:rsidRPr="009B1BB5" w:rsidRDefault="00BA7BF8" w:rsidP="00BC1915">
            <w:pPr>
              <w:spacing w:before="40" w:after="40" w:line="200" w:lineRule="exact"/>
              <w:jc w:val="right"/>
              <w:rPr>
                <w:rFonts w:cs="Times New Roman"/>
                <w:color w:val="000000"/>
                <w:sz w:val="20"/>
                <w:szCs w:val="20"/>
                <w:rtl/>
              </w:rPr>
            </w:pPr>
            <w:r w:rsidRPr="009B1BB5">
              <w:rPr>
                <w:rFonts w:cs="Times New Roman"/>
                <w:color w:val="000000"/>
                <w:sz w:val="20"/>
                <w:szCs w:val="20"/>
                <w:rtl/>
              </w:rPr>
              <w:t xml:space="preserve">041. </w:t>
            </w:r>
            <w:proofErr w:type="spellStart"/>
            <w:r w:rsidRPr="009B1BB5">
              <w:rPr>
                <w:rFonts w:cs="Times New Roman"/>
                <w:color w:val="000000"/>
                <w:sz w:val="20"/>
                <w:szCs w:val="20"/>
                <w:rtl/>
              </w:rPr>
              <w:t>الكراء</w:t>
            </w:r>
            <w:proofErr w:type="spellEnd"/>
            <w:r w:rsidRPr="009B1BB5">
              <w:rPr>
                <w:rFonts w:cs="Times New Roman"/>
                <w:color w:val="000000"/>
                <w:sz w:val="20"/>
                <w:szCs w:val="20"/>
                <w:rtl/>
              </w:rPr>
              <w:t xml:space="preserve"> الفعلي</w:t>
            </w:r>
          </w:p>
        </w:tc>
      </w:tr>
      <w:tr w:rsidR="00BA7BF8" w:rsidTr="00BC1915">
        <w:trPr>
          <w:jc w:val="center"/>
        </w:trPr>
        <w:tc>
          <w:tcPr>
            <w:tcW w:w="2761" w:type="dxa"/>
            <w:vAlign w:val="center"/>
          </w:tcPr>
          <w:p w:rsidR="00BA7BF8" w:rsidRDefault="00BA7BF8" w:rsidP="00BC1915">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BA7BF8" w:rsidRDefault="00BA7BF8" w:rsidP="00BC1915">
            <w:pPr>
              <w:jc w:val="center"/>
              <w:rPr>
                <w:color w:val="000000"/>
                <w:sz w:val="16"/>
                <w:szCs w:val="16"/>
              </w:rPr>
            </w:pPr>
            <w:r>
              <w:rPr>
                <w:color w:val="000000"/>
                <w:sz w:val="16"/>
                <w:szCs w:val="16"/>
              </w:rPr>
              <w:t>104,8</w:t>
            </w:r>
          </w:p>
        </w:tc>
        <w:tc>
          <w:tcPr>
            <w:tcW w:w="851" w:type="dxa"/>
            <w:vAlign w:val="bottom"/>
          </w:tcPr>
          <w:p w:rsidR="00BA7BF8" w:rsidRDefault="00BA7BF8" w:rsidP="00BC1915">
            <w:pPr>
              <w:jc w:val="center"/>
              <w:rPr>
                <w:color w:val="000000"/>
                <w:sz w:val="16"/>
                <w:szCs w:val="16"/>
              </w:rPr>
            </w:pPr>
            <w:r>
              <w:rPr>
                <w:color w:val="000000"/>
                <w:sz w:val="16"/>
                <w:szCs w:val="16"/>
              </w:rPr>
              <w:t>104,9</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92"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0411.</w:t>
            </w:r>
            <w:proofErr w:type="spellStart"/>
            <w:r w:rsidRPr="009B1BB5">
              <w:rPr>
                <w:rFonts w:cs="Times New Roman"/>
                <w:color w:val="000000"/>
                <w:sz w:val="20"/>
                <w:szCs w:val="20"/>
                <w:rtl/>
              </w:rPr>
              <w:t>الكراء</w:t>
            </w:r>
            <w:proofErr w:type="spellEnd"/>
            <w:r w:rsidRPr="009B1BB5">
              <w:rPr>
                <w:rFonts w:cs="Times New Roman"/>
                <w:color w:val="000000"/>
                <w:sz w:val="20"/>
                <w:szCs w:val="20"/>
                <w:rtl/>
              </w:rPr>
              <w:t xml:space="preserve"> الفعلي</w:t>
            </w:r>
          </w:p>
        </w:tc>
      </w:tr>
      <w:tr w:rsidR="00BA7BF8" w:rsidTr="00BC1915">
        <w:trPr>
          <w:jc w:val="center"/>
        </w:trPr>
        <w:tc>
          <w:tcPr>
            <w:tcW w:w="2761" w:type="dxa"/>
            <w:vAlign w:val="center"/>
          </w:tcPr>
          <w:p w:rsidR="00BA7BF8" w:rsidRDefault="00BA7BF8" w:rsidP="00BC1915">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BA7BF8" w:rsidRDefault="00BA7BF8" w:rsidP="00BC1915">
            <w:pPr>
              <w:jc w:val="center"/>
              <w:rPr>
                <w:color w:val="000000"/>
                <w:sz w:val="16"/>
                <w:szCs w:val="16"/>
              </w:rPr>
            </w:pPr>
            <w:r>
              <w:rPr>
                <w:color w:val="000000"/>
                <w:sz w:val="16"/>
                <w:szCs w:val="16"/>
              </w:rPr>
              <w:t>110,2</w:t>
            </w:r>
          </w:p>
        </w:tc>
        <w:tc>
          <w:tcPr>
            <w:tcW w:w="851" w:type="dxa"/>
            <w:vAlign w:val="bottom"/>
          </w:tcPr>
          <w:p w:rsidR="00BA7BF8" w:rsidRDefault="00BA7BF8" w:rsidP="00BC1915">
            <w:pPr>
              <w:jc w:val="center"/>
              <w:rPr>
                <w:color w:val="000000"/>
                <w:sz w:val="16"/>
                <w:szCs w:val="16"/>
              </w:rPr>
            </w:pPr>
            <w:r>
              <w:rPr>
                <w:color w:val="000000"/>
                <w:sz w:val="16"/>
                <w:szCs w:val="16"/>
              </w:rPr>
              <w:t>110,3</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92"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043.</w:t>
            </w:r>
            <w:proofErr w:type="gramStart"/>
            <w:r w:rsidRPr="009B1BB5">
              <w:rPr>
                <w:rFonts w:cs="Times New Roman"/>
                <w:color w:val="000000"/>
                <w:sz w:val="20"/>
                <w:szCs w:val="20"/>
                <w:rtl/>
              </w:rPr>
              <w:t>صيانة</w:t>
            </w:r>
            <w:proofErr w:type="gramEnd"/>
            <w:r w:rsidRPr="009B1BB5">
              <w:rPr>
                <w:rFonts w:cs="Times New Roman"/>
                <w:color w:val="000000"/>
                <w:sz w:val="20"/>
                <w:szCs w:val="20"/>
                <w:rtl/>
              </w:rPr>
              <w:t xml:space="preserve"> وإصلاح المساكن</w:t>
            </w:r>
          </w:p>
        </w:tc>
      </w:tr>
      <w:tr w:rsidR="00BA7BF8" w:rsidTr="00BC1915">
        <w:trPr>
          <w:jc w:val="center"/>
        </w:trPr>
        <w:tc>
          <w:tcPr>
            <w:tcW w:w="2761" w:type="dxa"/>
            <w:vAlign w:val="center"/>
          </w:tcPr>
          <w:p w:rsidR="00BA7BF8" w:rsidRDefault="00BA7BF8" w:rsidP="00BC1915">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BA7BF8" w:rsidRDefault="00BA7BF8" w:rsidP="00BC1915">
            <w:pPr>
              <w:jc w:val="center"/>
              <w:rPr>
                <w:color w:val="000000"/>
                <w:sz w:val="16"/>
                <w:szCs w:val="16"/>
              </w:rPr>
            </w:pPr>
            <w:r>
              <w:rPr>
                <w:color w:val="000000"/>
                <w:sz w:val="16"/>
                <w:szCs w:val="16"/>
              </w:rPr>
              <w:t>103,2</w:t>
            </w:r>
          </w:p>
        </w:tc>
        <w:tc>
          <w:tcPr>
            <w:tcW w:w="851" w:type="dxa"/>
            <w:vAlign w:val="bottom"/>
          </w:tcPr>
          <w:p w:rsidR="00BA7BF8" w:rsidRDefault="00BA7BF8" w:rsidP="00BC1915">
            <w:pPr>
              <w:jc w:val="center"/>
              <w:rPr>
                <w:color w:val="000000"/>
                <w:sz w:val="16"/>
                <w:szCs w:val="16"/>
              </w:rPr>
            </w:pPr>
            <w:r>
              <w:rPr>
                <w:color w:val="000000"/>
                <w:sz w:val="16"/>
                <w:szCs w:val="16"/>
              </w:rPr>
              <w:t>103,8</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92"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BA7BF8" w:rsidTr="00BC1915">
        <w:trPr>
          <w:jc w:val="center"/>
        </w:trPr>
        <w:tc>
          <w:tcPr>
            <w:tcW w:w="2761" w:type="dxa"/>
            <w:vAlign w:val="center"/>
          </w:tcPr>
          <w:p w:rsidR="00BA7BF8" w:rsidRDefault="00BA7BF8" w:rsidP="00BC1915">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BA7BF8" w:rsidRDefault="00BA7BF8" w:rsidP="00BC1915">
            <w:pPr>
              <w:jc w:val="center"/>
              <w:rPr>
                <w:color w:val="000000"/>
                <w:sz w:val="16"/>
                <w:szCs w:val="16"/>
              </w:rPr>
            </w:pPr>
            <w:r>
              <w:rPr>
                <w:color w:val="000000"/>
                <w:sz w:val="16"/>
                <w:szCs w:val="16"/>
              </w:rPr>
              <w:t>112,1</w:t>
            </w:r>
          </w:p>
        </w:tc>
        <w:tc>
          <w:tcPr>
            <w:tcW w:w="851" w:type="dxa"/>
            <w:vAlign w:val="bottom"/>
          </w:tcPr>
          <w:p w:rsidR="00BA7BF8" w:rsidRDefault="00BA7BF8" w:rsidP="00BC1915">
            <w:pPr>
              <w:jc w:val="center"/>
              <w:rPr>
                <w:color w:val="000000"/>
                <w:sz w:val="16"/>
                <w:szCs w:val="16"/>
              </w:rPr>
            </w:pPr>
            <w:r>
              <w:rPr>
                <w:color w:val="000000"/>
                <w:sz w:val="16"/>
                <w:szCs w:val="16"/>
              </w:rPr>
              <w:t>112,1</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BA7BF8" w:rsidTr="00BC1915">
        <w:trPr>
          <w:trHeight w:val="486"/>
          <w:jc w:val="center"/>
        </w:trPr>
        <w:tc>
          <w:tcPr>
            <w:tcW w:w="2761" w:type="dxa"/>
            <w:vAlign w:val="center"/>
          </w:tcPr>
          <w:p w:rsidR="00BA7BF8" w:rsidRDefault="00BA7BF8" w:rsidP="00BC1915">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BA7BF8" w:rsidRDefault="00BA7BF8" w:rsidP="00BC1915">
            <w:pPr>
              <w:jc w:val="center"/>
              <w:rPr>
                <w:color w:val="000000"/>
                <w:sz w:val="16"/>
                <w:szCs w:val="16"/>
              </w:rPr>
            </w:pPr>
            <w:r>
              <w:rPr>
                <w:color w:val="000000"/>
                <w:sz w:val="16"/>
                <w:szCs w:val="16"/>
              </w:rPr>
              <w:t>99,9</w:t>
            </w:r>
          </w:p>
        </w:tc>
        <w:tc>
          <w:tcPr>
            <w:tcW w:w="851" w:type="dxa"/>
            <w:vAlign w:val="bottom"/>
          </w:tcPr>
          <w:p w:rsidR="00BA7BF8" w:rsidRDefault="00BA7BF8" w:rsidP="00BC1915">
            <w:pPr>
              <w:jc w:val="center"/>
              <w:rPr>
                <w:color w:val="000000"/>
                <w:sz w:val="16"/>
                <w:szCs w:val="16"/>
              </w:rPr>
            </w:pPr>
            <w:r>
              <w:rPr>
                <w:color w:val="000000"/>
                <w:sz w:val="16"/>
                <w:szCs w:val="16"/>
              </w:rPr>
              <w:t>99,9</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BA7BF8" w:rsidTr="00BC1915">
        <w:trPr>
          <w:jc w:val="center"/>
        </w:trPr>
        <w:tc>
          <w:tcPr>
            <w:tcW w:w="2761" w:type="dxa"/>
            <w:vAlign w:val="center"/>
          </w:tcPr>
          <w:p w:rsidR="00BA7BF8" w:rsidRDefault="00BA7BF8" w:rsidP="00BC1915">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BA7BF8" w:rsidRDefault="00BA7BF8" w:rsidP="00BC1915">
            <w:pPr>
              <w:jc w:val="center"/>
              <w:rPr>
                <w:color w:val="000000"/>
                <w:sz w:val="16"/>
                <w:szCs w:val="16"/>
              </w:rPr>
            </w:pPr>
            <w:r>
              <w:rPr>
                <w:color w:val="000000"/>
                <w:sz w:val="16"/>
                <w:szCs w:val="16"/>
              </w:rPr>
              <w:t>100,1</w:t>
            </w:r>
          </w:p>
        </w:tc>
        <w:tc>
          <w:tcPr>
            <w:tcW w:w="851" w:type="dxa"/>
            <w:vAlign w:val="bottom"/>
          </w:tcPr>
          <w:p w:rsidR="00BA7BF8" w:rsidRDefault="00BA7BF8" w:rsidP="00BC1915">
            <w:pPr>
              <w:jc w:val="center"/>
              <w:rPr>
                <w:color w:val="000000"/>
                <w:sz w:val="16"/>
                <w:szCs w:val="16"/>
              </w:rPr>
            </w:pPr>
            <w:r>
              <w:rPr>
                <w:color w:val="000000"/>
                <w:sz w:val="16"/>
                <w:szCs w:val="16"/>
              </w:rPr>
              <w:t>100,1</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BA7BF8" w:rsidTr="00BC1915">
        <w:trPr>
          <w:jc w:val="center"/>
        </w:trPr>
        <w:tc>
          <w:tcPr>
            <w:tcW w:w="2761" w:type="dxa"/>
            <w:vAlign w:val="center"/>
          </w:tcPr>
          <w:p w:rsidR="00BA7BF8" w:rsidRPr="007F171E" w:rsidRDefault="00BA7BF8" w:rsidP="00BC1915">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 xml:space="preserve">ollecte </w:t>
            </w:r>
            <w:proofErr w:type="gramStart"/>
            <w:r w:rsidRPr="007F171E">
              <w:rPr>
                <w:rFonts w:cs="Times New Roman"/>
                <w:color w:val="000000"/>
                <w:sz w:val="14"/>
                <w:szCs w:val="14"/>
              </w:rPr>
              <w:t>des ordures ménagers</w:t>
            </w:r>
            <w:proofErr w:type="gramEnd"/>
          </w:p>
        </w:tc>
        <w:tc>
          <w:tcPr>
            <w:tcW w:w="850" w:type="dxa"/>
            <w:vAlign w:val="bottom"/>
          </w:tcPr>
          <w:p w:rsidR="00BA7BF8" w:rsidRDefault="00BA7BF8" w:rsidP="00BC1915">
            <w:pPr>
              <w:jc w:val="center"/>
              <w:rPr>
                <w:color w:val="000000"/>
                <w:sz w:val="16"/>
                <w:szCs w:val="16"/>
              </w:rPr>
            </w:pPr>
            <w:r>
              <w:rPr>
                <w:color w:val="000000"/>
                <w:sz w:val="16"/>
                <w:szCs w:val="16"/>
              </w:rPr>
              <w:t>99,6</w:t>
            </w:r>
          </w:p>
        </w:tc>
        <w:tc>
          <w:tcPr>
            <w:tcW w:w="851" w:type="dxa"/>
            <w:vAlign w:val="bottom"/>
          </w:tcPr>
          <w:p w:rsidR="00BA7BF8" w:rsidRDefault="00BA7BF8" w:rsidP="00BC1915">
            <w:pPr>
              <w:jc w:val="center"/>
              <w:rPr>
                <w:color w:val="000000"/>
                <w:sz w:val="16"/>
                <w:szCs w:val="16"/>
              </w:rPr>
            </w:pPr>
            <w:r>
              <w:rPr>
                <w:color w:val="000000"/>
                <w:sz w:val="16"/>
                <w:szCs w:val="16"/>
              </w:rPr>
              <w:t>99,6</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D04D55" w:rsidRDefault="00BA7BF8" w:rsidP="00BC1915">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BA7BF8" w:rsidTr="00BC1915">
        <w:trPr>
          <w:jc w:val="center"/>
        </w:trPr>
        <w:tc>
          <w:tcPr>
            <w:tcW w:w="2761" w:type="dxa"/>
            <w:vAlign w:val="center"/>
          </w:tcPr>
          <w:p w:rsidR="00BA7BF8" w:rsidRPr="007F171E" w:rsidRDefault="00BA7BF8" w:rsidP="00BC1915">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BA7BF8" w:rsidRDefault="00BA7BF8" w:rsidP="00BC1915">
            <w:pPr>
              <w:jc w:val="center"/>
              <w:rPr>
                <w:color w:val="000000"/>
                <w:sz w:val="16"/>
                <w:szCs w:val="16"/>
              </w:rPr>
            </w:pPr>
            <w:r>
              <w:rPr>
                <w:color w:val="000000"/>
                <w:sz w:val="16"/>
                <w:szCs w:val="16"/>
              </w:rPr>
              <w:t>97,5</w:t>
            </w:r>
          </w:p>
        </w:tc>
        <w:tc>
          <w:tcPr>
            <w:tcW w:w="851" w:type="dxa"/>
            <w:vAlign w:val="bottom"/>
          </w:tcPr>
          <w:p w:rsidR="00BA7BF8" w:rsidRDefault="00BA7BF8" w:rsidP="00BC1915">
            <w:pPr>
              <w:jc w:val="center"/>
              <w:rPr>
                <w:color w:val="000000"/>
                <w:sz w:val="16"/>
                <w:szCs w:val="16"/>
              </w:rPr>
            </w:pPr>
            <w:r>
              <w:rPr>
                <w:color w:val="000000"/>
                <w:sz w:val="16"/>
                <w:szCs w:val="16"/>
              </w:rPr>
              <w:t>97,5</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D04D55" w:rsidRDefault="00BA7BF8" w:rsidP="00BC1915">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BA7BF8" w:rsidTr="00BC1915">
        <w:trPr>
          <w:jc w:val="center"/>
        </w:trPr>
        <w:tc>
          <w:tcPr>
            <w:tcW w:w="2761" w:type="dxa"/>
            <w:vAlign w:val="center"/>
          </w:tcPr>
          <w:p w:rsidR="00BA7BF8" w:rsidRDefault="00BA7BF8" w:rsidP="00BC1915">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BA7BF8" w:rsidRDefault="00BA7BF8" w:rsidP="00BC1915">
            <w:pPr>
              <w:jc w:val="center"/>
              <w:rPr>
                <w:color w:val="000000"/>
                <w:sz w:val="16"/>
                <w:szCs w:val="16"/>
              </w:rPr>
            </w:pPr>
            <w:r>
              <w:rPr>
                <w:color w:val="000000"/>
                <w:sz w:val="16"/>
                <w:szCs w:val="16"/>
              </w:rPr>
              <w:t>100,3</w:t>
            </w:r>
          </w:p>
        </w:tc>
        <w:tc>
          <w:tcPr>
            <w:tcW w:w="851" w:type="dxa"/>
            <w:vAlign w:val="bottom"/>
          </w:tcPr>
          <w:p w:rsidR="00BA7BF8" w:rsidRDefault="00BA7BF8" w:rsidP="00BC1915">
            <w:pPr>
              <w:jc w:val="center"/>
              <w:rPr>
                <w:color w:val="000000"/>
                <w:sz w:val="16"/>
                <w:szCs w:val="16"/>
              </w:rPr>
            </w:pPr>
            <w:r>
              <w:rPr>
                <w:color w:val="000000"/>
                <w:sz w:val="16"/>
                <w:szCs w:val="16"/>
              </w:rPr>
              <w:t>100,3</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D04D55" w:rsidRDefault="00BA7BF8" w:rsidP="00BC1915">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045. </w:t>
            </w:r>
            <w:proofErr w:type="gramStart"/>
            <w:r w:rsidRPr="00D04D55">
              <w:rPr>
                <w:rFonts w:cs="Times New Roman"/>
                <w:color w:val="000000"/>
                <w:sz w:val="20"/>
                <w:szCs w:val="20"/>
                <w:rtl/>
              </w:rPr>
              <w:t>الكهرباء</w:t>
            </w:r>
            <w:proofErr w:type="gramEnd"/>
            <w:r w:rsidRPr="00D04D55">
              <w:rPr>
                <w:rFonts w:cs="Times New Roman"/>
                <w:color w:val="000000"/>
                <w:sz w:val="20"/>
                <w:szCs w:val="20"/>
                <w:rtl/>
              </w:rPr>
              <w:t xml:space="preserve"> والغاز ومحروقات أخرى</w:t>
            </w:r>
          </w:p>
        </w:tc>
      </w:tr>
      <w:tr w:rsidR="00BA7BF8" w:rsidTr="00BC1915">
        <w:trPr>
          <w:jc w:val="center"/>
        </w:trPr>
        <w:tc>
          <w:tcPr>
            <w:tcW w:w="2761" w:type="dxa"/>
            <w:vAlign w:val="center"/>
          </w:tcPr>
          <w:p w:rsidR="00BA7BF8" w:rsidRDefault="00BA7BF8" w:rsidP="00BC1915">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BA7BF8" w:rsidRDefault="00BA7BF8" w:rsidP="00BC1915">
            <w:pPr>
              <w:jc w:val="center"/>
              <w:rPr>
                <w:color w:val="000000"/>
                <w:sz w:val="16"/>
                <w:szCs w:val="16"/>
              </w:rPr>
            </w:pPr>
            <w:r>
              <w:rPr>
                <w:color w:val="000000"/>
                <w:sz w:val="16"/>
                <w:szCs w:val="16"/>
              </w:rPr>
              <w:t>100,0</w:t>
            </w:r>
          </w:p>
        </w:tc>
        <w:tc>
          <w:tcPr>
            <w:tcW w:w="851" w:type="dxa"/>
            <w:vAlign w:val="bottom"/>
          </w:tcPr>
          <w:p w:rsidR="00BA7BF8" w:rsidRDefault="00BA7BF8" w:rsidP="00BC1915">
            <w:pPr>
              <w:jc w:val="center"/>
              <w:rPr>
                <w:color w:val="000000"/>
                <w:sz w:val="16"/>
                <w:szCs w:val="16"/>
              </w:rPr>
            </w:pPr>
            <w:r>
              <w:rPr>
                <w:color w:val="000000"/>
                <w:sz w:val="16"/>
                <w:szCs w:val="16"/>
              </w:rPr>
              <w:t>100,0</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9B1BB5" w:rsidRDefault="00BA7BF8" w:rsidP="00BC1915">
            <w:pPr>
              <w:spacing w:before="40" w:after="40" w:line="200" w:lineRule="exact"/>
              <w:jc w:val="right"/>
              <w:rPr>
                <w:rFonts w:cs="Times New Roman"/>
                <w:color w:val="000000"/>
                <w:sz w:val="20"/>
                <w:szCs w:val="20"/>
                <w:rtl/>
              </w:rPr>
            </w:pPr>
            <w:r w:rsidRPr="009B1BB5">
              <w:rPr>
                <w:rFonts w:cs="Times New Roman"/>
                <w:color w:val="000000"/>
                <w:sz w:val="20"/>
                <w:szCs w:val="20"/>
                <w:rtl/>
              </w:rPr>
              <w:t>0451.</w:t>
            </w:r>
            <w:proofErr w:type="gramStart"/>
            <w:r w:rsidRPr="009B1BB5">
              <w:rPr>
                <w:rFonts w:cs="Times New Roman"/>
                <w:color w:val="000000"/>
                <w:sz w:val="20"/>
                <w:szCs w:val="20"/>
                <w:rtl/>
              </w:rPr>
              <w:t>الكهرباء</w:t>
            </w:r>
            <w:proofErr w:type="gramEnd"/>
          </w:p>
        </w:tc>
      </w:tr>
      <w:tr w:rsidR="00BA7BF8" w:rsidTr="00BC1915">
        <w:trPr>
          <w:jc w:val="center"/>
        </w:trPr>
        <w:tc>
          <w:tcPr>
            <w:tcW w:w="2761" w:type="dxa"/>
            <w:vAlign w:val="center"/>
          </w:tcPr>
          <w:p w:rsidR="00BA7BF8" w:rsidRDefault="00BA7BF8" w:rsidP="00BC1915">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BA7BF8" w:rsidRDefault="00BA7BF8" w:rsidP="00BC1915">
            <w:pPr>
              <w:jc w:val="center"/>
              <w:rPr>
                <w:color w:val="000000"/>
                <w:sz w:val="16"/>
                <w:szCs w:val="16"/>
              </w:rPr>
            </w:pPr>
            <w:r>
              <w:rPr>
                <w:color w:val="000000"/>
                <w:sz w:val="16"/>
                <w:szCs w:val="16"/>
              </w:rPr>
              <w:t>100,1</w:t>
            </w:r>
          </w:p>
        </w:tc>
        <w:tc>
          <w:tcPr>
            <w:tcW w:w="851" w:type="dxa"/>
            <w:vAlign w:val="bottom"/>
          </w:tcPr>
          <w:p w:rsidR="00BA7BF8" w:rsidRDefault="00BA7BF8" w:rsidP="00BC1915">
            <w:pPr>
              <w:jc w:val="center"/>
              <w:rPr>
                <w:color w:val="000000"/>
                <w:sz w:val="16"/>
                <w:szCs w:val="16"/>
              </w:rPr>
            </w:pPr>
            <w:r>
              <w:rPr>
                <w:color w:val="000000"/>
                <w:sz w:val="16"/>
                <w:szCs w:val="16"/>
              </w:rPr>
              <w:t>100,1</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92" w:type="dxa"/>
            <w:vAlign w:val="center"/>
          </w:tcPr>
          <w:p w:rsidR="00BA7BF8" w:rsidRPr="009B1BB5" w:rsidRDefault="00BA7BF8" w:rsidP="00BC1915">
            <w:pPr>
              <w:spacing w:before="40" w:after="40" w:line="200" w:lineRule="exact"/>
              <w:jc w:val="right"/>
              <w:rPr>
                <w:rFonts w:cs="Times New Roman"/>
                <w:color w:val="000000"/>
                <w:sz w:val="20"/>
                <w:szCs w:val="20"/>
                <w:rtl/>
              </w:rPr>
            </w:pPr>
            <w:r w:rsidRPr="009B1BB5">
              <w:rPr>
                <w:rFonts w:cs="Times New Roman"/>
                <w:color w:val="000000"/>
                <w:sz w:val="20"/>
                <w:szCs w:val="20"/>
                <w:rtl/>
              </w:rPr>
              <w:t xml:space="preserve">0452. </w:t>
            </w:r>
            <w:proofErr w:type="gramStart"/>
            <w:r w:rsidRPr="009B1BB5">
              <w:rPr>
                <w:rFonts w:cs="Times New Roman"/>
                <w:color w:val="000000"/>
                <w:sz w:val="20"/>
                <w:szCs w:val="20"/>
                <w:rtl/>
              </w:rPr>
              <w:t>الغاز</w:t>
            </w:r>
            <w:proofErr w:type="gramEnd"/>
          </w:p>
        </w:tc>
      </w:tr>
      <w:tr w:rsidR="00BA7BF8" w:rsidTr="00BC1915">
        <w:trPr>
          <w:jc w:val="center"/>
        </w:trPr>
        <w:tc>
          <w:tcPr>
            <w:tcW w:w="2761" w:type="dxa"/>
            <w:vAlign w:val="center"/>
          </w:tcPr>
          <w:p w:rsidR="00BA7BF8" w:rsidRDefault="00BA7BF8" w:rsidP="00BC1915">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BA7BF8" w:rsidRDefault="00BA7BF8" w:rsidP="00BC1915">
            <w:pPr>
              <w:jc w:val="center"/>
              <w:rPr>
                <w:color w:val="000000"/>
                <w:sz w:val="16"/>
                <w:szCs w:val="16"/>
              </w:rPr>
            </w:pPr>
            <w:r>
              <w:rPr>
                <w:color w:val="000000"/>
                <w:sz w:val="16"/>
                <w:szCs w:val="16"/>
              </w:rPr>
              <w:t>104,9</w:t>
            </w:r>
          </w:p>
        </w:tc>
        <w:tc>
          <w:tcPr>
            <w:tcW w:w="851" w:type="dxa"/>
            <w:vAlign w:val="bottom"/>
          </w:tcPr>
          <w:p w:rsidR="00BA7BF8" w:rsidRDefault="00BA7BF8" w:rsidP="00BC1915">
            <w:pPr>
              <w:jc w:val="center"/>
              <w:rPr>
                <w:color w:val="000000"/>
                <w:sz w:val="16"/>
                <w:szCs w:val="16"/>
              </w:rPr>
            </w:pPr>
            <w:r>
              <w:rPr>
                <w:color w:val="000000"/>
                <w:sz w:val="16"/>
                <w:szCs w:val="16"/>
              </w:rPr>
              <w:t>105,1</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92" w:type="dxa"/>
            <w:vAlign w:val="center"/>
          </w:tcPr>
          <w:p w:rsidR="00BA7BF8" w:rsidRPr="009B1BB5" w:rsidRDefault="00BA7BF8" w:rsidP="00BC1915">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BA7BF8" w:rsidTr="00BC1915">
        <w:trPr>
          <w:jc w:val="center"/>
        </w:trPr>
        <w:tc>
          <w:tcPr>
            <w:tcW w:w="2761" w:type="dxa"/>
            <w:shd w:val="clear" w:color="auto" w:fill="FFD8C5"/>
            <w:vAlign w:val="center"/>
          </w:tcPr>
          <w:p w:rsidR="00BA7BF8" w:rsidRDefault="00BA7BF8" w:rsidP="00BC1915">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102,3</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102,5</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0,2</w:t>
            </w:r>
          </w:p>
        </w:tc>
        <w:tc>
          <w:tcPr>
            <w:tcW w:w="2192" w:type="dxa"/>
            <w:shd w:val="clear" w:color="auto" w:fill="FFD8C5"/>
            <w:vAlign w:val="center"/>
          </w:tcPr>
          <w:p w:rsidR="00BA7BF8" w:rsidRPr="009B1BB5" w:rsidRDefault="00BA7BF8" w:rsidP="00BC1915">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BA7BF8" w:rsidTr="00BC1915">
        <w:trPr>
          <w:trHeight w:val="569"/>
          <w:jc w:val="center"/>
        </w:trPr>
        <w:tc>
          <w:tcPr>
            <w:tcW w:w="2761" w:type="dxa"/>
            <w:vAlign w:val="center"/>
          </w:tcPr>
          <w:p w:rsidR="00BA7BF8" w:rsidRDefault="00BA7BF8" w:rsidP="00BC1915">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BA7BF8" w:rsidRDefault="00BA7BF8" w:rsidP="00BC1915">
            <w:pPr>
              <w:jc w:val="center"/>
              <w:rPr>
                <w:color w:val="000000"/>
                <w:sz w:val="16"/>
                <w:szCs w:val="16"/>
              </w:rPr>
            </w:pPr>
            <w:r>
              <w:rPr>
                <w:color w:val="000000"/>
                <w:sz w:val="16"/>
                <w:szCs w:val="16"/>
              </w:rPr>
              <w:t>103,3</w:t>
            </w:r>
          </w:p>
        </w:tc>
        <w:tc>
          <w:tcPr>
            <w:tcW w:w="851" w:type="dxa"/>
            <w:vAlign w:val="bottom"/>
          </w:tcPr>
          <w:p w:rsidR="00BA7BF8" w:rsidRDefault="00BA7BF8" w:rsidP="00BC1915">
            <w:pPr>
              <w:jc w:val="center"/>
              <w:rPr>
                <w:color w:val="000000"/>
                <w:sz w:val="16"/>
                <w:szCs w:val="16"/>
              </w:rPr>
            </w:pPr>
            <w:r>
              <w:rPr>
                <w:color w:val="000000"/>
                <w:sz w:val="16"/>
                <w:szCs w:val="16"/>
              </w:rPr>
              <w:t>104,1</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 xml:space="preserve">مواد التأثيث </w:t>
            </w:r>
            <w:proofErr w:type="spellStart"/>
            <w:r w:rsidRPr="009B1BB5">
              <w:rPr>
                <w:rFonts w:cs="Times New Roman"/>
                <w:color w:val="000000"/>
                <w:spacing w:val="-8"/>
                <w:sz w:val="20"/>
                <w:szCs w:val="20"/>
                <w:rtl/>
              </w:rPr>
              <w:t>والزرابي</w:t>
            </w:r>
            <w:proofErr w:type="spellEnd"/>
            <w:r w:rsidRPr="009B1BB5">
              <w:rPr>
                <w:rFonts w:cs="Times New Roman"/>
                <w:color w:val="000000"/>
                <w:spacing w:val="-8"/>
                <w:sz w:val="20"/>
                <w:szCs w:val="20"/>
                <w:rtl/>
              </w:rPr>
              <w:t xml:space="preserve"> </w:t>
            </w:r>
            <w:proofErr w:type="spellStart"/>
            <w:r w:rsidRPr="009B1BB5">
              <w:rPr>
                <w:rFonts w:cs="Times New Roman"/>
                <w:color w:val="000000"/>
                <w:spacing w:val="-8"/>
                <w:sz w:val="20"/>
                <w:szCs w:val="20"/>
                <w:rtl/>
              </w:rPr>
              <w:t>وأفرشة</w:t>
            </w:r>
            <w:proofErr w:type="spellEnd"/>
            <w:r w:rsidRPr="009B1BB5">
              <w:rPr>
                <w:rFonts w:cs="Times New Roman"/>
                <w:color w:val="000000"/>
                <w:spacing w:val="-8"/>
                <w:sz w:val="20"/>
                <w:szCs w:val="20"/>
                <w:rtl/>
              </w:rPr>
              <w:t xml:space="preserve"> أرضية أخرى</w:t>
            </w:r>
          </w:p>
        </w:tc>
      </w:tr>
      <w:tr w:rsidR="00BA7BF8" w:rsidTr="00BC1915">
        <w:trPr>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BA7BF8" w:rsidRDefault="00BA7BF8" w:rsidP="00BC1915">
            <w:pPr>
              <w:jc w:val="center"/>
              <w:rPr>
                <w:color w:val="000000"/>
                <w:sz w:val="16"/>
                <w:szCs w:val="16"/>
              </w:rPr>
            </w:pPr>
            <w:r>
              <w:rPr>
                <w:color w:val="000000"/>
                <w:sz w:val="16"/>
                <w:szCs w:val="16"/>
              </w:rPr>
              <w:t>103,1</w:t>
            </w:r>
          </w:p>
        </w:tc>
        <w:tc>
          <w:tcPr>
            <w:tcW w:w="851" w:type="dxa"/>
            <w:vAlign w:val="bottom"/>
          </w:tcPr>
          <w:p w:rsidR="00BA7BF8" w:rsidRDefault="00BA7BF8" w:rsidP="00BC1915">
            <w:pPr>
              <w:jc w:val="center"/>
              <w:rPr>
                <w:color w:val="000000"/>
                <w:sz w:val="16"/>
                <w:szCs w:val="16"/>
              </w:rPr>
            </w:pPr>
            <w:r>
              <w:rPr>
                <w:color w:val="000000"/>
                <w:sz w:val="16"/>
                <w:szCs w:val="16"/>
              </w:rPr>
              <w:t>103,9</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0511.</w:t>
            </w:r>
            <w:proofErr w:type="gramStart"/>
            <w:r w:rsidRPr="009B1BB5">
              <w:rPr>
                <w:rFonts w:cs="Times New Roman"/>
                <w:color w:val="000000"/>
                <w:sz w:val="20"/>
                <w:szCs w:val="20"/>
                <w:rtl/>
              </w:rPr>
              <w:t>الأثاث</w:t>
            </w:r>
            <w:proofErr w:type="gramEnd"/>
            <w:r w:rsidRPr="009B1BB5">
              <w:rPr>
                <w:rFonts w:cs="Times New Roman"/>
                <w:color w:val="000000"/>
                <w:sz w:val="20"/>
                <w:szCs w:val="20"/>
                <w:rtl/>
              </w:rPr>
              <w:t xml:space="preserve"> ومواد التأثيث</w:t>
            </w:r>
          </w:p>
        </w:tc>
      </w:tr>
      <w:tr w:rsidR="00BA7BF8" w:rsidTr="00BC1915">
        <w:trPr>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BA7BF8" w:rsidRDefault="00BA7BF8" w:rsidP="00BC1915">
            <w:pPr>
              <w:jc w:val="center"/>
              <w:rPr>
                <w:color w:val="000000"/>
                <w:sz w:val="16"/>
                <w:szCs w:val="16"/>
              </w:rPr>
            </w:pPr>
            <w:r>
              <w:rPr>
                <w:color w:val="000000"/>
                <w:sz w:val="16"/>
                <w:szCs w:val="16"/>
              </w:rPr>
              <w:t>104,4</w:t>
            </w:r>
          </w:p>
        </w:tc>
        <w:tc>
          <w:tcPr>
            <w:tcW w:w="851" w:type="dxa"/>
            <w:vAlign w:val="bottom"/>
          </w:tcPr>
          <w:p w:rsidR="00BA7BF8" w:rsidRDefault="00BA7BF8" w:rsidP="00BC1915">
            <w:pPr>
              <w:jc w:val="center"/>
              <w:rPr>
                <w:color w:val="000000"/>
                <w:sz w:val="16"/>
                <w:szCs w:val="16"/>
              </w:rPr>
            </w:pPr>
            <w:r>
              <w:rPr>
                <w:color w:val="000000"/>
                <w:sz w:val="16"/>
                <w:szCs w:val="16"/>
              </w:rPr>
              <w:t>105,0</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0512.</w:t>
            </w:r>
            <w:proofErr w:type="spellStart"/>
            <w:r w:rsidRPr="009B1BB5">
              <w:rPr>
                <w:rFonts w:cs="Times New Roman"/>
                <w:color w:val="000000"/>
                <w:sz w:val="20"/>
                <w:szCs w:val="20"/>
                <w:rtl/>
              </w:rPr>
              <w:t>الزرابي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وأ</w:t>
            </w:r>
            <w:r w:rsidRPr="009B1BB5">
              <w:rPr>
                <w:rFonts w:cs="Times New Roman"/>
                <w:color w:val="000000"/>
                <w:spacing w:val="-8"/>
                <w:sz w:val="20"/>
                <w:szCs w:val="20"/>
                <w:rtl/>
              </w:rPr>
              <w:t>فرشة</w:t>
            </w:r>
            <w:proofErr w:type="spellEnd"/>
            <w:r w:rsidRPr="009B1BB5">
              <w:rPr>
                <w:rFonts w:cs="Times New Roman"/>
                <w:color w:val="000000"/>
                <w:spacing w:val="-8"/>
                <w:sz w:val="20"/>
                <w:szCs w:val="20"/>
                <w:rtl/>
              </w:rPr>
              <w:t xml:space="preserve"> أرضية مختلفة</w:t>
            </w:r>
          </w:p>
        </w:tc>
      </w:tr>
      <w:tr w:rsidR="00BA7BF8" w:rsidTr="00BC1915">
        <w:trPr>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BA7BF8" w:rsidRDefault="00BA7BF8" w:rsidP="00BC1915">
            <w:pPr>
              <w:jc w:val="center"/>
              <w:rPr>
                <w:color w:val="000000"/>
                <w:sz w:val="16"/>
                <w:szCs w:val="16"/>
              </w:rPr>
            </w:pPr>
            <w:r>
              <w:rPr>
                <w:color w:val="000000"/>
                <w:sz w:val="16"/>
                <w:szCs w:val="16"/>
              </w:rPr>
              <w:t>103,4</w:t>
            </w:r>
          </w:p>
        </w:tc>
        <w:tc>
          <w:tcPr>
            <w:tcW w:w="851" w:type="dxa"/>
            <w:vAlign w:val="bottom"/>
          </w:tcPr>
          <w:p w:rsidR="00BA7BF8" w:rsidRDefault="00BA7BF8" w:rsidP="00BC1915">
            <w:pPr>
              <w:jc w:val="center"/>
              <w:rPr>
                <w:color w:val="000000"/>
                <w:sz w:val="16"/>
                <w:szCs w:val="16"/>
              </w:rPr>
            </w:pPr>
            <w:r>
              <w:rPr>
                <w:color w:val="000000"/>
                <w:sz w:val="16"/>
                <w:szCs w:val="16"/>
              </w:rPr>
              <w:t>104,0</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BA7BF8" w:rsidTr="00BC1915">
        <w:trPr>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BA7BF8" w:rsidRDefault="00BA7BF8" w:rsidP="00BC1915">
            <w:pPr>
              <w:jc w:val="center"/>
              <w:rPr>
                <w:color w:val="000000"/>
                <w:sz w:val="16"/>
                <w:szCs w:val="16"/>
              </w:rPr>
            </w:pPr>
            <w:r>
              <w:rPr>
                <w:color w:val="000000"/>
                <w:sz w:val="16"/>
                <w:szCs w:val="16"/>
              </w:rPr>
              <w:t>103,4</w:t>
            </w:r>
          </w:p>
        </w:tc>
        <w:tc>
          <w:tcPr>
            <w:tcW w:w="851" w:type="dxa"/>
            <w:vAlign w:val="bottom"/>
          </w:tcPr>
          <w:p w:rsidR="00BA7BF8" w:rsidRDefault="00BA7BF8" w:rsidP="00BC1915">
            <w:pPr>
              <w:jc w:val="center"/>
              <w:rPr>
                <w:color w:val="000000"/>
                <w:sz w:val="16"/>
                <w:szCs w:val="16"/>
              </w:rPr>
            </w:pPr>
            <w:r>
              <w:rPr>
                <w:color w:val="000000"/>
                <w:sz w:val="16"/>
                <w:szCs w:val="16"/>
              </w:rPr>
              <w:t>104,0</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BA7BF8" w:rsidTr="00BC1915">
        <w:trPr>
          <w:jc w:val="center"/>
        </w:trPr>
        <w:tc>
          <w:tcPr>
            <w:tcW w:w="2761" w:type="dxa"/>
            <w:vAlign w:val="center"/>
          </w:tcPr>
          <w:p w:rsidR="00BA7BF8" w:rsidRDefault="00BA7BF8" w:rsidP="00BC1915">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BA7BF8" w:rsidRDefault="00BA7BF8" w:rsidP="00BC1915">
            <w:pPr>
              <w:jc w:val="center"/>
              <w:rPr>
                <w:color w:val="000000"/>
                <w:sz w:val="16"/>
                <w:szCs w:val="16"/>
              </w:rPr>
            </w:pPr>
            <w:r>
              <w:rPr>
                <w:color w:val="000000"/>
                <w:sz w:val="16"/>
                <w:szCs w:val="16"/>
              </w:rPr>
              <w:t>102,1</w:t>
            </w:r>
          </w:p>
        </w:tc>
        <w:tc>
          <w:tcPr>
            <w:tcW w:w="851" w:type="dxa"/>
            <w:vAlign w:val="bottom"/>
          </w:tcPr>
          <w:p w:rsidR="00BA7BF8" w:rsidRDefault="00BA7BF8" w:rsidP="00BC1915">
            <w:pPr>
              <w:jc w:val="center"/>
              <w:rPr>
                <w:color w:val="000000"/>
                <w:sz w:val="16"/>
                <w:szCs w:val="16"/>
              </w:rPr>
            </w:pPr>
            <w:r>
              <w:rPr>
                <w:color w:val="000000"/>
                <w:sz w:val="16"/>
                <w:szCs w:val="16"/>
              </w:rPr>
              <w:t>102,3</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92" w:type="dxa"/>
            <w:vAlign w:val="center"/>
          </w:tcPr>
          <w:p w:rsidR="00BA7BF8" w:rsidRPr="009B1BB5" w:rsidRDefault="00BA7BF8" w:rsidP="00BC1915">
            <w:pPr>
              <w:spacing w:before="40" w:after="40" w:line="200" w:lineRule="exact"/>
              <w:jc w:val="right"/>
              <w:rPr>
                <w:rFonts w:cs="Times New Roman"/>
                <w:color w:val="000000"/>
                <w:sz w:val="20"/>
                <w:szCs w:val="20"/>
                <w:rtl/>
              </w:rPr>
            </w:pPr>
            <w:r w:rsidRPr="009B1BB5">
              <w:rPr>
                <w:rFonts w:cs="Times New Roman"/>
                <w:color w:val="000000"/>
                <w:sz w:val="20"/>
                <w:szCs w:val="20"/>
                <w:rtl/>
              </w:rPr>
              <w:t>053.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w:t>
            </w:r>
          </w:p>
        </w:tc>
      </w:tr>
      <w:tr w:rsidR="00BA7BF8" w:rsidTr="00BC1915">
        <w:trPr>
          <w:trHeight w:val="532"/>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BA7BF8" w:rsidRDefault="00BA7BF8" w:rsidP="00BC1915">
            <w:pPr>
              <w:jc w:val="center"/>
              <w:rPr>
                <w:color w:val="000000"/>
                <w:sz w:val="16"/>
                <w:szCs w:val="16"/>
              </w:rPr>
            </w:pPr>
            <w:r>
              <w:rPr>
                <w:color w:val="000000"/>
                <w:sz w:val="16"/>
                <w:szCs w:val="16"/>
              </w:rPr>
              <w:t>102,1</w:t>
            </w:r>
          </w:p>
        </w:tc>
        <w:tc>
          <w:tcPr>
            <w:tcW w:w="851" w:type="dxa"/>
            <w:vAlign w:val="bottom"/>
          </w:tcPr>
          <w:p w:rsidR="00BA7BF8" w:rsidRDefault="00BA7BF8" w:rsidP="00BC1915">
            <w:pPr>
              <w:jc w:val="center"/>
              <w:rPr>
                <w:color w:val="000000"/>
                <w:sz w:val="16"/>
                <w:szCs w:val="16"/>
              </w:rPr>
            </w:pPr>
            <w:r>
              <w:rPr>
                <w:color w:val="000000"/>
                <w:sz w:val="16"/>
                <w:szCs w:val="16"/>
              </w:rPr>
              <w:t>102,2</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0531.</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وغير الكهربائية الكبيرة</w:t>
            </w:r>
          </w:p>
        </w:tc>
      </w:tr>
      <w:tr w:rsidR="00BA7BF8" w:rsidTr="00BC1915">
        <w:trPr>
          <w:jc w:val="center"/>
        </w:trPr>
        <w:tc>
          <w:tcPr>
            <w:tcW w:w="2761" w:type="dxa"/>
            <w:vAlign w:val="center"/>
          </w:tcPr>
          <w:p w:rsidR="00BA7BF8" w:rsidRDefault="00BA7BF8" w:rsidP="00BC1915">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BA7BF8" w:rsidRDefault="00BA7BF8" w:rsidP="00BC1915">
            <w:pPr>
              <w:jc w:val="center"/>
              <w:rPr>
                <w:color w:val="000000"/>
                <w:sz w:val="16"/>
                <w:szCs w:val="16"/>
              </w:rPr>
            </w:pPr>
            <w:r>
              <w:rPr>
                <w:color w:val="000000"/>
                <w:sz w:val="16"/>
                <w:szCs w:val="16"/>
              </w:rPr>
              <w:t>103,2</w:t>
            </w:r>
          </w:p>
        </w:tc>
        <w:tc>
          <w:tcPr>
            <w:tcW w:w="851" w:type="dxa"/>
            <w:vAlign w:val="bottom"/>
          </w:tcPr>
          <w:p w:rsidR="00BA7BF8" w:rsidRDefault="00BA7BF8" w:rsidP="00BC1915">
            <w:pPr>
              <w:jc w:val="center"/>
              <w:rPr>
                <w:color w:val="000000"/>
                <w:sz w:val="16"/>
                <w:szCs w:val="16"/>
              </w:rPr>
            </w:pPr>
            <w:r>
              <w:rPr>
                <w:color w:val="000000"/>
                <w:sz w:val="16"/>
                <w:szCs w:val="16"/>
              </w:rPr>
              <w:t>104,1</w:t>
            </w:r>
          </w:p>
        </w:tc>
        <w:tc>
          <w:tcPr>
            <w:tcW w:w="850" w:type="dxa"/>
            <w:vAlign w:val="bottom"/>
          </w:tcPr>
          <w:p w:rsidR="00BA7BF8" w:rsidRDefault="00BA7BF8" w:rsidP="00BC1915">
            <w:pPr>
              <w:jc w:val="center"/>
              <w:rPr>
                <w:color w:val="000000"/>
                <w:sz w:val="16"/>
                <w:szCs w:val="16"/>
              </w:rPr>
            </w:pPr>
            <w:r>
              <w:rPr>
                <w:color w:val="000000"/>
                <w:sz w:val="16"/>
                <w:szCs w:val="16"/>
              </w:rPr>
              <w:t>0,9</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0532.</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الصغيرة</w:t>
            </w:r>
          </w:p>
        </w:tc>
      </w:tr>
      <w:tr w:rsidR="00BA7BF8" w:rsidTr="00BC1915">
        <w:trPr>
          <w:jc w:val="center"/>
        </w:trPr>
        <w:tc>
          <w:tcPr>
            <w:tcW w:w="2761" w:type="dxa"/>
            <w:vAlign w:val="center"/>
          </w:tcPr>
          <w:p w:rsidR="00BA7BF8" w:rsidRPr="00932434" w:rsidRDefault="00BA7BF8" w:rsidP="00BC1915">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BA7BF8" w:rsidRDefault="00BA7BF8" w:rsidP="00BC1915">
            <w:pPr>
              <w:jc w:val="center"/>
              <w:rPr>
                <w:color w:val="000000"/>
                <w:sz w:val="16"/>
                <w:szCs w:val="16"/>
              </w:rPr>
            </w:pPr>
            <w:r>
              <w:rPr>
                <w:color w:val="000000"/>
                <w:sz w:val="16"/>
                <w:szCs w:val="16"/>
              </w:rPr>
              <w:t>102,5</w:t>
            </w:r>
          </w:p>
        </w:tc>
        <w:tc>
          <w:tcPr>
            <w:tcW w:w="851" w:type="dxa"/>
            <w:vAlign w:val="bottom"/>
          </w:tcPr>
          <w:p w:rsidR="00BA7BF8" w:rsidRDefault="00BA7BF8" w:rsidP="00BC1915">
            <w:pPr>
              <w:jc w:val="center"/>
              <w:rPr>
                <w:color w:val="000000"/>
                <w:sz w:val="16"/>
                <w:szCs w:val="16"/>
              </w:rPr>
            </w:pPr>
            <w:r>
              <w:rPr>
                <w:color w:val="000000"/>
                <w:sz w:val="16"/>
                <w:szCs w:val="16"/>
              </w:rPr>
              <w:t>102,6</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92" w:type="dxa"/>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0533.</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الأجهزة المنزلية</w:t>
            </w:r>
          </w:p>
        </w:tc>
      </w:tr>
      <w:tr w:rsidR="00BA7BF8" w:rsidTr="00BC1915">
        <w:trPr>
          <w:jc w:val="center"/>
        </w:trPr>
        <w:tc>
          <w:tcPr>
            <w:tcW w:w="2761" w:type="dxa"/>
            <w:vAlign w:val="center"/>
          </w:tcPr>
          <w:p w:rsidR="00BA7BF8" w:rsidRDefault="00BA7BF8" w:rsidP="00BC1915">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BA7BF8" w:rsidRDefault="00BA7BF8" w:rsidP="00BC1915">
            <w:pPr>
              <w:jc w:val="center"/>
              <w:rPr>
                <w:color w:val="000000"/>
                <w:sz w:val="16"/>
                <w:szCs w:val="16"/>
              </w:rPr>
            </w:pPr>
            <w:r>
              <w:rPr>
                <w:color w:val="000000"/>
                <w:sz w:val="16"/>
                <w:szCs w:val="16"/>
              </w:rPr>
              <w:t>106,4</w:t>
            </w:r>
          </w:p>
        </w:tc>
        <w:tc>
          <w:tcPr>
            <w:tcW w:w="851" w:type="dxa"/>
            <w:vAlign w:val="bottom"/>
          </w:tcPr>
          <w:p w:rsidR="00BA7BF8" w:rsidRDefault="00BA7BF8" w:rsidP="00BC1915">
            <w:pPr>
              <w:jc w:val="center"/>
              <w:rPr>
                <w:color w:val="000000"/>
                <w:sz w:val="16"/>
                <w:szCs w:val="16"/>
              </w:rPr>
            </w:pPr>
            <w:r>
              <w:rPr>
                <w:color w:val="000000"/>
                <w:sz w:val="16"/>
                <w:szCs w:val="16"/>
              </w:rPr>
              <w:t>106,6</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92" w:type="dxa"/>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 xml:space="preserve">054.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زجاجية، أواني وأدوات منزلية</w:t>
            </w:r>
          </w:p>
        </w:tc>
      </w:tr>
      <w:tr w:rsidR="00BA7BF8" w:rsidTr="00BC1915">
        <w:trPr>
          <w:jc w:val="center"/>
        </w:trPr>
        <w:tc>
          <w:tcPr>
            <w:tcW w:w="2761" w:type="dxa"/>
            <w:vAlign w:val="center"/>
          </w:tcPr>
          <w:p w:rsidR="00BA7BF8" w:rsidRDefault="00BA7BF8" w:rsidP="00BC1915">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BA7BF8" w:rsidRDefault="00BA7BF8" w:rsidP="00BC1915">
            <w:pPr>
              <w:jc w:val="center"/>
              <w:rPr>
                <w:color w:val="000000"/>
                <w:sz w:val="16"/>
                <w:szCs w:val="16"/>
              </w:rPr>
            </w:pPr>
            <w:r>
              <w:rPr>
                <w:color w:val="000000"/>
                <w:sz w:val="16"/>
                <w:szCs w:val="16"/>
              </w:rPr>
              <w:t>106,4</w:t>
            </w:r>
          </w:p>
        </w:tc>
        <w:tc>
          <w:tcPr>
            <w:tcW w:w="851" w:type="dxa"/>
            <w:vAlign w:val="bottom"/>
          </w:tcPr>
          <w:p w:rsidR="00BA7BF8" w:rsidRDefault="00BA7BF8" w:rsidP="00BC1915">
            <w:pPr>
              <w:jc w:val="center"/>
              <w:rPr>
                <w:color w:val="000000"/>
                <w:sz w:val="16"/>
                <w:szCs w:val="16"/>
              </w:rPr>
            </w:pPr>
            <w:r>
              <w:rPr>
                <w:color w:val="000000"/>
                <w:sz w:val="16"/>
                <w:szCs w:val="16"/>
              </w:rPr>
              <w:t>106,6</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92" w:type="dxa"/>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 xml:space="preserve">0540.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زجاجية، أواني وأدوات منزلية</w:t>
            </w:r>
          </w:p>
        </w:tc>
      </w:tr>
    </w:tbl>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rtl/>
          <w:lang w:eastAsia="fr-FR"/>
        </w:rPr>
      </w:pPr>
    </w:p>
    <w:p w:rsidR="00BA7BF8" w:rsidRDefault="00BA7BF8" w:rsidP="00BA7BF8">
      <w:pPr>
        <w:spacing w:line="260" w:lineRule="exact"/>
        <w:jc w:val="center"/>
        <w:rPr>
          <w:b/>
          <w:bCs/>
          <w:sz w:val="22"/>
          <w:szCs w:val="22"/>
          <w:rtl/>
          <w:lang w:eastAsia="fr-FR"/>
        </w:rPr>
      </w:pPr>
    </w:p>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Pr="003105A7" w:rsidRDefault="00BA7BF8" w:rsidP="00BA7BF8">
      <w:pPr>
        <w:spacing w:line="260" w:lineRule="exact"/>
        <w:jc w:val="center"/>
        <w:rPr>
          <w:b/>
          <w:bCs/>
          <w:sz w:val="22"/>
          <w:szCs w:val="22"/>
          <w:lang w:eastAsia="fr-FR"/>
        </w:rPr>
      </w:pPr>
      <w:r w:rsidRPr="003105A7">
        <w:rPr>
          <w:b/>
          <w:bCs/>
          <w:sz w:val="22"/>
          <w:szCs w:val="22"/>
          <w:lang w:eastAsia="fr-FR"/>
        </w:rPr>
        <w:lastRenderedPageBreak/>
        <w:t>6</w:t>
      </w:r>
    </w:p>
    <w:p w:rsidR="00BA7BF8" w:rsidRPr="00196FF2" w:rsidRDefault="00BA7BF8" w:rsidP="00BA7BF8">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BA7BF8" w:rsidRPr="005454F5" w:rsidRDefault="00BA7BF8" w:rsidP="00BA7BF8">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BA7BF8" w:rsidRPr="004D3E74" w:rsidRDefault="00BA7BF8" w:rsidP="00BA7BF8">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BA7BF8" w:rsidRPr="00073364" w:rsidTr="00BC1915">
        <w:trPr>
          <w:jc w:val="center"/>
        </w:trPr>
        <w:tc>
          <w:tcPr>
            <w:tcW w:w="2695" w:type="dxa"/>
            <w:tcBorders>
              <w:top w:val="single" w:sz="12" w:space="0" w:color="auto"/>
              <w:bottom w:val="single" w:sz="6" w:space="0" w:color="auto"/>
            </w:tcBorders>
            <w:shd w:val="clear" w:color="auto" w:fill="632423"/>
            <w:vAlign w:val="center"/>
          </w:tcPr>
          <w:p w:rsidR="00BA7BF8" w:rsidRPr="00073364" w:rsidRDefault="00BA7BF8" w:rsidP="00BC1915">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BA7BF8" w:rsidRPr="00073364" w:rsidRDefault="00BA7BF8" w:rsidP="00BC1915">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vAlign w:val="center"/>
          </w:tcPr>
          <w:p w:rsidR="00BA7BF8" w:rsidRPr="009D373D" w:rsidRDefault="00BA7BF8" w:rsidP="00BC1915">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BA7BF8" w:rsidTr="00BC1915">
        <w:trPr>
          <w:jc w:val="center"/>
        </w:trPr>
        <w:tc>
          <w:tcPr>
            <w:tcW w:w="2695" w:type="dxa"/>
            <w:tcBorders>
              <w:top w:val="single" w:sz="6" w:space="0" w:color="auto"/>
            </w:tcBorders>
            <w:vAlign w:val="center"/>
          </w:tcPr>
          <w:p w:rsidR="00BA7BF8" w:rsidRDefault="00BA7BF8" w:rsidP="00BC1915">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110,8</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111,5</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0,6</w:t>
            </w:r>
          </w:p>
        </w:tc>
        <w:tc>
          <w:tcPr>
            <w:tcW w:w="2125" w:type="dxa"/>
            <w:tcBorders>
              <w:top w:val="single" w:sz="6" w:space="0" w:color="auto"/>
            </w:tcBorders>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BA7BF8" w:rsidTr="00BC1915">
        <w:trPr>
          <w:jc w:val="center"/>
        </w:trPr>
        <w:tc>
          <w:tcPr>
            <w:tcW w:w="2695" w:type="dxa"/>
            <w:vAlign w:val="center"/>
          </w:tcPr>
          <w:p w:rsidR="00BA7BF8" w:rsidRDefault="00BA7BF8" w:rsidP="00BC1915">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BA7BF8" w:rsidRDefault="00BA7BF8" w:rsidP="00BC1915">
            <w:pPr>
              <w:jc w:val="center"/>
              <w:rPr>
                <w:color w:val="000000"/>
                <w:sz w:val="16"/>
                <w:szCs w:val="16"/>
              </w:rPr>
            </w:pPr>
            <w:r>
              <w:rPr>
                <w:color w:val="000000"/>
                <w:sz w:val="16"/>
                <w:szCs w:val="16"/>
              </w:rPr>
              <w:t>110,8</w:t>
            </w:r>
          </w:p>
        </w:tc>
        <w:tc>
          <w:tcPr>
            <w:tcW w:w="851" w:type="dxa"/>
            <w:vAlign w:val="bottom"/>
          </w:tcPr>
          <w:p w:rsidR="00BA7BF8" w:rsidRDefault="00BA7BF8" w:rsidP="00BC1915">
            <w:pPr>
              <w:jc w:val="center"/>
              <w:rPr>
                <w:color w:val="000000"/>
                <w:sz w:val="16"/>
                <w:szCs w:val="16"/>
              </w:rPr>
            </w:pPr>
            <w:r>
              <w:rPr>
                <w:color w:val="000000"/>
                <w:sz w:val="16"/>
                <w:szCs w:val="16"/>
              </w:rPr>
              <w:t>111,5</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25" w:type="dxa"/>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0552.</w:t>
            </w:r>
            <w:proofErr w:type="gramStart"/>
            <w:r w:rsidRPr="009B1BB5">
              <w:rPr>
                <w:rFonts w:cs="Times New Roman"/>
                <w:color w:val="000000"/>
                <w:sz w:val="20"/>
                <w:szCs w:val="20"/>
                <w:rtl/>
              </w:rPr>
              <w:t>الأدوات</w:t>
            </w:r>
            <w:proofErr w:type="gramEnd"/>
            <w:r w:rsidRPr="009B1BB5">
              <w:rPr>
                <w:rFonts w:cs="Times New Roman"/>
                <w:color w:val="000000"/>
                <w:sz w:val="20"/>
                <w:szCs w:val="20"/>
                <w:rtl/>
              </w:rPr>
              <w:t xml:space="preserve"> الصغيرة واللوازم المختلفة</w:t>
            </w:r>
          </w:p>
        </w:tc>
      </w:tr>
      <w:tr w:rsidR="00BA7BF8" w:rsidTr="00BC1915">
        <w:trPr>
          <w:jc w:val="center"/>
        </w:trPr>
        <w:tc>
          <w:tcPr>
            <w:tcW w:w="2695" w:type="dxa"/>
            <w:vAlign w:val="center"/>
          </w:tcPr>
          <w:p w:rsidR="00BA7BF8" w:rsidRDefault="00BA7BF8" w:rsidP="00BC1915">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xml:space="preserve">. Biens et services lies </w:t>
            </w:r>
            <w:proofErr w:type="gramStart"/>
            <w:r>
              <w:rPr>
                <w:rFonts w:cs="Times New Roman"/>
                <w:color w:val="000000"/>
                <w:sz w:val="14"/>
                <w:szCs w:val="14"/>
              </w:rPr>
              <w:t>a</w:t>
            </w:r>
            <w:proofErr w:type="gramEnd"/>
            <w:r>
              <w:rPr>
                <w:rFonts w:cs="Times New Roman"/>
                <w:color w:val="000000"/>
                <w:sz w:val="14"/>
                <w:szCs w:val="14"/>
              </w:rPr>
              <w:t xml:space="preserve"> l'entretien courant du foyer</w:t>
            </w:r>
          </w:p>
        </w:tc>
        <w:tc>
          <w:tcPr>
            <w:tcW w:w="850" w:type="dxa"/>
            <w:vAlign w:val="bottom"/>
          </w:tcPr>
          <w:p w:rsidR="00BA7BF8" w:rsidRDefault="00BA7BF8" w:rsidP="00BC1915">
            <w:pPr>
              <w:jc w:val="center"/>
              <w:rPr>
                <w:color w:val="000000"/>
                <w:sz w:val="16"/>
                <w:szCs w:val="16"/>
              </w:rPr>
            </w:pPr>
            <w:r>
              <w:rPr>
                <w:color w:val="000000"/>
                <w:sz w:val="16"/>
                <w:szCs w:val="16"/>
              </w:rPr>
              <w:t>100,5</w:t>
            </w:r>
          </w:p>
        </w:tc>
        <w:tc>
          <w:tcPr>
            <w:tcW w:w="851" w:type="dxa"/>
            <w:vAlign w:val="bottom"/>
          </w:tcPr>
          <w:p w:rsidR="00BA7BF8" w:rsidRDefault="00BA7BF8" w:rsidP="00BC1915">
            <w:pPr>
              <w:jc w:val="center"/>
              <w:rPr>
                <w:color w:val="000000"/>
                <w:sz w:val="16"/>
                <w:szCs w:val="16"/>
              </w:rPr>
            </w:pPr>
            <w:r>
              <w:rPr>
                <w:color w:val="000000"/>
                <w:sz w:val="16"/>
                <w:szCs w:val="16"/>
              </w:rPr>
              <w:t>100,5</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w:t>
            </w:r>
            <w:proofErr w:type="gramStart"/>
            <w:r w:rsidRPr="009B1BB5">
              <w:rPr>
                <w:rFonts w:cs="Times New Roman"/>
                <w:color w:val="000000"/>
                <w:spacing w:val="-8"/>
                <w:sz w:val="20"/>
                <w:szCs w:val="20"/>
                <w:rtl/>
              </w:rPr>
              <w:t>متعلقة  بالصيانة</w:t>
            </w:r>
            <w:proofErr w:type="gramEnd"/>
            <w:r w:rsidRPr="009B1BB5">
              <w:rPr>
                <w:rFonts w:cs="Times New Roman"/>
                <w:color w:val="000000"/>
                <w:spacing w:val="-8"/>
                <w:sz w:val="20"/>
                <w:szCs w:val="20"/>
                <w:rtl/>
              </w:rPr>
              <w:t xml:space="preserve"> المنزلية</w:t>
            </w:r>
          </w:p>
        </w:tc>
      </w:tr>
      <w:tr w:rsidR="00BA7BF8" w:rsidTr="00BC1915">
        <w:trPr>
          <w:jc w:val="center"/>
        </w:trPr>
        <w:tc>
          <w:tcPr>
            <w:tcW w:w="2695" w:type="dxa"/>
            <w:vAlign w:val="center"/>
          </w:tcPr>
          <w:p w:rsidR="00BA7BF8" w:rsidRDefault="00BA7BF8" w:rsidP="00BC1915">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BA7BF8" w:rsidRDefault="00BA7BF8" w:rsidP="00BC1915">
            <w:pPr>
              <w:jc w:val="center"/>
              <w:rPr>
                <w:color w:val="000000"/>
                <w:sz w:val="16"/>
                <w:szCs w:val="16"/>
              </w:rPr>
            </w:pPr>
            <w:r>
              <w:rPr>
                <w:color w:val="000000"/>
                <w:sz w:val="16"/>
                <w:szCs w:val="16"/>
              </w:rPr>
              <w:t>99,7</w:t>
            </w:r>
          </w:p>
        </w:tc>
        <w:tc>
          <w:tcPr>
            <w:tcW w:w="851" w:type="dxa"/>
            <w:vAlign w:val="bottom"/>
          </w:tcPr>
          <w:p w:rsidR="00BA7BF8" w:rsidRDefault="00BA7BF8" w:rsidP="00BC1915">
            <w:pPr>
              <w:jc w:val="center"/>
              <w:rPr>
                <w:color w:val="000000"/>
                <w:sz w:val="16"/>
                <w:szCs w:val="16"/>
              </w:rPr>
            </w:pPr>
            <w:r>
              <w:rPr>
                <w:color w:val="000000"/>
                <w:sz w:val="16"/>
                <w:szCs w:val="16"/>
              </w:rPr>
              <w:t>99,6</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tcPr>
          <w:p w:rsidR="00BA7BF8" w:rsidRPr="009B1BB5" w:rsidRDefault="00BA7BF8" w:rsidP="00BC1915">
            <w:pPr>
              <w:bidi/>
              <w:spacing w:before="20" w:after="20" w:line="180" w:lineRule="exact"/>
              <w:rPr>
                <w:rFonts w:cs="Times New Roman"/>
                <w:color w:val="000000"/>
                <w:sz w:val="20"/>
                <w:szCs w:val="20"/>
                <w:rtl/>
              </w:rPr>
            </w:pPr>
            <w:r w:rsidRPr="009B1BB5">
              <w:rPr>
                <w:rFonts w:cs="Times New Roman"/>
                <w:color w:val="000000"/>
                <w:sz w:val="20"/>
                <w:szCs w:val="20"/>
                <w:rtl/>
              </w:rPr>
              <w:t xml:space="preserve">0561.مواد التجهيز المنزلي </w:t>
            </w:r>
            <w:proofErr w:type="gramStart"/>
            <w:r w:rsidRPr="009B1BB5">
              <w:rPr>
                <w:rFonts w:cs="Times New Roman"/>
                <w:color w:val="000000"/>
                <w:sz w:val="20"/>
                <w:szCs w:val="20"/>
                <w:rtl/>
              </w:rPr>
              <w:t>غير</w:t>
            </w:r>
            <w:proofErr w:type="gramEnd"/>
            <w:r w:rsidRPr="009B1BB5">
              <w:rPr>
                <w:rFonts w:cs="Times New Roman"/>
                <w:color w:val="000000"/>
                <w:sz w:val="20"/>
                <w:szCs w:val="20"/>
                <w:rtl/>
              </w:rPr>
              <w:t xml:space="preserve"> مستديمة</w:t>
            </w:r>
          </w:p>
        </w:tc>
      </w:tr>
      <w:tr w:rsidR="00BA7BF8" w:rsidTr="00BC1915">
        <w:trPr>
          <w:jc w:val="center"/>
        </w:trPr>
        <w:tc>
          <w:tcPr>
            <w:tcW w:w="2695" w:type="dxa"/>
            <w:vAlign w:val="bottom"/>
          </w:tcPr>
          <w:p w:rsidR="00BA7BF8" w:rsidRDefault="00BA7BF8" w:rsidP="00BC1915">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BA7BF8" w:rsidRDefault="00BA7BF8" w:rsidP="00BC1915">
            <w:pPr>
              <w:jc w:val="center"/>
              <w:rPr>
                <w:color w:val="000000"/>
                <w:sz w:val="16"/>
                <w:szCs w:val="16"/>
              </w:rPr>
            </w:pPr>
            <w:r>
              <w:rPr>
                <w:color w:val="000000"/>
                <w:sz w:val="16"/>
                <w:szCs w:val="16"/>
              </w:rPr>
              <w:t>102,5</w:t>
            </w:r>
          </w:p>
        </w:tc>
        <w:tc>
          <w:tcPr>
            <w:tcW w:w="851" w:type="dxa"/>
            <w:vAlign w:val="bottom"/>
          </w:tcPr>
          <w:p w:rsidR="00BA7BF8" w:rsidRDefault="00BA7BF8" w:rsidP="00BC1915">
            <w:pPr>
              <w:jc w:val="center"/>
              <w:rPr>
                <w:color w:val="000000"/>
                <w:sz w:val="16"/>
                <w:szCs w:val="16"/>
              </w:rPr>
            </w:pPr>
            <w:r>
              <w:rPr>
                <w:color w:val="000000"/>
                <w:sz w:val="16"/>
                <w:szCs w:val="16"/>
              </w:rPr>
              <w:t>102,5</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0562.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المنزلية</w:t>
            </w:r>
          </w:p>
        </w:tc>
      </w:tr>
      <w:tr w:rsidR="00BA7BF8" w:rsidTr="00BC1915">
        <w:trPr>
          <w:jc w:val="center"/>
        </w:trPr>
        <w:tc>
          <w:tcPr>
            <w:tcW w:w="2695" w:type="dxa"/>
            <w:shd w:val="clear" w:color="auto" w:fill="FFD8C5"/>
            <w:vAlign w:val="center"/>
          </w:tcPr>
          <w:p w:rsidR="00BA7BF8" w:rsidRDefault="00BA7BF8" w:rsidP="00BC1915">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101,8</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101,8</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w:t>
            </w:r>
          </w:p>
        </w:tc>
        <w:tc>
          <w:tcPr>
            <w:tcW w:w="2125" w:type="dxa"/>
            <w:shd w:val="clear" w:color="auto" w:fill="FFD8C5"/>
            <w:vAlign w:val="center"/>
          </w:tcPr>
          <w:p w:rsidR="00BA7BF8" w:rsidRPr="009B1BB5" w:rsidRDefault="00BA7BF8" w:rsidP="00BC1915">
            <w:pPr>
              <w:spacing w:line="240" w:lineRule="exact"/>
              <w:jc w:val="right"/>
              <w:rPr>
                <w:rFonts w:cs="Times New Roman"/>
                <w:b/>
                <w:bCs/>
                <w:color w:val="000000"/>
                <w:sz w:val="20"/>
                <w:szCs w:val="20"/>
                <w:rtl/>
              </w:rPr>
            </w:pPr>
            <w:r w:rsidRPr="009B1BB5">
              <w:rPr>
                <w:rFonts w:cs="Times New Roman"/>
                <w:b/>
                <w:bCs/>
                <w:color w:val="000000"/>
                <w:sz w:val="20"/>
                <w:szCs w:val="20"/>
                <w:rtl/>
              </w:rPr>
              <w:t xml:space="preserve">06. </w:t>
            </w:r>
            <w:proofErr w:type="gramStart"/>
            <w:r w:rsidRPr="009B1BB5">
              <w:rPr>
                <w:rFonts w:cs="Times New Roman"/>
                <w:b/>
                <w:bCs/>
                <w:color w:val="000000"/>
                <w:sz w:val="20"/>
                <w:szCs w:val="20"/>
                <w:rtl/>
              </w:rPr>
              <w:t>الصحة</w:t>
            </w:r>
            <w:proofErr w:type="gramEnd"/>
          </w:p>
        </w:tc>
      </w:tr>
      <w:tr w:rsidR="00BA7BF8" w:rsidTr="00BC1915">
        <w:trPr>
          <w:jc w:val="center"/>
        </w:trPr>
        <w:tc>
          <w:tcPr>
            <w:tcW w:w="2695" w:type="dxa"/>
            <w:vAlign w:val="bottom"/>
          </w:tcPr>
          <w:p w:rsidR="00BA7BF8" w:rsidRDefault="00BA7BF8" w:rsidP="00BC1915">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BA7BF8" w:rsidRDefault="00BA7BF8" w:rsidP="00BC1915">
            <w:pPr>
              <w:jc w:val="center"/>
              <w:rPr>
                <w:color w:val="000000"/>
                <w:sz w:val="16"/>
                <w:szCs w:val="16"/>
              </w:rPr>
            </w:pPr>
            <w:r>
              <w:rPr>
                <w:color w:val="000000"/>
                <w:sz w:val="16"/>
                <w:szCs w:val="16"/>
              </w:rPr>
              <w:t>97,6</w:t>
            </w:r>
          </w:p>
        </w:tc>
        <w:tc>
          <w:tcPr>
            <w:tcW w:w="851" w:type="dxa"/>
            <w:vAlign w:val="bottom"/>
          </w:tcPr>
          <w:p w:rsidR="00BA7BF8" w:rsidRDefault="00BA7BF8" w:rsidP="00BC1915">
            <w:pPr>
              <w:jc w:val="center"/>
              <w:rPr>
                <w:color w:val="000000"/>
                <w:sz w:val="16"/>
                <w:szCs w:val="16"/>
              </w:rPr>
            </w:pPr>
            <w:r>
              <w:rPr>
                <w:color w:val="000000"/>
                <w:sz w:val="16"/>
                <w:szCs w:val="16"/>
              </w:rPr>
              <w:t>97,6</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061.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وأجهزة ومعدات طبية</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BA7BF8" w:rsidRDefault="00BA7BF8" w:rsidP="00BC1915">
            <w:pPr>
              <w:jc w:val="center"/>
              <w:rPr>
                <w:color w:val="000000"/>
                <w:sz w:val="16"/>
                <w:szCs w:val="16"/>
              </w:rPr>
            </w:pPr>
            <w:r>
              <w:rPr>
                <w:color w:val="000000"/>
                <w:sz w:val="16"/>
                <w:szCs w:val="16"/>
              </w:rPr>
              <w:t>97,2</w:t>
            </w:r>
          </w:p>
        </w:tc>
        <w:tc>
          <w:tcPr>
            <w:tcW w:w="851" w:type="dxa"/>
            <w:vAlign w:val="bottom"/>
          </w:tcPr>
          <w:p w:rsidR="00BA7BF8" w:rsidRDefault="00BA7BF8" w:rsidP="00BC1915">
            <w:pPr>
              <w:jc w:val="center"/>
              <w:rPr>
                <w:color w:val="000000"/>
                <w:sz w:val="16"/>
                <w:szCs w:val="16"/>
              </w:rPr>
            </w:pPr>
            <w:r>
              <w:rPr>
                <w:color w:val="000000"/>
                <w:sz w:val="16"/>
                <w:szCs w:val="16"/>
              </w:rPr>
              <w:t>97,2</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BA7BF8" w:rsidRDefault="00BA7BF8" w:rsidP="00BC1915">
            <w:pPr>
              <w:jc w:val="center"/>
              <w:rPr>
                <w:color w:val="000000"/>
                <w:sz w:val="16"/>
                <w:szCs w:val="16"/>
              </w:rPr>
            </w:pPr>
            <w:r>
              <w:rPr>
                <w:color w:val="000000"/>
                <w:sz w:val="16"/>
                <w:szCs w:val="16"/>
              </w:rPr>
              <w:t>101,8</w:t>
            </w:r>
          </w:p>
        </w:tc>
        <w:tc>
          <w:tcPr>
            <w:tcW w:w="851" w:type="dxa"/>
            <w:vAlign w:val="bottom"/>
          </w:tcPr>
          <w:p w:rsidR="00BA7BF8" w:rsidRDefault="00BA7BF8" w:rsidP="00BC1915">
            <w:pPr>
              <w:jc w:val="center"/>
              <w:rPr>
                <w:color w:val="000000"/>
                <w:sz w:val="16"/>
                <w:szCs w:val="16"/>
              </w:rPr>
            </w:pPr>
            <w:r>
              <w:rPr>
                <w:color w:val="000000"/>
                <w:sz w:val="16"/>
                <w:szCs w:val="16"/>
              </w:rPr>
              <w:t>101,9</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0612.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طبية مختلفة</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BA7BF8" w:rsidRDefault="00BA7BF8" w:rsidP="00BC1915">
            <w:pPr>
              <w:jc w:val="center"/>
              <w:rPr>
                <w:color w:val="000000"/>
                <w:sz w:val="16"/>
                <w:szCs w:val="16"/>
              </w:rPr>
            </w:pPr>
            <w:r>
              <w:rPr>
                <w:color w:val="000000"/>
                <w:sz w:val="16"/>
                <w:szCs w:val="16"/>
              </w:rPr>
              <w:t>104,4</w:t>
            </w:r>
          </w:p>
        </w:tc>
        <w:tc>
          <w:tcPr>
            <w:tcW w:w="851" w:type="dxa"/>
            <w:vAlign w:val="bottom"/>
          </w:tcPr>
          <w:p w:rsidR="00BA7BF8" w:rsidRDefault="00BA7BF8" w:rsidP="00BC1915">
            <w:pPr>
              <w:jc w:val="center"/>
              <w:rPr>
                <w:color w:val="000000"/>
                <w:sz w:val="16"/>
                <w:szCs w:val="16"/>
              </w:rPr>
            </w:pPr>
            <w:r>
              <w:rPr>
                <w:color w:val="000000"/>
                <w:sz w:val="16"/>
                <w:szCs w:val="16"/>
              </w:rPr>
              <w:t>105,2</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25" w:type="dxa"/>
            <w:vAlign w:val="center"/>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0613.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والمعدات الطبية</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BA7BF8" w:rsidRDefault="00BA7BF8" w:rsidP="00BC1915">
            <w:pPr>
              <w:jc w:val="center"/>
              <w:rPr>
                <w:color w:val="000000"/>
                <w:sz w:val="16"/>
                <w:szCs w:val="16"/>
              </w:rPr>
            </w:pPr>
            <w:r>
              <w:rPr>
                <w:color w:val="000000"/>
                <w:sz w:val="16"/>
                <w:szCs w:val="16"/>
              </w:rPr>
              <w:t>105,7</w:t>
            </w:r>
          </w:p>
        </w:tc>
        <w:tc>
          <w:tcPr>
            <w:tcW w:w="851" w:type="dxa"/>
            <w:vAlign w:val="bottom"/>
          </w:tcPr>
          <w:p w:rsidR="00BA7BF8" w:rsidRDefault="00BA7BF8" w:rsidP="00BC1915">
            <w:pPr>
              <w:jc w:val="center"/>
              <w:rPr>
                <w:color w:val="000000"/>
                <w:sz w:val="16"/>
                <w:szCs w:val="16"/>
              </w:rPr>
            </w:pPr>
            <w:r>
              <w:rPr>
                <w:color w:val="000000"/>
                <w:sz w:val="16"/>
                <w:szCs w:val="16"/>
              </w:rPr>
              <w:t>105,7</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062. الخدمات </w:t>
            </w:r>
            <w:proofErr w:type="spellStart"/>
            <w:r w:rsidRPr="009B1BB5">
              <w:rPr>
                <w:rFonts w:cs="Times New Roman"/>
                <w:color w:val="000000"/>
                <w:sz w:val="20"/>
                <w:szCs w:val="20"/>
                <w:rtl/>
              </w:rPr>
              <w:t>الإسعافية</w:t>
            </w:r>
            <w:proofErr w:type="spellEnd"/>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BA7BF8" w:rsidRDefault="00BA7BF8" w:rsidP="00BC1915">
            <w:pPr>
              <w:jc w:val="center"/>
              <w:rPr>
                <w:color w:val="000000"/>
                <w:sz w:val="16"/>
                <w:szCs w:val="16"/>
              </w:rPr>
            </w:pPr>
            <w:r>
              <w:rPr>
                <w:color w:val="000000"/>
                <w:sz w:val="16"/>
                <w:szCs w:val="16"/>
              </w:rPr>
              <w:t>110,6</w:t>
            </w:r>
          </w:p>
        </w:tc>
        <w:tc>
          <w:tcPr>
            <w:tcW w:w="851" w:type="dxa"/>
            <w:vAlign w:val="bottom"/>
          </w:tcPr>
          <w:p w:rsidR="00BA7BF8" w:rsidRDefault="00BA7BF8" w:rsidP="00BC1915">
            <w:pPr>
              <w:jc w:val="center"/>
              <w:rPr>
                <w:color w:val="000000"/>
                <w:sz w:val="16"/>
                <w:szCs w:val="16"/>
              </w:rPr>
            </w:pPr>
            <w:r>
              <w:rPr>
                <w:color w:val="000000"/>
                <w:sz w:val="16"/>
                <w:szCs w:val="16"/>
              </w:rPr>
              <w:t>110,6</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0621. </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الطبية</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BA7BF8" w:rsidRDefault="00BA7BF8" w:rsidP="00BC1915">
            <w:pPr>
              <w:jc w:val="center"/>
              <w:rPr>
                <w:color w:val="000000"/>
                <w:sz w:val="16"/>
                <w:szCs w:val="16"/>
              </w:rPr>
            </w:pPr>
            <w:r>
              <w:rPr>
                <w:color w:val="000000"/>
                <w:sz w:val="16"/>
                <w:szCs w:val="16"/>
              </w:rPr>
              <w:t>110,1</w:t>
            </w:r>
          </w:p>
        </w:tc>
        <w:tc>
          <w:tcPr>
            <w:tcW w:w="851" w:type="dxa"/>
            <w:vAlign w:val="bottom"/>
          </w:tcPr>
          <w:p w:rsidR="00BA7BF8" w:rsidRDefault="00BA7BF8" w:rsidP="00BC1915">
            <w:pPr>
              <w:jc w:val="center"/>
              <w:rPr>
                <w:color w:val="000000"/>
                <w:sz w:val="16"/>
                <w:szCs w:val="16"/>
              </w:rPr>
            </w:pPr>
            <w:r>
              <w:rPr>
                <w:color w:val="000000"/>
                <w:sz w:val="16"/>
                <w:szCs w:val="16"/>
              </w:rPr>
              <w:t>110,1</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0622.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طب الأسنان</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BA7BF8" w:rsidRDefault="00BA7BF8" w:rsidP="00BC1915">
            <w:pPr>
              <w:jc w:val="center"/>
              <w:rPr>
                <w:color w:val="000000"/>
                <w:sz w:val="16"/>
                <w:szCs w:val="16"/>
              </w:rPr>
            </w:pPr>
            <w:r>
              <w:rPr>
                <w:color w:val="000000"/>
                <w:sz w:val="16"/>
                <w:szCs w:val="16"/>
              </w:rPr>
              <w:t>99,9</w:t>
            </w:r>
          </w:p>
        </w:tc>
        <w:tc>
          <w:tcPr>
            <w:tcW w:w="851" w:type="dxa"/>
            <w:vAlign w:val="bottom"/>
          </w:tcPr>
          <w:p w:rsidR="00BA7BF8" w:rsidRDefault="00BA7BF8" w:rsidP="00BC1915">
            <w:pPr>
              <w:jc w:val="center"/>
              <w:rPr>
                <w:color w:val="000000"/>
                <w:sz w:val="16"/>
                <w:szCs w:val="16"/>
              </w:rPr>
            </w:pPr>
            <w:r>
              <w:rPr>
                <w:color w:val="000000"/>
                <w:sz w:val="16"/>
                <w:szCs w:val="16"/>
              </w:rPr>
              <w:t>99,9</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BA7BF8" w:rsidRDefault="00BA7BF8" w:rsidP="00BC1915">
            <w:pPr>
              <w:jc w:val="center"/>
              <w:rPr>
                <w:color w:val="000000"/>
                <w:sz w:val="16"/>
                <w:szCs w:val="16"/>
              </w:rPr>
            </w:pPr>
            <w:r>
              <w:rPr>
                <w:color w:val="000000"/>
                <w:sz w:val="16"/>
                <w:szCs w:val="16"/>
              </w:rPr>
              <w:t>100,6</w:t>
            </w:r>
          </w:p>
        </w:tc>
        <w:tc>
          <w:tcPr>
            <w:tcW w:w="851" w:type="dxa"/>
            <w:vAlign w:val="bottom"/>
          </w:tcPr>
          <w:p w:rsidR="00BA7BF8" w:rsidRDefault="00BA7BF8" w:rsidP="00BC1915">
            <w:pPr>
              <w:jc w:val="center"/>
              <w:rPr>
                <w:color w:val="000000"/>
                <w:sz w:val="16"/>
                <w:szCs w:val="16"/>
              </w:rPr>
            </w:pPr>
            <w:r>
              <w:rPr>
                <w:color w:val="000000"/>
                <w:sz w:val="16"/>
                <w:szCs w:val="16"/>
              </w:rPr>
              <w:t>100,6</w:t>
            </w:r>
          </w:p>
        </w:tc>
        <w:tc>
          <w:tcPr>
            <w:tcW w:w="850" w:type="dxa"/>
            <w:tcBorders>
              <w:bottom w:val="single" w:sz="6" w:space="0" w:color="auto"/>
            </w:tcBorders>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063.الخدمات </w:t>
            </w:r>
            <w:proofErr w:type="spellStart"/>
            <w:r w:rsidRPr="009B1BB5">
              <w:rPr>
                <w:rFonts w:cs="Times New Roman"/>
                <w:color w:val="000000"/>
                <w:sz w:val="20"/>
                <w:szCs w:val="20"/>
                <w:rtl/>
              </w:rPr>
              <w:t>الإستشفائية</w:t>
            </w:r>
            <w:proofErr w:type="spellEnd"/>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BA7BF8" w:rsidRDefault="00BA7BF8" w:rsidP="00BC1915">
            <w:pPr>
              <w:jc w:val="center"/>
              <w:rPr>
                <w:color w:val="000000"/>
                <w:sz w:val="16"/>
                <w:szCs w:val="16"/>
              </w:rPr>
            </w:pPr>
            <w:r>
              <w:rPr>
                <w:color w:val="000000"/>
                <w:sz w:val="16"/>
                <w:szCs w:val="16"/>
              </w:rPr>
              <w:t>100,6</w:t>
            </w:r>
          </w:p>
        </w:tc>
        <w:tc>
          <w:tcPr>
            <w:tcW w:w="851" w:type="dxa"/>
            <w:vAlign w:val="bottom"/>
          </w:tcPr>
          <w:p w:rsidR="00BA7BF8" w:rsidRDefault="00BA7BF8" w:rsidP="00BC1915">
            <w:pPr>
              <w:jc w:val="center"/>
              <w:rPr>
                <w:color w:val="000000"/>
                <w:sz w:val="16"/>
                <w:szCs w:val="16"/>
              </w:rPr>
            </w:pPr>
            <w:r>
              <w:rPr>
                <w:color w:val="000000"/>
                <w:sz w:val="16"/>
                <w:szCs w:val="16"/>
              </w:rPr>
              <w:t>100,6</w:t>
            </w:r>
          </w:p>
        </w:tc>
        <w:tc>
          <w:tcPr>
            <w:tcW w:w="850" w:type="dxa"/>
            <w:tcBorders>
              <w:top w:val="single" w:sz="6" w:space="0" w:color="auto"/>
              <w:bottom w:val="nil"/>
            </w:tcBorders>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0630. الخدمات </w:t>
            </w:r>
            <w:proofErr w:type="spellStart"/>
            <w:r w:rsidRPr="009B1BB5">
              <w:rPr>
                <w:rFonts w:cs="Times New Roman"/>
                <w:color w:val="000000"/>
                <w:sz w:val="20"/>
                <w:szCs w:val="20"/>
                <w:rtl/>
              </w:rPr>
              <w:t>الإستشفائية</w:t>
            </w:r>
            <w:proofErr w:type="spellEnd"/>
          </w:p>
        </w:tc>
      </w:tr>
      <w:tr w:rsidR="00BA7BF8" w:rsidTr="00BC1915">
        <w:trPr>
          <w:jc w:val="center"/>
        </w:trPr>
        <w:tc>
          <w:tcPr>
            <w:tcW w:w="2695" w:type="dxa"/>
            <w:shd w:val="clear" w:color="auto" w:fill="FFD8C5"/>
            <w:vAlign w:val="bottom"/>
          </w:tcPr>
          <w:p w:rsidR="00BA7BF8" w:rsidRDefault="00BA7BF8" w:rsidP="00BC1915">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108,5</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108,5</w:t>
            </w:r>
          </w:p>
        </w:tc>
        <w:tc>
          <w:tcPr>
            <w:tcW w:w="850" w:type="dxa"/>
            <w:tcBorders>
              <w:top w:val="nil"/>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w:t>
            </w:r>
          </w:p>
        </w:tc>
        <w:tc>
          <w:tcPr>
            <w:tcW w:w="2125" w:type="dxa"/>
            <w:shd w:val="clear" w:color="auto" w:fill="FFD8C5"/>
          </w:tcPr>
          <w:p w:rsidR="00BA7BF8" w:rsidRPr="009B1BB5" w:rsidRDefault="00BA7BF8" w:rsidP="00BC1915">
            <w:pPr>
              <w:bidi/>
              <w:spacing w:line="240" w:lineRule="exact"/>
              <w:rPr>
                <w:rFonts w:cs="Times New Roman"/>
                <w:b/>
                <w:bCs/>
                <w:color w:val="000000"/>
                <w:sz w:val="20"/>
                <w:szCs w:val="20"/>
                <w:rtl/>
              </w:rPr>
            </w:pPr>
            <w:r w:rsidRPr="009B1BB5">
              <w:rPr>
                <w:rFonts w:cs="Times New Roman"/>
                <w:b/>
                <w:bCs/>
                <w:color w:val="000000"/>
                <w:sz w:val="20"/>
                <w:szCs w:val="20"/>
                <w:rtl/>
              </w:rPr>
              <w:t>07.</w:t>
            </w:r>
            <w:proofErr w:type="gramStart"/>
            <w:r w:rsidRPr="009B1BB5">
              <w:rPr>
                <w:rFonts w:cs="Times New Roman"/>
                <w:b/>
                <w:bCs/>
                <w:color w:val="000000"/>
                <w:sz w:val="20"/>
                <w:szCs w:val="20"/>
                <w:rtl/>
              </w:rPr>
              <w:t>النقل</w:t>
            </w:r>
            <w:proofErr w:type="gramEnd"/>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BA7BF8" w:rsidRDefault="00BA7BF8" w:rsidP="00BC1915">
            <w:pPr>
              <w:jc w:val="center"/>
              <w:rPr>
                <w:color w:val="000000"/>
                <w:sz w:val="16"/>
                <w:szCs w:val="16"/>
              </w:rPr>
            </w:pPr>
            <w:r>
              <w:rPr>
                <w:color w:val="000000"/>
                <w:sz w:val="16"/>
                <w:szCs w:val="16"/>
              </w:rPr>
              <w:t>103,1</w:t>
            </w:r>
          </w:p>
        </w:tc>
        <w:tc>
          <w:tcPr>
            <w:tcW w:w="851" w:type="dxa"/>
            <w:vAlign w:val="bottom"/>
          </w:tcPr>
          <w:p w:rsidR="00BA7BF8" w:rsidRDefault="00BA7BF8" w:rsidP="00BC1915">
            <w:pPr>
              <w:jc w:val="center"/>
              <w:rPr>
                <w:color w:val="000000"/>
                <w:sz w:val="16"/>
                <w:szCs w:val="16"/>
              </w:rPr>
            </w:pPr>
            <w:r>
              <w:rPr>
                <w:color w:val="000000"/>
                <w:sz w:val="16"/>
                <w:szCs w:val="16"/>
              </w:rPr>
              <w:t>103,8</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071.</w:t>
            </w:r>
            <w:proofErr w:type="gramStart"/>
            <w:r w:rsidRPr="009B1BB5">
              <w:rPr>
                <w:rFonts w:cs="Times New Roman"/>
                <w:color w:val="000000"/>
                <w:sz w:val="20"/>
                <w:szCs w:val="20"/>
                <w:rtl/>
              </w:rPr>
              <w:t>شراء</w:t>
            </w:r>
            <w:proofErr w:type="gramEnd"/>
            <w:r w:rsidRPr="009B1BB5">
              <w:rPr>
                <w:rFonts w:cs="Times New Roman"/>
                <w:color w:val="000000"/>
                <w:sz w:val="20"/>
                <w:szCs w:val="20"/>
                <w:rtl/>
              </w:rPr>
              <w:t xml:space="preserve"> العربات</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BA7BF8" w:rsidRDefault="00BA7BF8" w:rsidP="00BC1915">
            <w:pPr>
              <w:jc w:val="center"/>
              <w:rPr>
                <w:color w:val="000000"/>
                <w:sz w:val="16"/>
                <w:szCs w:val="16"/>
              </w:rPr>
            </w:pPr>
            <w:r>
              <w:rPr>
                <w:color w:val="000000"/>
                <w:sz w:val="16"/>
                <w:szCs w:val="16"/>
              </w:rPr>
              <w:t>103,1</w:t>
            </w:r>
          </w:p>
        </w:tc>
        <w:tc>
          <w:tcPr>
            <w:tcW w:w="851" w:type="dxa"/>
            <w:vAlign w:val="bottom"/>
          </w:tcPr>
          <w:p w:rsidR="00BA7BF8" w:rsidRDefault="00BA7BF8" w:rsidP="00BC1915">
            <w:pPr>
              <w:jc w:val="center"/>
              <w:rPr>
                <w:color w:val="000000"/>
                <w:sz w:val="16"/>
                <w:szCs w:val="16"/>
              </w:rPr>
            </w:pPr>
            <w:r>
              <w:rPr>
                <w:color w:val="000000"/>
                <w:sz w:val="16"/>
                <w:szCs w:val="16"/>
              </w:rPr>
              <w:t>103,8</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0711.</w:t>
            </w:r>
            <w:proofErr w:type="gramStart"/>
            <w:r w:rsidRPr="009B1BB5">
              <w:rPr>
                <w:rFonts w:cs="Times New Roman"/>
                <w:color w:val="000000"/>
                <w:sz w:val="20"/>
                <w:szCs w:val="20"/>
                <w:rtl/>
              </w:rPr>
              <w:t>السيارات</w:t>
            </w:r>
            <w:proofErr w:type="gramEnd"/>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BA7BF8" w:rsidRDefault="00BA7BF8" w:rsidP="00BC1915">
            <w:pPr>
              <w:jc w:val="center"/>
              <w:rPr>
                <w:color w:val="000000"/>
                <w:sz w:val="16"/>
                <w:szCs w:val="16"/>
              </w:rPr>
            </w:pPr>
            <w:r>
              <w:rPr>
                <w:color w:val="000000"/>
                <w:sz w:val="16"/>
                <w:szCs w:val="16"/>
              </w:rPr>
              <w:t>102,2</w:t>
            </w:r>
          </w:p>
        </w:tc>
        <w:tc>
          <w:tcPr>
            <w:tcW w:w="851" w:type="dxa"/>
            <w:vAlign w:val="bottom"/>
          </w:tcPr>
          <w:p w:rsidR="00BA7BF8" w:rsidRDefault="00BA7BF8" w:rsidP="00BC1915">
            <w:pPr>
              <w:jc w:val="center"/>
              <w:rPr>
                <w:color w:val="000000"/>
                <w:sz w:val="16"/>
                <w:szCs w:val="16"/>
              </w:rPr>
            </w:pPr>
            <w:r>
              <w:rPr>
                <w:color w:val="000000"/>
                <w:sz w:val="16"/>
                <w:szCs w:val="16"/>
              </w:rPr>
              <w:t>103,0</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0712.</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النارية</w:t>
            </w:r>
          </w:p>
        </w:tc>
      </w:tr>
      <w:tr w:rsidR="00BA7BF8" w:rsidTr="00BC1915">
        <w:trPr>
          <w:jc w:val="center"/>
        </w:trPr>
        <w:tc>
          <w:tcPr>
            <w:tcW w:w="2695" w:type="dxa"/>
            <w:vAlign w:val="bottom"/>
          </w:tcPr>
          <w:p w:rsidR="00BA7BF8" w:rsidRDefault="00BA7BF8" w:rsidP="00BC1915">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BA7BF8" w:rsidRDefault="00BA7BF8" w:rsidP="00BC1915">
            <w:pPr>
              <w:jc w:val="center"/>
              <w:rPr>
                <w:color w:val="000000"/>
                <w:sz w:val="16"/>
                <w:szCs w:val="16"/>
              </w:rPr>
            </w:pPr>
            <w:r>
              <w:rPr>
                <w:color w:val="000000"/>
                <w:sz w:val="16"/>
                <w:szCs w:val="16"/>
              </w:rPr>
              <w:t>108,4</w:t>
            </w:r>
          </w:p>
        </w:tc>
        <w:tc>
          <w:tcPr>
            <w:tcW w:w="851" w:type="dxa"/>
            <w:vAlign w:val="bottom"/>
          </w:tcPr>
          <w:p w:rsidR="00BA7BF8" w:rsidRDefault="00BA7BF8" w:rsidP="00BC1915">
            <w:pPr>
              <w:jc w:val="center"/>
              <w:rPr>
                <w:color w:val="000000"/>
                <w:sz w:val="16"/>
                <w:szCs w:val="16"/>
              </w:rPr>
            </w:pPr>
            <w:r>
              <w:rPr>
                <w:color w:val="000000"/>
                <w:sz w:val="16"/>
                <w:szCs w:val="16"/>
              </w:rPr>
              <w:t>109,1</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0713.</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الهوائية</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BA7BF8" w:rsidRDefault="00BA7BF8" w:rsidP="00BC1915">
            <w:pPr>
              <w:jc w:val="center"/>
              <w:rPr>
                <w:color w:val="000000"/>
                <w:sz w:val="16"/>
                <w:szCs w:val="16"/>
              </w:rPr>
            </w:pPr>
            <w:r>
              <w:rPr>
                <w:color w:val="000000"/>
                <w:sz w:val="16"/>
                <w:szCs w:val="16"/>
              </w:rPr>
              <w:t>103,9</w:t>
            </w:r>
          </w:p>
        </w:tc>
        <w:tc>
          <w:tcPr>
            <w:tcW w:w="851" w:type="dxa"/>
            <w:vAlign w:val="bottom"/>
          </w:tcPr>
          <w:p w:rsidR="00BA7BF8" w:rsidRDefault="00BA7BF8" w:rsidP="00BC1915">
            <w:pPr>
              <w:jc w:val="center"/>
              <w:rPr>
                <w:color w:val="000000"/>
                <w:sz w:val="16"/>
                <w:szCs w:val="16"/>
              </w:rPr>
            </w:pPr>
            <w:r>
              <w:rPr>
                <w:color w:val="000000"/>
                <w:sz w:val="16"/>
                <w:szCs w:val="16"/>
              </w:rPr>
              <w:t>105,9</w:t>
            </w:r>
          </w:p>
        </w:tc>
        <w:tc>
          <w:tcPr>
            <w:tcW w:w="850" w:type="dxa"/>
            <w:vAlign w:val="bottom"/>
          </w:tcPr>
          <w:p w:rsidR="00BA7BF8" w:rsidRDefault="00BA7BF8" w:rsidP="00BC1915">
            <w:pPr>
              <w:jc w:val="center"/>
              <w:rPr>
                <w:color w:val="000000"/>
                <w:sz w:val="16"/>
                <w:szCs w:val="16"/>
              </w:rPr>
            </w:pPr>
            <w:r>
              <w:rPr>
                <w:color w:val="000000"/>
                <w:sz w:val="16"/>
                <w:szCs w:val="16"/>
              </w:rPr>
              <w:t>1,9</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072.نفقات </w:t>
            </w:r>
            <w:proofErr w:type="spellStart"/>
            <w:r w:rsidRPr="009B1BB5">
              <w:rPr>
                <w:rFonts w:cs="Times New Roman"/>
                <w:color w:val="000000"/>
                <w:sz w:val="20"/>
                <w:szCs w:val="20"/>
                <w:rtl/>
              </w:rPr>
              <w:t>إستعمال</w:t>
            </w:r>
            <w:proofErr w:type="spellEnd"/>
            <w:r w:rsidRPr="009B1BB5">
              <w:rPr>
                <w:rFonts w:cs="Times New Roman"/>
                <w:color w:val="000000"/>
                <w:sz w:val="20"/>
                <w:szCs w:val="20"/>
                <w:rtl/>
              </w:rPr>
              <w:t xml:space="preserve"> العربات</w:t>
            </w:r>
          </w:p>
        </w:tc>
      </w:tr>
      <w:tr w:rsidR="00BA7BF8" w:rsidTr="00BC1915">
        <w:trPr>
          <w:jc w:val="center"/>
        </w:trPr>
        <w:tc>
          <w:tcPr>
            <w:tcW w:w="2695" w:type="dxa"/>
            <w:vAlign w:val="bottom"/>
          </w:tcPr>
          <w:p w:rsidR="00BA7BF8" w:rsidRDefault="00BA7BF8" w:rsidP="00BC1915">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BA7BF8" w:rsidRDefault="00BA7BF8" w:rsidP="00BC1915">
            <w:pPr>
              <w:jc w:val="center"/>
              <w:rPr>
                <w:color w:val="000000"/>
                <w:sz w:val="16"/>
                <w:szCs w:val="16"/>
              </w:rPr>
            </w:pPr>
            <w:r>
              <w:rPr>
                <w:color w:val="000000"/>
                <w:sz w:val="16"/>
                <w:szCs w:val="16"/>
              </w:rPr>
              <w:t>100,8</w:t>
            </w:r>
          </w:p>
        </w:tc>
        <w:tc>
          <w:tcPr>
            <w:tcW w:w="851" w:type="dxa"/>
            <w:vAlign w:val="bottom"/>
          </w:tcPr>
          <w:p w:rsidR="00BA7BF8" w:rsidRDefault="00BA7BF8" w:rsidP="00BC1915">
            <w:pPr>
              <w:jc w:val="center"/>
              <w:rPr>
                <w:color w:val="000000"/>
                <w:sz w:val="16"/>
                <w:szCs w:val="16"/>
              </w:rPr>
            </w:pPr>
            <w:r>
              <w:rPr>
                <w:color w:val="000000"/>
                <w:sz w:val="16"/>
                <w:szCs w:val="16"/>
              </w:rPr>
              <w:t>101,5</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vAlign w:val="center"/>
          </w:tcPr>
          <w:p w:rsidR="00BA7BF8" w:rsidRPr="009B1BB5" w:rsidRDefault="00BA7BF8" w:rsidP="00BC1915">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BA7BF8" w:rsidRDefault="00BA7BF8" w:rsidP="00BC1915">
            <w:pPr>
              <w:jc w:val="center"/>
              <w:rPr>
                <w:color w:val="000000"/>
                <w:sz w:val="16"/>
                <w:szCs w:val="16"/>
              </w:rPr>
            </w:pPr>
            <w:r>
              <w:rPr>
                <w:color w:val="000000"/>
                <w:sz w:val="16"/>
                <w:szCs w:val="16"/>
              </w:rPr>
              <w:t>103,8</w:t>
            </w:r>
          </w:p>
        </w:tc>
        <w:tc>
          <w:tcPr>
            <w:tcW w:w="851" w:type="dxa"/>
            <w:vAlign w:val="bottom"/>
          </w:tcPr>
          <w:p w:rsidR="00BA7BF8" w:rsidRDefault="00BA7BF8" w:rsidP="00BC1915">
            <w:pPr>
              <w:jc w:val="center"/>
              <w:rPr>
                <w:color w:val="000000"/>
                <w:sz w:val="16"/>
                <w:szCs w:val="16"/>
              </w:rPr>
            </w:pPr>
            <w:r>
              <w:rPr>
                <w:color w:val="000000"/>
                <w:sz w:val="16"/>
                <w:szCs w:val="16"/>
              </w:rPr>
              <w:t>107,1</w:t>
            </w:r>
          </w:p>
        </w:tc>
        <w:tc>
          <w:tcPr>
            <w:tcW w:w="850" w:type="dxa"/>
            <w:vAlign w:val="bottom"/>
          </w:tcPr>
          <w:p w:rsidR="00BA7BF8" w:rsidRDefault="00BA7BF8" w:rsidP="00BC1915">
            <w:pPr>
              <w:jc w:val="center"/>
              <w:rPr>
                <w:color w:val="000000"/>
                <w:sz w:val="16"/>
                <w:szCs w:val="16"/>
              </w:rPr>
            </w:pPr>
            <w:r>
              <w:rPr>
                <w:color w:val="000000"/>
                <w:sz w:val="16"/>
                <w:szCs w:val="16"/>
              </w:rPr>
              <w:t>3,2</w:t>
            </w:r>
          </w:p>
        </w:tc>
        <w:tc>
          <w:tcPr>
            <w:tcW w:w="2125" w:type="dxa"/>
          </w:tcPr>
          <w:p w:rsidR="00BA7BF8" w:rsidRPr="009B1BB5" w:rsidRDefault="00BA7BF8" w:rsidP="00BC1915">
            <w:pPr>
              <w:bidi/>
              <w:spacing w:line="180" w:lineRule="exact"/>
              <w:rPr>
                <w:rFonts w:cs="Times New Roman"/>
                <w:color w:val="000000"/>
                <w:sz w:val="20"/>
                <w:szCs w:val="20"/>
                <w:rtl/>
              </w:rPr>
            </w:pPr>
            <w:r w:rsidRPr="009B1BB5">
              <w:rPr>
                <w:rFonts w:cs="Times New Roman"/>
                <w:color w:val="000000"/>
                <w:sz w:val="20"/>
                <w:szCs w:val="20"/>
                <w:rtl/>
              </w:rPr>
              <w:t>0722.</w:t>
            </w:r>
            <w:proofErr w:type="gramStart"/>
            <w:r w:rsidRPr="009B1BB5">
              <w:rPr>
                <w:rFonts w:cs="Times New Roman"/>
                <w:color w:val="000000"/>
                <w:sz w:val="20"/>
                <w:szCs w:val="20"/>
                <w:rtl/>
              </w:rPr>
              <w:t>المحروقات</w:t>
            </w:r>
            <w:proofErr w:type="gramEnd"/>
            <w:r w:rsidRPr="009B1BB5">
              <w:rPr>
                <w:rFonts w:cs="Times New Roman"/>
                <w:color w:val="000000"/>
                <w:sz w:val="20"/>
                <w:szCs w:val="20"/>
                <w:rtl/>
              </w:rPr>
              <w:t xml:space="preserve"> وزيوت السيارات السياحية</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BA7BF8" w:rsidRDefault="00BA7BF8" w:rsidP="00BC1915">
            <w:pPr>
              <w:jc w:val="center"/>
              <w:rPr>
                <w:color w:val="000000"/>
                <w:sz w:val="16"/>
                <w:szCs w:val="16"/>
              </w:rPr>
            </w:pPr>
            <w:r>
              <w:rPr>
                <w:color w:val="000000"/>
                <w:sz w:val="16"/>
                <w:szCs w:val="16"/>
              </w:rPr>
              <w:t>106,2</w:t>
            </w:r>
          </w:p>
        </w:tc>
        <w:tc>
          <w:tcPr>
            <w:tcW w:w="851" w:type="dxa"/>
            <w:vAlign w:val="bottom"/>
          </w:tcPr>
          <w:p w:rsidR="00BA7BF8" w:rsidRDefault="00BA7BF8" w:rsidP="00BC1915">
            <w:pPr>
              <w:jc w:val="center"/>
              <w:rPr>
                <w:color w:val="000000"/>
                <w:sz w:val="16"/>
                <w:szCs w:val="16"/>
              </w:rPr>
            </w:pPr>
            <w:r>
              <w:rPr>
                <w:color w:val="000000"/>
                <w:sz w:val="16"/>
                <w:szCs w:val="16"/>
              </w:rPr>
              <w:t>106,3</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0723. </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وصيانة السيارات</w:t>
            </w:r>
            <w:r>
              <w:rPr>
                <w:rFonts w:cs="Times New Roman" w:hint="cs"/>
                <w:color w:val="000000"/>
                <w:sz w:val="20"/>
                <w:szCs w:val="20"/>
                <w:rtl/>
                <w:lang w:bidi="ar-MA"/>
              </w:rPr>
              <w:t xml:space="preserve"> الخاصة</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BA7BF8" w:rsidRDefault="00BA7BF8" w:rsidP="00BC1915">
            <w:pPr>
              <w:jc w:val="center"/>
              <w:rPr>
                <w:color w:val="000000"/>
                <w:sz w:val="16"/>
                <w:szCs w:val="16"/>
              </w:rPr>
            </w:pPr>
            <w:r>
              <w:rPr>
                <w:color w:val="000000"/>
                <w:sz w:val="16"/>
                <w:szCs w:val="16"/>
              </w:rPr>
              <w:t>101,2</w:t>
            </w:r>
          </w:p>
        </w:tc>
        <w:tc>
          <w:tcPr>
            <w:tcW w:w="851" w:type="dxa"/>
            <w:vAlign w:val="bottom"/>
          </w:tcPr>
          <w:p w:rsidR="00BA7BF8" w:rsidRDefault="00BA7BF8" w:rsidP="00BC1915">
            <w:pPr>
              <w:jc w:val="center"/>
              <w:rPr>
                <w:color w:val="000000"/>
                <w:sz w:val="16"/>
                <w:szCs w:val="16"/>
              </w:rPr>
            </w:pPr>
            <w:r>
              <w:rPr>
                <w:color w:val="000000"/>
                <w:sz w:val="16"/>
                <w:szCs w:val="16"/>
              </w:rPr>
              <w:t>101,2</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BA7BF8" w:rsidRDefault="00BA7BF8" w:rsidP="00BC1915">
            <w:pPr>
              <w:jc w:val="center"/>
              <w:rPr>
                <w:color w:val="000000"/>
                <w:sz w:val="16"/>
                <w:szCs w:val="16"/>
              </w:rPr>
            </w:pPr>
            <w:r>
              <w:rPr>
                <w:color w:val="000000"/>
                <w:sz w:val="16"/>
                <w:szCs w:val="16"/>
              </w:rPr>
              <w:t>120,9</w:t>
            </w:r>
          </w:p>
        </w:tc>
        <w:tc>
          <w:tcPr>
            <w:tcW w:w="851" w:type="dxa"/>
            <w:vAlign w:val="bottom"/>
          </w:tcPr>
          <w:p w:rsidR="00BA7BF8" w:rsidRDefault="00BA7BF8" w:rsidP="00BC1915">
            <w:pPr>
              <w:jc w:val="center"/>
              <w:rPr>
                <w:color w:val="000000"/>
                <w:sz w:val="16"/>
                <w:szCs w:val="16"/>
              </w:rPr>
            </w:pPr>
            <w:r>
              <w:rPr>
                <w:color w:val="000000"/>
                <w:sz w:val="16"/>
                <w:szCs w:val="16"/>
              </w:rPr>
              <w:t>117,0</w:t>
            </w:r>
          </w:p>
        </w:tc>
        <w:tc>
          <w:tcPr>
            <w:tcW w:w="850" w:type="dxa"/>
            <w:vAlign w:val="bottom"/>
          </w:tcPr>
          <w:p w:rsidR="00BA7BF8" w:rsidRDefault="00BA7BF8" w:rsidP="00BC1915">
            <w:pPr>
              <w:jc w:val="center"/>
              <w:rPr>
                <w:color w:val="000000"/>
                <w:sz w:val="16"/>
                <w:szCs w:val="16"/>
              </w:rPr>
            </w:pPr>
            <w:r>
              <w:rPr>
                <w:color w:val="000000"/>
                <w:sz w:val="16"/>
                <w:szCs w:val="16"/>
              </w:rPr>
              <w:t>-3,2</w:t>
            </w:r>
          </w:p>
        </w:tc>
        <w:tc>
          <w:tcPr>
            <w:tcW w:w="2125" w:type="dxa"/>
            <w:vAlign w:val="center"/>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073.</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النقل</w:t>
            </w:r>
          </w:p>
        </w:tc>
      </w:tr>
      <w:tr w:rsidR="00BA7BF8" w:rsidTr="00BC1915">
        <w:trPr>
          <w:jc w:val="center"/>
        </w:trPr>
        <w:tc>
          <w:tcPr>
            <w:tcW w:w="2695" w:type="dxa"/>
            <w:vAlign w:val="bottom"/>
          </w:tcPr>
          <w:p w:rsidR="00BA7BF8" w:rsidRDefault="00BA7BF8" w:rsidP="00BC1915">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BA7BF8" w:rsidRDefault="00BA7BF8" w:rsidP="00BC1915">
            <w:pPr>
              <w:jc w:val="center"/>
              <w:rPr>
                <w:color w:val="000000"/>
                <w:sz w:val="16"/>
                <w:szCs w:val="16"/>
              </w:rPr>
            </w:pPr>
            <w:r>
              <w:rPr>
                <w:color w:val="000000"/>
                <w:sz w:val="16"/>
                <w:szCs w:val="16"/>
              </w:rPr>
              <w:t>106,0</w:t>
            </w:r>
          </w:p>
        </w:tc>
        <w:tc>
          <w:tcPr>
            <w:tcW w:w="851" w:type="dxa"/>
            <w:vAlign w:val="bottom"/>
          </w:tcPr>
          <w:p w:rsidR="00BA7BF8" w:rsidRDefault="00BA7BF8" w:rsidP="00BC1915">
            <w:pPr>
              <w:jc w:val="center"/>
              <w:rPr>
                <w:color w:val="000000"/>
                <w:sz w:val="16"/>
                <w:szCs w:val="16"/>
              </w:rPr>
            </w:pPr>
            <w:r>
              <w:rPr>
                <w:color w:val="000000"/>
                <w:sz w:val="16"/>
                <w:szCs w:val="16"/>
              </w:rPr>
              <w:t>106,0</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BA7BF8" w:rsidTr="00BC1915">
        <w:trPr>
          <w:jc w:val="center"/>
        </w:trPr>
        <w:tc>
          <w:tcPr>
            <w:tcW w:w="2695" w:type="dxa"/>
            <w:vAlign w:val="bottom"/>
          </w:tcPr>
          <w:p w:rsidR="00BA7BF8" w:rsidRPr="00351263" w:rsidRDefault="00BA7BF8" w:rsidP="00BC1915">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BA7BF8" w:rsidRDefault="00BA7BF8" w:rsidP="00BC1915">
            <w:pPr>
              <w:jc w:val="center"/>
              <w:rPr>
                <w:color w:val="000000"/>
                <w:sz w:val="16"/>
                <w:szCs w:val="16"/>
              </w:rPr>
            </w:pPr>
            <w:r>
              <w:rPr>
                <w:color w:val="000000"/>
                <w:sz w:val="16"/>
                <w:szCs w:val="16"/>
              </w:rPr>
              <w:t>123,0</w:t>
            </w:r>
          </w:p>
        </w:tc>
        <w:tc>
          <w:tcPr>
            <w:tcW w:w="851" w:type="dxa"/>
            <w:vAlign w:val="bottom"/>
          </w:tcPr>
          <w:p w:rsidR="00BA7BF8" w:rsidRDefault="00BA7BF8" w:rsidP="00BC1915">
            <w:pPr>
              <w:jc w:val="center"/>
              <w:rPr>
                <w:color w:val="000000"/>
                <w:sz w:val="16"/>
                <w:szCs w:val="16"/>
              </w:rPr>
            </w:pPr>
            <w:r>
              <w:rPr>
                <w:color w:val="000000"/>
                <w:sz w:val="16"/>
                <w:szCs w:val="16"/>
              </w:rPr>
              <w:t>119,3</w:t>
            </w:r>
          </w:p>
        </w:tc>
        <w:tc>
          <w:tcPr>
            <w:tcW w:w="850" w:type="dxa"/>
            <w:vAlign w:val="bottom"/>
          </w:tcPr>
          <w:p w:rsidR="00BA7BF8" w:rsidRDefault="00BA7BF8" w:rsidP="00BC1915">
            <w:pPr>
              <w:jc w:val="center"/>
              <w:rPr>
                <w:color w:val="000000"/>
                <w:sz w:val="16"/>
                <w:szCs w:val="16"/>
              </w:rPr>
            </w:pPr>
            <w:r>
              <w:rPr>
                <w:color w:val="000000"/>
                <w:sz w:val="16"/>
                <w:szCs w:val="16"/>
              </w:rPr>
              <w:t>-3,0</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BA7BF8" w:rsidTr="00BC1915">
        <w:trPr>
          <w:trHeight w:val="225"/>
          <w:jc w:val="center"/>
        </w:trPr>
        <w:tc>
          <w:tcPr>
            <w:tcW w:w="2695" w:type="dxa"/>
            <w:vAlign w:val="bottom"/>
          </w:tcPr>
          <w:p w:rsidR="00BA7BF8" w:rsidRPr="00351263" w:rsidRDefault="00BA7BF8" w:rsidP="00BC1915">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BA7BF8" w:rsidRDefault="00BA7BF8" w:rsidP="00BC1915">
            <w:pPr>
              <w:jc w:val="center"/>
              <w:rPr>
                <w:color w:val="000000"/>
                <w:sz w:val="16"/>
                <w:szCs w:val="16"/>
              </w:rPr>
            </w:pPr>
            <w:r>
              <w:rPr>
                <w:color w:val="000000"/>
                <w:sz w:val="16"/>
                <w:szCs w:val="16"/>
              </w:rPr>
              <w:t>102,6</w:t>
            </w:r>
          </w:p>
        </w:tc>
        <w:tc>
          <w:tcPr>
            <w:tcW w:w="851" w:type="dxa"/>
            <w:vAlign w:val="bottom"/>
          </w:tcPr>
          <w:p w:rsidR="00BA7BF8" w:rsidRDefault="00BA7BF8" w:rsidP="00BC1915">
            <w:pPr>
              <w:jc w:val="center"/>
              <w:rPr>
                <w:color w:val="000000"/>
                <w:sz w:val="16"/>
                <w:szCs w:val="16"/>
              </w:rPr>
            </w:pPr>
            <w:r>
              <w:rPr>
                <w:color w:val="000000"/>
                <w:sz w:val="16"/>
                <w:szCs w:val="16"/>
              </w:rPr>
              <w:t>96,2</w:t>
            </w:r>
          </w:p>
        </w:tc>
        <w:tc>
          <w:tcPr>
            <w:tcW w:w="850" w:type="dxa"/>
            <w:vAlign w:val="bottom"/>
          </w:tcPr>
          <w:p w:rsidR="00BA7BF8" w:rsidRDefault="00BA7BF8" w:rsidP="00BC1915">
            <w:pPr>
              <w:jc w:val="center"/>
              <w:rPr>
                <w:color w:val="000000"/>
                <w:sz w:val="16"/>
                <w:szCs w:val="16"/>
              </w:rPr>
            </w:pPr>
            <w:r>
              <w:rPr>
                <w:color w:val="000000"/>
                <w:sz w:val="16"/>
                <w:szCs w:val="16"/>
              </w:rPr>
              <w:t>-6,2</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BA7BF8" w:rsidTr="00BC1915">
        <w:trPr>
          <w:trHeight w:val="300"/>
          <w:jc w:val="center"/>
        </w:trPr>
        <w:tc>
          <w:tcPr>
            <w:tcW w:w="2695" w:type="dxa"/>
            <w:shd w:val="clear" w:color="auto" w:fill="FFD8C5"/>
            <w:vAlign w:val="bottom"/>
          </w:tcPr>
          <w:p w:rsidR="00BA7BF8" w:rsidRPr="00FD5F5D" w:rsidRDefault="00BA7BF8" w:rsidP="00BC1915">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103,6</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103,6</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w:t>
            </w:r>
          </w:p>
        </w:tc>
        <w:tc>
          <w:tcPr>
            <w:tcW w:w="2125" w:type="dxa"/>
            <w:shd w:val="clear" w:color="auto" w:fill="FFD8C5"/>
          </w:tcPr>
          <w:p w:rsidR="00BA7BF8" w:rsidRPr="00FD5F5D" w:rsidRDefault="00BA7BF8" w:rsidP="00BC1915">
            <w:pPr>
              <w:bidi/>
              <w:spacing w:line="240" w:lineRule="exact"/>
              <w:rPr>
                <w:rFonts w:cs="Times New Roman"/>
                <w:b/>
                <w:bCs/>
                <w:color w:val="000000"/>
                <w:sz w:val="20"/>
                <w:szCs w:val="20"/>
                <w:rtl/>
              </w:rPr>
            </w:pPr>
            <w:r w:rsidRPr="00FD5F5D">
              <w:rPr>
                <w:rFonts w:cs="Times New Roman"/>
                <w:b/>
                <w:bCs/>
                <w:color w:val="000000"/>
                <w:sz w:val="20"/>
                <w:szCs w:val="20"/>
                <w:rtl/>
              </w:rPr>
              <w:t xml:space="preserve">08. </w:t>
            </w:r>
            <w:proofErr w:type="gramStart"/>
            <w:r w:rsidRPr="00FD5F5D">
              <w:rPr>
                <w:rFonts w:cs="Times New Roman"/>
                <w:b/>
                <w:bCs/>
                <w:color w:val="000000"/>
                <w:sz w:val="20"/>
                <w:szCs w:val="20"/>
                <w:rtl/>
              </w:rPr>
              <w:t>المواصلات</w:t>
            </w:r>
            <w:proofErr w:type="gramEnd"/>
          </w:p>
        </w:tc>
      </w:tr>
      <w:tr w:rsidR="00BA7BF8" w:rsidTr="00BC1915">
        <w:trPr>
          <w:jc w:val="center"/>
        </w:trPr>
        <w:tc>
          <w:tcPr>
            <w:tcW w:w="2695" w:type="dxa"/>
            <w:vAlign w:val="bottom"/>
          </w:tcPr>
          <w:p w:rsidR="00BA7BF8" w:rsidRPr="0007035C" w:rsidRDefault="00BA7BF8" w:rsidP="00BC1915">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BA7BF8" w:rsidRDefault="00BA7BF8" w:rsidP="00BC1915">
            <w:pPr>
              <w:jc w:val="center"/>
              <w:rPr>
                <w:color w:val="000000"/>
                <w:sz w:val="16"/>
                <w:szCs w:val="16"/>
              </w:rPr>
            </w:pPr>
            <w:r>
              <w:rPr>
                <w:color w:val="000000"/>
                <w:sz w:val="16"/>
                <w:szCs w:val="16"/>
              </w:rPr>
              <w:t>100,1</w:t>
            </w:r>
          </w:p>
        </w:tc>
        <w:tc>
          <w:tcPr>
            <w:tcW w:w="851" w:type="dxa"/>
            <w:vAlign w:val="bottom"/>
          </w:tcPr>
          <w:p w:rsidR="00BA7BF8" w:rsidRDefault="00BA7BF8" w:rsidP="00BC1915">
            <w:pPr>
              <w:jc w:val="center"/>
              <w:rPr>
                <w:color w:val="000000"/>
                <w:sz w:val="16"/>
                <w:szCs w:val="16"/>
              </w:rPr>
            </w:pPr>
            <w:r>
              <w:rPr>
                <w:color w:val="000000"/>
                <w:sz w:val="16"/>
                <w:szCs w:val="16"/>
              </w:rPr>
              <w:t>100,1</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b/>
                <w:bCs/>
                <w:color w:val="000000"/>
                <w:sz w:val="20"/>
                <w:szCs w:val="20"/>
                <w:rtl/>
              </w:rPr>
            </w:pPr>
            <w:r w:rsidRPr="009B1BB5">
              <w:rPr>
                <w:rFonts w:cs="Times New Roman"/>
                <w:color w:val="000000"/>
                <w:sz w:val="20"/>
                <w:szCs w:val="20"/>
                <w:rtl/>
              </w:rPr>
              <w:t>081.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بريدية</w:t>
            </w:r>
          </w:p>
        </w:tc>
      </w:tr>
    </w:tbl>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Pr="003105A7" w:rsidRDefault="00BA7BF8" w:rsidP="00BA7BF8">
      <w:pPr>
        <w:spacing w:line="260" w:lineRule="exact"/>
        <w:jc w:val="center"/>
        <w:rPr>
          <w:b/>
          <w:bCs/>
          <w:sz w:val="22"/>
          <w:szCs w:val="22"/>
          <w:lang w:eastAsia="fr-FR"/>
        </w:rPr>
      </w:pPr>
      <w:r>
        <w:rPr>
          <w:b/>
          <w:bCs/>
          <w:sz w:val="22"/>
          <w:szCs w:val="22"/>
          <w:lang w:eastAsia="fr-FR"/>
        </w:rPr>
        <w:t>7</w:t>
      </w:r>
    </w:p>
    <w:p w:rsidR="00BA7BF8" w:rsidRPr="00196FF2" w:rsidRDefault="00BA7BF8" w:rsidP="00BA7BF8">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lastRenderedPageBreak/>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BA7BF8" w:rsidRDefault="00BA7BF8" w:rsidP="00BA7BF8">
      <w:pPr>
        <w:tabs>
          <w:tab w:val="left" w:pos="0"/>
        </w:tabs>
        <w:suppressAutoHyphens/>
        <w:spacing w:line="40" w:lineRule="exact"/>
        <w:jc w:val="center"/>
        <w:rPr>
          <w:b/>
          <w:bCs/>
          <w:i/>
          <w:iCs/>
          <w:spacing w:val="-3"/>
          <w:sz w:val="18"/>
          <w:szCs w:val="18"/>
          <w:u w:val="single"/>
          <w:lang w:eastAsia="fr-FR"/>
        </w:rPr>
      </w:pPr>
    </w:p>
    <w:p w:rsidR="00BA7BF8" w:rsidRPr="005454F5" w:rsidRDefault="00BA7BF8" w:rsidP="00BA7BF8">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BA7BF8" w:rsidRPr="004D3E74" w:rsidRDefault="00BA7BF8" w:rsidP="00BA7BF8">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BA7BF8" w:rsidRPr="00073364" w:rsidTr="00BC1915">
        <w:trPr>
          <w:trHeight w:val="235"/>
          <w:jc w:val="center"/>
        </w:trPr>
        <w:tc>
          <w:tcPr>
            <w:tcW w:w="2695" w:type="dxa"/>
            <w:tcBorders>
              <w:top w:val="single" w:sz="12" w:space="0" w:color="auto"/>
              <w:bottom w:val="single" w:sz="6" w:space="0" w:color="auto"/>
            </w:tcBorders>
            <w:shd w:val="clear" w:color="auto" w:fill="632423"/>
            <w:vAlign w:val="center"/>
          </w:tcPr>
          <w:p w:rsidR="00BA7BF8" w:rsidRPr="00073364" w:rsidRDefault="00BA7BF8" w:rsidP="00BC1915">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BA7BF8" w:rsidRPr="00073364" w:rsidRDefault="00BA7BF8" w:rsidP="00BC1915">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vAlign w:val="center"/>
          </w:tcPr>
          <w:p w:rsidR="00BA7BF8" w:rsidRPr="009D373D" w:rsidRDefault="00BA7BF8" w:rsidP="00BC1915">
            <w:pPr>
              <w:spacing w:line="204"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BA7BF8" w:rsidTr="00BC1915">
        <w:trPr>
          <w:trHeight w:val="223"/>
          <w:jc w:val="center"/>
        </w:trPr>
        <w:tc>
          <w:tcPr>
            <w:tcW w:w="2695" w:type="dxa"/>
            <w:tcBorders>
              <w:top w:val="single" w:sz="6" w:space="0" w:color="auto"/>
            </w:tcBorders>
            <w:vAlign w:val="center"/>
          </w:tcPr>
          <w:p w:rsidR="00BA7BF8" w:rsidRDefault="00BA7BF8" w:rsidP="00BC1915">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100,1</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100,1</w:t>
            </w:r>
          </w:p>
        </w:tc>
        <w:tc>
          <w:tcPr>
            <w:tcW w:w="850"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w:t>
            </w:r>
          </w:p>
        </w:tc>
        <w:tc>
          <w:tcPr>
            <w:tcW w:w="2125" w:type="dxa"/>
            <w:tcBorders>
              <w:top w:val="single" w:sz="6" w:space="0" w:color="auto"/>
            </w:tcBorders>
            <w:vAlign w:val="center"/>
          </w:tcPr>
          <w:p w:rsidR="00BA7BF8" w:rsidRPr="009B1BB5" w:rsidRDefault="00BA7BF8" w:rsidP="00BC1915">
            <w:pPr>
              <w:spacing w:line="200" w:lineRule="exact"/>
              <w:jc w:val="right"/>
              <w:rPr>
                <w:rFonts w:cs="Times New Roman"/>
                <w:color w:val="000000"/>
                <w:sz w:val="20"/>
                <w:szCs w:val="20"/>
                <w:rtl/>
              </w:rPr>
            </w:pPr>
            <w:r w:rsidRPr="009B1BB5">
              <w:rPr>
                <w:rFonts w:cs="Times New Roman"/>
                <w:color w:val="000000"/>
                <w:sz w:val="20"/>
                <w:szCs w:val="20"/>
                <w:rtl/>
              </w:rPr>
              <w:t xml:space="preserve">0810.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بريدية</w:t>
            </w:r>
          </w:p>
        </w:tc>
      </w:tr>
      <w:tr w:rsidR="00BA7BF8" w:rsidTr="00BC1915">
        <w:trPr>
          <w:trHeight w:val="337"/>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BA7BF8" w:rsidRDefault="00BA7BF8" w:rsidP="00BC1915">
            <w:pPr>
              <w:jc w:val="center"/>
              <w:rPr>
                <w:color w:val="000000"/>
                <w:sz w:val="16"/>
                <w:szCs w:val="16"/>
              </w:rPr>
            </w:pPr>
            <w:r>
              <w:rPr>
                <w:color w:val="000000"/>
                <w:sz w:val="16"/>
                <w:szCs w:val="16"/>
              </w:rPr>
              <w:t>87,9</w:t>
            </w:r>
          </w:p>
        </w:tc>
        <w:tc>
          <w:tcPr>
            <w:tcW w:w="851" w:type="dxa"/>
            <w:vAlign w:val="bottom"/>
          </w:tcPr>
          <w:p w:rsidR="00BA7BF8" w:rsidRDefault="00BA7BF8" w:rsidP="00BC1915">
            <w:pPr>
              <w:jc w:val="center"/>
              <w:rPr>
                <w:color w:val="000000"/>
                <w:sz w:val="16"/>
                <w:szCs w:val="16"/>
              </w:rPr>
            </w:pPr>
            <w:r>
              <w:rPr>
                <w:color w:val="000000"/>
                <w:sz w:val="16"/>
                <w:szCs w:val="16"/>
              </w:rPr>
              <w:t>88,1</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vAlign w:val="center"/>
          </w:tcPr>
          <w:p w:rsidR="00BA7BF8" w:rsidRPr="009B1BB5" w:rsidRDefault="00BA7BF8" w:rsidP="00BC1915">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BA7BF8" w:rsidTr="00BC1915">
        <w:trPr>
          <w:trHeight w:val="337"/>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BA7BF8" w:rsidRDefault="00BA7BF8" w:rsidP="00BC1915">
            <w:pPr>
              <w:jc w:val="center"/>
              <w:rPr>
                <w:color w:val="000000"/>
                <w:sz w:val="16"/>
                <w:szCs w:val="16"/>
              </w:rPr>
            </w:pPr>
            <w:r>
              <w:rPr>
                <w:color w:val="000000"/>
                <w:sz w:val="16"/>
                <w:szCs w:val="16"/>
              </w:rPr>
              <w:t>87,9</w:t>
            </w:r>
          </w:p>
        </w:tc>
        <w:tc>
          <w:tcPr>
            <w:tcW w:w="851" w:type="dxa"/>
            <w:vAlign w:val="bottom"/>
          </w:tcPr>
          <w:p w:rsidR="00BA7BF8" w:rsidRDefault="00BA7BF8" w:rsidP="00BC1915">
            <w:pPr>
              <w:jc w:val="center"/>
              <w:rPr>
                <w:color w:val="000000"/>
                <w:sz w:val="16"/>
                <w:szCs w:val="16"/>
              </w:rPr>
            </w:pPr>
            <w:r>
              <w:rPr>
                <w:color w:val="000000"/>
                <w:sz w:val="16"/>
                <w:szCs w:val="16"/>
              </w:rPr>
              <w:t>88,1</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vAlign w:val="center"/>
          </w:tcPr>
          <w:p w:rsidR="00BA7BF8" w:rsidRPr="009B1BB5" w:rsidRDefault="00BA7BF8" w:rsidP="00BC1915">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BA7BF8" w:rsidTr="00BC1915">
        <w:trPr>
          <w:trHeight w:val="337"/>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BA7BF8" w:rsidRDefault="00BA7BF8" w:rsidP="00BC1915">
            <w:pPr>
              <w:jc w:val="center"/>
              <w:rPr>
                <w:color w:val="000000"/>
                <w:sz w:val="16"/>
                <w:szCs w:val="16"/>
              </w:rPr>
            </w:pPr>
            <w:r>
              <w:rPr>
                <w:color w:val="000000"/>
                <w:sz w:val="16"/>
                <w:szCs w:val="16"/>
              </w:rPr>
              <w:t>105,5</w:t>
            </w:r>
          </w:p>
        </w:tc>
        <w:tc>
          <w:tcPr>
            <w:tcW w:w="851" w:type="dxa"/>
            <w:vAlign w:val="bottom"/>
          </w:tcPr>
          <w:p w:rsidR="00BA7BF8" w:rsidRDefault="00BA7BF8" w:rsidP="00BC1915">
            <w:pPr>
              <w:jc w:val="center"/>
              <w:rPr>
                <w:color w:val="000000"/>
                <w:sz w:val="16"/>
                <w:szCs w:val="16"/>
              </w:rPr>
            </w:pPr>
            <w:r>
              <w:rPr>
                <w:color w:val="000000"/>
                <w:sz w:val="16"/>
                <w:szCs w:val="16"/>
              </w:rPr>
              <w:t>105,5</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bidi/>
              <w:spacing w:before="20" w:after="20" w:line="180" w:lineRule="exact"/>
              <w:rPr>
                <w:rFonts w:cs="Times New Roman"/>
                <w:color w:val="000000"/>
                <w:sz w:val="20"/>
                <w:szCs w:val="20"/>
                <w:rtl/>
              </w:rPr>
            </w:pPr>
            <w:r w:rsidRPr="009B1BB5">
              <w:rPr>
                <w:rFonts w:cs="Times New Roman"/>
                <w:color w:val="000000"/>
                <w:sz w:val="20"/>
                <w:szCs w:val="20"/>
                <w:rtl/>
              </w:rPr>
              <w:t xml:space="preserve">083.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الهاتف والفاكس</w:t>
            </w:r>
          </w:p>
        </w:tc>
      </w:tr>
      <w:tr w:rsidR="00BA7BF8" w:rsidTr="00BC1915">
        <w:trPr>
          <w:trHeight w:val="337"/>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BA7BF8" w:rsidRDefault="00BA7BF8" w:rsidP="00BC1915">
            <w:pPr>
              <w:jc w:val="center"/>
              <w:rPr>
                <w:color w:val="000000"/>
                <w:sz w:val="16"/>
                <w:szCs w:val="16"/>
              </w:rPr>
            </w:pPr>
            <w:r>
              <w:rPr>
                <w:color w:val="000000"/>
                <w:sz w:val="16"/>
                <w:szCs w:val="16"/>
              </w:rPr>
              <w:t>105,5</w:t>
            </w:r>
          </w:p>
        </w:tc>
        <w:tc>
          <w:tcPr>
            <w:tcW w:w="851" w:type="dxa"/>
            <w:vAlign w:val="bottom"/>
          </w:tcPr>
          <w:p w:rsidR="00BA7BF8" w:rsidRDefault="00BA7BF8" w:rsidP="00BC1915">
            <w:pPr>
              <w:jc w:val="center"/>
              <w:rPr>
                <w:color w:val="000000"/>
                <w:sz w:val="16"/>
                <w:szCs w:val="16"/>
              </w:rPr>
            </w:pPr>
            <w:r>
              <w:rPr>
                <w:color w:val="000000"/>
                <w:sz w:val="16"/>
                <w:szCs w:val="16"/>
              </w:rPr>
              <w:t>105,5</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bidi/>
              <w:spacing w:before="20" w:after="20" w:line="180" w:lineRule="exact"/>
              <w:rPr>
                <w:rFonts w:cs="Times New Roman"/>
                <w:color w:val="000000"/>
                <w:sz w:val="20"/>
                <w:szCs w:val="20"/>
                <w:rtl/>
              </w:rPr>
            </w:pPr>
            <w:r w:rsidRPr="009B1BB5">
              <w:rPr>
                <w:rFonts w:cs="Times New Roman"/>
                <w:color w:val="000000"/>
                <w:sz w:val="20"/>
                <w:szCs w:val="20"/>
                <w:rtl/>
              </w:rPr>
              <w:t xml:space="preserve">0830.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الهاتف والفاكس</w:t>
            </w:r>
          </w:p>
        </w:tc>
      </w:tr>
      <w:tr w:rsidR="00BA7BF8" w:rsidTr="00BC1915">
        <w:trPr>
          <w:trHeight w:val="205"/>
          <w:jc w:val="center"/>
        </w:trPr>
        <w:tc>
          <w:tcPr>
            <w:tcW w:w="2695" w:type="dxa"/>
            <w:shd w:val="clear" w:color="auto" w:fill="FFD8C5"/>
            <w:vAlign w:val="center"/>
          </w:tcPr>
          <w:p w:rsidR="00BA7BF8" w:rsidRDefault="00BA7BF8" w:rsidP="00BC1915">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100,3</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100,7</w:t>
            </w:r>
          </w:p>
        </w:tc>
        <w:tc>
          <w:tcPr>
            <w:tcW w:w="850" w:type="dxa"/>
            <w:shd w:val="clear" w:color="auto" w:fill="FFD8C5"/>
            <w:vAlign w:val="bottom"/>
          </w:tcPr>
          <w:p w:rsidR="00BA7BF8" w:rsidRDefault="00BA7BF8" w:rsidP="00BC1915">
            <w:pPr>
              <w:jc w:val="center"/>
              <w:rPr>
                <w:b/>
                <w:bCs/>
                <w:color w:val="000000"/>
                <w:sz w:val="16"/>
                <w:szCs w:val="16"/>
              </w:rPr>
            </w:pPr>
            <w:r>
              <w:rPr>
                <w:b/>
                <w:bCs/>
                <w:color w:val="000000"/>
                <w:sz w:val="16"/>
                <w:szCs w:val="16"/>
              </w:rPr>
              <w:t>0,4</w:t>
            </w:r>
          </w:p>
        </w:tc>
        <w:tc>
          <w:tcPr>
            <w:tcW w:w="2125" w:type="dxa"/>
            <w:shd w:val="clear" w:color="auto" w:fill="FFD8C5"/>
          </w:tcPr>
          <w:p w:rsidR="00BA7BF8" w:rsidRPr="009B1BB5" w:rsidRDefault="00BA7BF8" w:rsidP="00BC1915">
            <w:pPr>
              <w:bidi/>
              <w:spacing w:line="240" w:lineRule="exact"/>
              <w:rPr>
                <w:rFonts w:cs="Times New Roman"/>
                <w:b/>
                <w:bCs/>
                <w:color w:val="000000"/>
                <w:sz w:val="20"/>
                <w:szCs w:val="20"/>
                <w:rtl/>
              </w:rPr>
            </w:pPr>
            <w:r w:rsidRPr="009B1BB5">
              <w:rPr>
                <w:rFonts w:cs="Times New Roman"/>
                <w:b/>
                <w:bCs/>
                <w:color w:val="000000"/>
                <w:sz w:val="20"/>
                <w:szCs w:val="20"/>
                <w:rtl/>
              </w:rPr>
              <w:t xml:space="preserve">09. </w:t>
            </w:r>
            <w:proofErr w:type="gramStart"/>
            <w:r w:rsidRPr="009B1BB5">
              <w:rPr>
                <w:rFonts w:cs="Times New Roman"/>
                <w:b/>
                <w:bCs/>
                <w:color w:val="000000"/>
                <w:sz w:val="20"/>
                <w:szCs w:val="20"/>
                <w:rtl/>
              </w:rPr>
              <w:t>الترفيه</w:t>
            </w:r>
            <w:proofErr w:type="gramEnd"/>
            <w:r w:rsidRPr="009B1BB5">
              <w:rPr>
                <w:rFonts w:cs="Times New Roman"/>
                <w:b/>
                <w:bCs/>
                <w:color w:val="000000"/>
                <w:sz w:val="20"/>
                <w:szCs w:val="20"/>
                <w:rtl/>
              </w:rPr>
              <w:t xml:space="preserve"> والثقافة</w:t>
            </w:r>
          </w:p>
        </w:tc>
      </w:tr>
      <w:tr w:rsidR="00BA7BF8" w:rsidTr="00BC1915">
        <w:trPr>
          <w:trHeight w:val="399"/>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BA7BF8" w:rsidRDefault="00BA7BF8" w:rsidP="00BC1915">
            <w:pPr>
              <w:jc w:val="center"/>
              <w:rPr>
                <w:color w:val="000000"/>
                <w:sz w:val="16"/>
                <w:szCs w:val="16"/>
              </w:rPr>
            </w:pPr>
            <w:r>
              <w:rPr>
                <w:color w:val="000000"/>
                <w:sz w:val="16"/>
                <w:szCs w:val="16"/>
              </w:rPr>
              <w:t>94,6</w:t>
            </w:r>
          </w:p>
        </w:tc>
        <w:tc>
          <w:tcPr>
            <w:tcW w:w="851" w:type="dxa"/>
            <w:vAlign w:val="bottom"/>
          </w:tcPr>
          <w:p w:rsidR="00BA7BF8" w:rsidRDefault="00BA7BF8" w:rsidP="00BC1915">
            <w:pPr>
              <w:jc w:val="center"/>
              <w:rPr>
                <w:color w:val="000000"/>
                <w:sz w:val="16"/>
                <w:szCs w:val="16"/>
              </w:rPr>
            </w:pPr>
            <w:r>
              <w:rPr>
                <w:color w:val="000000"/>
                <w:sz w:val="16"/>
                <w:szCs w:val="16"/>
              </w:rPr>
              <w:t>95,4</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25"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BA7BF8" w:rsidTr="00BC1915">
        <w:trPr>
          <w:trHeight w:val="437"/>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BA7BF8" w:rsidRDefault="00BA7BF8" w:rsidP="00BC1915">
            <w:pPr>
              <w:jc w:val="center"/>
              <w:rPr>
                <w:color w:val="000000"/>
                <w:sz w:val="16"/>
                <w:szCs w:val="16"/>
              </w:rPr>
            </w:pPr>
            <w:r>
              <w:rPr>
                <w:color w:val="000000"/>
                <w:sz w:val="16"/>
                <w:szCs w:val="16"/>
              </w:rPr>
              <w:t>86,4</w:t>
            </w:r>
          </w:p>
        </w:tc>
        <w:tc>
          <w:tcPr>
            <w:tcW w:w="851" w:type="dxa"/>
            <w:vAlign w:val="bottom"/>
          </w:tcPr>
          <w:p w:rsidR="00BA7BF8" w:rsidRDefault="00BA7BF8" w:rsidP="00BC1915">
            <w:pPr>
              <w:jc w:val="center"/>
              <w:rPr>
                <w:color w:val="000000"/>
                <w:sz w:val="16"/>
                <w:szCs w:val="16"/>
              </w:rPr>
            </w:pPr>
            <w:r>
              <w:rPr>
                <w:color w:val="000000"/>
                <w:sz w:val="16"/>
                <w:szCs w:val="16"/>
              </w:rPr>
              <w:t>87,7</w:t>
            </w:r>
          </w:p>
        </w:tc>
        <w:tc>
          <w:tcPr>
            <w:tcW w:w="850" w:type="dxa"/>
            <w:vAlign w:val="bottom"/>
          </w:tcPr>
          <w:p w:rsidR="00BA7BF8" w:rsidRDefault="00BA7BF8" w:rsidP="00BC1915">
            <w:pPr>
              <w:jc w:val="center"/>
              <w:rPr>
                <w:color w:val="000000"/>
                <w:sz w:val="16"/>
                <w:szCs w:val="16"/>
              </w:rPr>
            </w:pPr>
            <w:r>
              <w:rPr>
                <w:color w:val="000000"/>
                <w:sz w:val="16"/>
                <w:szCs w:val="16"/>
              </w:rPr>
              <w:t>1,5</w:t>
            </w:r>
          </w:p>
        </w:tc>
        <w:tc>
          <w:tcPr>
            <w:tcW w:w="2125" w:type="dxa"/>
            <w:vAlign w:val="center"/>
          </w:tcPr>
          <w:p w:rsidR="00BA7BF8" w:rsidRPr="009B1BB5" w:rsidRDefault="00BA7BF8" w:rsidP="00BC1915">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proofErr w:type="gramStart"/>
            <w:r w:rsidRPr="009B1BB5">
              <w:rPr>
                <w:rFonts w:cs="Times New Roman"/>
                <w:color w:val="000000"/>
                <w:sz w:val="20"/>
                <w:szCs w:val="20"/>
                <w:rtl/>
              </w:rPr>
              <w:t>معدات</w:t>
            </w:r>
            <w:proofErr w:type="gramEnd"/>
            <w:r w:rsidRPr="009B1BB5">
              <w:rPr>
                <w:rFonts w:cs="Times New Roman"/>
                <w:color w:val="000000"/>
                <w:sz w:val="20"/>
                <w:szCs w:val="20"/>
                <w:rtl/>
              </w:rPr>
              <w:t xml:space="preserve"> الاستقبال والتسجيل واستنساخ الصوت والصورة</w:t>
            </w:r>
          </w:p>
        </w:tc>
      </w:tr>
      <w:tr w:rsidR="00BA7BF8" w:rsidTr="00BC1915">
        <w:trPr>
          <w:jc w:val="center"/>
        </w:trPr>
        <w:tc>
          <w:tcPr>
            <w:tcW w:w="2695" w:type="dxa"/>
            <w:vAlign w:val="center"/>
          </w:tcPr>
          <w:p w:rsidR="00BA7BF8" w:rsidRDefault="00BA7BF8" w:rsidP="00BC1915">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BA7BF8" w:rsidRDefault="00BA7BF8" w:rsidP="00BC1915">
            <w:pPr>
              <w:jc w:val="center"/>
              <w:rPr>
                <w:color w:val="000000"/>
                <w:sz w:val="16"/>
                <w:szCs w:val="16"/>
              </w:rPr>
            </w:pPr>
            <w:r>
              <w:rPr>
                <w:color w:val="000000"/>
                <w:sz w:val="16"/>
                <w:szCs w:val="16"/>
              </w:rPr>
              <w:t>98,6</w:t>
            </w:r>
          </w:p>
        </w:tc>
        <w:tc>
          <w:tcPr>
            <w:tcW w:w="851" w:type="dxa"/>
            <w:vAlign w:val="bottom"/>
          </w:tcPr>
          <w:p w:rsidR="00BA7BF8" w:rsidRDefault="00BA7BF8" w:rsidP="00BC1915">
            <w:pPr>
              <w:jc w:val="center"/>
              <w:rPr>
                <w:color w:val="000000"/>
                <w:sz w:val="16"/>
                <w:szCs w:val="16"/>
              </w:rPr>
            </w:pPr>
            <w:r>
              <w:rPr>
                <w:color w:val="000000"/>
                <w:sz w:val="16"/>
                <w:szCs w:val="16"/>
              </w:rPr>
              <w:t>98,7</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0912.</w:t>
            </w:r>
            <w:proofErr w:type="gramStart"/>
            <w:r w:rsidRPr="009B1BB5">
              <w:rPr>
                <w:rFonts w:cs="Times New Roman"/>
                <w:color w:val="000000"/>
                <w:sz w:val="20"/>
                <w:szCs w:val="20"/>
                <w:rtl/>
              </w:rPr>
              <w:t>المعدات</w:t>
            </w:r>
            <w:proofErr w:type="gramEnd"/>
            <w:r w:rsidRPr="009B1BB5">
              <w:rPr>
                <w:rFonts w:cs="Times New Roman"/>
                <w:color w:val="000000"/>
                <w:sz w:val="20"/>
                <w:szCs w:val="20"/>
                <w:rtl/>
              </w:rPr>
              <w:t xml:space="preserve"> الفوتوغرافية والسينمائية والأجهزة البصرية</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BA7BF8" w:rsidRDefault="00BA7BF8" w:rsidP="00BC1915">
            <w:pPr>
              <w:jc w:val="center"/>
              <w:rPr>
                <w:color w:val="000000"/>
                <w:sz w:val="16"/>
                <w:szCs w:val="16"/>
              </w:rPr>
            </w:pPr>
            <w:r>
              <w:rPr>
                <w:color w:val="000000"/>
                <w:sz w:val="16"/>
                <w:szCs w:val="16"/>
              </w:rPr>
              <w:t>103,7</w:t>
            </w:r>
          </w:p>
        </w:tc>
        <w:tc>
          <w:tcPr>
            <w:tcW w:w="851" w:type="dxa"/>
            <w:vAlign w:val="bottom"/>
          </w:tcPr>
          <w:p w:rsidR="00BA7BF8" w:rsidRDefault="00BA7BF8" w:rsidP="00BC1915">
            <w:pPr>
              <w:jc w:val="center"/>
              <w:rPr>
                <w:color w:val="000000"/>
                <w:sz w:val="16"/>
                <w:szCs w:val="16"/>
              </w:rPr>
            </w:pPr>
            <w:r>
              <w:rPr>
                <w:color w:val="000000"/>
                <w:sz w:val="16"/>
                <w:szCs w:val="16"/>
              </w:rPr>
              <w:t>103,8</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0913.</w:t>
            </w:r>
            <w:proofErr w:type="gramStart"/>
            <w:r w:rsidRPr="009B1BB5">
              <w:rPr>
                <w:rFonts w:cs="Times New Roman"/>
                <w:color w:val="000000"/>
                <w:sz w:val="20"/>
                <w:szCs w:val="20"/>
                <w:rtl/>
              </w:rPr>
              <w:t>معدات</w:t>
            </w:r>
            <w:proofErr w:type="gramEnd"/>
            <w:r w:rsidRPr="009B1BB5">
              <w:rPr>
                <w:rFonts w:cs="Times New Roman"/>
                <w:color w:val="000000"/>
                <w:sz w:val="20"/>
                <w:szCs w:val="20"/>
                <w:rtl/>
              </w:rPr>
              <w:t xml:space="preserve"> معالجة المعلومات</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BA7BF8" w:rsidRDefault="00BA7BF8" w:rsidP="00BC1915">
            <w:pPr>
              <w:jc w:val="center"/>
              <w:rPr>
                <w:color w:val="000000"/>
                <w:sz w:val="16"/>
                <w:szCs w:val="16"/>
              </w:rPr>
            </w:pPr>
            <w:r>
              <w:rPr>
                <w:color w:val="000000"/>
                <w:sz w:val="16"/>
                <w:szCs w:val="16"/>
              </w:rPr>
              <w:t>99,8</w:t>
            </w:r>
          </w:p>
        </w:tc>
        <w:tc>
          <w:tcPr>
            <w:tcW w:w="851" w:type="dxa"/>
            <w:vAlign w:val="bottom"/>
          </w:tcPr>
          <w:p w:rsidR="00BA7BF8" w:rsidRDefault="00BA7BF8" w:rsidP="00BC1915">
            <w:pPr>
              <w:jc w:val="center"/>
              <w:rPr>
                <w:color w:val="000000"/>
                <w:sz w:val="16"/>
                <w:szCs w:val="16"/>
              </w:rPr>
            </w:pPr>
            <w:r>
              <w:rPr>
                <w:color w:val="000000"/>
                <w:sz w:val="16"/>
                <w:szCs w:val="16"/>
              </w:rPr>
              <w:t>100,0</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0914.</w:t>
            </w:r>
            <w:proofErr w:type="gramStart"/>
            <w:r w:rsidRPr="009B1BB5">
              <w:rPr>
                <w:rFonts w:cs="Times New Roman"/>
                <w:color w:val="000000"/>
                <w:sz w:val="20"/>
                <w:szCs w:val="20"/>
                <w:rtl/>
              </w:rPr>
              <w:t>حوامل</w:t>
            </w:r>
            <w:proofErr w:type="gramEnd"/>
            <w:r w:rsidRPr="009B1BB5">
              <w:rPr>
                <w:rFonts w:cs="Times New Roman"/>
                <w:color w:val="000000"/>
                <w:sz w:val="20"/>
                <w:szCs w:val="20"/>
                <w:rtl/>
              </w:rPr>
              <w:t xml:space="preserve"> التسجيل</w:t>
            </w:r>
          </w:p>
        </w:tc>
      </w:tr>
      <w:tr w:rsidR="00BA7BF8" w:rsidTr="00BC1915">
        <w:trPr>
          <w:trHeight w:val="441"/>
          <w:jc w:val="center"/>
        </w:trPr>
        <w:tc>
          <w:tcPr>
            <w:tcW w:w="2695" w:type="dxa"/>
            <w:vAlign w:val="center"/>
          </w:tcPr>
          <w:p w:rsidR="00BA7BF8" w:rsidRDefault="00BA7BF8" w:rsidP="00BC1915">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BA7BF8" w:rsidRDefault="00BA7BF8" w:rsidP="00BC1915">
            <w:pPr>
              <w:jc w:val="center"/>
              <w:rPr>
                <w:color w:val="000000"/>
                <w:sz w:val="16"/>
                <w:szCs w:val="16"/>
              </w:rPr>
            </w:pPr>
            <w:r>
              <w:rPr>
                <w:color w:val="000000"/>
                <w:sz w:val="16"/>
                <w:szCs w:val="16"/>
              </w:rPr>
              <w:t>107,5</w:t>
            </w:r>
          </w:p>
        </w:tc>
        <w:tc>
          <w:tcPr>
            <w:tcW w:w="851" w:type="dxa"/>
            <w:vAlign w:val="bottom"/>
          </w:tcPr>
          <w:p w:rsidR="00BA7BF8" w:rsidRDefault="00BA7BF8" w:rsidP="00BC1915">
            <w:pPr>
              <w:jc w:val="center"/>
              <w:rPr>
                <w:color w:val="000000"/>
                <w:sz w:val="16"/>
                <w:szCs w:val="16"/>
              </w:rPr>
            </w:pPr>
            <w:r>
              <w:rPr>
                <w:color w:val="000000"/>
                <w:sz w:val="16"/>
                <w:szCs w:val="16"/>
              </w:rPr>
              <w:t>108,1</w:t>
            </w:r>
          </w:p>
        </w:tc>
        <w:tc>
          <w:tcPr>
            <w:tcW w:w="850" w:type="dxa"/>
            <w:vAlign w:val="bottom"/>
          </w:tcPr>
          <w:p w:rsidR="00BA7BF8" w:rsidRDefault="00BA7BF8" w:rsidP="00BC1915">
            <w:pPr>
              <w:jc w:val="center"/>
              <w:rPr>
                <w:color w:val="000000"/>
                <w:sz w:val="16"/>
                <w:szCs w:val="16"/>
              </w:rPr>
            </w:pPr>
            <w:r>
              <w:rPr>
                <w:color w:val="000000"/>
                <w:sz w:val="16"/>
                <w:szCs w:val="16"/>
              </w:rPr>
              <w:t>0,6</w:t>
            </w:r>
          </w:p>
        </w:tc>
        <w:tc>
          <w:tcPr>
            <w:tcW w:w="2125"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0915.</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المعدات السمعية البصرية والفوتوغرافية ومعدات معالجة المعلومات </w:t>
            </w:r>
          </w:p>
        </w:tc>
      </w:tr>
      <w:tr w:rsidR="00BA7BF8" w:rsidTr="00BC1915">
        <w:trPr>
          <w:trHeight w:val="441"/>
          <w:jc w:val="center"/>
        </w:trPr>
        <w:tc>
          <w:tcPr>
            <w:tcW w:w="2695" w:type="dxa"/>
            <w:vAlign w:val="center"/>
          </w:tcPr>
          <w:p w:rsidR="00BA7BF8" w:rsidRPr="00456E6F" w:rsidRDefault="00BA7BF8" w:rsidP="00BC1915">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BA7BF8" w:rsidRDefault="00BA7BF8" w:rsidP="00BC1915">
            <w:pPr>
              <w:jc w:val="center"/>
              <w:rPr>
                <w:color w:val="000000"/>
                <w:sz w:val="16"/>
                <w:szCs w:val="16"/>
              </w:rPr>
            </w:pPr>
            <w:r>
              <w:rPr>
                <w:color w:val="000000"/>
                <w:sz w:val="16"/>
                <w:szCs w:val="16"/>
              </w:rPr>
              <w:t>103,6</w:t>
            </w:r>
          </w:p>
        </w:tc>
        <w:tc>
          <w:tcPr>
            <w:tcW w:w="851" w:type="dxa"/>
            <w:vAlign w:val="bottom"/>
          </w:tcPr>
          <w:p w:rsidR="00BA7BF8" w:rsidRDefault="00BA7BF8" w:rsidP="00BC1915">
            <w:pPr>
              <w:jc w:val="center"/>
              <w:rPr>
                <w:color w:val="000000"/>
                <w:sz w:val="16"/>
                <w:szCs w:val="16"/>
              </w:rPr>
            </w:pPr>
            <w:r>
              <w:rPr>
                <w:color w:val="000000"/>
                <w:sz w:val="16"/>
                <w:szCs w:val="16"/>
              </w:rPr>
              <w:t>104,3</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tcPr>
          <w:p w:rsidR="00BA7BF8" w:rsidRPr="009B1BB5" w:rsidRDefault="00BA7BF8" w:rsidP="00BC1915">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BA7BF8" w:rsidTr="00BC1915">
        <w:trPr>
          <w:trHeight w:val="441"/>
          <w:jc w:val="center"/>
        </w:trPr>
        <w:tc>
          <w:tcPr>
            <w:tcW w:w="2695" w:type="dxa"/>
            <w:vAlign w:val="center"/>
          </w:tcPr>
          <w:p w:rsidR="00BA7BF8" w:rsidRPr="00456E6F" w:rsidRDefault="00BA7BF8" w:rsidP="00BC1915">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BA7BF8" w:rsidRDefault="00BA7BF8" w:rsidP="00BC1915">
            <w:pPr>
              <w:jc w:val="center"/>
              <w:rPr>
                <w:color w:val="000000"/>
                <w:sz w:val="16"/>
                <w:szCs w:val="16"/>
              </w:rPr>
            </w:pPr>
            <w:r>
              <w:rPr>
                <w:color w:val="000000"/>
                <w:sz w:val="16"/>
                <w:szCs w:val="16"/>
              </w:rPr>
              <w:t>103,6</w:t>
            </w:r>
          </w:p>
        </w:tc>
        <w:tc>
          <w:tcPr>
            <w:tcW w:w="851" w:type="dxa"/>
            <w:vAlign w:val="bottom"/>
          </w:tcPr>
          <w:p w:rsidR="00BA7BF8" w:rsidRDefault="00BA7BF8" w:rsidP="00BC1915">
            <w:pPr>
              <w:jc w:val="center"/>
              <w:rPr>
                <w:color w:val="000000"/>
                <w:sz w:val="16"/>
                <w:szCs w:val="16"/>
              </w:rPr>
            </w:pPr>
            <w:r>
              <w:rPr>
                <w:color w:val="000000"/>
                <w:sz w:val="16"/>
                <w:szCs w:val="16"/>
              </w:rPr>
              <w:t>104,3</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tcPr>
          <w:p w:rsidR="00BA7BF8" w:rsidRPr="009B1BB5" w:rsidRDefault="00BA7BF8" w:rsidP="00BC1915">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BA7BF8" w:rsidTr="00BC1915">
        <w:trPr>
          <w:trHeight w:val="329"/>
          <w:jc w:val="center"/>
        </w:trPr>
        <w:tc>
          <w:tcPr>
            <w:tcW w:w="2695" w:type="dxa"/>
            <w:vAlign w:val="center"/>
          </w:tcPr>
          <w:p w:rsidR="00BA7BF8" w:rsidRDefault="00BA7BF8" w:rsidP="00BC1915">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BA7BF8" w:rsidRDefault="00BA7BF8" w:rsidP="00BC1915">
            <w:pPr>
              <w:jc w:val="center"/>
              <w:rPr>
                <w:color w:val="000000"/>
                <w:sz w:val="16"/>
                <w:szCs w:val="16"/>
              </w:rPr>
            </w:pPr>
            <w:r>
              <w:rPr>
                <w:color w:val="000000"/>
                <w:sz w:val="16"/>
                <w:szCs w:val="16"/>
              </w:rPr>
              <w:t>102,2</w:t>
            </w:r>
          </w:p>
        </w:tc>
        <w:tc>
          <w:tcPr>
            <w:tcW w:w="851" w:type="dxa"/>
            <w:vAlign w:val="bottom"/>
          </w:tcPr>
          <w:p w:rsidR="00BA7BF8" w:rsidRDefault="00BA7BF8" w:rsidP="00BC1915">
            <w:pPr>
              <w:jc w:val="center"/>
              <w:rPr>
                <w:color w:val="000000"/>
                <w:sz w:val="16"/>
                <w:szCs w:val="16"/>
              </w:rPr>
            </w:pPr>
            <w:r>
              <w:rPr>
                <w:color w:val="000000"/>
                <w:sz w:val="16"/>
                <w:szCs w:val="16"/>
              </w:rPr>
              <w:t>103,0</w:t>
            </w:r>
          </w:p>
        </w:tc>
        <w:tc>
          <w:tcPr>
            <w:tcW w:w="850" w:type="dxa"/>
            <w:vAlign w:val="bottom"/>
          </w:tcPr>
          <w:p w:rsidR="00BA7BF8" w:rsidRDefault="00BA7BF8" w:rsidP="00BC1915">
            <w:pPr>
              <w:jc w:val="center"/>
              <w:rPr>
                <w:color w:val="000000"/>
                <w:sz w:val="16"/>
                <w:szCs w:val="16"/>
              </w:rPr>
            </w:pPr>
            <w:r>
              <w:rPr>
                <w:color w:val="000000"/>
                <w:sz w:val="16"/>
                <w:szCs w:val="16"/>
              </w:rPr>
              <w:t>0,8</w:t>
            </w:r>
          </w:p>
        </w:tc>
        <w:tc>
          <w:tcPr>
            <w:tcW w:w="2125"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093.مواد ومعدات أخرى للترفيه </w:t>
            </w:r>
            <w:proofErr w:type="spellStart"/>
            <w:r w:rsidRPr="009B1BB5">
              <w:rPr>
                <w:rFonts w:cs="Times New Roman"/>
                <w:color w:val="000000"/>
                <w:sz w:val="20"/>
                <w:szCs w:val="20"/>
                <w:rtl/>
              </w:rPr>
              <w:t>والبستنة</w:t>
            </w:r>
            <w:proofErr w:type="spellEnd"/>
            <w:r w:rsidRPr="009B1BB5">
              <w:rPr>
                <w:rFonts w:cs="Times New Roman"/>
                <w:color w:val="000000"/>
                <w:sz w:val="20"/>
                <w:szCs w:val="20"/>
                <w:rtl/>
              </w:rPr>
              <w:t xml:space="preserve"> والحيوانات الأليفة</w:t>
            </w:r>
          </w:p>
        </w:tc>
      </w:tr>
      <w:tr w:rsidR="00BA7BF8" w:rsidTr="00BC1915">
        <w:trPr>
          <w:jc w:val="center"/>
        </w:trPr>
        <w:tc>
          <w:tcPr>
            <w:tcW w:w="2695" w:type="dxa"/>
            <w:vAlign w:val="center"/>
          </w:tcPr>
          <w:p w:rsidR="00BA7BF8" w:rsidRDefault="00BA7BF8" w:rsidP="00BC1915">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BA7BF8" w:rsidRDefault="00BA7BF8" w:rsidP="00BC1915">
            <w:pPr>
              <w:jc w:val="center"/>
              <w:rPr>
                <w:color w:val="000000"/>
                <w:sz w:val="16"/>
                <w:szCs w:val="16"/>
              </w:rPr>
            </w:pPr>
            <w:r>
              <w:rPr>
                <w:color w:val="000000"/>
                <w:sz w:val="16"/>
                <w:szCs w:val="16"/>
              </w:rPr>
              <w:t>101,9</w:t>
            </w:r>
          </w:p>
        </w:tc>
        <w:tc>
          <w:tcPr>
            <w:tcW w:w="851" w:type="dxa"/>
            <w:vAlign w:val="bottom"/>
          </w:tcPr>
          <w:p w:rsidR="00BA7BF8" w:rsidRDefault="00BA7BF8" w:rsidP="00BC1915">
            <w:pPr>
              <w:jc w:val="center"/>
              <w:rPr>
                <w:color w:val="000000"/>
                <w:sz w:val="16"/>
                <w:szCs w:val="16"/>
              </w:rPr>
            </w:pPr>
            <w:r>
              <w:rPr>
                <w:color w:val="000000"/>
                <w:sz w:val="16"/>
                <w:szCs w:val="16"/>
              </w:rPr>
              <w:t>102,6</w:t>
            </w:r>
          </w:p>
        </w:tc>
        <w:tc>
          <w:tcPr>
            <w:tcW w:w="850" w:type="dxa"/>
            <w:vAlign w:val="bottom"/>
          </w:tcPr>
          <w:p w:rsidR="00BA7BF8" w:rsidRDefault="00BA7BF8" w:rsidP="00BC1915">
            <w:pPr>
              <w:jc w:val="center"/>
              <w:rPr>
                <w:color w:val="000000"/>
                <w:sz w:val="16"/>
                <w:szCs w:val="16"/>
              </w:rPr>
            </w:pPr>
            <w:r>
              <w:rPr>
                <w:color w:val="000000"/>
                <w:sz w:val="16"/>
                <w:szCs w:val="16"/>
              </w:rPr>
              <w:t>0,7</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0931.</w:t>
            </w:r>
            <w:proofErr w:type="gramStart"/>
            <w:r w:rsidRPr="009B1BB5">
              <w:rPr>
                <w:rFonts w:cs="Times New Roman"/>
                <w:color w:val="000000"/>
                <w:sz w:val="20"/>
                <w:szCs w:val="20"/>
                <w:rtl/>
              </w:rPr>
              <w:t>الألعاب</w:t>
            </w:r>
            <w:proofErr w:type="gramEnd"/>
            <w:r w:rsidRPr="009B1BB5">
              <w:rPr>
                <w:rFonts w:cs="Times New Roman"/>
                <w:color w:val="000000"/>
                <w:sz w:val="20"/>
                <w:szCs w:val="20"/>
                <w:rtl/>
              </w:rPr>
              <w:t xml:space="preserve"> واللعب والهوايات</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BA7BF8" w:rsidRDefault="00BA7BF8" w:rsidP="00BC1915">
            <w:pPr>
              <w:jc w:val="center"/>
              <w:rPr>
                <w:color w:val="000000"/>
                <w:sz w:val="16"/>
                <w:szCs w:val="16"/>
              </w:rPr>
            </w:pPr>
            <w:r>
              <w:rPr>
                <w:color w:val="000000"/>
                <w:sz w:val="16"/>
                <w:szCs w:val="16"/>
              </w:rPr>
              <w:t>101,6</w:t>
            </w:r>
          </w:p>
        </w:tc>
        <w:tc>
          <w:tcPr>
            <w:tcW w:w="851" w:type="dxa"/>
            <w:vAlign w:val="bottom"/>
          </w:tcPr>
          <w:p w:rsidR="00BA7BF8" w:rsidRDefault="00BA7BF8" w:rsidP="00BC1915">
            <w:pPr>
              <w:jc w:val="center"/>
              <w:rPr>
                <w:color w:val="000000"/>
                <w:sz w:val="16"/>
                <w:szCs w:val="16"/>
              </w:rPr>
            </w:pPr>
            <w:r>
              <w:rPr>
                <w:color w:val="000000"/>
                <w:sz w:val="16"/>
                <w:szCs w:val="16"/>
              </w:rPr>
              <w:t>102,0</w:t>
            </w:r>
          </w:p>
        </w:tc>
        <w:tc>
          <w:tcPr>
            <w:tcW w:w="850" w:type="dxa"/>
            <w:vAlign w:val="bottom"/>
          </w:tcPr>
          <w:p w:rsidR="00BA7BF8" w:rsidRDefault="00BA7BF8" w:rsidP="00BC1915">
            <w:pPr>
              <w:jc w:val="center"/>
              <w:rPr>
                <w:color w:val="000000"/>
                <w:sz w:val="16"/>
                <w:szCs w:val="16"/>
              </w:rPr>
            </w:pPr>
            <w:r>
              <w:rPr>
                <w:color w:val="000000"/>
                <w:sz w:val="16"/>
                <w:szCs w:val="16"/>
              </w:rPr>
              <w:t>0,4</w:t>
            </w:r>
          </w:p>
        </w:tc>
        <w:tc>
          <w:tcPr>
            <w:tcW w:w="2125"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BA7BF8" w:rsidRDefault="00BA7BF8" w:rsidP="00BC1915">
            <w:pPr>
              <w:jc w:val="center"/>
              <w:rPr>
                <w:color w:val="000000"/>
                <w:sz w:val="16"/>
                <w:szCs w:val="16"/>
              </w:rPr>
            </w:pPr>
            <w:r>
              <w:rPr>
                <w:color w:val="000000"/>
                <w:sz w:val="16"/>
                <w:szCs w:val="16"/>
              </w:rPr>
              <w:t>107,5</w:t>
            </w:r>
          </w:p>
        </w:tc>
        <w:tc>
          <w:tcPr>
            <w:tcW w:w="851" w:type="dxa"/>
            <w:vAlign w:val="bottom"/>
          </w:tcPr>
          <w:p w:rsidR="00BA7BF8" w:rsidRDefault="00BA7BF8" w:rsidP="00BC1915">
            <w:pPr>
              <w:jc w:val="center"/>
              <w:rPr>
                <w:color w:val="000000"/>
                <w:sz w:val="16"/>
                <w:szCs w:val="16"/>
              </w:rPr>
            </w:pPr>
            <w:r>
              <w:rPr>
                <w:color w:val="000000"/>
                <w:sz w:val="16"/>
                <w:szCs w:val="16"/>
              </w:rPr>
              <w:t>110,1</w:t>
            </w:r>
          </w:p>
        </w:tc>
        <w:tc>
          <w:tcPr>
            <w:tcW w:w="850" w:type="dxa"/>
            <w:vAlign w:val="bottom"/>
          </w:tcPr>
          <w:p w:rsidR="00BA7BF8" w:rsidRDefault="00BA7BF8" w:rsidP="00BC1915">
            <w:pPr>
              <w:jc w:val="center"/>
              <w:rPr>
                <w:color w:val="000000"/>
                <w:sz w:val="16"/>
                <w:szCs w:val="16"/>
              </w:rPr>
            </w:pPr>
            <w:r>
              <w:rPr>
                <w:color w:val="000000"/>
                <w:sz w:val="16"/>
                <w:szCs w:val="16"/>
              </w:rPr>
              <w:t>2,4</w:t>
            </w:r>
          </w:p>
        </w:tc>
        <w:tc>
          <w:tcPr>
            <w:tcW w:w="2125"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0933.مواد </w:t>
            </w:r>
            <w:proofErr w:type="spellStart"/>
            <w:r w:rsidRPr="009B1BB5">
              <w:rPr>
                <w:rFonts w:cs="Times New Roman"/>
                <w:color w:val="000000"/>
                <w:sz w:val="20"/>
                <w:szCs w:val="20"/>
                <w:rtl/>
              </w:rPr>
              <w:t>البستنة</w:t>
            </w:r>
            <w:proofErr w:type="spellEnd"/>
            <w:r w:rsidRPr="009B1BB5">
              <w:rPr>
                <w:rFonts w:cs="Times New Roman"/>
                <w:color w:val="000000"/>
                <w:sz w:val="20"/>
                <w:szCs w:val="20"/>
                <w:rtl/>
              </w:rPr>
              <w:t xml:space="preserve"> والنباتات والزهور </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BA7BF8" w:rsidRDefault="00BA7BF8" w:rsidP="00BC1915">
            <w:pPr>
              <w:jc w:val="center"/>
              <w:rPr>
                <w:color w:val="000000"/>
                <w:sz w:val="16"/>
                <w:szCs w:val="16"/>
              </w:rPr>
            </w:pPr>
            <w:r>
              <w:rPr>
                <w:color w:val="000000"/>
                <w:sz w:val="16"/>
                <w:szCs w:val="16"/>
              </w:rPr>
              <w:t>103,2</w:t>
            </w:r>
          </w:p>
        </w:tc>
        <w:tc>
          <w:tcPr>
            <w:tcW w:w="851" w:type="dxa"/>
            <w:vAlign w:val="bottom"/>
          </w:tcPr>
          <w:p w:rsidR="00BA7BF8" w:rsidRDefault="00BA7BF8" w:rsidP="00BC1915">
            <w:pPr>
              <w:jc w:val="center"/>
              <w:rPr>
                <w:color w:val="000000"/>
                <w:sz w:val="16"/>
                <w:szCs w:val="16"/>
              </w:rPr>
            </w:pPr>
            <w:r>
              <w:rPr>
                <w:color w:val="000000"/>
                <w:sz w:val="16"/>
                <w:szCs w:val="16"/>
              </w:rPr>
              <w:t>103,4</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vAlign w:val="center"/>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094.</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الترفيه والثقافة</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BA7BF8" w:rsidRDefault="00BA7BF8" w:rsidP="00BC1915">
            <w:pPr>
              <w:jc w:val="center"/>
              <w:rPr>
                <w:color w:val="000000"/>
                <w:sz w:val="16"/>
                <w:szCs w:val="16"/>
              </w:rPr>
            </w:pPr>
            <w:r>
              <w:rPr>
                <w:color w:val="000000"/>
                <w:sz w:val="16"/>
                <w:szCs w:val="16"/>
              </w:rPr>
              <w:t>103,0</w:t>
            </w:r>
          </w:p>
        </w:tc>
        <w:tc>
          <w:tcPr>
            <w:tcW w:w="851" w:type="dxa"/>
            <w:vAlign w:val="bottom"/>
          </w:tcPr>
          <w:p w:rsidR="00BA7BF8" w:rsidRDefault="00BA7BF8" w:rsidP="00BC1915">
            <w:pPr>
              <w:jc w:val="center"/>
              <w:rPr>
                <w:color w:val="000000"/>
                <w:sz w:val="16"/>
                <w:szCs w:val="16"/>
              </w:rPr>
            </w:pPr>
            <w:r>
              <w:rPr>
                <w:color w:val="000000"/>
                <w:sz w:val="16"/>
                <w:szCs w:val="16"/>
              </w:rPr>
              <w:t>103,2</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 xml:space="preserve">0941.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الترفيه والرياضة</w:t>
            </w:r>
          </w:p>
        </w:tc>
      </w:tr>
      <w:tr w:rsidR="00BA7BF8" w:rsidTr="00BC1915">
        <w:trPr>
          <w:jc w:val="center"/>
        </w:trPr>
        <w:tc>
          <w:tcPr>
            <w:tcW w:w="2695" w:type="dxa"/>
            <w:vAlign w:val="center"/>
          </w:tcPr>
          <w:p w:rsidR="00BA7BF8" w:rsidRDefault="00BA7BF8" w:rsidP="00BC1915">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BA7BF8" w:rsidRDefault="00BA7BF8" w:rsidP="00BC1915">
            <w:pPr>
              <w:jc w:val="center"/>
              <w:rPr>
                <w:color w:val="000000"/>
                <w:sz w:val="16"/>
                <w:szCs w:val="16"/>
              </w:rPr>
            </w:pPr>
            <w:r>
              <w:rPr>
                <w:color w:val="000000"/>
                <w:sz w:val="16"/>
                <w:szCs w:val="16"/>
              </w:rPr>
              <w:t>103,8</w:t>
            </w:r>
          </w:p>
        </w:tc>
        <w:tc>
          <w:tcPr>
            <w:tcW w:w="851" w:type="dxa"/>
            <w:vAlign w:val="bottom"/>
          </w:tcPr>
          <w:p w:rsidR="00BA7BF8" w:rsidRDefault="00BA7BF8" w:rsidP="00BC1915">
            <w:pPr>
              <w:jc w:val="center"/>
              <w:rPr>
                <w:color w:val="000000"/>
                <w:sz w:val="16"/>
                <w:szCs w:val="16"/>
              </w:rPr>
            </w:pPr>
            <w:r>
              <w:rPr>
                <w:color w:val="000000"/>
                <w:sz w:val="16"/>
                <w:szCs w:val="16"/>
              </w:rPr>
              <w:t>103,9</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0942.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الثقافية</w:t>
            </w:r>
          </w:p>
        </w:tc>
      </w:tr>
      <w:tr w:rsidR="00BA7BF8" w:rsidTr="00BC1915">
        <w:trPr>
          <w:jc w:val="center"/>
        </w:trPr>
        <w:tc>
          <w:tcPr>
            <w:tcW w:w="2695" w:type="dxa"/>
            <w:vAlign w:val="center"/>
          </w:tcPr>
          <w:p w:rsidR="00BA7BF8" w:rsidRDefault="00BA7BF8" w:rsidP="00BC1915">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BA7BF8" w:rsidRDefault="00BA7BF8" w:rsidP="00BC1915">
            <w:pPr>
              <w:jc w:val="center"/>
              <w:rPr>
                <w:color w:val="000000"/>
                <w:sz w:val="16"/>
                <w:szCs w:val="16"/>
              </w:rPr>
            </w:pPr>
            <w:r>
              <w:rPr>
                <w:color w:val="000000"/>
                <w:sz w:val="16"/>
                <w:szCs w:val="16"/>
              </w:rPr>
              <w:t>100,0</w:t>
            </w:r>
          </w:p>
        </w:tc>
        <w:tc>
          <w:tcPr>
            <w:tcW w:w="851" w:type="dxa"/>
            <w:vAlign w:val="bottom"/>
          </w:tcPr>
          <w:p w:rsidR="00BA7BF8" w:rsidRDefault="00BA7BF8" w:rsidP="00BC1915">
            <w:pPr>
              <w:jc w:val="center"/>
              <w:rPr>
                <w:color w:val="000000"/>
                <w:sz w:val="16"/>
                <w:szCs w:val="16"/>
              </w:rPr>
            </w:pPr>
            <w:r>
              <w:rPr>
                <w:color w:val="000000"/>
                <w:sz w:val="16"/>
                <w:szCs w:val="16"/>
              </w:rPr>
              <w:t>100,0</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40" w:lineRule="exact"/>
              <w:rPr>
                <w:rFonts w:cs="Times New Roman"/>
                <w:color w:val="000000"/>
                <w:sz w:val="20"/>
                <w:szCs w:val="20"/>
                <w:rtl/>
              </w:rPr>
            </w:pPr>
            <w:r w:rsidRPr="009B1BB5">
              <w:rPr>
                <w:rFonts w:cs="Times New Roman"/>
                <w:color w:val="000000"/>
                <w:sz w:val="20"/>
                <w:szCs w:val="20"/>
                <w:rtl/>
              </w:rPr>
              <w:t>0943.</w:t>
            </w:r>
            <w:proofErr w:type="gramStart"/>
            <w:r w:rsidRPr="009B1BB5">
              <w:rPr>
                <w:rFonts w:cs="Times New Roman"/>
                <w:color w:val="000000"/>
                <w:sz w:val="20"/>
                <w:szCs w:val="20"/>
                <w:rtl/>
              </w:rPr>
              <w:t>الرهان</w:t>
            </w:r>
            <w:proofErr w:type="gramEnd"/>
            <w:r w:rsidRPr="009B1BB5">
              <w:rPr>
                <w:rFonts w:cs="Times New Roman"/>
                <w:color w:val="000000"/>
                <w:sz w:val="20"/>
                <w:szCs w:val="20"/>
                <w:rtl/>
              </w:rPr>
              <w:t xml:space="preserve"> واليانصيب </w:t>
            </w:r>
          </w:p>
        </w:tc>
      </w:tr>
      <w:tr w:rsidR="00BA7BF8" w:rsidTr="00BC1915">
        <w:trPr>
          <w:jc w:val="center"/>
        </w:trPr>
        <w:tc>
          <w:tcPr>
            <w:tcW w:w="2695" w:type="dxa"/>
            <w:vAlign w:val="center"/>
          </w:tcPr>
          <w:p w:rsidR="00BA7BF8" w:rsidRDefault="00BA7BF8" w:rsidP="00BC1915">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BA7BF8" w:rsidRDefault="00BA7BF8" w:rsidP="00BC1915">
            <w:pPr>
              <w:jc w:val="center"/>
              <w:rPr>
                <w:color w:val="000000"/>
                <w:sz w:val="16"/>
                <w:szCs w:val="16"/>
              </w:rPr>
            </w:pPr>
            <w:r>
              <w:rPr>
                <w:color w:val="000000"/>
                <w:sz w:val="16"/>
                <w:szCs w:val="16"/>
              </w:rPr>
              <w:t>101,3</w:t>
            </w:r>
          </w:p>
        </w:tc>
        <w:tc>
          <w:tcPr>
            <w:tcW w:w="851" w:type="dxa"/>
            <w:vAlign w:val="bottom"/>
          </w:tcPr>
          <w:p w:rsidR="00BA7BF8" w:rsidRDefault="00BA7BF8" w:rsidP="00BC1915">
            <w:pPr>
              <w:jc w:val="center"/>
              <w:rPr>
                <w:color w:val="000000"/>
                <w:sz w:val="16"/>
                <w:szCs w:val="16"/>
              </w:rPr>
            </w:pPr>
            <w:r>
              <w:rPr>
                <w:color w:val="000000"/>
                <w:sz w:val="16"/>
                <w:szCs w:val="16"/>
              </w:rPr>
              <w:t>101,4</w:t>
            </w:r>
          </w:p>
        </w:tc>
        <w:tc>
          <w:tcPr>
            <w:tcW w:w="850" w:type="dxa"/>
            <w:vAlign w:val="bottom"/>
          </w:tcPr>
          <w:p w:rsidR="00BA7BF8" w:rsidRDefault="00BA7BF8" w:rsidP="00BC1915">
            <w:pPr>
              <w:jc w:val="center"/>
              <w:rPr>
                <w:color w:val="000000"/>
                <w:sz w:val="16"/>
                <w:szCs w:val="16"/>
              </w:rPr>
            </w:pPr>
            <w:r>
              <w:rPr>
                <w:color w:val="000000"/>
                <w:sz w:val="16"/>
                <w:szCs w:val="16"/>
              </w:rPr>
              <w:t>0,1</w:t>
            </w:r>
          </w:p>
        </w:tc>
        <w:tc>
          <w:tcPr>
            <w:tcW w:w="2125"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BA7BF8" w:rsidTr="00BC1915">
        <w:trPr>
          <w:jc w:val="center"/>
        </w:trPr>
        <w:tc>
          <w:tcPr>
            <w:tcW w:w="2695" w:type="dxa"/>
            <w:vAlign w:val="center"/>
          </w:tcPr>
          <w:p w:rsidR="00BA7BF8" w:rsidRDefault="00BA7BF8" w:rsidP="00BC1915">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BA7BF8" w:rsidRDefault="00BA7BF8" w:rsidP="00BC1915">
            <w:pPr>
              <w:jc w:val="center"/>
              <w:rPr>
                <w:color w:val="000000"/>
                <w:sz w:val="16"/>
                <w:szCs w:val="16"/>
              </w:rPr>
            </w:pPr>
            <w:r>
              <w:rPr>
                <w:color w:val="000000"/>
                <w:sz w:val="16"/>
                <w:szCs w:val="16"/>
              </w:rPr>
              <w:t>100,4</w:t>
            </w:r>
          </w:p>
        </w:tc>
        <w:tc>
          <w:tcPr>
            <w:tcW w:w="851" w:type="dxa"/>
            <w:vAlign w:val="bottom"/>
          </w:tcPr>
          <w:p w:rsidR="00BA7BF8" w:rsidRDefault="00BA7BF8" w:rsidP="00BC1915">
            <w:pPr>
              <w:jc w:val="center"/>
              <w:rPr>
                <w:color w:val="000000"/>
                <w:sz w:val="16"/>
                <w:szCs w:val="16"/>
              </w:rPr>
            </w:pPr>
            <w:r>
              <w:rPr>
                <w:color w:val="000000"/>
                <w:sz w:val="16"/>
                <w:szCs w:val="16"/>
              </w:rPr>
              <w:t>100,4</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vAlign w:val="center"/>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0951.</w:t>
            </w:r>
            <w:proofErr w:type="gramStart"/>
            <w:r w:rsidRPr="009B1BB5">
              <w:rPr>
                <w:rFonts w:cs="Times New Roman"/>
                <w:color w:val="000000"/>
                <w:sz w:val="20"/>
                <w:szCs w:val="20"/>
                <w:rtl/>
              </w:rPr>
              <w:t>الكتب</w:t>
            </w:r>
            <w:proofErr w:type="gramEnd"/>
          </w:p>
        </w:tc>
      </w:tr>
      <w:tr w:rsidR="00BA7BF8" w:rsidTr="00BC1915">
        <w:trPr>
          <w:jc w:val="center"/>
        </w:trPr>
        <w:tc>
          <w:tcPr>
            <w:tcW w:w="2695" w:type="dxa"/>
            <w:vAlign w:val="center"/>
          </w:tcPr>
          <w:p w:rsidR="00BA7BF8" w:rsidRDefault="00BA7BF8" w:rsidP="00BC1915">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BA7BF8" w:rsidRDefault="00BA7BF8" w:rsidP="00BC1915">
            <w:pPr>
              <w:jc w:val="center"/>
              <w:rPr>
                <w:color w:val="000000"/>
                <w:sz w:val="16"/>
                <w:szCs w:val="16"/>
              </w:rPr>
            </w:pPr>
            <w:r>
              <w:rPr>
                <w:color w:val="000000"/>
                <w:sz w:val="16"/>
                <w:szCs w:val="16"/>
              </w:rPr>
              <w:t>103,3</w:t>
            </w:r>
          </w:p>
        </w:tc>
        <w:tc>
          <w:tcPr>
            <w:tcW w:w="851" w:type="dxa"/>
            <w:vAlign w:val="bottom"/>
          </w:tcPr>
          <w:p w:rsidR="00BA7BF8" w:rsidRDefault="00BA7BF8" w:rsidP="00BC1915">
            <w:pPr>
              <w:jc w:val="center"/>
              <w:rPr>
                <w:color w:val="000000"/>
                <w:sz w:val="16"/>
                <w:szCs w:val="16"/>
              </w:rPr>
            </w:pPr>
            <w:r>
              <w:rPr>
                <w:color w:val="000000"/>
                <w:sz w:val="16"/>
                <w:szCs w:val="16"/>
              </w:rPr>
              <w:t>103,3</w:t>
            </w:r>
          </w:p>
        </w:tc>
        <w:tc>
          <w:tcPr>
            <w:tcW w:w="850" w:type="dxa"/>
            <w:vAlign w:val="bottom"/>
          </w:tcPr>
          <w:p w:rsidR="00BA7BF8" w:rsidRDefault="00BA7BF8" w:rsidP="00BC1915">
            <w:pPr>
              <w:jc w:val="center"/>
              <w:rPr>
                <w:color w:val="000000"/>
                <w:sz w:val="16"/>
                <w:szCs w:val="16"/>
              </w:rPr>
            </w:pPr>
            <w:r>
              <w:rPr>
                <w:color w:val="000000"/>
                <w:sz w:val="16"/>
                <w:szCs w:val="16"/>
              </w:rPr>
              <w:t>-</w:t>
            </w:r>
          </w:p>
        </w:tc>
        <w:tc>
          <w:tcPr>
            <w:tcW w:w="2125"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BA7BF8" w:rsidTr="00BC1915">
        <w:trPr>
          <w:jc w:val="center"/>
        </w:trPr>
        <w:tc>
          <w:tcPr>
            <w:tcW w:w="2695" w:type="dxa"/>
            <w:vAlign w:val="center"/>
          </w:tcPr>
          <w:p w:rsidR="00BA7BF8" w:rsidRPr="00C30FC2" w:rsidRDefault="00BA7BF8" w:rsidP="00BC1915">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BA7BF8" w:rsidRDefault="00BA7BF8" w:rsidP="00BC1915">
            <w:pPr>
              <w:jc w:val="center"/>
              <w:rPr>
                <w:color w:val="000000"/>
                <w:sz w:val="16"/>
                <w:szCs w:val="16"/>
              </w:rPr>
            </w:pPr>
            <w:r>
              <w:rPr>
                <w:color w:val="000000"/>
                <w:sz w:val="16"/>
                <w:szCs w:val="16"/>
              </w:rPr>
              <w:t>105,1</w:t>
            </w:r>
          </w:p>
        </w:tc>
        <w:tc>
          <w:tcPr>
            <w:tcW w:w="851" w:type="dxa"/>
            <w:vAlign w:val="bottom"/>
          </w:tcPr>
          <w:p w:rsidR="00BA7BF8" w:rsidRDefault="00BA7BF8" w:rsidP="00BC1915">
            <w:pPr>
              <w:jc w:val="center"/>
              <w:rPr>
                <w:color w:val="000000"/>
                <w:sz w:val="16"/>
                <w:szCs w:val="16"/>
              </w:rPr>
            </w:pPr>
            <w:r>
              <w:rPr>
                <w:color w:val="000000"/>
                <w:sz w:val="16"/>
                <w:szCs w:val="16"/>
              </w:rPr>
              <w:t>106,4</w:t>
            </w:r>
          </w:p>
        </w:tc>
        <w:tc>
          <w:tcPr>
            <w:tcW w:w="850" w:type="dxa"/>
            <w:vAlign w:val="bottom"/>
          </w:tcPr>
          <w:p w:rsidR="00BA7BF8" w:rsidRDefault="00BA7BF8" w:rsidP="00BC1915">
            <w:pPr>
              <w:jc w:val="center"/>
              <w:rPr>
                <w:color w:val="000000"/>
                <w:sz w:val="16"/>
                <w:szCs w:val="16"/>
              </w:rPr>
            </w:pPr>
            <w:r>
              <w:rPr>
                <w:color w:val="000000"/>
                <w:sz w:val="16"/>
                <w:szCs w:val="16"/>
              </w:rPr>
              <w:t>1,2</w:t>
            </w:r>
          </w:p>
        </w:tc>
        <w:tc>
          <w:tcPr>
            <w:tcW w:w="2125"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BA7BF8" w:rsidTr="00BC1915">
        <w:trPr>
          <w:jc w:val="center"/>
        </w:trPr>
        <w:tc>
          <w:tcPr>
            <w:tcW w:w="2695" w:type="dxa"/>
            <w:vAlign w:val="center"/>
          </w:tcPr>
          <w:p w:rsidR="00BA7BF8" w:rsidRPr="00C30FC2" w:rsidRDefault="00BA7BF8" w:rsidP="00BC1915">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BA7BF8" w:rsidRDefault="00BA7BF8" w:rsidP="00BC1915">
            <w:pPr>
              <w:jc w:val="center"/>
              <w:rPr>
                <w:color w:val="000000"/>
                <w:sz w:val="16"/>
                <w:szCs w:val="16"/>
              </w:rPr>
            </w:pPr>
            <w:r>
              <w:rPr>
                <w:color w:val="000000"/>
                <w:sz w:val="16"/>
                <w:szCs w:val="16"/>
              </w:rPr>
              <w:t>110,4</w:t>
            </w:r>
          </w:p>
        </w:tc>
        <w:tc>
          <w:tcPr>
            <w:tcW w:w="851" w:type="dxa"/>
            <w:vAlign w:val="bottom"/>
          </w:tcPr>
          <w:p w:rsidR="00BA7BF8" w:rsidRDefault="00BA7BF8" w:rsidP="00BC1915">
            <w:pPr>
              <w:jc w:val="center"/>
              <w:rPr>
                <w:color w:val="000000"/>
                <w:sz w:val="16"/>
                <w:szCs w:val="16"/>
              </w:rPr>
            </w:pPr>
            <w:r>
              <w:rPr>
                <w:color w:val="000000"/>
                <w:sz w:val="16"/>
                <w:szCs w:val="16"/>
              </w:rPr>
              <w:t>110,6</w:t>
            </w:r>
          </w:p>
        </w:tc>
        <w:tc>
          <w:tcPr>
            <w:tcW w:w="850" w:type="dxa"/>
            <w:vAlign w:val="bottom"/>
          </w:tcPr>
          <w:p w:rsidR="00BA7BF8" w:rsidRDefault="00BA7BF8" w:rsidP="00BC1915">
            <w:pPr>
              <w:jc w:val="center"/>
              <w:rPr>
                <w:color w:val="000000"/>
                <w:sz w:val="16"/>
                <w:szCs w:val="16"/>
              </w:rPr>
            </w:pPr>
            <w:r>
              <w:rPr>
                <w:color w:val="000000"/>
                <w:sz w:val="16"/>
                <w:szCs w:val="16"/>
              </w:rPr>
              <w:t>0,2</w:t>
            </w:r>
          </w:p>
        </w:tc>
        <w:tc>
          <w:tcPr>
            <w:tcW w:w="2125"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096.</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bl>
    <w:p w:rsidR="00BA7BF8" w:rsidRDefault="00BA7BF8" w:rsidP="00BA7BF8">
      <w:pPr>
        <w:spacing w:line="260" w:lineRule="exact"/>
        <w:jc w:val="center"/>
        <w:rPr>
          <w:b/>
          <w:bCs/>
          <w:sz w:val="22"/>
          <w:szCs w:val="22"/>
          <w:lang w:eastAsia="fr-FR"/>
        </w:rPr>
      </w:pPr>
    </w:p>
    <w:p w:rsidR="00BA7BF8" w:rsidRDefault="00BA7BF8" w:rsidP="00BA7BF8">
      <w:pPr>
        <w:spacing w:line="260" w:lineRule="exact"/>
        <w:jc w:val="center"/>
        <w:rPr>
          <w:b/>
          <w:bCs/>
          <w:sz w:val="22"/>
          <w:szCs w:val="22"/>
          <w:lang w:eastAsia="fr-FR"/>
        </w:rPr>
      </w:pPr>
    </w:p>
    <w:p w:rsidR="00BA7BF8" w:rsidRPr="003105A7" w:rsidRDefault="00BA7BF8" w:rsidP="00BA7BF8">
      <w:pPr>
        <w:spacing w:line="260" w:lineRule="exact"/>
        <w:jc w:val="center"/>
        <w:rPr>
          <w:b/>
          <w:bCs/>
          <w:sz w:val="22"/>
          <w:szCs w:val="22"/>
          <w:lang w:eastAsia="fr-FR"/>
        </w:rPr>
      </w:pPr>
      <w:r w:rsidRPr="003105A7">
        <w:rPr>
          <w:b/>
          <w:bCs/>
          <w:sz w:val="22"/>
          <w:szCs w:val="22"/>
          <w:lang w:eastAsia="fr-FR"/>
        </w:rPr>
        <w:lastRenderedPageBreak/>
        <w:t>8</w:t>
      </w:r>
    </w:p>
    <w:p w:rsidR="00BA7BF8" w:rsidRPr="00C2179C" w:rsidRDefault="00BA7BF8" w:rsidP="00BA7BF8">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BA7BF8" w:rsidRDefault="00BA7BF8" w:rsidP="00BA7BF8">
      <w:pPr>
        <w:tabs>
          <w:tab w:val="left" w:pos="0"/>
        </w:tabs>
        <w:suppressAutoHyphens/>
        <w:spacing w:line="40" w:lineRule="exact"/>
        <w:jc w:val="center"/>
        <w:rPr>
          <w:b/>
          <w:bCs/>
          <w:i/>
          <w:iCs/>
          <w:spacing w:val="-3"/>
          <w:sz w:val="18"/>
          <w:szCs w:val="18"/>
          <w:u w:val="single"/>
          <w:lang w:eastAsia="fr-FR"/>
        </w:rPr>
      </w:pPr>
    </w:p>
    <w:p w:rsidR="00BA7BF8" w:rsidRPr="006B20BB" w:rsidRDefault="00BA7BF8" w:rsidP="00BA7BF8">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BA7BF8" w:rsidRPr="006B20BB" w:rsidRDefault="00BA7BF8" w:rsidP="00BA7BF8">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BA7BF8" w:rsidRPr="00073364" w:rsidTr="00BC1915">
        <w:trPr>
          <w:jc w:val="center"/>
        </w:trPr>
        <w:tc>
          <w:tcPr>
            <w:tcW w:w="2695" w:type="dxa"/>
            <w:tcBorders>
              <w:top w:val="single" w:sz="12" w:space="0" w:color="auto"/>
              <w:bottom w:val="single" w:sz="6" w:space="0" w:color="auto"/>
            </w:tcBorders>
            <w:shd w:val="clear" w:color="auto" w:fill="632423"/>
            <w:vAlign w:val="center"/>
          </w:tcPr>
          <w:p w:rsidR="00BA7BF8" w:rsidRPr="00073364" w:rsidRDefault="00BA7BF8" w:rsidP="00BC1915">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BA7BF8" w:rsidRPr="00073364" w:rsidRDefault="00BA7BF8" w:rsidP="00BC1915">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single" w:sz="12" w:space="0" w:color="auto"/>
              <w:bottom w:val="single" w:sz="6" w:space="0" w:color="auto"/>
            </w:tcBorders>
            <w:shd w:val="clear" w:color="auto" w:fill="632423"/>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785" w:type="dxa"/>
            <w:tcBorders>
              <w:top w:val="single" w:sz="12" w:space="0" w:color="auto"/>
              <w:bottom w:val="single" w:sz="6" w:space="0" w:color="auto"/>
            </w:tcBorders>
            <w:shd w:val="clear" w:color="auto" w:fill="632423"/>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90" w:type="dxa"/>
            <w:tcBorders>
              <w:top w:val="single" w:sz="12" w:space="0" w:color="auto"/>
              <w:bottom w:val="single" w:sz="6" w:space="0" w:color="auto"/>
            </w:tcBorders>
            <w:shd w:val="clear" w:color="auto" w:fill="632423"/>
            <w:vAlign w:val="center"/>
          </w:tcPr>
          <w:p w:rsidR="00BA7BF8" w:rsidRPr="009D373D" w:rsidRDefault="00BA7BF8" w:rsidP="00BC1915">
            <w:pPr>
              <w:spacing w:line="204"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BA7BF8" w:rsidTr="00BC1915">
        <w:trPr>
          <w:jc w:val="center"/>
        </w:trPr>
        <w:tc>
          <w:tcPr>
            <w:tcW w:w="2695" w:type="dxa"/>
            <w:tcBorders>
              <w:top w:val="single" w:sz="6" w:space="0" w:color="auto"/>
            </w:tcBorders>
            <w:vAlign w:val="center"/>
          </w:tcPr>
          <w:p w:rsidR="00BA7BF8" w:rsidRDefault="00BA7BF8" w:rsidP="00BC1915">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BA7BF8" w:rsidRDefault="00BA7BF8" w:rsidP="00BC1915">
            <w:pPr>
              <w:jc w:val="center"/>
              <w:rPr>
                <w:color w:val="000000"/>
                <w:sz w:val="16"/>
                <w:szCs w:val="16"/>
              </w:rPr>
            </w:pPr>
            <w:r>
              <w:rPr>
                <w:color w:val="000000"/>
                <w:sz w:val="16"/>
                <w:szCs w:val="16"/>
              </w:rPr>
              <w:t>110,4</w:t>
            </w:r>
          </w:p>
        </w:tc>
        <w:tc>
          <w:tcPr>
            <w:tcW w:w="851"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110,6</w:t>
            </w:r>
          </w:p>
        </w:tc>
        <w:tc>
          <w:tcPr>
            <w:tcW w:w="785" w:type="dxa"/>
            <w:tcBorders>
              <w:top w:val="single" w:sz="6" w:space="0" w:color="auto"/>
            </w:tcBorders>
            <w:vAlign w:val="bottom"/>
          </w:tcPr>
          <w:p w:rsidR="00BA7BF8" w:rsidRDefault="00BA7BF8" w:rsidP="00BC1915">
            <w:pPr>
              <w:jc w:val="center"/>
              <w:rPr>
                <w:color w:val="000000"/>
                <w:sz w:val="16"/>
                <w:szCs w:val="16"/>
              </w:rPr>
            </w:pPr>
            <w:r>
              <w:rPr>
                <w:color w:val="000000"/>
                <w:sz w:val="16"/>
                <w:szCs w:val="16"/>
              </w:rPr>
              <w:t>0,2</w:t>
            </w:r>
          </w:p>
        </w:tc>
        <w:tc>
          <w:tcPr>
            <w:tcW w:w="2190" w:type="dxa"/>
            <w:tcBorders>
              <w:top w:val="single" w:sz="6" w:space="0" w:color="auto"/>
            </w:tcBorders>
          </w:tcPr>
          <w:p w:rsidR="00BA7BF8" w:rsidRPr="009B1BB5" w:rsidRDefault="00BA7BF8" w:rsidP="00BC1915">
            <w:pPr>
              <w:bidi/>
              <w:spacing w:line="220" w:lineRule="exact"/>
              <w:rPr>
                <w:rFonts w:cs="Times New Roman"/>
                <w:color w:val="000000"/>
                <w:sz w:val="20"/>
                <w:szCs w:val="20"/>
                <w:rtl/>
              </w:rPr>
            </w:pPr>
            <w:r w:rsidRPr="009B1BB5">
              <w:rPr>
                <w:rFonts w:cs="Times New Roman"/>
                <w:color w:val="000000"/>
                <w:sz w:val="20"/>
                <w:szCs w:val="20"/>
                <w:rtl/>
              </w:rPr>
              <w:t>0960.</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r w:rsidR="00BA7BF8" w:rsidTr="00BC1915">
        <w:trPr>
          <w:jc w:val="center"/>
        </w:trPr>
        <w:tc>
          <w:tcPr>
            <w:tcW w:w="2695" w:type="dxa"/>
            <w:shd w:val="clear" w:color="auto" w:fill="FFD8C5"/>
            <w:vAlign w:val="center"/>
          </w:tcPr>
          <w:p w:rsidR="00BA7BF8" w:rsidRDefault="00BA7BF8" w:rsidP="00BC1915">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BA7BF8" w:rsidRDefault="00BA7BF8" w:rsidP="00BC1915">
            <w:pPr>
              <w:jc w:val="center"/>
              <w:rPr>
                <w:b/>
                <w:bCs/>
                <w:color w:val="000000"/>
                <w:sz w:val="16"/>
                <w:szCs w:val="16"/>
              </w:rPr>
            </w:pPr>
            <w:r>
              <w:rPr>
                <w:b/>
                <w:bCs/>
                <w:color w:val="000000"/>
                <w:sz w:val="16"/>
                <w:szCs w:val="16"/>
              </w:rPr>
              <w:t>111,4</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111,8</w:t>
            </w:r>
          </w:p>
        </w:tc>
        <w:tc>
          <w:tcPr>
            <w:tcW w:w="785" w:type="dxa"/>
            <w:shd w:val="clear" w:color="auto" w:fill="FFD8C5"/>
            <w:vAlign w:val="bottom"/>
          </w:tcPr>
          <w:p w:rsidR="00BA7BF8" w:rsidRDefault="00BA7BF8" w:rsidP="00BC1915">
            <w:pPr>
              <w:jc w:val="center"/>
              <w:rPr>
                <w:b/>
                <w:bCs/>
                <w:color w:val="000000"/>
                <w:sz w:val="16"/>
                <w:szCs w:val="16"/>
              </w:rPr>
            </w:pPr>
            <w:r>
              <w:rPr>
                <w:b/>
                <w:bCs/>
                <w:color w:val="000000"/>
                <w:sz w:val="16"/>
                <w:szCs w:val="16"/>
              </w:rPr>
              <w:t>0,4</w:t>
            </w:r>
          </w:p>
        </w:tc>
        <w:tc>
          <w:tcPr>
            <w:tcW w:w="2190" w:type="dxa"/>
            <w:shd w:val="clear" w:color="auto" w:fill="FFD8C5"/>
          </w:tcPr>
          <w:p w:rsidR="00BA7BF8" w:rsidRPr="009B1BB5" w:rsidRDefault="00BA7BF8" w:rsidP="00BC1915">
            <w:pPr>
              <w:bidi/>
              <w:spacing w:before="20" w:after="20" w:line="220" w:lineRule="exact"/>
              <w:rPr>
                <w:rFonts w:cs="Times New Roman"/>
                <w:b/>
                <w:bCs/>
                <w:color w:val="000000"/>
                <w:sz w:val="20"/>
                <w:szCs w:val="20"/>
                <w:rtl/>
              </w:rPr>
            </w:pPr>
            <w:r w:rsidRPr="009B1BB5">
              <w:rPr>
                <w:rFonts w:cs="Times New Roman"/>
                <w:b/>
                <w:bCs/>
                <w:color w:val="000000"/>
                <w:sz w:val="20"/>
                <w:szCs w:val="20"/>
                <w:rtl/>
              </w:rPr>
              <w:t xml:space="preserve">10. </w:t>
            </w:r>
            <w:proofErr w:type="gramStart"/>
            <w:r w:rsidRPr="009B1BB5">
              <w:rPr>
                <w:rFonts w:cs="Times New Roman"/>
                <w:b/>
                <w:bCs/>
                <w:color w:val="000000"/>
                <w:sz w:val="20"/>
                <w:szCs w:val="20"/>
                <w:rtl/>
              </w:rPr>
              <w:t>التعليم</w:t>
            </w:r>
            <w:proofErr w:type="gramEnd"/>
          </w:p>
        </w:tc>
      </w:tr>
      <w:tr w:rsidR="00BA7BF8" w:rsidTr="00BC1915">
        <w:trPr>
          <w:jc w:val="center"/>
        </w:trPr>
        <w:tc>
          <w:tcPr>
            <w:tcW w:w="2695" w:type="dxa"/>
            <w:vAlign w:val="center"/>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BA7BF8" w:rsidRDefault="00BA7BF8" w:rsidP="00BC1915">
            <w:pPr>
              <w:jc w:val="center"/>
              <w:rPr>
                <w:color w:val="000000"/>
                <w:sz w:val="16"/>
                <w:szCs w:val="16"/>
              </w:rPr>
            </w:pPr>
            <w:r>
              <w:rPr>
                <w:color w:val="000000"/>
                <w:sz w:val="16"/>
                <w:szCs w:val="16"/>
              </w:rPr>
              <w:t>118,1</w:t>
            </w:r>
          </w:p>
        </w:tc>
        <w:tc>
          <w:tcPr>
            <w:tcW w:w="851" w:type="dxa"/>
            <w:vAlign w:val="bottom"/>
          </w:tcPr>
          <w:p w:rsidR="00BA7BF8" w:rsidRDefault="00BA7BF8" w:rsidP="00BC1915">
            <w:pPr>
              <w:jc w:val="center"/>
              <w:rPr>
                <w:color w:val="000000"/>
                <w:sz w:val="16"/>
                <w:szCs w:val="16"/>
              </w:rPr>
            </w:pPr>
            <w:r>
              <w:rPr>
                <w:color w:val="000000"/>
                <w:sz w:val="16"/>
                <w:szCs w:val="16"/>
              </w:rPr>
              <w:t>118,4</w:t>
            </w:r>
          </w:p>
        </w:tc>
        <w:tc>
          <w:tcPr>
            <w:tcW w:w="785" w:type="dxa"/>
            <w:vAlign w:val="bottom"/>
          </w:tcPr>
          <w:p w:rsidR="00BA7BF8" w:rsidRDefault="00BA7BF8" w:rsidP="00BC1915">
            <w:pPr>
              <w:jc w:val="center"/>
              <w:rPr>
                <w:color w:val="000000"/>
                <w:sz w:val="16"/>
                <w:szCs w:val="16"/>
              </w:rPr>
            </w:pPr>
            <w:r>
              <w:rPr>
                <w:color w:val="000000"/>
                <w:sz w:val="16"/>
                <w:szCs w:val="16"/>
              </w:rPr>
              <w:t>0,3</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101.التعليم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BA7BF8" w:rsidTr="00BC1915">
        <w:trPr>
          <w:jc w:val="center"/>
        </w:trPr>
        <w:tc>
          <w:tcPr>
            <w:tcW w:w="2695" w:type="dxa"/>
            <w:vAlign w:val="center"/>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BA7BF8" w:rsidRDefault="00BA7BF8" w:rsidP="00BC1915">
            <w:pPr>
              <w:jc w:val="center"/>
              <w:rPr>
                <w:color w:val="000000"/>
                <w:sz w:val="16"/>
                <w:szCs w:val="16"/>
              </w:rPr>
            </w:pPr>
            <w:r>
              <w:rPr>
                <w:color w:val="000000"/>
                <w:sz w:val="16"/>
                <w:szCs w:val="16"/>
              </w:rPr>
              <w:t>118,1</w:t>
            </w:r>
          </w:p>
        </w:tc>
        <w:tc>
          <w:tcPr>
            <w:tcW w:w="851" w:type="dxa"/>
            <w:vAlign w:val="bottom"/>
          </w:tcPr>
          <w:p w:rsidR="00BA7BF8" w:rsidRDefault="00BA7BF8" w:rsidP="00BC1915">
            <w:pPr>
              <w:jc w:val="center"/>
              <w:rPr>
                <w:color w:val="000000"/>
                <w:sz w:val="16"/>
                <w:szCs w:val="16"/>
              </w:rPr>
            </w:pPr>
            <w:r>
              <w:rPr>
                <w:color w:val="000000"/>
                <w:sz w:val="16"/>
                <w:szCs w:val="16"/>
              </w:rPr>
              <w:t>118,4</w:t>
            </w:r>
          </w:p>
        </w:tc>
        <w:tc>
          <w:tcPr>
            <w:tcW w:w="785" w:type="dxa"/>
            <w:vAlign w:val="bottom"/>
          </w:tcPr>
          <w:p w:rsidR="00BA7BF8" w:rsidRDefault="00BA7BF8" w:rsidP="00BC1915">
            <w:pPr>
              <w:jc w:val="center"/>
              <w:rPr>
                <w:color w:val="000000"/>
                <w:sz w:val="16"/>
                <w:szCs w:val="16"/>
              </w:rPr>
            </w:pPr>
            <w:r>
              <w:rPr>
                <w:color w:val="000000"/>
                <w:sz w:val="16"/>
                <w:szCs w:val="16"/>
              </w:rPr>
              <w:t>0,3</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1010.التعليم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BA7BF8" w:rsidTr="00BC1915">
        <w:trPr>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BA7BF8" w:rsidRDefault="00BA7BF8" w:rsidP="00BC1915">
            <w:pPr>
              <w:jc w:val="center"/>
              <w:rPr>
                <w:color w:val="000000"/>
                <w:sz w:val="16"/>
                <w:szCs w:val="16"/>
              </w:rPr>
            </w:pPr>
            <w:r>
              <w:rPr>
                <w:color w:val="000000"/>
                <w:sz w:val="16"/>
                <w:szCs w:val="16"/>
              </w:rPr>
              <w:t>109,2</w:t>
            </w:r>
          </w:p>
        </w:tc>
        <w:tc>
          <w:tcPr>
            <w:tcW w:w="851" w:type="dxa"/>
            <w:vAlign w:val="bottom"/>
          </w:tcPr>
          <w:p w:rsidR="00BA7BF8" w:rsidRDefault="00BA7BF8" w:rsidP="00BC1915">
            <w:pPr>
              <w:jc w:val="center"/>
              <w:rPr>
                <w:color w:val="000000"/>
                <w:sz w:val="16"/>
                <w:szCs w:val="16"/>
              </w:rPr>
            </w:pPr>
            <w:r>
              <w:rPr>
                <w:color w:val="000000"/>
                <w:sz w:val="16"/>
                <w:szCs w:val="16"/>
              </w:rPr>
              <w:t>110,1</w:t>
            </w:r>
          </w:p>
        </w:tc>
        <w:tc>
          <w:tcPr>
            <w:tcW w:w="785" w:type="dxa"/>
            <w:vAlign w:val="bottom"/>
          </w:tcPr>
          <w:p w:rsidR="00BA7BF8" w:rsidRDefault="00BA7BF8" w:rsidP="00BC1915">
            <w:pPr>
              <w:jc w:val="center"/>
              <w:rPr>
                <w:color w:val="000000"/>
                <w:sz w:val="16"/>
                <w:szCs w:val="16"/>
              </w:rPr>
            </w:pPr>
            <w:r>
              <w:rPr>
                <w:color w:val="000000"/>
                <w:sz w:val="16"/>
                <w:szCs w:val="16"/>
              </w:rPr>
              <w:t>0,8</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102.</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الثانوي</w:t>
            </w:r>
          </w:p>
        </w:tc>
      </w:tr>
      <w:tr w:rsidR="00BA7BF8" w:rsidTr="00BC1915">
        <w:trPr>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BA7BF8" w:rsidRDefault="00BA7BF8" w:rsidP="00BC1915">
            <w:pPr>
              <w:jc w:val="center"/>
              <w:rPr>
                <w:color w:val="000000"/>
                <w:sz w:val="16"/>
                <w:szCs w:val="16"/>
              </w:rPr>
            </w:pPr>
            <w:r>
              <w:rPr>
                <w:color w:val="000000"/>
                <w:sz w:val="16"/>
                <w:szCs w:val="16"/>
              </w:rPr>
              <w:t>109,2</w:t>
            </w:r>
          </w:p>
        </w:tc>
        <w:tc>
          <w:tcPr>
            <w:tcW w:w="851" w:type="dxa"/>
            <w:vAlign w:val="bottom"/>
          </w:tcPr>
          <w:p w:rsidR="00BA7BF8" w:rsidRDefault="00BA7BF8" w:rsidP="00BC1915">
            <w:pPr>
              <w:jc w:val="center"/>
              <w:rPr>
                <w:color w:val="000000"/>
                <w:sz w:val="16"/>
                <w:szCs w:val="16"/>
              </w:rPr>
            </w:pPr>
            <w:r>
              <w:rPr>
                <w:color w:val="000000"/>
                <w:sz w:val="16"/>
                <w:szCs w:val="16"/>
              </w:rPr>
              <w:t>110,1</w:t>
            </w:r>
          </w:p>
        </w:tc>
        <w:tc>
          <w:tcPr>
            <w:tcW w:w="785" w:type="dxa"/>
            <w:vAlign w:val="bottom"/>
          </w:tcPr>
          <w:p w:rsidR="00BA7BF8" w:rsidRDefault="00BA7BF8" w:rsidP="00BC1915">
            <w:pPr>
              <w:jc w:val="center"/>
              <w:rPr>
                <w:color w:val="000000"/>
                <w:sz w:val="16"/>
                <w:szCs w:val="16"/>
              </w:rPr>
            </w:pPr>
            <w:r>
              <w:rPr>
                <w:color w:val="000000"/>
                <w:sz w:val="16"/>
                <w:szCs w:val="16"/>
              </w:rPr>
              <w:t>0,8</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 xml:space="preserve">1020. </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الثانوي</w:t>
            </w:r>
          </w:p>
        </w:tc>
      </w:tr>
      <w:tr w:rsidR="00BA7BF8" w:rsidTr="00BC1915">
        <w:trPr>
          <w:jc w:val="center"/>
        </w:trPr>
        <w:tc>
          <w:tcPr>
            <w:tcW w:w="2695" w:type="dxa"/>
            <w:vAlign w:val="center"/>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BA7BF8" w:rsidRDefault="00BA7BF8" w:rsidP="00BC1915">
            <w:pPr>
              <w:jc w:val="center"/>
              <w:rPr>
                <w:color w:val="000000"/>
                <w:sz w:val="16"/>
                <w:szCs w:val="16"/>
              </w:rPr>
            </w:pPr>
            <w:r>
              <w:rPr>
                <w:color w:val="000000"/>
                <w:sz w:val="16"/>
                <w:szCs w:val="16"/>
              </w:rPr>
              <w:t>105,6</w:t>
            </w:r>
          </w:p>
        </w:tc>
        <w:tc>
          <w:tcPr>
            <w:tcW w:w="851" w:type="dxa"/>
            <w:vAlign w:val="bottom"/>
          </w:tcPr>
          <w:p w:rsidR="00BA7BF8" w:rsidRDefault="00BA7BF8" w:rsidP="00BC1915">
            <w:pPr>
              <w:jc w:val="center"/>
              <w:rPr>
                <w:color w:val="000000"/>
                <w:sz w:val="16"/>
                <w:szCs w:val="16"/>
              </w:rPr>
            </w:pPr>
            <w:r>
              <w:rPr>
                <w:color w:val="000000"/>
                <w:sz w:val="16"/>
                <w:szCs w:val="16"/>
              </w:rPr>
              <w:t>105,6</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103.التعليم ما بعد المرحلة الثانوية غير </w:t>
            </w:r>
            <w:proofErr w:type="gramStart"/>
            <w:r w:rsidRPr="009B1BB5">
              <w:rPr>
                <w:rFonts w:cs="Times New Roman"/>
                <w:color w:val="000000"/>
                <w:sz w:val="20"/>
                <w:szCs w:val="20"/>
                <w:rtl/>
              </w:rPr>
              <w:t>العالي</w:t>
            </w:r>
            <w:proofErr w:type="gramEnd"/>
          </w:p>
        </w:tc>
      </w:tr>
      <w:tr w:rsidR="00BA7BF8" w:rsidTr="00BC1915">
        <w:trPr>
          <w:jc w:val="center"/>
        </w:trPr>
        <w:tc>
          <w:tcPr>
            <w:tcW w:w="2695" w:type="dxa"/>
            <w:vAlign w:val="center"/>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BA7BF8" w:rsidRDefault="00BA7BF8" w:rsidP="00BC1915">
            <w:pPr>
              <w:jc w:val="center"/>
              <w:rPr>
                <w:color w:val="000000"/>
                <w:sz w:val="16"/>
                <w:szCs w:val="16"/>
              </w:rPr>
            </w:pPr>
            <w:r>
              <w:rPr>
                <w:color w:val="000000"/>
                <w:sz w:val="16"/>
                <w:szCs w:val="16"/>
              </w:rPr>
              <w:t>105,6</w:t>
            </w:r>
          </w:p>
        </w:tc>
        <w:tc>
          <w:tcPr>
            <w:tcW w:w="851" w:type="dxa"/>
            <w:vAlign w:val="bottom"/>
          </w:tcPr>
          <w:p w:rsidR="00BA7BF8" w:rsidRDefault="00BA7BF8" w:rsidP="00BC1915">
            <w:pPr>
              <w:jc w:val="center"/>
              <w:rPr>
                <w:color w:val="000000"/>
                <w:sz w:val="16"/>
                <w:szCs w:val="16"/>
              </w:rPr>
            </w:pPr>
            <w:r>
              <w:rPr>
                <w:color w:val="000000"/>
                <w:sz w:val="16"/>
                <w:szCs w:val="16"/>
              </w:rPr>
              <w:t>105,6</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 xml:space="preserve">1030. التعليم ما بعد المرحلة الثانوية غير </w:t>
            </w:r>
            <w:proofErr w:type="gramStart"/>
            <w:r w:rsidRPr="009B1BB5">
              <w:rPr>
                <w:rFonts w:cs="Times New Roman"/>
                <w:color w:val="000000"/>
                <w:sz w:val="20"/>
                <w:szCs w:val="20"/>
                <w:rtl/>
              </w:rPr>
              <w:t>العالي</w:t>
            </w:r>
            <w:proofErr w:type="gramEnd"/>
          </w:p>
        </w:tc>
      </w:tr>
      <w:tr w:rsidR="00BA7BF8" w:rsidTr="00BC1915">
        <w:trPr>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BA7BF8" w:rsidRDefault="00BA7BF8" w:rsidP="00BC1915">
            <w:pPr>
              <w:jc w:val="center"/>
              <w:rPr>
                <w:color w:val="000000"/>
                <w:sz w:val="16"/>
                <w:szCs w:val="16"/>
              </w:rPr>
            </w:pPr>
            <w:r>
              <w:rPr>
                <w:color w:val="000000"/>
                <w:sz w:val="16"/>
                <w:szCs w:val="16"/>
              </w:rPr>
              <w:t>103,5</w:t>
            </w:r>
          </w:p>
        </w:tc>
        <w:tc>
          <w:tcPr>
            <w:tcW w:w="851" w:type="dxa"/>
            <w:vAlign w:val="bottom"/>
          </w:tcPr>
          <w:p w:rsidR="00BA7BF8" w:rsidRDefault="00BA7BF8" w:rsidP="00BC1915">
            <w:pPr>
              <w:jc w:val="center"/>
              <w:rPr>
                <w:color w:val="000000"/>
                <w:sz w:val="16"/>
                <w:szCs w:val="16"/>
              </w:rPr>
            </w:pPr>
            <w:r>
              <w:rPr>
                <w:color w:val="000000"/>
                <w:sz w:val="16"/>
                <w:szCs w:val="16"/>
              </w:rPr>
              <w:t>103,5</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104.</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BA7BF8" w:rsidTr="00BC1915">
        <w:trPr>
          <w:jc w:val="center"/>
        </w:trPr>
        <w:tc>
          <w:tcPr>
            <w:tcW w:w="2695" w:type="dxa"/>
            <w:vAlign w:val="bottom"/>
          </w:tcPr>
          <w:p w:rsidR="00BA7BF8" w:rsidRDefault="00BA7BF8" w:rsidP="00BC1915">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BA7BF8" w:rsidRDefault="00BA7BF8" w:rsidP="00BC1915">
            <w:pPr>
              <w:jc w:val="center"/>
              <w:rPr>
                <w:color w:val="000000"/>
                <w:sz w:val="16"/>
                <w:szCs w:val="16"/>
              </w:rPr>
            </w:pPr>
            <w:r>
              <w:rPr>
                <w:color w:val="000000"/>
                <w:sz w:val="16"/>
                <w:szCs w:val="16"/>
              </w:rPr>
              <w:t>103,5</w:t>
            </w:r>
          </w:p>
        </w:tc>
        <w:tc>
          <w:tcPr>
            <w:tcW w:w="851" w:type="dxa"/>
            <w:vAlign w:val="bottom"/>
          </w:tcPr>
          <w:p w:rsidR="00BA7BF8" w:rsidRDefault="00BA7BF8" w:rsidP="00BC1915">
            <w:pPr>
              <w:jc w:val="center"/>
              <w:rPr>
                <w:color w:val="000000"/>
                <w:sz w:val="16"/>
                <w:szCs w:val="16"/>
              </w:rPr>
            </w:pPr>
            <w:r>
              <w:rPr>
                <w:color w:val="000000"/>
                <w:sz w:val="16"/>
                <w:szCs w:val="16"/>
              </w:rPr>
              <w:t>103,5</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before="20" w:after="20" w:line="220" w:lineRule="exact"/>
              <w:rPr>
                <w:rFonts w:cs="Times New Roman"/>
                <w:color w:val="000000"/>
                <w:sz w:val="20"/>
                <w:szCs w:val="20"/>
                <w:rtl/>
              </w:rPr>
            </w:pPr>
            <w:r w:rsidRPr="009B1BB5">
              <w:rPr>
                <w:rFonts w:cs="Times New Roman"/>
                <w:color w:val="000000"/>
                <w:sz w:val="20"/>
                <w:szCs w:val="20"/>
                <w:rtl/>
              </w:rPr>
              <w:t>1040.</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BA7BF8" w:rsidTr="00BC1915">
        <w:trPr>
          <w:jc w:val="center"/>
        </w:trPr>
        <w:tc>
          <w:tcPr>
            <w:tcW w:w="2695" w:type="dxa"/>
            <w:vAlign w:val="bottom"/>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BA7BF8" w:rsidRDefault="00BA7BF8" w:rsidP="00BC1915">
            <w:pPr>
              <w:jc w:val="center"/>
              <w:rPr>
                <w:color w:val="000000"/>
                <w:sz w:val="16"/>
                <w:szCs w:val="16"/>
              </w:rPr>
            </w:pPr>
            <w:r>
              <w:rPr>
                <w:color w:val="000000"/>
                <w:sz w:val="16"/>
                <w:szCs w:val="16"/>
              </w:rPr>
              <w:t>108,4</w:t>
            </w:r>
          </w:p>
        </w:tc>
        <w:tc>
          <w:tcPr>
            <w:tcW w:w="851" w:type="dxa"/>
            <w:vAlign w:val="bottom"/>
          </w:tcPr>
          <w:p w:rsidR="00BA7BF8" w:rsidRDefault="00BA7BF8" w:rsidP="00BC1915">
            <w:pPr>
              <w:jc w:val="center"/>
              <w:rPr>
                <w:color w:val="000000"/>
                <w:sz w:val="16"/>
                <w:szCs w:val="16"/>
              </w:rPr>
            </w:pPr>
            <w:r>
              <w:rPr>
                <w:color w:val="000000"/>
                <w:sz w:val="16"/>
                <w:szCs w:val="16"/>
              </w:rPr>
              <w:t>108,4</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BA7BF8" w:rsidTr="00BC1915">
        <w:trPr>
          <w:trHeight w:val="347"/>
          <w:jc w:val="center"/>
        </w:trPr>
        <w:tc>
          <w:tcPr>
            <w:tcW w:w="2695" w:type="dxa"/>
            <w:vAlign w:val="bottom"/>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BA7BF8" w:rsidRDefault="00BA7BF8" w:rsidP="00BC1915">
            <w:pPr>
              <w:jc w:val="center"/>
              <w:rPr>
                <w:color w:val="000000"/>
                <w:sz w:val="16"/>
                <w:szCs w:val="16"/>
              </w:rPr>
            </w:pPr>
            <w:r>
              <w:rPr>
                <w:color w:val="000000"/>
                <w:sz w:val="16"/>
                <w:szCs w:val="16"/>
              </w:rPr>
              <w:t>108,4</w:t>
            </w:r>
          </w:p>
        </w:tc>
        <w:tc>
          <w:tcPr>
            <w:tcW w:w="851" w:type="dxa"/>
            <w:vAlign w:val="bottom"/>
          </w:tcPr>
          <w:p w:rsidR="00BA7BF8" w:rsidRDefault="00BA7BF8" w:rsidP="00BC1915">
            <w:pPr>
              <w:jc w:val="center"/>
              <w:rPr>
                <w:color w:val="000000"/>
                <w:sz w:val="16"/>
                <w:szCs w:val="16"/>
              </w:rPr>
            </w:pPr>
            <w:r>
              <w:rPr>
                <w:color w:val="000000"/>
                <w:sz w:val="16"/>
                <w:szCs w:val="16"/>
              </w:rPr>
              <w:t>108,4</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vAlign w:val="center"/>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BA7BF8" w:rsidTr="00BC1915">
        <w:trPr>
          <w:trHeight w:val="57"/>
          <w:jc w:val="center"/>
        </w:trPr>
        <w:tc>
          <w:tcPr>
            <w:tcW w:w="2695" w:type="dxa"/>
            <w:shd w:val="clear" w:color="auto" w:fill="FFD8C5"/>
            <w:vAlign w:val="center"/>
          </w:tcPr>
          <w:p w:rsidR="00BA7BF8" w:rsidRDefault="00BA7BF8" w:rsidP="00BC1915">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104,9</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104,9</w:t>
            </w:r>
          </w:p>
        </w:tc>
        <w:tc>
          <w:tcPr>
            <w:tcW w:w="785" w:type="dxa"/>
            <w:shd w:val="clear" w:color="auto" w:fill="FFD8C5"/>
            <w:vAlign w:val="bottom"/>
          </w:tcPr>
          <w:p w:rsidR="00BA7BF8" w:rsidRDefault="00BA7BF8" w:rsidP="00BC1915">
            <w:pPr>
              <w:jc w:val="center"/>
              <w:rPr>
                <w:b/>
                <w:bCs/>
                <w:color w:val="000000"/>
                <w:sz w:val="16"/>
                <w:szCs w:val="16"/>
              </w:rPr>
            </w:pPr>
            <w:r>
              <w:rPr>
                <w:b/>
                <w:bCs/>
                <w:color w:val="000000"/>
                <w:sz w:val="16"/>
                <w:szCs w:val="16"/>
              </w:rPr>
              <w:t>-</w:t>
            </w:r>
          </w:p>
        </w:tc>
        <w:tc>
          <w:tcPr>
            <w:tcW w:w="2190" w:type="dxa"/>
            <w:shd w:val="clear" w:color="auto" w:fill="FFD8C5"/>
          </w:tcPr>
          <w:p w:rsidR="00BA7BF8" w:rsidRPr="009B1BB5" w:rsidRDefault="00BA7BF8" w:rsidP="00BC1915">
            <w:pPr>
              <w:bidi/>
              <w:spacing w:before="20" w:after="20" w:line="220" w:lineRule="exact"/>
              <w:rPr>
                <w:rFonts w:cs="Times New Roman"/>
                <w:b/>
                <w:bCs/>
                <w:color w:val="000000"/>
                <w:sz w:val="20"/>
                <w:szCs w:val="20"/>
                <w:rtl/>
              </w:rPr>
            </w:pPr>
            <w:r w:rsidRPr="009B1BB5">
              <w:rPr>
                <w:rFonts w:cs="Times New Roman"/>
                <w:b/>
                <w:bCs/>
                <w:color w:val="000000"/>
                <w:sz w:val="20"/>
                <w:szCs w:val="20"/>
                <w:rtl/>
              </w:rPr>
              <w:t>11.</w:t>
            </w:r>
            <w:proofErr w:type="gramStart"/>
            <w:r w:rsidRPr="009B1BB5">
              <w:rPr>
                <w:rFonts w:cs="Times New Roman"/>
                <w:b/>
                <w:bCs/>
                <w:color w:val="000000"/>
                <w:sz w:val="20"/>
                <w:szCs w:val="20"/>
                <w:rtl/>
              </w:rPr>
              <w:t>مطاعم</w:t>
            </w:r>
            <w:proofErr w:type="gramEnd"/>
            <w:r w:rsidRPr="009B1BB5">
              <w:rPr>
                <w:rFonts w:cs="Times New Roman"/>
                <w:b/>
                <w:bCs/>
                <w:color w:val="000000"/>
                <w:sz w:val="20"/>
                <w:szCs w:val="20"/>
                <w:rtl/>
              </w:rPr>
              <w:t xml:space="preserve"> وفنادق</w:t>
            </w:r>
          </w:p>
        </w:tc>
      </w:tr>
      <w:tr w:rsidR="00BA7BF8" w:rsidTr="00BC1915">
        <w:trPr>
          <w:trHeight w:val="303"/>
          <w:jc w:val="center"/>
        </w:trPr>
        <w:tc>
          <w:tcPr>
            <w:tcW w:w="2695" w:type="dxa"/>
            <w:vAlign w:val="center"/>
          </w:tcPr>
          <w:p w:rsidR="00BA7BF8" w:rsidRDefault="00BA7BF8" w:rsidP="00BC1915">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BA7BF8" w:rsidRDefault="00BA7BF8" w:rsidP="00BC1915">
            <w:pPr>
              <w:jc w:val="center"/>
              <w:rPr>
                <w:color w:val="000000"/>
                <w:sz w:val="16"/>
                <w:szCs w:val="16"/>
              </w:rPr>
            </w:pPr>
            <w:r>
              <w:rPr>
                <w:color w:val="000000"/>
                <w:sz w:val="16"/>
                <w:szCs w:val="16"/>
              </w:rPr>
              <w:t>106,2</w:t>
            </w:r>
          </w:p>
        </w:tc>
        <w:tc>
          <w:tcPr>
            <w:tcW w:w="851" w:type="dxa"/>
            <w:vAlign w:val="bottom"/>
          </w:tcPr>
          <w:p w:rsidR="00BA7BF8" w:rsidRDefault="00BA7BF8" w:rsidP="00BC1915">
            <w:pPr>
              <w:jc w:val="center"/>
              <w:rPr>
                <w:color w:val="000000"/>
                <w:sz w:val="16"/>
                <w:szCs w:val="16"/>
              </w:rPr>
            </w:pPr>
            <w:r>
              <w:rPr>
                <w:color w:val="000000"/>
                <w:sz w:val="16"/>
                <w:szCs w:val="16"/>
              </w:rPr>
              <w:t>106,2</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20" w:lineRule="exact"/>
              <w:rPr>
                <w:rFonts w:cs="Times New Roman"/>
                <w:color w:val="000000"/>
                <w:sz w:val="20"/>
                <w:szCs w:val="20"/>
                <w:rtl/>
              </w:rPr>
            </w:pPr>
            <w:r w:rsidRPr="009B1BB5">
              <w:rPr>
                <w:rFonts w:cs="Times New Roman"/>
                <w:color w:val="000000"/>
                <w:sz w:val="20"/>
                <w:szCs w:val="20"/>
                <w:rtl/>
              </w:rPr>
              <w:t>111.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المطاعم</w:t>
            </w:r>
          </w:p>
        </w:tc>
      </w:tr>
      <w:tr w:rsidR="00BA7BF8" w:rsidTr="00BC1915">
        <w:trPr>
          <w:trHeight w:val="281"/>
          <w:jc w:val="center"/>
        </w:trPr>
        <w:tc>
          <w:tcPr>
            <w:tcW w:w="2695" w:type="dxa"/>
            <w:vAlign w:val="bottom"/>
          </w:tcPr>
          <w:p w:rsidR="00BA7BF8" w:rsidRDefault="00BA7BF8" w:rsidP="00BC1915">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BA7BF8" w:rsidRDefault="00BA7BF8" w:rsidP="00BC1915">
            <w:pPr>
              <w:jc w:val="center"/>
              <w:rPr>
                <w:color w:val="000000"/>
                <w:sz w:val="16"/>
                <w:szCs w:val="16"/>
              </w:rPr>
            </w:pPr>
            <w:r>
              <w:rPr>
                <w:color w:val="000000"/>
                <w:sz w:val="16"/>
                <w:szCs w:val="16"/>
              </w:rPr>
              <w:t>106,2</w:t>
            </w:r>
          </w:p>
        </w:tc>
        <w:tc>
          <w:tcPr>
            <w:tcW w:w="851" w:type="dxa"/>
            <w:vAlign w:val="bottom"/>
          </w:tcPr>
          <w:p w:rsidR="00BA7BF8" w:rsidRDefault="00BA7BF8" w:rsidP="00BC1915">
            <w:pPr>
              <w:jc w:val="center"/>
              <w:rPr>
                <w:color w:val="000000"/>
                <w:sz w:val="16"/>
                <w:szCs w:val="16"/>
              </w:rPr>
            </w:pPr>
            <w:r>
              <w:rPr>
                <w:color w:val="000000"/>
                <w:sz w:val="16"/>
                <w:szCs w:val="16"/>
              </w:rPr>
              <w:t>106,2</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1111.</w:t>
            </w:r>
            <w:proofErr w:type="gramStart"/>
            <w:r w:rsidRPr="009B1BB5">
              <w:rPr>
                <w:rFonts w:cs="Times New Roman"/>
                <w:color w:val="000000"/>
                <w:sz w:val="20"/>
                <w:szCs w:val="20"/>
                <w:rtl/>
              </w:rPr>
              <w:t>مطاعم</w:t>
            </w:r>
            <w:proofErr w:type="gramEnd"/>
            <w:r w:rsidRPr="009B1BB5">
              <w:rPr>
                <w:rFonts w:cs="Times New Roman"/>
                <w:color w:val="000000"/>
                <w:sz w:val="20"/>
                <w:szCs w:val="20"/>
                <w:rtl/>
              </w:rPr>
              <w:t>، مقاهي ومؤسسات مماثلة</w:t>
            </w:r>
          </w:p>
        </w:tc>
      </w:tr>
      <w:tr w:rsidR="00BA7BF8" w:rsidTr="00BC1915">
        <w:trPr>
          <w:trHeight w:val="57"/>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BA7BF8" w:rsidRDefault="00BA7BF8" w:rsidP="00BC1915">
            <w:pPr>
              <w:jc w:val="center"/>
              <w:rPr>
                <w:color w:val="000000"/>
                <w:sz w:val="16"/>
                <w:szCs w:val="16"/>
              </w:rPr>
            </w:pPr>
            <w:r>
              <w:rPr>
                <w:color w:val="000000"/>
                <w:sz w:val="16"/>
                <w:szCs w:val="16"/>
              </w:rPr>
              <w:t>103,5</w:t>
            </w:r>
          </w:p>
        </w:tc>
        <w:tc>
          <w:tcPr>
            <w:tcW w:w="851" w:type="dxa"/>
            <w:vAlign w:val="bottom"/>
          </w:tcPr>
          <w:p w:rsidR="00BA7BF8" w:rsidRDefault="00BA7BF8" w:rsidP="00BC1915">
            <w:pPr>
              <w:jc w:val="center"/>
              <w:rPr>
                <w:color w:val="000000"/>
                <w:sz w:val="16"/>
                <w:szCs w:val="16"/>
              </w:rPr>
            </w:pPr>
            <w:r>
              <w:rPr>
                <w:color w:val="000000"/>
                <w:sz w:val="16"/>
                <w:szCs w:val="16"/>
              </w:rPr>
              <w:t>103,4</w:t>
            </w:r>
          </w:p>
        </w:tc>
        <w:tc>
          <w:tcPr>
            <w:tcW w:w="785" w:type="dxa"/>
            <w:vAlign w:val="bottom"/>
          </w:tcPr>
          <w:p w:rsidR="00BA7BF8" w:rsidRDefault="00BA7BF8" w:rsidP="00BC1915">
            <w:pPr>
              <w:jc w:val="center"/>
              <w:rPr>
                <w:color w:val="000000"/>
                <w:sz w:val="16"/>
                <w:szCs w:val="16"/>
              </w:rPr>
            </w:pPr>
            <w:r>
              <w:rPr>
                <w:color w:val="000000"/>
                <w:sz w:val="16"/>
                <w:szCs w:val="16"/>
              </w:rPr>
              <w:t>-0,1</w:t>
            </w:r>
          </w:p>
        </w:tc>
        <w:tc>
          <w:tcPr>
            <w:tcW w:w="2190" w:type="dxa"/>
            <w:vAlign w:val="center"/>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1112.</w:t>
            </w:r>
            <w:proofErr w:type="gramStart"/>
            <w:r w:rsidRPr="009B1BB5">
              <w:rPr>
                <w:rFonts w:cs="Times New Roman"/>
                <w:color w:val="000000"/>
                <w:sz w:val="20"/>
                <w:szCs w:val="20"/>
                <w:rtl/>
              </w:rPr>
              <w:t>المقاصف</w:t>
            </w:r>
            <w:proofErr w:type="gramEnd"/>
          </w:p>
        </w:tc>
      </w:tr>
      <w:tr w:rsidR="00BA7BF8" w:rsidTr="00BC1915">
        <w:trPr>
          <w:trHeight w:val="279"/>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BA7BF8" w:rsidRDefault="00BA7BF8" w:rsidP="00BC1915">
            <w:pPr>
              <w:jc w:val="center"/>
              <w:rPr>
                <w:color w:val="000000"/>
                <w:sz w:val="16"/>
                <w:szCs w:val="16"/>
              </w:rPr>
            </w:pPr>
            <w:r>
              <w:rPr>
                <w:color w:val="000000"/>
                <w:sz w:val="16"/>
                <w:szCs w:val="16"/>
              </w:rPr>
              <w:t>98,1</w:t>
            </w:r>
          </w:p>
        </w:tc>
        <w:tc>
          <w:tcPr>
            <w:tcW w:w="851" w:type="dxa"/>
            <w:vAlign w:val="bottom"/>
          </w:tcPr>
          <w:p w:rsidR="00BA7BF8" w:rsidRDefault="00BA7BF8" w:rsidP="00BC1915">
            <w:pPr>
              <w:jc w:val="center"/>
              <w:rPr>
                <w:color w:val="000000"/>
                <w:sz w:val="16"/>
                <w:szCs w:val="16"/>
              </w:rPr>
            </w:pPr>
            <w:r>
              <w:rPr>
                <w:color w:val="000000"/>
                <w:sz w:val="16"/>
                <w:szCs w:val="16"/>
              </w:rPr>
              <w:t>97,9</w:t>
            </w:r>
          </w:p>
        </w:tc>
        <w:tc>
          <w:tcPr>
            <w:tcW w:w="785" w:type="dxa"/>
            <w:vAlign w:val="bottom"/>
          </w:tcPr>
          <w:p w:rsidR="00BA7BF8" w:rsidRDefault="00BA7BF8" w:rsidP="00BC1915">
            <w:pPr>
              <w:jc w:val="center"/>
              <w:rPr>
                <w:color w:val="000000"/>
                <w:sz w:val="16"/>
                <w:szCs w:val="16"/>
              </w:rPr>
            </w:pPr>
            <w:r>
              <w:rPr>
                <w:color w:val="000000"/>
                <w:sz w:val="16"/>
                <w:szCs w:val="16"/>
              </w:rPr>
              <w:t>-0,2</w:t>
            </w:r>
          </w:p>
        </w:tc>
        <w:tc>
          <w:tcPr>
            <w:tcW w:w="2190" w:type="dxa"/>
            <w:vAlign w:val="center"/>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 xml:space="preserve">112.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الإيواء</w:t>
            </w:r>
          </w:p>
        </w:tc>
      </w:tr>
      <w:tr w:rsidR="00BA7BF8" w:rsidTr="00BC1915">
        <w:trPr>
          <w:trHeight w:val="213"/>
          <w:jc w:val="center"/>
        </w:trPr>
        <w:tc>
          <w:tcPr>
            <w:tcW w:w="2695" w:type="dxa"/>
            <w:vAlign w:val="bottom"/>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BA7BF8" w:rsidRDefault="00BA7BF8" w:rsidP="00BC1915">
            <w:pPr>
              <w:jc w:val="center"/>
              <w:rPr>
                <w:color w:val="000000"/>
                <w:sz w:val="16"/>
                <w:szCs w:val="16"/>
              </w:rPr>
            </w:pPr>
            <w:r>
              <w:rPr>
                <w:color w:val="000000"/>
                <w:sz w:val="16"/>
                <w:szCs w:val="16"/>
              </w:rPr>
              <w:t>98,1</w:t>
            </w:r>
          </w:p>
        </w:tc>
        <w:tc>
          <w:tcPr>
            <w:tcW w:w="851" w:type="dxa"/>
            <w:vAlign w:val="bottom"/>
          </w:tcPr>
          <w:p w:rsidR="00BA7BF8" w:rsidRDefault="00BA7BF8" w:rsidP="00BC1915">
            <w:pPr>
              <w:jc w:val="center"/>
              <w:rPr>
                <w:color w:val="000000"/>
                <w:sz w:val="16"/>
                <w:szCs w:val="16"/>
              </w:rPr>
            </w:pPr>
            <w:r>
              <w:rPr>
                <w:color w:val="000000"/>
                <w:sz w:val="16"/>
                <w:szCs w:val="16"/>
              </w:rPr>
              <w:t>97,9</w:t>
            </w:r>
          </w:p>
        </w:tc>
        <w:tc>
          <w:tcPr>
            <w:tcW w:w="785" w:type="dxa"/>
            <w:vAlign w:val="bottom"/>
          </w:tcPr>
          <w:p w:rsidR="00BA7BF8" w:rsidRDefault="00BA7BF8" w:rsidP="00BC1915">
            <w:pPr>
              <w:jc w:val="center"/>
              <w:rPr>
                <w:color w:val="000000"/>
                <w:sz w:val="16"/>
                <w:szCs w:val="16"/>
              </w:rPr>
            </w:pPr>
            <w:r>
              <w:rPr>
                <w:color w:val="000000"/>
                <w:sz w:val="16"/>
                <w:szCs w:val="16"/>
              </w:rPr>
              <w:t>-0,2</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1120.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الإيواء</w:t>
            </w:r>
          </w:p>
        </w:tc>
      </w:tr>
      <w:tr w:rsidR="00BA7BF8" w:rsidTr="00BC1915">
        <w:trPr>
          <w:jc w:val="center"/>
        </w:trPr>
        <w:tc>
          <w:tcPr>
            <w:tcW w:w="2695" w:type="dxa"/>
            <w:shd w:val="clear" w:color="auto" w:fill="FFD8C5"/>
            <w:vAlign w:val="bottom"/>
          </w:tcPr>
          <w:p w:rsidR="00BA7BF8" w:rsidRDefault="00BA7BF8" w:rsidP="00BC1915">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107,1</w:t>
            </w:r>
          </w:p>
        </w:tc>
        <w:tc>
          <w:tcPr>
            <w:tcW w:w="851" w:type="dxa"/>
            <w:shd w:val="clear" w:color="auto" w:fill="FFD8C5"/>
            <w:vAlign w:val="bottom"/>
          </w:tcPr>
          <w:p w:rsidR="00BA7BF8" w:rsidRDefault="00BA7BF8" w:rsidP="00BC1915">
            <w:pPr>
              <w:jc w:val="center"/>
              <w:rPr>
                <w:b/>
                <w:bCs/>
                <w:color w:val="000000"/>
                <w:sz w:val="16"/>
                <w:szCs w:val="16"/>
              </w:rPr>
            </w:pPr>
            <w:r>
              <w:rPr>
                <w:b/>
                <w:bCs/>
                <w:color w:val="000000"/>
                <w:sz w:val="16"/>
                <w:szCs w:val="16"/>
              </w:rPr>
              <w:t>108,5</w:t>
            </w:r>
          </w:p>
        </w:tc>
        <w:tc>
          <w:tcPr>
            <w:tcW w:w="785" w:type="dxa"/>
            <w:shd w:val="clear" w:color="auto" w:fill="FFD8C5"/>
            <w:vAlign w:val="bottom"/>
          </w:tcPr>
          <w:p w:rsidR="00BA7BF8" w:rsidRDefault="00BA7BF8" w:rsidP="00BC1915">
            <w:pPr>
              <w:jc w:val="center"/>
              <w:rPr>
                <w:b/>
                <w:bCs/>
                <w:color w:val="000000"/>
                <w:sz w:val="16"/>
                <w:szCs w:val="16"/>
              </w:rPr>
            </w:pPr>
            <w:r>
              <w:rPr>
                <w:b/>
                <w:bCs/>
                <w:color w:val="000000"/>
                <w:sz w:val="16"/>
                <w:szCs w:val="16"/>
              </w:rPr>
              <w:t>1,3</w:t>
            </w:r>
          </w:p>
        </w:tc>
        <w:tc>
          <w:tcPr>
            <w:tcW w:w="2190" w:type="dxa"/>
            <w:shd w:val="clear" w:color="auto" w:fill="FFD8C5"/>
          </w:tcPr>
          <w:p w:rsidR="00BA7BF8" w:rsidRPr="009B1BB5" w:rsidRDefault="00BA7BF8" w:rsidP="00BC1915">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BA7BF8" w:rsidTr="00BC1915">
        <w:trPr>
          <w:jc w:val="center"/>
        </w:trPr>
        <w:tc>
          <w:tcPr>
            <w:tcW w:w="2695" w:type="dxa"/>
            <w:vAlign w:val="bottom"/>
          </w:tcPr>
          <w:p w:rsidR="00BA7BF8" w:rsidRDefault="00BA7BF8" w:rsidP="00BC1915">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BA7BF8" w:rsidRDefault="00BA7BF8" w:rsidP="00BC1915">
            <w:pPr>
              <w:jc w:val="center"/>
              <w:rPr>
                <w:color w:val="000000"/>
                <w:sz w:val="16"/>
                <w:szCs w:val="16"/>
              </w:rPr>
            </w:pPr>
            <w:r>
              <w:rPr>
                <w:color w:val="000000"/>
                <w:sz w:val="16"/>
                <w:szCs w:val="16"/>
              </w:rPr>
              <w:t>108,0</w:t>
            </w:r>
          </w:p>
        </w:tc>
        <w:tc>
          <w:tcPr>
            <w:tcW w:w="851" w:type="dxa"/>
            <w:vAlign w:val="bottom"/>
          </w:tcPr>
          <w:p w:rsidR="00BA7BF8" w:rsidRDefault="00BA7BF8" w:rsidP="00BC1915">
            <w:pPr>
              <w:jc w:val="center"/>
              <w:rPr>
                <w:color w:val="000000"/>
                <w:sz w:val="16"/>
                <w:szCs w:val="16"/>
              </w:rPr>
            </w:pPr>
            <w:r>
              <w:rPr>
                <w:color w:val="000000"/>
                <w:sz w:val="16"/>
                <w:szCs w:val="16"/>
              </w:rPr>
              <w:t>110,0</w:t>
            </w:r>
          </w:p>
        </w:tc>
        <w:tc>
          <w:tcPr>
            <w:tcW w:w="785" w:type="dxa"/>
            <w:vAlign w:val="bottom"/>
          </w:tcPr>
          <w:p w:rsidR="00BA7BF8" w:rsidRDefault="00BA7BF8" w:rsidP="00BC1915">
            <w:pPr>
              <w:jc w:val="center"/>
              <w:rPr>
                <w:color w:val="000000"/>
                <w:sz w:val="16"/>
                <w:szCs w:val="16"/>
              </w:rPr>
            </w:pPr>
            <w:r>
              <w:rPr>
                <w:color w:val="000000"/>
                <w:sz w:val="16"/>
                <w:szCs w:val="16"/>
              </w:rPr>
              <w:t>1,9</w:t>
            </w:r>
          </w:p>
        </w:tc>
        <w:tc>
          <w:tcPr>
            <w:tcW w:w="2190" w:type="dxa"/>
          </w:tcPr>
          <w:p w:rsidR="00BA7BF8" w:rsidRPr="009B1BB5" w:rsidRDefault="00BA7BF8" w:rsidP="00BC1915">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BA7BF8" w:rsidTr="00BC1915">
        <w:trPr>
          <w:jc w:val="center"/>
        </w:trPr>
        <w:tc>
          <w:tcPr>
            <w:tcW w:w="2695" w:type="dxa"/>
            <w:vAlign w:val="bottom"/>
          </w:tcPr>
          <w:p w:rsidR="00BA7BF8" w:rsidRDefault="00BA7BF8" w:rsidP="00BC1915">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BA7BF8" w:rsidRDefault="00BA7BF8" w:rsidP="00BC1915">
            <w:pPr>
              <w:jc w:val="center"/>
              <w:rPr>
                <w:color w:val="000000"/>
                <w:sz w:val="16"/>
                <w:szCs w:val="16"/>
              </w:rPr>
            </w:pPr>
            <w:r>
              <w:rPr>
                <w:color w:val="000000"/>
                <w:sz w:val="16"/>
                <w:szCs w:val="16"/>
              </w:rPr>
              <w:t>113,5</w:t>
            </w:r>
          </w:p>
        </w:tc>
        <w:tc>
          <w:tcPr>
            <w:tcW w:w="851" w:type="dxa"/>
            <w:vAlign w:val="bottom"/>
          </w:tcPr>
          <w:p w:rsidR="00BA7BF8" w:rsidRDefault="00BA7BF8" w:rsidP="00BC1915">
            <w:pPr>
              <w:jc w:val="center"/>
              <w:rPr>
                <w:color w:val="000000"/>
                <w:sz w:val="16"/>
                <w:szCs w:val="16"/>
              </w:rPr>
            </w:pPr>
            <w:r>
              <w:rPr>
                <w:color w:val="000000"/>
                <w:sz w:val="16"/>
                <w:szCs w:val="16"/>
              </w:rPr>
              <w:t>117,4</w:t>
            </w:r>
          </w:p>
        </w:tc>
        <w:tc>
          <w:tcPr>
            <w:tcW w:w="785" w:type="dxa"/>
            <w:vAlign w:val="bottom"/>
          </w:tcPr>
          <w:p w:rsidR="00BA7BF8" w:rsidRDefault="00BA7BF8" w:rsidP="00BC1915">
            <w:pPr>
              <w:jc w:val="center"/>
              <w:rPr>
                <w:color w:val="000000"/>
                <w:sz w:val="16"/>
                <w:szCs w:val="16"/>
              </w:rPr>
            </w:pPr>
            <w:r>
              <w:rPr>
                <w:color w:val="000000"/>
                <w:sz w:val="16"/>
                <w:szCs w:val="16"/>
              </w:rPr>
              <w:t>3,4</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BA7BF8" w:rsidTr="00BC1915">
        <w:trPr>
          <w:jc w:val="center"/>
        </w:trPr>
        <w:tc>
          <w:tcPr>
            <w:tcW w:w="2695" w:type="dxa"/>
            <w:vAlign w:val="bottom"/>
          </w:tcPr>
          <w:p w:rsidR="00BA7BF8" w:rsidRDefault="00BA7BF8" w:rsidP="00BC1915">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BA7BF8" w:rsidRDefault="00BA7BF8" w:rsidP="00BC1915">
            <w:pPr>
              <w:jc w:val="center"/>
              <w:rPr>
                <w:color w:val="000000"/>
                <w:sz w:val="16"/>
                <w:szCs w:val="16"/>
              </w:rPr>
            </w:pPr>
            <w:r>
              <w:rPr>
                <w:color w:val="000000"/>
                <w:sz w:val="16"/>
                <w:szCs w:val="16"/>
              </w:rPr>
              <w:t>101,7</w:t>
            </w:r>
          </w:p>
        </w:tc>
        <w:tc>
          <w:tcPr>
            <w:tcW w:w="851" w:type="dxa"/>
            <w:vAlign w:val="bottom"/>
          </w:tcPr>
          <w:p w:rsidR="00BA7BF8" w:rsidRDefault="00BA7BF8" w:rsidP="00BC1915">
            <w:pPr>
              <w:jc w:val="center"/>
              <w:rPr>
                <w:color w:val="000000"/>
                <w:sz w:val="16"/>
                <w:szCs w:val="16"/>
              </w:rPr>
            </w:pPr>
            <w:r>
              <w:rPr>
                <w:color w:val="000000"/>
                <w:sz w:val="16"/>
                <w:szCs w:val="16"/>
              </w:rPr>
              <w:t>102,1</w:t>
            </w:r>
          </w:p>
        </w:tc>
        <w:tc>
          <w:tcPr>
            <w:tcW w:w="785" w:type="dxa"/>
            <w:vAlign w:val="bottom"/>
          </w:tcPr>
          <w:p w:rsidR="00BA7BF8" w:rsidRDefault="00BA7BF8" w:rsidP="00BC1915">
            <w:pPr>
              <w:jc w:val="center"/>
              <w:rPr>
                <w:color w:val="000000"/>
                <w:sz w:val="16"/>
                <w:szCs w:val="16"/>
              </w:rPr>
            </w:pPr>
            <w:r>
              <w:rPr>
                <w:color w:val="000000"/>
                <w:sz w:val="16"/>
                <w:szCs w:val="16"/>
              </w:rPr>
              <w:t>0,4</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BA7BF8" w:rsidTr="00BC1915">
        <w:trPr>
          <w:jc w:val="center"/>
        </w:trPr>
        <w:tc>
          <w:tcPr>
            <w:tcW w:w="2695" w:type="dxa"/>
            <w:vAlign w:val="bottom"/>
          </w:tcPr>
          <w:p w:rsidR="00BA7BF8" w:rsidRDefault="00BA7BF8" w:rsidP="00BC1915">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BA7BF8" w:rsidRDefault="00BA7BF8" w:rsidP="00BC1915">
            <w:pPr>
              <w:jc w:val="center"/>
              <w:rPr>
                <w:color w:val="000000"/>
                <w:sz w:val="16"/>
                <w:szCs w:val="16"/>
              </w:rPr>
            </w:pPr>
            <w:r>
              <w:rPr>
                <w:color w:val="000000"/>
                <w:sz w:val="16"/>
                <w:szCs w:val="16"/>
              </w:rPr>
              <w:t>102,5</w:t>
            </w:r>
          </w:p>
        </w:tc>
        <w:tc>
          <w:tcPr>
            <w:tcW w:w="851" w:type="dxa"/>
            <w:vAlign w:val="bottom"/>
          </w:tcPr>
          <w:p w:rsidR="00BA7BF8" w:rsidRDefault="00BA7BF8" w:rsidP="00BC1915">
            <w:pPr>
              <w:jc w:val="center"/>
              <w:rPr>
                <w:color w:val="000000"/>
                <w:sz w:val="16"/>
                <w:szCs w:val="16"/>
              </w:rPr>
            </w:pPr>
            <w:r>
              <w:rPr>
                <w:color w:val="000000"/>
                <w:sz w:val="16"/>
                <w:szCs w:val="16"/>
              </w:rPr>
              <w:t>102,6</w:t>
            </w:r>
          </w:p>
        </w:tc>
        <w:tc>
          <w:tcPr>
            <w:tcW w:w="785" w:type="dxa"/>
            <w:vAlign w:val="bottom"/>
          </w:tcPr>
          <w:p w:rsidR="00BA7BF8" w:rsidRDefault="00BA7BF8" w:rsidP="00BC1915">
            <w:pPr>
              <w:jc w:val="center"/>
              <w:rPr>
                <w:color w:val="000000"/>
                <w:sz w:val="16"/>
                <w:szCs w:val="16"/>
              </w:rPr>
            </w:pPr>
            <w:r>
              <w:rPr>
                <w:color w:val="000000"/>
                <w:sz w:val="16"/>
                <w:szCs w:val="16"/>
              </w:rPr>
              <w:t>0,1</w:t>
            </w:r>
          </w:p>
        </w:tc>
        <w:tc>
          <w:tcPr>
            <w:tcW w:w="2190" w:type="dxa"/>
            <w:vAlign w:val="center"/>
          </w:tcPr>
          <w:p w:rsidR="00BA7BF8" w:rsidRPr="009B1BB5" w:rsidRDefault="00BA7BF8" w:rsidP="00BC1915">
            <w:pPr>
              <w:bidi/>
              <w:spacing w:line="180" w:lineRule="exact"/>
              <w:rPr>
                <w:rFonts w:cs="Times New Roman"/>
                <w:color w:val="000000"/>
                <w:sz w:val="20"/>
                <w:szCs w:val="20"/>
                <w:rtl/>
              </w:rPr>
            </w:pPr>
            <w:r w:rsidRPr="009B1BB5">
              <w:rPr>
                <w:rFonts w:cs="Times New Roman"/>
                <w:color w:val="000000"/>
                <w:sz w:val="20"/>
                <w:szCs w:val="20"/>
                <w:rtl/>
              </w:rPr>
              <w:t>1213.</w:t>
            </w:r>
            <w:proofErr w:type="gramStart"/>
            <w:r w:rsidRPr="009B1BB5">
              <w:rPr>
                <w:rFonts w:cs="Times New Roman"/>
                <w:color w:val="000000"/>
                <w:sz w:val="20"/>
                <w:szCs w:val="20"/>
                <w:rtl/>
              </w:rPr>
              <w:t>أجهزة</w:t>
            </w:r>
            <w:proofErr w:type="gramEnd"/>
            <w:r w:rsidRPr="009B1BB5">
              <w:rPr>
                <w:rFonts w:cs="Times New Roman"/>
                <w:color w:val="000000"/>
                <w:sz w:val="20"/>
                <w:szCs w:val="20"/>
                <w:rtl/>
              </w:rPr>
              <w:t xml:space="preserve"> ومواد أخرى للعناية بالجسد</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BA7BF8" w:rsidRDefault="00BA7BF8" w:rsidP="00BC1915">
            <w:pPr>
              <w:jc w:val="center"/>
              <w:rPr>
                <w:color w:val="000000"/>
                <w:sz w:val="16"/>
                <w:szCs w:val="16"/>
              </w:rPr>
            </w:pPr>
            <w:r>
              <w:rPr>
                <w:color w:val="000000"/>
                <w:sz w:val="16"/>
                <w:szCs w:val="16"/>
              </w:rPr>
              <w:t>109,0</w:t>
            </w:r>
          </w:p>
        </w:tc>
        <w:tc>
          <w:tcPr>
            <w:tcW w:w="851" w:type="dxa"/>
            <w:vAlign w:val="bottom"/>
          </w:tcPr>
          <w:p w:rsidR="00BA7BF8" w:rsidRDefault="00BA7BF8" w:rsidP="00BC1915">
            <w:pPr>
              <w:jc w:val="center"/>
              <w:rPr>
                <w:color w:val="000000"/>
                <w:sz w:val="16"/>
                <w:szCs w:val="16"/>
              </w:rPr>
            </w:pPr>
            <w:r>
              <w:rPr>
                <w:color w:val="000000"/>
                <w:sz w:val="16"/>
                <w:szCs w:val="16"/>
              </w:rPr>
              <w:t>109,7</w:t>
            </w:r>
          </w:p>
        </w:tc>
        <w:tc>
          <w:tcPr>
            <w:tcW w:w="785" w:type="dxa"/>
            <w:vAlign w:val="bottom"/>
          </w:tcPr>
          <w:p w:rsidR="00BA7BF8" w:rsidRDefault="00BA7BF8" w:rsidP="00BC1915">
            <w:pPr>
              <w:jc w:val="center"/>
              <w:rPr>
                <w:color w:val="000000"/>
                <w:sz w:val="16"/>
                <w:szCs w:val="16"/>
              </w:rPr>
            </w:pPr>
            <w:r>
              <w:rPr>
                <w:color w:val="000000"/>
                <w:sz w:val="16"/>
                <w:szCs w:val="16"/>
              </w:rPr>
              <w:t>0,6</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123.</w:t>
            </w:r>
            <w:proofErr w:type="gramStart"/>
            <w:r w:rsidRPr="009B1BB5">
              <w:rPr>
                <w:rFonts w:cs="Times New Roman"/>
                <w:color w:val="000000"/>
                <w:sz w:val="20"/>
                <w:szCs w:val="20"/>
                <w:rtl/>
              </w:rPr>
              <w:t>أدوات</w:t>
            </w:r>
            <w:proofErr w:type="gramEnd"/>
            <w:r w:rsidRPr="009B1BB5">
              <w:rPr>
                <w:rFonts w:cs="Times New Roman"/>
                <w:color w:val="000000"/>
                <w:sz w:val="20"/>
                <w:szCs w:val="20"/>
                <w:rtl/>
              </w:rPr>
              <w:t xml:space="preserve"> شخصية غير مصنفة في مكان آخر</w:t>
            </w:r>
          </w:p>
        </w:tc>
      </w:tr>
      <w:tr w:rsidR="00BA7BF8" w:rsidTr="00BC1915">
        <w:trPr>
          <w:jc w:val="center"/>
        </w:trPr>
        <w:tc>
          <w:tcPr>
            <w:tcW w:w="2695" w:type="dxa"/>
            <w:vAlign w:val="bottom"/>
          </w:tcPr>
          <w:p w:rsidR="00BA7BF8" w:rsidRDefault="00BA7BF8" w:rsidP="00BC1915">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BA7BF8" w:rsidRDefault="00BA7BF8" w:rsidP="00BC1915">
            <w:pPr>
              <w:jc w:val="center"/>
              <w:rPr>
                <w:color w:val="000000"/>
                <w:sz w:val="16"/>
                <w:szCs w:val="16"/>
              </w:rPr>
            </w:pPr>
            <w:r>
              <w:rPr>
                <w:color w:val="000000"/>
                <w:sz w:val="16"/>
                <w:szCs w:val="16"/>
              </w:rPr>
              <w:t>112,2</w:t>
            </w:r>
          </w:p>
        </w:tc>
        <w:tc>
          <w:tcPr>
            <w:tcW w:w="851" w:type="dxa"/>
            <w:vAlign w:val="bottom"/>
          </w:tcPr>
          <w:p w:rsidR="00BA7BF8" w:rsidRDefault="00BA7BF8" w:rsidP="00BC1915">
            <w:pPr>
              <w:jc w:val="center"/>
              <w:rPr>
                <w:color w:val="000000"/>
                <w:sz w:val="16"/>
                <w:szCs w:val="16"/>
              </w:rPr>
            </w:pPr>
            <w:r>
              <w:rPr>
                <w:color w:val="000000"/>
                <w:sz w:val="16"/>
                <w:szCs w:val="16"/>
              </w:rPr>
              <w:t>113,1</w:t>
            </w:r>
          </w:p>
        </w:tc>
        <w:tc>
          <w:tcPr>
            <w:tcW w:w="785" w:type="dxa"/>
            <w:vAlign w:val="bottom"/>
          </w:tcPr>
          <w:p w:rsidR="00BA7BF8" w:rsidRDefault="00BA7BF8" w:rsidP="00BC1915">
            <w:pPr>
              <w:jc w:val="center"/>
              <w:rPr>
                <w:color w:val="000000"/>
                <w:sz w:val="16"/>
                <w:szCs w:val="16"/>
              </w:rPr>
            </w:pPr>
            <w:r>
              <w:rPr>
                <w:color w:val="000000"/>
                <w:sz w:val="16"/>
                <w:szCs w:val="16"/>
              </w:rPr>
              <w:t>0,8</w:t>
            </w:r>
          </w:p>
        </w:tc>
        <w:tc>
          <w:tcPr>
            <w:tcW w:w="2190" w:type="dxa"/>
            <w:vAlign w:val="center"/>
          </w:tcPr>
          <w:p w:rsidR="00BA7BF8" w:rsidRPr="009B1BB5" w:rsidRDefault="00BA7BF8" w:rsidP="00BC1915">
            <w:pPr>
              <w:bidi/>
              <w:spacing w:line="180" w:lineRule="exact"/>
              <w:rPr>
                <w:rFonts w:cs="Times New Roman"/>
                <w:color w:val="000000"/>
                <w:sz w:val="20"/>
                <w:szCs w:val="20"/>
                <w:rtl/>
              </w:rPr>
            </w:pPr>
            <w:r w:rsidRPr="009B1BB5">
              <w:rPr>
                <w:rFonts w:cs="Times New Roman"/>
                <w:color w:val="000000"/>
                <w:sz w:val="20"/>
                <w:szCs w:val="20"/>
                <w:rtl/>
              </w:rPr>
              <w:t>1231.</w:t>
            </w:r>
            <w:proofErr w:type="gramStart"/>
            <w:r w:rsidRPr="009B1BB5">
              <w:rPr>
                <w:rFonts w:cs="Times New Roman"/>
                <w:color w:val="000000"/>
                <w:sz w:val="20"/>
                <w:szCs w:val="20"/>
                <w:rtl/>
              </w:rPr>
              <w:t>المجوهرات</w:t>
            </w:r>
            <w:proofErr w:type="gramEnd"/>
            <w:r w:rsidRPr="009B1BB5">
              <w:rPr>
                <w:rFonts w:cs="Times New Roman"/>
                <w:color w:val="000000"/>
                <w:sz w:val="20"/>
                <w:szCs w:val="20"/>
                <w:rtl/>
              </w:rPr>
              <w:t xml:space="preserve"> والساعات</w:t>
            </w:r>
          </w:p>
        </w:tc>
      </w:tr>
      <w:tr w:rsidR="00BA7BF8" w:rsidTr="00BC1915">
        <w:trPr>
          <w:jc w:val="center"/>
        </w:trPr>
        <w:tc>
          <w:tcPr>
            <w:tcW w:w="2695" w:type="dxa"/>
            <w:vAlign w:val="bottom"/>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BA7BF8" w:rsidRDefault="00BA7BF8" w:rsidP="00BC1915">
            <w:pPr>
              <w:jc w:val="center"/>
              <w:rPr>
                <w:color w:val="000000"/>
                <w:sz w:val="16"/>
                <w:szCs w:val="16"/>
              </w:rPr>
            </w:pPr>
            <w:r>
              <w:rPr>
                <w:color w:val="000000"/>
                <w:sz w:val="16"/>
                <w:szCs w:val="16"/>
              </w:rPr>
              <w:t>104,2</w:t>
            </w:r>
          </w:p>
        </w:tc>
        <w:tc>
          <w:tcPr>
            <w:tcW w:w="851" w:type="dxa"/>
            <w:vAlign w:val="bottom"/>
          </w:tcPr>
          <w:p w:rsidR="00BA7BF8" w:rsidRDefault="00BA7BF8" w:rsidP="00BC1915">
            <w:pPr>
              <w:jc w:val="center"/>
              <w:rPr>
                <w:color w:val="000000"/>
                <w:sz w:val="16"/>
                <w:szCs w:val="16"/>
              </w:rPr>
            </w:pPr>
            <w:r>
              <w:rPr>
                <w:color w:val="000000"/>
                <w:sz w:val="16"/>
                <w:szCs w:val="16"/>
              </w:rPr>
              <w:t>104,5</w:t>
            </w:r>
          </w:p>
        </w:tc>
        <w:tc>
          <w:tcPr>
            <w:tcW w:w="785" w:type="dxa"/>
            <w:vAlign w:val="bottom"/>
          </w:tcPr>
          <w:p w:rsidR="00BA7BF8" w:rsidRDefault="00BA7BF8" w:rsidP="00BC1915">
            <w:pPr>
              <w:jc w:val="center"/>
              <w:rPr>
                <w:color w:val="000000"/>
                <w:sz w:val="16"/>
                <w:szCs w:val="16"/>
              </w:rPr>
            </w:pPr>
            <w:r>
              <w:rPr>
                <w:color w:val="000000"/>
                <w:sz w:val="16"/>
                <w:szCs w:val="16"/>
              </w:rPr>
              <w:t>0,3</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BA7BF8" w:rsidTr="00BC1915">
        <w:trPr>
          <w:jc w:val="center"/>
        </w:trPr>
        <w:tc>
          <w:tcPr>
            <w:tcW w:w="2695" w:type="dxa"/>
            <w:vAlign w:val="bottom"/>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BA7BF8" w:rsidRDefault="00BA7BF8" w:rsidP="00BC1915">
            <w:pPr>
              <w:jc w:val="center"/>
              <w:rPr>
                <w:color w:val="000000"/>
                <w:sz w:val="16"/>
                <w:szCs w:val="16"/>
              </w:rPr>
            </w:pPr>
            <w:r>
              <w:rPr>
                <w:color w:val="000000"/>
                <w:sz w:val="16"/>
                <w:szCs w:val="16"/>
              </w:rPr>
              <w:t>104,2</w:t>
            </w:r>
          </w:p>
        </w:tc>
        <w:tc>
          <w:tcPr>
            <w:tcW w:w="851" w:type="dxa"/>
            <w:vAlign w:val="bottom"/>
          </w:tcPr>
          <w:p w:rsidR="00BA7BF8" w:rsidRDefault="00BA7BF8" w:rsidP="00BC1915">
            <w:pPr>
              <w:jc w:val="center"/>
              <w:rPr>
                <w:color w:val="000000"/>
                <w:sz w:val="16"/>
                <w:szCs w:val="16"/>
              </w:rPr>
            </w:pPr>
            <w:r>
              <w:rPr>
                <w:color w:val="000000"/>
                <w:sz w:val="16"/>
                <w:szCs w:val="16"/>
              </w:rPr>
              <w:t>104,2</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125.</w:t>
            </w:r>
            <w:proofErr w:type="gramStart"/>
            <w:r w:rsidRPr="009B1BB5">
              <w:rPr>
                <w:rFonts w:cs="Times New Roman"/>
                <w:color w:val="000000"/>
                <w:sz w:val="20"/>
                <w:szCs w:val="20"/>
                <w:rtl/>
              </w:rPr>
              <w:t>التأمين</w:t>
            </w:r>
            <w:proofErr w:type="gramEnd"/>
          </w:p>
        </w:tc>
      </w:tr>
      <w:tr w:rsidR="00BA7BF8" w:rsidTr="00BC1915">
        <w:trPr>
          <w:jc w:val="center"/>
        </w:trPr>
        <w:tc>
          <w:tcPr>
            <w:tcW w:w="2695" w:type="dxa"/>
            <w:vAlign w:val="bottom"/>
          </w:tcPr>
          <w:p w:rsidR="00BA7BF8" w:rsidRDefault="00BA7BF8" w:rsidP="00BC1915">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BA7BF8" w:rsidRDefault="00BA7BF8" w:rsidP="00BC1915">
            <w:pPr>
              <w:jc w:val="center"/>
              <w:rPr>
                <w:color w:val="000000"/>
                <w:sz w:val="16"/>
                <w:szCs w:val="16"/>
              </w:rPr>
            </w:pPr>
            <w:r>
              <w:rPr>
                <w:color w:val="000000"/>
                <w:sz w:val="16"/>
                <w:szCs w:val="16"/>
              </w:rPr>
              <w:t>104,2</w:t>
            </w:r>
          </w:p>
        </w:tc>
        <w:tc>
          <w:tcPr>
            <w:tcW w:w="851" w:type="dxa"/>
            <w:vAlign w:val="bottom"/>
          </w:tcPr>
          <w:p w:rsidR="00BA7BF8" w:rsidRDefault="00BA7BF8" w:rsidP="00BC1915">
            <w:pPr>
              <w:jc w:val="center"/>
              <w:rPr>
                <w:color w:val="000000"/>
                <w:sz w:val="16"/>
                <w:szCs w:val="16"/>
              </w:rPr>
            </w:pPr>
            <w:r>
              <w:rPr>
                <w:color w:val="000000"/>
                <w:sz w:val="16"/>
                <w:szCs w:val="16"/>
              </w:rPr>
              <w:t>104,2</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BA7BF8" w:rsidTr="00BC1915">
        <w:trPr>
          <w:jc w:val="center"/>
        </w:trPr>
        <w:tc>
          <w:tcPr>
            <w:tcW w:w="2695" w:type="dxa"/>
            <w:vAlign w:val="bottom"/>
          </w:tcPr>
          <w:p w:rsidR="00BA7BF8" w:rsidRDefault="00BA7BF8" w:rsidP="00BC1915">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BA7BF8" w:rsidRPr="009C49FA" w:rsidRDefault="00BA7BF8" w:rsidP="00BC1915">
            <w:pPr>
              <w:spacing w:line="200" w:lineRule="exact"/>
              <w:rPr>
                <w:rFonts w:cs="Times New Roman"/>
                <w:color w:val="000000"/>
                <w:sz w:val="16"/>
                <w:szCs w:val="16"/>
              </w:rPr>
            </w:pPr>
          </w:p>
        </w:tc>
        <w:tc>
          <w:tcPr>
            <w:tcW w:w="912" w:type="dxa"/>
            <w:vAlign w:val="bottom"/>
          </w:tcPr>
          <w:p w:rsidR="00BA7BF8" w:rsidRDefault="00BA7BF8" w:rsidP="00BC1915">
            <w:pPr>
              <w:jc w:val="center"/>
              <w:rPr>
                <w:color w:val="000000"/>
                <w:sz w:val="16"/>
                <w:szCs w:val="16"/>
              </w:rPr>
            </w:pPr>
            <w:r>
              <w:rPr>
                <w:color w:val="000000"/>
                <w:sz w:val="16"/>
                <w:szCs w:val="16"/>
              </w:rPr>
              <w:t>102,0</w:t>
            </w:r>
          </w:p>
        </w:tc>
        <w:tc>
          <w:tcPr>
            <w:tcW w:w="851" w:type="dxa"/>
            <w:vAlign w:val="bottom"/>
          </w:tcPr>
          <w:p w:rsidR="00BA7BF8" w:rsidRDefault="00BA7BF8" w:rsidP="00BC1915">
            <w:pPr>
              <w:jc w:val="center"/>
              <w:rPr>
                <w:color w:val="000000"/>
                <w:sz w:val="16"/>
                <w:szCs w:val="16"/>
              </w:rPr>
            </w:pPr>
            <w:r>
              <w:rPr>
                <w:color w:val="000000"/>
                <w:sz w:val="16"/>
                <w:szCs w:val="16"/>
              </w:rPr>
              <w:t>102,0</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line="200" w:lineRule="exact"/>
              <w:rPr>
                <w:rFonts w:cs="Times New Roman"/>
                <w:color w:val="000000"/>
                <w:sz w:val="20"/>
                <w:szCs w:val="20"/>
                <w:rtl/>
              </w:rPr>
            </w:pPr>
            <w:r>
              <w:rPr>
                <w:rFonts w:cs="Simplified Arabic"/>
                <w:sz w:val="20"/>
                <w:szCs w:val="20"/>
                <w:rtl/>
              </w:rPr>
              <w:t>126.</w:t>
            </w:r>
            <w:proofErr w:type="gramStart"/>
            <w:r>
              <w:rPr>
                <w:rFonts w:cs="Simplified Arabic"/>
                <w:sz w:val="20"/>
                <w:szCs w:val="20"/>
                <w:rtl/>
              </w:rPr>
              <w:t>الخدمات</w:t>
            </w:r>
            <w:proofErr w:type="gramEnd"/>
            <w:r>
              <w:rPr>
                <w:rFonts w:cs="Simplified Arabic"/>
                <w:sz w:val="20"/>
                <w:szCs w:val="20"/>
                <w:rtl/>
              </w:rPr>
              <w:t xml:space="preserve"> المالية</w:t>
            </w:r>
          </w:p>
        </w:tc>
      </w:tr>
      <w:tr w:rsidR="00BA7BF8" w:rsidTr="00BC1915">
        <w:trPr>
          <w:jc w:val="center"/>
        </w:trPr>
        <w:tc>
          <w:tcPr>
            <w:tcW w:w="2695" w:type="dxa"/>
            <w:vAlign w:val="bottom"/>
          </w:tcPr>
          <w:p w:rsidR="00BA7BF8" w:rsidRPr="009C49FA" w:rsidRDefault="00BA7BF8" w:rsidP="00BC1915">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BA7BF8" w:rsidRDefault="00BA7BF8" w:rsidP="00BC1915">
            <w:pPr>
              <w:jc w:val="center"/>
              <w:rPr>
                <w:color w:val="000000"/>
                <w:sz w:val="16"/>
                <w:szCs w:val="16"/>
              </w:rPr>
            </w:pPr>
            <w:r>
              <w:rPr>
                <w:color w:val="000000"/>
                <w:sz w:val="16"/>
                <w:szCs w:val="16"/>
              </w:rPr>
              <w:t>102,0</w:t>
            </w:r>
          </w:p>
        </w:tc>
        <w:tc>
          <w:tcPr>
            <w:tcW w:w="851" w:type="dxa"/>
            <w:vAlign w:val="bottom"/>
          </w:tcPr>
          <w:p w:rsidR="00BA7BF8" w:rsidRDefault="00BA7BF8" w:rsidP="00BC1915">
            <w:pPr>
              <w:jc w:val="center"/>
              <w:rPr>
                <w:color w:val="000000"/>
                <w:sz w:val="16"/>
                <w:szCs w:val="16"/>
              </w:rPr>
            </w:pPr>
            <w:r>
              <w:rPr>
                <w:color w:val="000000"/>
                <w:sz w:val="16"/>
                <w:szCs w:val="16"/>
              </w:rPr>
              <w:t>102,0</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456E6F" w:rsidRDefault="00BA7BF8" w:rsidP="00BC1915">
            <w:pPr>
              <w:bidi/>
              <w:spacing w:line="200" w:lineRule="exact"/>
              <w:rPr>
                <w:rFonts w:cs="Simplified Arabic"/>
                <w:sz w:val="20"/>
                <w:szCs w:val="20"/>
                <w:rtl/>
              </w:rPr>
            </w:pPr>
            <w:r>
              <w:rPr>
                <w:rFonts w:cs="Simplified Arabic"/>
                <w:sz w:val="20"/>
                <w:szCs w:val="20"/>
                <w:rtl/>
              </w:rPr>
              <w:t>1261. تكاليف خدمات الوساطة المالية</w:t>
            </w:r>
          </w:p>
        </w:tc>
      </w:tr>
      <w:tr w:rsidR="00BA7BF8" w:rsidTr="00BC1915">
        <w:trPr>
          <w:trHeight w:val="122"/>
          <w:jc w:val="center"/>
        </w:trPr>
        <w:tc>
          <w:tcPr>
            <w:tcW w:w="2695" w:type="dxa"/>
            <w:vAlign w:val="center"/>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sidRDefault="00BA7BF8" w:rsidP="00BC1915">
            <w:pPr>
              <w:jc w:val="center"/>
              <w:rPr>
                <w:color w:val="000000"/>
                <w:sz w:val="16"/>
                <w:szCs w:val="16"/>
              </w:rPr>
            </w:pPr>
            <w:r>
              <w:rPr>
                <w:color w:val="000000"/>
                <w:sz w:val="16"/>
                <w:szCs w:val="16"/>
              </w:rPr>
              <w:t>103,5</w:t>
            </w:r>
          </w:p>
        </w:tc>
        <w:tc>
          <w:tcPr>
            <w:tcW w:w="851" w:type="dxa"/>
            <w:vAlign w:val="bottom"/>
          </w:tcPr>
          <w:p w:rsidR="00BA7BF8" w:rsidRDefault="00BA7BF8" w:rsidP="00BC1915">
            <w:pPr>
              <w:jc w:val="center"/>
              <w:rPr>
                <w:color w:val="000000"/>
                <w:sz w:val="16"/>
                <w:szCs w:val="16"/>
              </w:rPr>
            </w:pPr>
            <w:r>
              <w:rPr>
                <w:color w:val="000000"/>
                <w:sz w:val="16"/>
                <w:szCs w:val="16"/>
              </w:rPr>
              <w:t>103,5</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127.</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BA7BF8" w:rsidTr="00BC1915">
        <w:trPr>
          <w:jc w:val="center"/>
        </w:trPr>
        <w:tc>
          <w:tcPr>
            <w:tcW w:w="2695" w:type="dxa"/>
            <w:vAlign w:val="bottom"/>
          </w:tcPr>
          <w:p w:rsidR="00BA7BF8" w:rsidRDefault="00BA7BF8" w:rsidP="00BC1915">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BA7BF8" w:rsidRDefault="00BA7BF8" w:rsidP="00BC1915">
            <w:pPr>
              <w:jc w:val="center"/>
              <w:rPr>
                <w:color w:val="000000"/>
                <w:sz w:val="16"/>
                <w:szCs w:val="16"/>
              </w:rPr>
            </w:pPr>
            <w:r>
              <w:rPr>
                <w:color w:val="000000"/>
                <w:sz w:val="16"/>
                <w:szCs w:val="16"/>
              </w:rPr>
              <w:t>103,5</w:t>
            </w:r>
          </w:p>
        </w:tc>
        <w:tc>
          <w:tcPr>
            <w:tcW w:w="851" w:type="dxa"/>
            <w:vAlign w:val="bottom"/>
          </w:tcPr>
          <w:p w:rsidR="00BA7BF8" w:rsidRDefault="00BA7BF8" w:rsidP="00BC1915">
            <w:pPr>
              <w:jc w:val="center"/>
              <w:rPr>
                <w:color w:val="000000"/>
                <w:sz w:val="16"/>
                <w:szCs w:val="16"/>
              </w:rPr>
            </w:pPr>
            <w:r>
              <w:rPr>
                <w:color w:val="000000"/>
                <w:sz w:val="16"/>
                <w:szCs w:val="16"/>
              </w:rPr>
              <w:t>103,5</w:t>
            </w:r>
          </w:p>
        </w:tc>
        <w:tc>
          <w:tcPr>
            <w:tcW w:w="785" w:type="dxa"/>
            <w:vAlign w:val="bottom"/>
          </w:tcPr>
          <w:p w:rsidR="00BA7BF8" w:rsidRDefault="00BA7BF8" w:rsidP="00BC1915">
            <w:pPr>
              <w:jc w:val="center"/>
              <w:rPr>
                <w:color w:val="000000"/>
                <w:sz w:val="16"/>
                <w:szCs w:val="16"/>
              </w:rPr>
            </w:pPr>
            <w:r>
              <w:rPr>
                <w:color w:val="000000"/>
                <w:sz w:val="16"/>
                <w:szCs w:val="16"/>
              </w:rPr>
              <w:t>-</w:t>
            </w:r>
          </w:p>
        </w:tc>
        <w:tc>
          <w:tcPr>
            <w:tcW w:w="2190" w:type="dxa"/>
          </w:tcPr>
          <w:p w:rsidR="00BA7BF8" w:rsidRPr="009B1BB5" w:rsidRDefault="00BA7BF8" w:rsidP="00BC1915">
            <w:pPr>
              <w:bidi/>
              <w:spacing w:before="20" w:after="20" w:line="200" w:lineRule="exact"/>
              <w:rPr>
                <w:rFonts w:cs="Times New Roman"/>
                <w:color w:val="000000"/>
                <w:sz w:val="20"/>
                <w:szCs w:val="20"/>
                <w:rtl/>
              </w:rPr>
            </w:pPr>
            <w:r w:rsidRPr="009B1BB5">
              <w:rPr>
                <w:rFonts w:cs="Times New Roman"/>
                <w:color w:val="000000"/>
                <w:sz w:val="20"/>
                <w:szCs w:val="20"/>
                <w:rtl/>
              </w:rPr>
              <w:t>1270.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BA7BF8" w:rsidRPr="00303CA4" w:rsidTr="00BC1915">
        <w:trPr>
          <w:jc w:val="center"/>
        </w:trPr>
        <w:tc>
          <w:tcPr>
            <w:tcW w:w="2695" w:type="dxa"/>
            <w:shd w:val="clear" w:color="auto" w:fill="FFD8C5"/>
            <w:vAlign w:val="bottom"/>
          </w:tcPr>
          <w:p w:rsidR="00BA7BF8" w:rsidRPr="00303CA4" w:rsidRDefault="00BA7BF8" w:rsidP="00BC1915">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BA7BF8" w:rsidRDefault="00BA7BF8" w:rsidP="00BC1915">
            <w:pPr>
              <w:jc w:val="center"/>
              <w:rPr>
                <w:b/>
                <w:bCs/>
                <w:sz w:val="16"/>
                <w:szCs w:val="16"/>
              </w:rPr>
            </w:pPr>
            <w:r>
              <w:rPr>
                <w:b/>
                <w:bCs/>
                <w:sz w:val="16"/>
                <w:szCs w:val="16"/>
              </w:rPr>
              <w:t>104,5</w:t>
            </w:r>
          </w:p>
        </w:tc>
        <w:tc>
          <w:tcPr>
            <w:tcW w:w="851" w:type="dxa"/>
            <w:shd w:val="clear" w:color="auto" w:fill="FFD8C5"/>
            <w:vAlign w:val="bottom"/>
          </w:tcPr>
          <w:p w:rsidR="00BA7BF8" w:rsidRDefault="00BA7BF8" w:rsidP="00BC1915">
            <w:pPr>
              <w:jc w:val="center"/>
              <w:rPr>
                <w:b/>
                <w:bCs/>
                <w:sz w:val="16"/>
                <w:szCs w:val="16"/>
              </w:rPr>
            </w:pPr>
            <w:r>
              <w:rPr>
                <w:b/>
                <w:bCs/>
                <w:sz w:val="16"/>
                <w:szCs w:val="16"/>
              </w:rPr>
              <w:t>105,2</w:t>
            </w:r>
          </w:p>
        </w:tc>
        <w:tc>
          <w:tcPr>
            <w:tcW w:w="785" w:type="dxa"/>
            <w:shd w:val="clear" w:color="auto" w:fill="FFD8C5"/>
            <w:vAlign w:val="bottom"/>
          </w:tcPr>
          <w:p w:rsidR="00BA7BF8" w:rsidRDefault="00BA7BF8" w:rsidP="00BC1915">
            <w:pPr>
              <w:jc w:val="center"/>
              <w:rPr>
                <w:b/>
                <w:bCs/>
                <w:sz w:val="16"/>
                <w:szCs w:val="16"/>
              </w:rPr>
            </w:pPr>
            <w:r>
              <w:rPr>
                <w:b/>
                <w:bCs/>
                <w:sz w:val="16"/>
                <w:szCs w:val="16"/>
              </w:rPr>
              <w:t>0,7</w:t>
            </w:r>
          </w:p>
        </w:tc>
        <w:tc>
          <w:tcPr>
            <w:tcW w:w="2190" w:type="dxa"/>
            <w:shd w:val="clear" w:color="auto" w:fill="FFD8C5"/>
          </w:tcPr>
          <w:p w:rsidR="00BA7BF8" w:rsidRPr="009B1BB5" w:rsidRDefault="00BA7BF8" w:rsidP="00BC1915">
            <w:pPr>
              <w:bidi/>
              <w:spacing w:before="20" w:after="20" w:line="200" w:lineRule="exact"/>
              <w:rPr>
                <w:rFonts w:cs="Times New Roman"/>
                <w:b/>
                <w:bCs/>
                <w:color w:val="632423"/>
                <w:sz w:val="20"/>
                <w:szCs w:val="20"/>
                <w:rtl/>
              </w:rPr>
            </w:pPr>
            <w:proofErr w:type="gramStart"/>
            <w:r w:rsidRPr="009B1BB5">
              <w:rPr>
                <w:rFonts w:cs="Times New Roman"/>
                <w:b/>
                <w:bCs/>
                <w:color w:val="632423"/>
                <w:sz w:val="20"/>
                <w:szCs w:val="20"/>
                <w:rtl/>
              </w:rPr>
              <w:t>المجموع</w:t>
            </w:r>
            <w:proofErr w:type="gramEnd"/>
          </w:p>
        </w:tc>
      </w:tr>
    </w:tbl>
    <w:p w:rsidR="00BA7BF8" w:rsidRDefault="00BA7BF8" w:rsidP="00BA7BF8">
      <w:pPr>
        <w:spacing w:line="200" w:lineRule="exact"/>
        <w:sectPr w:rsidR="00BA7BF8" w:rsidSect="00AF64FC">
          <w:pgSz w:w="10206" w:h="14742" w:code="13"/>
          <w:pgMar w:top="1134" w:right="1418" w:bottom="426" w:left="1418" w:header="709" w:footer="709" w:gutter="0"/>
          <w:cols w:space="708"/>
          <w:docGrid w:linePitch="360"/>
        </w:sectPr>
      </w:pPr>
    </w:p>
    <w:p w:rsidR="00BA7BF8" w:rsidRDefault="00BA7BF8" w:rsidP="00BA7BF8">
      <w:pPr>
        <w:spacing w:line="260" w:lineRule="exact"/>
        <w:jc w:val="center"/>
        <w:rPr>
          <w:i/>
          <w:iCs/>
          <w:spacing w:val="-3"/>
          <w:szCs w:val="24"/>
          <w:lang w:eastAsia="fr-FR"/>
        </w:rPr>
      </w:pPr>
      <w:r w:rsidRPr="003105A7">
        <w:rPr>
          <w:b/>
          <w:bCs/>
          <w:sz w:val="22"/>
          <w:szCs w:val="22"/>
          <w:lang w:eastAsia="fr-FR"/>
        </w:rPr>
        <w:lastRenderedPageBreak/>
        <w:t>9</w:t>
      </w:r>
    </w:p>
    <w:p w:rsidR="00BA7BF8" w:rsidRPr="00196FF2" w:rsidRDefault="00BA7BF8" w:rsidP="00BA7BF8">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w:t>
      </w:r>
      <w:proofErr w:type="gramStart"/>
      <w:r w:rsidRPr="00196FF2">
        <w:rPr>
          <w:rFonts w:cs="Times New Roman" w:hint="cs"/>
          <w:b/>
          <w:bCs/>
          <w:color w:val="632423"/>
          <w:sz w:val="32"/>
          <w:rtl/>
          <w:lang w:eastAsia="fr-FR"/>
        </w:rPr>
        <w:t xml:space="preserve">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w:t>
      </w:r>
      <w:proofErr w:type="gramEnd"/>
      <w:r w:rsidRPr="00196FF2">
        <w:rPr>
          <w:rFonts w:cs="Times New Roman"/>
          <w:b/>
          <w:bCs/>
          <w:color w:val="632423"/>
          <w:sz w:val="32"/>
          <w:rtl/>
          <w:lang w:eastAsia="fr-FR"/>
        </w:rPr>
        <w:t xml:space="preserve"> الاستدلالي للأثمان عند الاستهلاك</w:t>
      </w:r>
    </w:p>
    <w:p w:rsidR="00BA7BF8" w:rsidRPr="00C62BCE" w:rsidRDefault="00BA7BF8" w:rsidP="00BA7BF8">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Pr>
            <w:rFonts w:cs="Times New Roman"/>
            <w:b/>
            <w:bCs/>
            <w:color w:val="E36C0A"/>
            <w:sz w:val="20"/>
            <w:szCs w:val="20"/>
            <w:lang w:eastAsia="fr-FR"/>
          </w:rPr>
          <w:t>LA CONSOMMATION PAR</w:t>
        </w:r>
      </w:smartTag>
      <w:r>
        <w:rPr>
          <w:rFonts w:cs="Times New Roman"/>
          <w:b/>
          <w:bCs/>
          <w:color w:val="E36C0A"/>
          <w:sz w:val="20"/>
          <w:szCs w:val="20"/>
          <w:lang w:eastAsia="fr-FR"/>
        </w:rPr>
        <w:t xml:space="preserve"> VILLE ET DIVISION DE PRODUITS</w:t>
      </w:r>
    </w:p>
    <w:p w:rsidR="00BA7BF8" w:rsidRDefault="00BA7BF8" w:rsidP="00BA7BF8">
      <w:pPr>
        <w:spacing w:before="60" w:after="60" w:line="180" w:lineRule="exact"/>
        <w:rPr>
          <w:b/>
          <w:bCs/>
          <w:sz w:val="22"/>
          <w:szCs w:val="22"/>
          <w:lang w:eastAsia="fr-FR"/>
        </w:rPr>
      </w:pPr>
      <w:r>
        <w:rPr>
          <w:b/>
          <w:bCs/>
          <w:sz w:val="20"/>
          <w:szCs w:val="20"/>
          <w:lang w:eastAsia="fr-FR"/>
        </w:rPr>
        <w:t xml:space="preserve">   </w:t>
      </w:r>
      <w:r>
        <w:rPr>
          <w:rFonts w:hint="cs"/>
          <w:b/>
          <w:bCs/>
          <w:sz w:val="20"/>
          <w:szCs w:val="20"/>
          <w:rtl/>
          <w:lang w:eastAsia="fr-FR"/>
        </w:rPr>
        <w:t xml:space="preserve">    </w:t>
      </w:r>
      <w:r w:rsidR="00EB1A01">
        <w:rPr>
          <w:rFonts w:cs="Times New Roman"/>
          <w:b/>
          <w:bCs/>
          <w:sz w:val="18"/>
          <w:szCs w:val="18"/>
          <w:lang w:eastAsia="fr-FR"/>
        </w:rPr>
        <w:t>O</w:t>
      </w:r>
      <w:r>
        <w:rPr>
          <w:rFonts w:cs="Times New Roman"/>
          <w:b/>
          <w:bCs/>
          <w:sz w:val="18"/>
          <w:szCs w:val="18"/>
          <w:lang w:eastAsia="fr-FR"/>
        </w:rPr>
        <w:t xml:space="preserve">ctobre  </w:t>
      </w:r>
      <w:r>
        <w:rPr>
          <w:b/>
          <w:bCs/>
          <w:sz w:val="20"/>
          <w:szCs w:val="20"/>
          <w:lang w:eastAsia="fr-FR"/>
        </w:rPr>
        <w:t>202</w:t>
      </w:r>
      <w:r>
        <w:rPr>
          <w:rFonts w:hint="cs"/>
          <w:b/>
          <w:bCs/>
          <w:sz w:val="20"/>
          <w:szCs w:val="20"/>
          <w:rtl/>
          <w:lang w:eastAsia="fr-FR"/>
        </w:rPr>
        <w:t>1</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w:t>
      </w:r>
      <w:r w:rsidRPr="002F4049">
        <w:rPr>
          <w:rFonts w:cs="Times New Roman"/>
          <w:b/>
          <w:bCs/>
          <w:sz w:val="18"/>
          <w:szCs w:val="18"/>
          <w:lang w:eastAsia="fr-FR"/>
        </w:rPr>
        <w:t>20</w:t>
      </w:r>
      <w:r>
        <w:rPr>
          <w:rFonts w:cs="Times New Roman"/>
          <w:b/>
          <w:bCs/>
          <w:sz w:val="18"/>
          <w:szCs w:val="18"/>
          <w:lang w:eastAsia="fr-FR"/>
        </w:rPr>
        <w:t>21</w:t>
      </w:r>
      <w:r w:rsidRPr="00CC76C5">
        <w:rPr>
          <w:rFonts w:cs="Times New Roman" w:hint="cs"/>
          <w:sz w:val="22"/>
          <w:szCs w:val="22"/>
          <w:rtl/>
          <w:lang w:eastAsia="fr-FR"/>
        </w:rPr>
        <w:t xml:space="preserve"> </w:t>
      </w:r>
      <w:r w:rsidRPr="00462DE8">
        <w:rPr>
          <w:rFonts w:cs="Times New Roman"/>
          <w:b/>
          <w:bCs/>
          <w:sz w:val="18"/>
          <w:szCs w:val="18"/>
          <w:rtl/>
          <w:lang w:eastAsia="fr-FR"/>
        </w:rPr>
        <w:t>أكتوبر</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BA7BF8" w:rsidTr="00BC1915">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BA7BF8" w:rsidRPr="00073364" w:rsidRDefault="00BA7BF8" w:rsidP="00BC1915">
            <w:pPr>
              <w:spacing w:line="180" w:lineRule="exact"/>
              <w:rPr>
                <w:rFonts w:ascii="Arial" w:hAnsi="Arial" w:cs="Arial"/>
                <w:color w:val="FFFFFF"/>
                <w:sz w:val="18"/>
                <w:szCs w:val="18"/>
                <w:lang w:eastAsia="fr-FR"/>
              </w:rPr>
            </w:pPr>
          </w:p>
          <w:p w:rsidR="00BA7BF8" w:rsidRPr="00073364" w:rsidRDefault="00BA7BF8" w:rsidP="00BC1915">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BA7BF8" w:rsidRPr="00073364" w:rsidRDefault="00BA7BF8" w:rsidP="00BC1915">
            <w:pPr>
              <w:bidi/>
              <w:spacing w:line="180" w:lineRule="exact"/>
              <w:rPr>
                <w:rFonts w:ascii="Arial" w:hAnsi="Arial" w:cs="Arial"/>
                <w:color w:val="FFFFFF"/>
                <w:sz w:val="18"/>
                <w:szCs w:val="18"/>
                <w:lang w:eastAsia="fr-FR"/>
              </w:rPr>
            </w:pPr>
            <w:proofErr w:type="gramStart"/>
            <w:r w:rsidRPr="00BF27D1">
              <w:rPr>
                <w:rFonts w:cs="Times New Roman"/>
                <w:b/>
                <w:bCs/>
                <w:color w:val="FFFFFF"/>
                <w:szCs w:val="24"/>
                <w:rtl/>
                <w:lang w:eastAsia="fr-FR"/>
              </w:rPr>
              <w:t>الأقسام</w:t>
            </w:r>
            <w:proofErr w:type="gramEnd"/>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BA7BF8" w:rsidRDefault="00BA7BF8" w:rsidP="00BC1915">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BA7BF8" w:rsidRPr="00073364" w:rsidRDefault="00BA7BF8" w:rsidP="00BC1915">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BA7BF8" w:rsidRPr="00073364" w:rsidRDefault="00BA7BF8" w:rsidP="00BC1915">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BA7BF8" w:rsidRPr="009D373D" w:rsidRDefault="00BA7BF8" w:rsidP="00BC1915">
            <w:pPr>
              <w:spacing w:line="180" w:lineRule="exact"/>
              <w:rPr>
                <w:rFonts w:cs="Times New Roman"/>
                <w:color w:val="FFFFFF"/>
                <w:sz w:val="20"/>
                <w:szCs w:val="20"/>
                <w:lang w:eastAsia="fr-FR"/>
              </w:rPr>
            </w:pPr>
          </w:p>
          <w:p w:rsidR="00BA7BF8" w:rsidRPr="009D373D" w:rsidRDefault="00BA7BF8" w:rsidP="00BC1915">
            <w:pPr>
              <w:spacing w:line="180" w:lineRule="exact"/>
              <w:rPr>
                <w:rFonts w:cs="Times New Roman"/>
                <w:color w:val="FFFFFF"/>
                <w:sz w:val="20"/>
                <w:szCs w:val="20"/>
                <w:lang w:eastAsia="fr-FR"/>
              </w:rPr>
            </w:pPr>
          </w:p>
          <w:p w:rsidR="00BA7BF8" w:rsidRPr="009D373D" w:rsidRDefault="00BA7BF8" w:rsidP="00BC1915">
            <w:pPr>
              <w:bidi/>
              <w:spacing w:line="180" w:lineRule="exact"/>
              <w:rPr>
                <w:rFonts w:cs="Times New Roman"/>
                <w:color w:val="FFFFFF"/>
                <w:sz w:val="20"/>
                <w:szCs w:val="20"/>
                <w:lang w:eastAsia="fr-FR"/>
              </w:rPr>
            </w:pPr>
            <w:proofErr w:type="gramStart"/>
            <w:r w:rsidRPr="009D373D">
              <w:rPr>
                <w:rFonts w:cs="Times New Roman"/>
                <w:b/>
                <w:bCs/>
                <w:color w:val="FFFFFF"/>
                <w:szCs w:val="24"/>
                <w:rtl/>
                <w:lang w:eastAsia="fr-FR"/>
              </w:rPr>
              <w:t>المـدن</w:t>
            </w:r>
            <w:proofErr w:type="gramEnd"/>
          </w:p>
        </w:tc>
      </w:tr>
      <w:tr w:rsidR="00BA7BF8" w:rsidTr="00BC1915">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BA7BF8" w:rsidRPr="00073364" w:rsidRDefault="00BA7BF8" w:rsidP="00BC1915">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BA7BF8" w:rsidRPr="00073364" w:rsidRDefault="00BA7BF8" w:rsidP="00BC1915">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BA7BF8" w:rsidRPr="00992ECE" w:rsidRDefault="00BA7BF8" w:rsidP="00BC1915">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BA7BF8" w:rsidRPr="00E0123D" w:rsidRDefault="00BA7BF8" w:rsidP="00BC1915">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1</w:t>
            </w:r>
          </w:p>
          <w:p w:rsidR="00BA7BF8" w:rsidRPr="005454F5" w:rsidRDefault="00BA7BF8" w:rsidP="00BC1915">
            <w:pPr>
              <w:spacing w:line="200" w:lineRule="exact"/>
              <w:jc w:val="center"/>
              <w:rPr>
                <w:rFonts w:cs="Times New Roman"/>
                <w:b/>
                <w:bCs/>
                <w:color w:val="FFFFFF"/>
                <w:sz w:val="16"/>
                <w:szCs w:val="16"/>
                <w:lang w:eastAsia="fr-FR" w:bidi="ar-MA"/>
              </w:rPr>
            </w:pPr>
            <w:r w:rsidRPr="00E0123D">
              <w:rPr>
                <w:rFonts w:ascii="Arial" w:hAnsi="Arial" w:cs="Arial" w:hint="cs"/>
                <w:b/>
                <w:bCs/>
                <w:sz w:val="22"/>
                <w:szCs w:val="22"/>
                <w:rtl/>
                <w:lang w:bidi="ar-MA"/>
              </w:rPr>
              <w:t>شتنبر</w:t>
            </w:r>
          </w:p>
        </w:tc>
        <w:tc>
          <w:tcPr>
            <w:tcW w:w="851" w:type="dxa"/>
            <w:tcBorders>
              <w:top w:val="nil"/>
              <w:left w:val="nil"/>
              <w:bottom w:val="single" w:sz="4" w:space="0" w:color="auto"/>
              <w:right w:val="single" w:sz="4" w:space="0" w:color="auto"/>
            </w:tcBorders>
            <w:shd w:val="clear" w:color="auto" w:fill="632423"/>
            <w:noWrap/>
            <w:vAlign w:val="center"/>
          </w:tcPr>
          <w:p w:rsidR="00BA7BF8" w:rsidRPr="00992ECE" w:rsidRDefault="00BA7BF8" w:rsidP="00BC1915">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BA7BF8" w:rsidRPr="00992ECE" w:rsidRDefault="00BA7BF8" w:rsidP="00BC1915">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w:t>
            </w:r>
            <w:r>
              <w:rPr>
                <w:rFonts w:cs="Times New Roman"/>
                <w:b/>
                <w:bCs/>
                <w:color w:val="FFFFFF"/>
                <w:spacing w:val="-3"/>
                <w:sz w:val="16"/>
                <w:szCs w:val="16"/>
                <w:lang w:eastAsia="fr-FR"/>
              </w:rPr>
              <w:t>2</w:t>
            </w:r>
            <w:r>
              <w:rPr>
                <w:rFonts w:cs="Times New Roman" w:hint="cs"/>
                <w:b/>
                <w:bCs/>
                <w:color w:val="FFFFFF"/>
                <w:spacing w:val="-3"/>
                <w:sz w:val="16"/>
                <w:szCs w:val="16"/>
                <w:rtl/>
                <w:lang w:eastAsia="fr-FR"/>
              </w:rPr>
              <w:t>1</w:t>
            </w:r>
          </w:p>
          <w:p w:rsidR="00BA7BF8" w:rsidRPr="005454F5" w:rsidRDefault="00BA7BF8" w:rsidP="00BC1915">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nil"/>
              <w:left w:val="nil"/>
              <w:bottom w:val="single" w:sz="4" w:space="0" w:color="auto"/>
              <w:right w:val="single" w:sz="4" w:space="0" w:color="auto"/>
            </w:tcBorders>
            <w:shd w:val="clear" w:color="auto" w:fill="632423"/>
            <w:noWrap/>
            <w:vAlign w:val="center"/>
          </w:tcPr>
          <w:p w:rsidR="00BA7BF8" w:rsidRDefault="00BA7BF8" w:rsidP="00BC1915">
            <w:pPr>
              <w:jc w:val="center"/>
              <w:rPr>
                <w:b/>
                <w:bCs/>
                <w:color w:val="FFFFFF"/>
                <w:sz w:val="16"/>
                <w:szCs w:val="16"/>
                <w:rtl/>
              </w:rPr>
            </w:pPr>
            <w:r>
              <w:rPr>
                <w:b/>
                <w:bCs/>
                <w:color w:val="FFFFFF"/>
                <w:sz w:val="16"/>
                <w:szCs w:val="16"/>
              </w:rPr>
              <w:t>Variation (%)</w:t>
            </w:r>
          </w:p>
          <w:p w:rsidR="00BA7BF8" w:rsidRDefault="00BA7BF8" w:rsidP="00BC1915">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1062" w:type="dxa"/>
            <w:vMerge/>
            <w:tcBorders>
              <w:left w:val="nil"/>
              <w:bottom w:val="single" w:sz="4" w:space="0" w:color="auto"/>
              <w:right w:val="single" w:sz="4" w:space="0" w:color="auto"/>
            </w:tcBorders>
            <w:shd w:val="clear" w:color="auto" w:fill="632423"/>
            <w:noWrap/>
            <w:vAlign w:val="center"/>
          </w:tcPr>
          <w:p w:rsidR="00BA7BF8" w:rsidRPr="00730303" w:rsidRDefault="00BA7BF8" w:rsidP="00BC1915">
            <w:pPr>
              <w:bidi/>
              <w:spacing w:line="180" w:lineRule="exact"/>
              <w:rPr>
                <w:rFonts w:ascii="Arial" w:hAnsi="Arial" w:cs="Arial"/>
                <w:b/>
                <w:bCs/>
                <w:szCs w:val="24"/>
                <w:lang w:eastAsia="fr-FR"/>
              </w:rPr>
            </w:pP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98,4</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107,1</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107,0</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104,9</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104,5</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أكادير</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125,2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105,7</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109,5</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116,0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115,1</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104,9</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105,9</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1,0</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gramStart"/>
            <w:r w:rsidRPr="00BF27D1">
              <w:rPr>
                <w:rFonts w:cs="Times New Roman"/>
                <w:sz w:val="22"/>
                <w:szCs w:val="22"/>
                <w:rtl/>
                <w:lang w:eastAsia="fr-FR"/>
              </w:rPr>
              <w:t>الدار</w:t>
            </w:r>
            <w:proofErr w:type="gramEnd"/>
            <w:r w:rsidRPr="00BF27D1">
              <w:rPr>
                <w:rFonts w:cs="Times New Roman"/>
                <w:sz w:val="22"/>
                <w:szCs w:val="22"/>
                <w:rtl/>
                <w:lang w:eastAsia="fr-FR"/>
              </w:rPr>
              <w:t xml:space="preserve"> البيضاء</w:t>
            </w: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109,9</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102,7</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115,6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108,0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110,2</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104,8</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105,4</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فاس</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proofErr w:type="spellStart"/>
            <w:r w:rsidRPr="00730303">
              <w:rPr>
                <w:rFonts w:cs="Times New Roman"/>
                <w:sz w:val="18"/>
                <w:szCs w:val="18"/>
                <w:lang w:eastAsia="fr-FR"/>
              </w:rPr>
              <w:t>Kénitra</w:t>
            </w:r>
            <w:proofErr w:type="spellEnd"/>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106,2</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111,7</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103,2</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104,8</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1,6</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r w:rsidRPr="00BF27D1">
              <w:rPr>
                <w:rFonts w:cs="Times New Roman"/>
                <w:sz w:val="22"/>
                <w:szCs w:val="22"/>
                <w:rtl/>
                <w:lang w:eastAsia="fr-FR"/>
              </w:rPr>
              <w:t>القنيطرة</w:t>
            </w: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125,8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116,1</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106,3</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111,4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103,1</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104,2</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105,0</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0,8</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r w:rsidRPr="00BF27D1">
              <w:rPr>
                <w:rFonts w:cs="Times New Roman"/>
                <w:sz w:val="22"/>
                <w:szCs w:val="22"/>
                <w:rtl/>
                <w:lang w:eastAsia="fr-FR"/>
              </w:rPr>
              <w:t>مراكش</w:t>
            </w: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100,7</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107,4</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103,7</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103,3</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103,7</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gramStart"/>
            <w:r w:rsidRPr="00BF27D1">
              <w:rPr>
                <w:rFonts w:cs="Times New Roman"/>
                <w:sz w:val="22"/>
                <w:szCs w:val="22"/>
                <w:rtl/>
                <w:lang w:eastAsia="fr-FR"/>
              </w:rPr>
              <w:t>وجدة</w:t>
            </w:r>
            <w:proofErr w:type="gram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124,9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109,9</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107,4</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104,1</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104,2</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105,0</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0,8</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gramStart"/>
            <w:r w:rsidRPr="00BF27D1">
              <w:rPr>
                <w:rFonts w:cs="Times New Roman"/>
                <w:sz w:val="22"/>
                <w:szCs w:val="22"/>
                <w:rtl/>
                <w:lang w:eastAsia="fr-FR"/>
              </w:rPr>
              <w:t>الرباط</w:t>
            </w:r>
            <w:proofErr w:type="gram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100,3</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107,7</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97,3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106,1</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103,2</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103,6</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تطوان</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101,1</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112,0</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103,7</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104,5</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0,8</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r w:rsidRPr="00BF27D1">
              <w:rPr>
                <w:rFonts w:cs="Times New Roman"/>
                <w:sz w:val="22"/>
                <w:szCs w:val="22"/>
                <w:rtl/>
                <w:lang w:eastAsia="fr-FR"/>
              </w:rPr>
              <w:t>مكناس</w:t>
            </w: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101,3</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106,3</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107,2</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104,4</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104,8</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طنجة</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proofErr w:type="spellStart"/>
            <w:r w:rsidRPr="00730303">
              <w:rPr>
                <w:rFonts w:cs="Times New Roman"/>
                <w:sz w:val="18"/>
                <w:szCs w:val="18"/>
                <w:lang w:eastAsia="fr-FR"/>
              </w:rPr>
              <w:t>Laâyoune</w:t>
            </w:r>
            <w:proofErr w:type="spellEnd"/>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98,8</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106,1</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106,5</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105,0</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105,0</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Pr>
                <w:b/>
                <w:bCs/>
                <w:color w:val="000000"/>
                <w:sz w:val="16"/>
                <w:szCs w:val="16"/>
              </w:rPr>
              <w:t>-</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gramStart"/>
            <w:r w:rsidRPr="00BF27D1">
              <w:rPr>
                <w:rFonts w:cs="Times New Roman"/>
                <w:sz w:val="22"/>
                <w:szCs w:val="22"/>
                <w:rtl/>
                <w:lang w:eastAsia="fr-FR"/>
              </w:rPr>
              <w:t>العيون</w:t>
            </w:r>
            <w:proofErr w:type="gram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109,4</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104,3</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104,9</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103,9</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105,1</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1,2</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gramStart"/>
            <w:r w:rsidRPr="00BF27D1">
              <w:rPr>
                <w:rFonts w:cs="Times New Roman"/>
                <w:sz w:val="22"/>
                <w:szCs w:val="22"/>
                <w:rtl/>
                <w:lang w:eastAsia="fr-FR"/>
              </w:rPr>
              <w:t>الداخلة</w:t>
            </w:r>
            <w:proofErr w:type="gram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proofErr w:type="spellStart"/>
            <w:r w:rsidRPr="00730303">
              <w:rPr>
                <w:rFonts w:cs="Times New Roman"/>
                <w:sz w:val="18"/>
                <w:szCs w:val="18"/>
                <w:lang w:eastAsia="fr-FR"/>
              </w:rPr>
              <w:t>Guelmim</w:t>
            </w:r>
            <w:proofErr w:type="spellEnd"/>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105,1</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106,4</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138,8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108,7</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106,6</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107,8</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1,1</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كلميم</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120,9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101,4</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121,1</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116,4</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104,2</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104,8</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سطات</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124,8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109,0</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108,7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117,4</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110,1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108,3</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106,4</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108,5</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2,0</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r w:rsidRPr="00BF27D1">
              <w:rPr>
                <w:rFonts w:cs="Times New Roman"/>
                <w:sz w:val="22"/>
                <w:szCs w:val="22"/>
                <w:rtl/>
                <w:lang w:eastAsia="fr-FR"/>
              </w:rPr>
              <w:t>أسفي</w:t>
            </w:r>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730303" w:rsidRDefault="006D0F1C" w:rsidP="00BC1915">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107,1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114,9</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122,7</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117,3</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103,9</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105,6</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107,2</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1,5</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r w:rsidRPr="00BF27D1">
              <w:rPr>
                <w:rFonts w:cs="Times New Roman"/>
                <w:sz w:val="22"/>
                <w:szCs w:val="22"/>
                <w:rtl/>
                <w:lang w:eastAsia="fr-FR"/>
              </w:rPr>
              <w:t xml:space="preserve">بني </w:t>
            </w:r>
            <w:proofErr w:type="spellStart"/>
            <w:r w:rsidRPr="00BF27D1">
              <w:rPr>
                <w:rFonts w:cs="Times New Roman"/>
                <w:sz w:val="22"/>
                <w:szCs w:val="22"/>
                <w:rtl/>
                <w:lang w:eastAsia="fr-FR"/>
              </w:rPr>
              <w:t>ملال</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225E93" w:rsidRDefault="006D0F1C" w:rsidP="00BC1915">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109,1</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99,7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112,3</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95,4</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118,7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101,9</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103,9</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104,9</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1,0</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lang w:eastAsia="fr-FR"/>
              </w:rPr>
            </w:pPr>
            <w:proofErr w:type="spellStart"/>
            <w:r w:rsidRPr="00BF27D1">
              <w:rPr>
                <w:rFonts w:cs="Times New Roman"/>
                <w:sz w:val="22"/>
                <w:szCs w:val="22"/>
                <w:rtl/>
                <w:lang w:eastAsia="fr-FR"/>
              </w:rPr>
              <w:t>الحسيمة</w:t>
            </w:r>
            <w:proofErr w:type="spellEnd"/>
          </w:p>
        </w:tc>
      </w:tr>
      <w:tr w:rsidR="006D0F1C"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6D0F1C" w:rsidRPr="00225E93" w:rsidRDefault="006D0F1C" w:rsidP="00BC1915">
            <w:pPr>
              <w:spacing w:line="240" w:lineRule="exact"/>
              <w:jc w:val="both"/>
              <w:rPr>
                <w:rFonts w:cs="Times New Roman"/>
                <w:sz w:val="18"/>
                <w:szCs w:val="18"/>
                <w:lang w:eastAsia="fr-FR"/>
              </w:rPr>
            </w:pPr>
            <w:proofErr w:type="spellStart"/>
            <w:r w:rsidRPr="00A70D45">
              <w:rPr>
                <w:rFonts w:cs="Times New Roman"/>
                <w:sz w:val="18"/>
                <w:szCs w:val="18"/>
                <w:lang w:eastAsia="fr-FR"/>
              </w:rPr>
              <w:t>Errachidia</w:t>
            </w:r>
            <w:proofErr w:type="spellEnd"/>
          </w:p>
        </w:tc>
        <w:tc>
          <w:tcPr>
            <w:tcW w:w="50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126,1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101,7</w:t>
            </w:r>
          </w:p>
        </w:tc>
        <w:tc>
          <w:tcPr>
            <w:tcW w:w="630"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106,8</w:t>
            </w:r>
          </w:p>
        </w:tc>
        <w:tc>
          <w:tcPr>
            <w:tcW w:w="545"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6D0F1C" w:rsidRDefault="006D0F1C" w:rsidP="00BC1915">
            <w:pPr>
              <w:jc w:val="center"/>
              <w:rPr>
                <w:color w:val="000000"/>
                <w:sz w:val="16"/>
                <w:szCs w:val="16"/>
              </w:rPr>
            </w:pPr>
            <w:r>
              <w:rPr>
                <w:color w:val="000000"/>
                <w:sz w:val="16"/>
                <w:szCs w:val="16"/>
              </w:rPr>
              <w:t>103,6</w:t>
            </w:r>
          </w:p>
        </w:tc>
        <w:tc>
          <w:tcPr>
            <w:tcW w:w="1016" w:type="dxa"/>
            <w:tcBorders>
              <w:top w:val="nil"/>
              <w:left w:val="nil"/>
              <w:bottom w:val="single" w:sz="4" w:space="0" w:color="auto"/>
              <w:right w:val="single" w:sz="4" w:space="0" w:color="auto"/>
            </w:tcBorders>
            <w:noWrap/>
            <w:vAlign w:val="bottom"/>
          </w:tcPr>
          <w:p w:rsidR="006D0F1C" w:rsidRDefault="006D0F1C" w:rsidP="00BE28D5">
            <w:pPr>
              <w:jc w:val="center"/>
              <w:rPr>
                <w:b/>
                <w:bCs/>
                <w:color w:val="000000"/>
                <w:sz w:val="16"/>
                <w:szCs w:val="16"/>
              </w:rPr>
            </w:pPr>
            <w:r>
              <w:rPr>
                <w:b/>
                <w:bCs/>
                <w:color w:val="000000"/>
                <w:sz w:val="16"/>
                <w:szCs w:val="16"/>
              </w:rPr>
              <w:t>103,8</w:t>
            </w:r>
          </w:p>
        </w:tc>
        <w:tc>
          <w:tcPr>
            <w:tcW w:w="851" w:type="dxa"/>
            <w:tcBorders>
              <w:top w:val="nil"/>
              <w:left w:val="nil"/>
              <w:bottom w:val="single" w:sz="4" w:space="0" w:color="auto"/>
              <w:right w:val="single" w:sz="4" w:space="0" w:color="auto"/>
            </w:tcBorders>
            <w:noWrap/>
            <w:vAlign w:val="bottom"/>
          </w:tcPr>
          <w:p w:rsidR="006D0F1C" w:rsidRPr="009043B8" w:rsidRDefault="006D0F1C" w:rsidP="00BE28D5">
            <w:pPr>
              <w:jc w:val="center"/>
              <w:rPr>
                <w:b/>
                <w:bCs/>
                <w:color w:val="000000"/>
                <w:sz w:val="16"/>
                <w:szCs w:val="16"/>
              </w:rPr>
            </w:pPr>
            <w:r w:rsidRPr="009043B8">
              <w:rPr>
                <w:b/>
                <w:bCs/>
                <w:color w:val="000000"/>
                <w:sz w:val="16"/>
                <w:szCs w:val="16"/>
              </w:rPr>
              <w:t>104,4</w:t>
            </w:r>
          </w:p>
        </w:tc>
        <w:tc>
          <w:tcPr>
            <w:tcW w:w="850" w:type="dxa"/>
            <w:tcBorders>
              <w:top w:val="nil"/>
              <w:left w:val="nil"/>
              <w:bottom w:val="single" w:sz="4" w:space="0" w:color="auto"/>
              <w:right w:val="single" w:sz="4" w:space="0" w:color="auto"/>
            </w:tcBorders>
            <w:noWrap/>
            <w:vAlign w:val="bottom"/>
          </w:tcPr>
          <w:p w:rsidR="006D0F1C" w:rsidRPr="009043B8" w:rsidRDefault="006D0F1C" w:rsidP="00BC1915">
            <w:pPr>
              <w:jc w:val="center"/>
              <w:rPr>
                <w:b/>
                <w:bCs/>
                <w:color w:val="000000"/>
                <w:sz w:val="16"/>
                <w:szCs w:val="16"/>
              </w:rPr>
            </w:pPr>
            <w:r w:rsidRPr="009043B8">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6D0F1C" w:rsidRPr="00BF27D1" w:rsidRDefault="006D0F1C" w:rsidP="00BC1915">
            <w:pPr>
              <w:bidi/>
              <w:spacing w:line="240" w:lineRule="exact"/>
              <w:jc w:val="both"/>
              <w:rPr>
                <w:rFonts w:cs="Times New Roman"/>
                <w:szCs w:val="22"/>
                <w:rtl/>
                <w:lang w:eastAsia="fr-FR"/>
              </w:rPr>
            </w:pPr>
            <w:r w:rsidRPr="00D644FF">
              <w:rPr>
                <w:rFonts w:cs="Times New Roman"/>
                <w:sz w:val="22"/>
                <w:szCs w:val="22"/>
                <w:rtl/>
                <w:lang w:eastAsia="fr-FR"/>
              </w:rPr>
              <w:t>الرشيدية</w:t>
            </w:r>
          </w:p>
        </w:tc>
      </w:tr>
      <w:tr w:rsidR="00BA7BF8"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A7BF8" w:rsidRPr="00225E93" w:rsidRDefault="00BA7BF8" w:rsidP="00BC1915">
            <w:pPr>
              <w:spacing w:line="240" w:lineRule="exact"/>
              <w:jc w:val="both"/>
              <w:rPr>
                <w:rFonts w:cs="Times New Roman"/>
                <w:b/>
                <w:bCs/>
                <w:sz w:val="18"/>
                <w:szCs w:val="18"/>
                <w:lang w:val="it-IT" w:eastAsia="fr-FR"/>
              </w:rPr>
            </w:pPr>
            <w:r>
              <w:rPr>
                <w:rFonts w:cs="Times New Roman"/>
                <w:b/>
                <w:bCs/>
                <w:sz w:val="18"/>
                <w:szCs w:val="18"/>
                <w:lang w:eastAsia="fr-FR"/>
              </w:rPr>
              <w:t xml:space="preserve">Octobre </w:t>
            </w:r>
            <w:r w:rsidRPr="0075151D">
              <w:rPr>
                <w:rFonts w:cs="Times New Roman"/>
                <w:b/>
                <w:bCs/>
                <w:sz w:val="18"/>
                <w:szCs w:val="18"/>
                <w:lang w:eastAsia="fr-FR"/>
              </w:rPr>
              <w:t>20</w:t>
            </w:r>
            <w:r>
              <w:rPr>
                <w:rFonts w:cs="Times New Roman"/>
                <w:b/>
                <w:bCs/>
                <w:sz w:val="18"/>
                <w:szCs w:val="18"/>
                <w:lang w:eastAsia="fr-FR"/>
              </w:rPr>
              <w:t>21</w:t>
            </w:r>
          </w:p>
        </w:tc>
        <w:tc>
          <w:tcPr>
            <w:tcW w:w="50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104,3</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125,5</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105,8</w:t>
            </w:r>
          </w:p>
        </w:tc>
        <w:tc>
          <w:tcPr>
            <w:tcW w:w="63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102,9</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102,5</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101,8</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108,5</w:t>
            </w:r>
          </w:p>
        </w:tc>
        <w:tc>
          <w:tcPr>
            <w:tcW w:w="545"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103,6</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100,7</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111,8</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104,9</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108,5</w:t>
            </w:r>
          </w:p>
        </w:tc>
        <w:tc>
          <w:tcPr>
            <w:tcW w:w="1016" w:type="dxa"/>
            <w:tcBorders>
              <w:top w:val="nil"/>
              <w:left w:val="nil"/>
              <w:bottom w:val="single" w:sz="4" w:space="0" w:color="auto"/>
              <w:right w:val="single" w:sz="4" w:space="0" w:color="auto"/>
            </w:tcBorders>
            <w:noWrap/>
            <w:vAlign w:val="bottom"/>
          </w:tcPr>
          <w:p w:rsidR="00BA7BF8" w:rsidRPr="00C97218" w:rsidRDefault="00BA7BF8" w:rsidP="00BC1915">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BA7BF8" w:rsidRPr="00C97218" w:rsidRDefault="00BA7BF8" w:rsidP="00BC1915">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BA7BF8" w:rsidRPr="00C97218" w:rsidRDefault="00BA7BF8" w:rsidP="00BC1915">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BA7BF8" w:rsidRDefault="00BA7BF8" w:rsidP="00BC1915">
            <w:pPr>
              <w:spacing w:line="240" w:lineRule="exact"/>
              <w:jc w:val="right"/>
              <w:rPr>
                <w:rFonts w:cs="Times New Roman"/>
                <w:b/>
                <w:bCs/>
                <w:sz w:val="18"/>
                <w:szCs w:val="18"/>
                <w:rtl/>
                <w:lang w:val="it-IT" w:eastAsia="fr-FR" w:bidi="ar-MA"/>
              </w:rPr>
            </w:pPr>
            <w:proofErr w:type="gramStart"/>
            <w:r w:rsidRPr="0075151D">
              <w:rPr>
                <w:rFonts w:cs="Times New Roman" w:hint="cs"/>
                <w:b/>
                <w:bCs/>
                <w:sz w:val="22"/>
                <w:szCs w:val="22"/>
                <w:rtl/>
              </w:rPr>
              <w:t>أكتوبر</w:t>
            </w:r>
            <w:proofErr w:type="gramEnd"/>
            <w:r>
              <w:rPr>
                <w:rFonts w:cs="Times New Roman" w:hint="cs"/>
                <w:b/>
                <w:bCs/>
                <w:spacing w:val="-3"/>
                <w:sz w:val="22"/>
                <w:szCs w:val="22"/>
                <w:rtl/>
                <w:lang w:eastAsia="fr-FR" w:bidi="ar-MA"/>
              </w:rPr>
              <w:t xml:space="preserve"> </w:t>
            </w:r>
            <w:r w:rsidRPr="0006660C">
              <w:rPr>
                <w:rFonts w:cs="Times New Roman" w:hint="cs"/>
                <w:b/>
                <w:bCs/>
                <w:spacing w:val="-3"/>
                <w:sz w:val="18"/>
                <w:szCs w:val="18"/>
                <w:rtl/>
                <w:lang w:eastAsia="fr-FR"/>
              </w:rPr>
              <w:t>20</w:t>
            </w:r>
            <w:r>
              <w:rPr>
                <w:rFonts w:cs="Times New Roman" w:hint="cs"/>
                <w:b/>
                <w:bCs/>
                <w:spacing w:val="-3"/>
                <w:sz w:val="18"/>
                <w:szCs w:val="18"/>
                <w:rtl/>
                <w:lang w:eastAsia="fr-FR"/>
              </w:rPr>
              <w:t xml:space="preserve">21 </w:t>
            </w:r>
          </w:p>
        </w:tc>
      </w:tr>
      <w:tr w:rsidR="00BA7BF8"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A7BF8" w:rsidRPr="00225E93" w:rsidRDefault="00BA7BF8" w:rsidP="00BC1915">
            <w:pPr>
              <w:spacing w:line="240" w:lineRule="exact"/>
              <w:jc w:val="both"/>
              <w:rPr>
                <w:rFonts w:cs="Times New Roman"/>
                <w:b/>
                <w:bCs/>
                <w:sz w:val="18"/>
                <w:szCs w:val="18"/>
                <w:lang w:val="it-IT" w:eastAsia="fr-FR"/>
              </w:rPr>
            </w:pPr>
            <w:r>
              <w:rPr>
                <w:rFonts w:cs="Times New Roman"/>
                <w:b/>
                <w:bCs/>
                <w:sz w:val="18"/>
                <w:szCs w:val="18"/>
                <w:lang w:eastAsia="fr-FR"/>
              </w:rPr>
              <w:t>Septembre</w:t>
            </w:r>
            <w:r w:rsidRPr="00DB3879">
              <w:rPr>
                <w:rFonts w:cs="Times New Roman"/>
                <w:b/>
                <w:bCs/>
                <w:sz w:val="18"/>
                <w:szCs w:val="18"/>
                <w:lang w:eastAsia="fr-FR"/>
              </w:rPr>
              <w:t xml:space="preserve"> </w:t>
            </w:r>
            <w:r>
              <w:rPr>
                <w:rFonts w:cs="Times New Roman"/>
                <w:b/>
                <w:bCs/>
                <w:sz w:val="18"/>
                <w:szCs w:val="18"/>
                <w:lang w:val="it-IT" w:eastAsia="fr-FR"/>
              </w:rPr>
              <w:t>2021</w:t>
            </w:r>
          </w:p>
        </w:tc>
        <w:tc>
          <w:tcPr>
            <w:tcW w:w="50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102,8</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125,5</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105,0</w:t>
            </w:r>
          </w:p>
        </w:tc>
        <w:tc>
          <w:tcPr>
            <w:tcW w:w="63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102,8</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102,3</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101,8</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108,5</w:t>
            </w:r>
          </w:p>
        </w:tc>
        <w:tc>
          <w:tcPr>
            <w:tcW w:w="545"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103,6</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100,3</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111,4</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104,9</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107,1</w:t>
            </w:r>
          </w:p>
        </w:tc>
        <w:tc>
          <w:tcPr>
            <w:tcW w:w="1016"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851"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850"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1062" w:type="dxa"/>
            <w:tcBorders>
              <w:top w:val="nil"/>
              <w:left w:val="nil"/>
              <w:bottom w:val="single" w:sz="4" w:space="0" w:color="auto"/>
              <w:right w:val="single" w:sz="4" w:space="0" w:color="auto"/>
            </w:tcBorders>
            <w:noWrap/>
            <w:vAlign w:val="center"/>
          </w:tcPr>
          <w:p w:rsidR="00BA7BF8" w:rsidRPr="00BF27D1" w:rsidRDefault="00BA7BF8" w:rsidP="00BC1915">
            <w:pPr>
              <w:spacing w:line="240" w:lineRule="exact"/>
              <w:jc w:val="right"/>
              <w:rPr>
                <w:rFonts w:cs="Times New Roman"/>
                <w:b/>
                <w:bCs/>
                <w:szCs w:val="24"/>
                <w:lang w:val="it-IT" w:eastAsia="fr-FR" w:bidi="ar-MA"/>
              </w:rPr>
            </w:pPr>
            <w:r w:rsidRPr="0075151D">
              <w:rPr>
                <w:rFonts w:cs="Times New Roman" w:hint="cs"/>
                <w:b/>
                <w:bCs/>
                <w:sz w:val="22"/>
                <w:szCs w:val="22"/>
                <w:rtl/>
              </w:rPr>
              <w:t>شتنبر</w:t>
            </w:r>
            <w:r>
              <w:rPr>
                <w:rFonts w:cs="Times New Roman" w:hint="cs"/>
                <w:b/>
                <w:bCs/>
                <w:spacing w:val="-3"/>
                <w:sz w:val="22"/>
                <w:szCs w:val="22"/>
                <w:rtl/>
                <w:lang w:eastAsia="fr-FR" w:bidi="ar-MA"/>
              </w:rPr>
              <w:t xml:space="preserve"> </w:t>
            </w:r>
            <w:r w:rsidRPr="0006660C">
              <w:rPr>
                <w:rFonts w:cs="Times New Roman" w:hint="cs"/>
                <w:b/>
                <w:bCs/>
                <w:spacing w:val="-3"/>
                <w:sz w:val="18"/>
                <w:szCs w:val="18"/>
                <w:rtl/>
                <w:lang w:eastAsia="fr-FR"/>
              </w:rPr>
              <w:t>20</w:t>
            </w:r>
            <w:r>
              <w:rPr>
                <w:rFonts w:cs="Times New Roman" w:hint="cs"/>
                <w:b/>
                <w:bCs/>
                <w:spacing w:val="-3"/>
                <w:sz w:val="18"/>
                <w:szCs w:val="18"/>
                <w:rtl/>
                <w:lang w:eastAsia="fr-FR"/>
              </w:rPr>
              <w:t>21</w:t>
            </w:r>
          </w:p>
        </w:tc>
      </w:tr>
      <w:tr w:rsidR="00BA7BF8" w:rsidTr="00BC191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BA7BF8" w:rsidRPr="00225E93" w:rsidRDefault="00BA7BF8" w:rsidP="00BC1915">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1,5</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0,8</w:t>
            </w:r>
          </w:p>
        </w:tc>
        <w:tc>
          <w:tcPr>
            <w:tcW w:w="630"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0,2</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Pr>
                <w:b/>
                <w:bCs/>
                <w:color w:val="000000"/>
                <w:sz w:val="16"/>
                <w:szCs w:val="16"/>
              </w:rPr>
              <w:t>-</w:t>
            </w:r>
          </w:p>
        </w:tc>
        <w:tc>
          <w:tcPr>
            <w:tcW w:w="545"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0,4</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0,4</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BA7BF8" w:rsidRPr="009043B8" w:rsidRDefault="00BA7BF8" w:rsidP="00BC1915">
            <w:pPr>
              <w:jc w:val="center"/>
              <w:rPr>
                <w:b/>
                <w:bCs/>
                <w:color w:val="000000"/>
                <w:sz w:val="16"/>
                <w:szCs w:val="16"/>
              </w:rPr>
            </w:pPr>
            <w:r w:rsidRPr="009043B8">
              <w:rPr>
                <w:b/>
                <w:bCs/>
                <w:color w:val="000000"/>
                <w:sz w:val="16"/>
                <w:szCs w:val="16"/>
              </w:rPr>
              <w:t>1,3</w:t>
            </w:r>
          </w:p>
        </w:tc>
        <w:tc>
          <w:tcPr>
            <w:tcW w:w="1016"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851"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850" w:type="dxa"/>
            <w:tcBorders>
              <w:top w:val="nil"/>
              <w:left w:val="nil"/>
              <w:bottom w:val="single" w:sz="4" w:space="0" w:color="auto"/>
              <w:right w:val="single" w:sz="4" w:space="0" w:color="auto"/>
            </w:tcBorders>
            <w:noWrap/>
            <w:vAlign w:val="bottom"/>
          </w:tcPr>
          <w:p w:rsidR="00BA7BF8" w:rsidRDefault="00BA7BF8" w:rsidP="00BC1915">
            <w:pPr>
              <w:jc w:val="center"/>
              <w:rPr>
                <w:sz w:val="16"/>
                <w:szCs w:val="16"/>
              </w:rPr>
            </w:pPr>
          </w:p>
        </w:tc>
        <w:tc>
          <w:tcPr>
            <w:tcW w:w="1062" w:type="dxa"/>
            <w:tcBorders>
              <w:top w:val="nil"/>
              <w:left w:val="nil"/>
              <w:bottom w:val="single" w:sz="4" w:space="0" w:color="auto"/>
              <w:right w:val="single" w:sz="4" w:space="0" w:color="auto"/>
            </w:tcBorders>
            <w:noWrap/>
            <w:vAlign w:val="center"/>
          </w:tcPr>
          <w:p w:rsidR="00BA7BF8" w:rsidRPr="00BF27D1" w:rsidRDefault="00BA7BF8" w:rsidP="00BC1915">
            <w:pPr>
              <w:spacing w:line="240" w:lineRule="exact"/>
              <w:jc w:val="right"/>
              <w:rPr>
                <w:rFonts w:cs="Times New Roman"/>
                <w:b/>
                <w:bCs/>
                <w:szCs w:val="24"/>
                <w:lang w:val="it-IT" w:eastAsia="fr-FR" w:bidi="ar-MA"/>
              </w:rPr>
            </w:pPr>
            <w:proofErr w:type="gramStart"/>
            <w:r w:rsidRPr="00BF27D1">
              <w:rPr>
                <w:rFonts w:cs="Times New Roman"/>
                <w:b/>
                <w:bCs/>
                <w:sz w:val="22"/>
                <w:szCs w:val="22"/>
                <w:rtl/>
                <w:lang w:eastAsia="fr-FR"/>
              </w:rPr>
              <w:t>التغير</w:t>
            </w:r>
            <w:proofErr w:type="gramEnd"/>
            <w:r w:rsidRPr="00BF27D1">
              <w:rPr>
                <w:rFonts w:cs="Times New Roman"/>
                <w:b/>
                <w:bCs/>
                <w:sz w:val="22"/>
                <w:szCs w:val="22"/>
                <w:rtl/>
                <w:lang w:eastAsia="fr-FR"/>
              </w:rPr>
              <w:t xml:space="preserve"> </w:t>
            </w:r>
            <w:r w:rsidRPr="00BF27D1">
              <w:rPr>
                <w:rFonts w:cs="Times New Roman"/>
                <w:b/>
                <w:bCs/>
                <w:sz w:val="18"/>
                <w:szCs w:val="18"/>
                <w:rtl/>
                <w:lang w:eastAsia="fr-FR"/>
              </w:rPr>
              <w:t>(%)</w:t>
            </w:r>
          </w:p>
        </w:tc>
      </w:tr>
    </w:tbl>
    <w:p w:rsidR="00BA7BF8" w:rsidRPr="00483844" w:rsidRDefault="00BA7BF8" w:rsidP="00BA7BF8">
      <w:pPr>
        <w:spacing w:line="200" w:lineRule="exact"/>
        <w:jc w:val="center"/>
        <w:rPr>
          <w:noProof/>
          <w:color w:val="FF0000"/>
          <w:lang w:eastAsia="fr-FR"/>
        </w:rPr>
      </w:pPr>
      <w:r w:rsidRPr="003105A7">
        <w:rPr>
          <w:rFonts w:cs="Times New Roman"/>
          <w:b/>
          <w:bCs/>
          <w:sz w:val="22"/>
          <w:szCs w:val="22"/>
          <w:lang w:eastAsia="fr-FR"/>
        </w:rPr>
        <w:lastRenderedPageBreak/>
        <w:t>10</w:t>
      </w:r>
      <w:r w:rsidRPr="00483844">
        <w:rPr>
          <w:rFonts w:cs="Times New Roman"/>
          <w:b/>
          <w:bCs/>
          <w:color w:val="FFFFFF"/>
          <w:sz w:val="16"/>
          <w:szCs w:val="16"/>
          <w:lang w:eastAsia="fr-FR"/>
        </w:rPr>
        <w:t xml:space="preserve"> </w:t>
      </w:r>
    </w:p>
    <w:p w:rsidR="00BA7BF8" w:rsidRPr="00483844" w:rsidRDefault="00EE60C2" w:rsidP="00BA7BF8">
      <w:pPr>
        <w:rPr>
          <w:noProof/>
          <w:color w:val="FF0000"/>
          <w:lang w:eastAsia="fr-FR"/>
        </w:rPr>
      </w:pPr>
      <w:r w:rsidRPr="00EE60C2">
        <w:rPr>
          <w:noProof/>
          <w:lang w:eastAsia="fr-FR"/>
        </w:rPr>
        <w:pict>
          <v:rect id="_x0000_s1034" style="position:absolute;margin-left:158.1pt;margin-top:2.05pt;width:287.3pt;height:28.25pt;z-index:251661312" strokecolor="white">
            <v:textbox style="mso-next-textbox:#_x0000_s1034">
              <w:txbxContent>
                <w:p w:rsidR="00BA7BF8" w:rsidRPr="000D5243" w:rsidRDefault="00BA7BF8" w:rsidP="00BA7BF8">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BA7BF8" w:rsidRPr="000D5243" w:rsidRDefault="00BA7BF8" w:rsidP="00BA7BF8">
                  <w:pPr>
                    <w:jc w:val="center"/>
                    <w:rPr>
                      <w:b/>
                      <w:bCs/>
                      <w:sz w:val="18"/>
                      <w:szCs w:val="18"/>
                      <w:lang w:bidi="ar-MA"/>
                    </w:rPr>
                  </w:pPr>
                  <w:r w:rsidRPr="000D5243">
                    <w:rPr>
                      <w:b/>
                      <w:bCs/>
                      <w:sz w:val="18"/>
                      <w:szCs w:val="18"/>
                      <w:lang w:bidi="ar-MA"/>
                    </w:rPr>
                    <w:t>Evolution mensuelle de l’indice des prix à la consommation</w:t>
                  </w:r>
                </w:p>
              </w:txbxContent>
            </v:textbox>
          </v:rect>
        </w:pict>
      </w:r>
      <w:r w:rsidR="00BA7BF8" w:rsidRPr="00483844">
        <w:rPr>
          <w:noProof/>
          <w:color w:val="FF0000"/>
          <w:lang w:eastAsia="fr-FR"/>
        </w:rPr>
        <w:t xml:space="preserve">       </w:t>
      </w:r>
    </w:p>
    <w:p w:rsidR="00BA7BF8" w:rsidRDefault="00BA7BF8" w:rsidP="00BA7BF8">
      <w:pPr>
        <w:sectPr w:rsidR="00BA7BF8" w:rsidSect="00FA6C46">
          <w:pgSz w:w="14742" w:h="10319" w:orient="landscape" w:code="13"/>
          <w:pgMar w:top="1418" w:right="1134" w:bottom="1276" w:left="1134" w:header="720" w:footer="2268" w:gutter="0"/>
          <w:cols w:space="720"/>
        </w:sectPr>
      </w:pPr>
      <w:r w:rsidRPr="00BA7BF8">
        <w:rPr>
          <w:noProof/>
          <w:lang w:eastAsia="fr-FR"/>
        </w:rPr>
        <w:drawing>
          <wp:anchor distT="0" distB="0" distL="114300" distR="114300" simplePos="0" relativeHeight="251665408" behindDoc="0" locked="0" layoutInCell="1" allowOverlap="1">
            <wp:simplePos x="0" y="0"/>
            <wp:positionH relativeFrom="column">
              <wp:posOffset>59741</wp:posOffset>
            </wp:positionH>
            <wp:positionV relativeFrom="paragraph">
              <wp:posOffset>333502</wp:posOffset>
            </wp:positionV>
            <wp:extent cx="7686446" cy="4330598"/>
            <wp:effectExtent l="19050" t="0" r="9754" b="0"/>
            <wp:wrapNone/>
            <wp:docPr id="1" name="Obje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EE60C2" w:rsidP="00BA7BF8">
      <w:pPr>
        <w:jc w:val="center"/>
        <w:rPr>
          <w:szCs w:val="24"/>
          <w:lang w:eastAsia="fr-FR"/>
        </w:rPr>
      </w:pPr>
      <w:r>
        <w:rPr>
          <w:noProof/>
          <w:szCs w:val="24"/>
          <w:lang w:eastAsia="fr-FR"/>
        </w:rPr>
        <w:pict>
          <v:shape id="_x0000_s1035" type="#_x0000_t202" style="position:absolute;left:0;text-align:left;margin-left:65.65pt;margin-top:13.65pt;width:238.5pt;height:54pt;z-index:251662336" stroked="f">
            <v:textbox style="mso-next-textbox:#_x0000_s1035">
              <w:txbxContent>
                <w:p w:rsidR="00BA7BF8" w:rsidRPr="00087250" w:rsidRDefault="00BA7BF8" w:rsidP="00BA7BF8">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w:t>
                  </w:r>
                  <w:proofErr w:type="gramStart"/>
                  <w:r w:rsidRPr="00087250">
                    <w:rPr>
                      <w:rFonts w:ascii="Arial" w:hAnsi="Arial" w:cs="Arial"/>
                      <w:b/>
                      <w:bCs/>
                      <w:color w:val="943634"/>
                      <w:szCs w:val="24"/>
                      <w:rtl/>
                      <w:lang w:bidi="ar-MA"/>
                    </w:rPr>
                    <w:t>2010</w:t>
                  </w:r>
                  <w:r w:rsidRPr="00087250">
                    <w:rPr>
                      <w:rFonts w:ascii="Arial" w:hAnsi="Arial" w:cs="Arial"/>
                      <w:b/>
                      <w:bCs/>
                      <w:color w:val="943634"/>
                      <w:rtl/>
                      <w:lang w:bidi="ar-MA"/>
                    </w:rPr>
                    <w:t xml:space="preserve"> </w:t>
                  </w:r>
                  <w:r>
                    <w:rPr>
                      <w:rFonts w:ascii="Arial" w:hAnsi="Arial" w:cs="Arial"/>
                      <w:b/>
                      <w:bCs/>
                      <w:color w:val="943634"/>
                      <w:lang w:bidi="ar-MA"/>
                    </w:rPr>
                    <w:t xml:space="preserve"> Dépôt</w:t>
                  </w:r>
                  <w:proofErr w:type="gramEnd"/>
                  <w:r>
                    <w:rPr>
                      <w:rFonts w:ascii="Arial" w:hAnsi="Arial" w:cs="Arial"/>
                      <w:b/>
                      <w:bCs/>
                      <w:color w:val="943634"/>
                      <w:lang w:bidi="ar-MA"/>
                    </w:rPr>
                    <w:t xml:space="preserve"> légal</w:t>
                  </w:r>
                </w:p>
                <w:p w:rsidR="00BA7BF8" w:rsidRPr="00087250" w:rsidRDefault="00BA7BF8" w:rsidP="00BA7BF8">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rtl/>
          <w:lang w:eastAsia="fr-FR"/>
        </w:rPr>
      </w:pPr>
    </w:p>
    <w:p w:rsidR="00BA7BF8" w:rsidRDefault="00BA7BF8" w:rsidP="00BA7BF8">
      <w:pPr>
        <w:jc w:val="center"/>
        <w:rPr>
          <w:szCs w:val="24"/>
          <w:lang w:eastAsia="fr-FR"/>
        </w:rPr>
      </w:pPr>
      <w:r>
        <w:rPr>
          <w:rFonts w:hint="cs"/>
          <w:szCs w:val="24"/>
          <w:rtl/>
          <w:lang w:eastAsia="fr-FR"/>
        </w:rPr>
        <w:t xml:space="preserve">                                                                   </w:t>
      </w:r>
    </w:p>
    <w:p w:rsidR="00BA7BF8" w:rsidRDefault="00BA7BF8" w:rsidP="00BA7BF8">
      <w:pPr>
        <w:jc w:val="center"/>
        <w:rPr>
          <w:szCs w:val="24"/>
          <w:lang w:eastAsia="fr-FR"/>
        </w:rPr>
      </w:pPr>
    </w:p>
    <w:p w:rsidR="00BA7BF8" w:rsidRDefault="00BA7BF8" w:rsidP="00BA7BF8">
      <w:pPr>
        <w:jc w:val="center"/>
        <w:rPr>
          <w:szCs w:val="24"/>
          <w:lang w:eastAsia="fr-FR"/>
        </w:rPr>
      </w:pPr>
    </w:p>
    <w:p w:rsidR="00BA7BF8" w:rsidRDefault="00BA7BF8" w:rsidP="00BA7BF8">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BA7BF8" w:rsidTr="00BC1915">
        <w:trPr>
          <w:trHeight w:val="3662"/>
        </w:trPr>
        <w:tc>
          <w:tcPr>
            <w:tcW w:w="3969" w:type="dxa"/>
          </w:tcPr>
          <w:p w:rsidR="00BA7BF8" w:rsidRDefault="00BA7BF8" w:rsidP="00BC1915">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Pr>
                <w:rFonts w:ascii="Arial" w:hAnsi="Arial"/>
                <w:b/>
                <w:bCs/>
                <w:sz w:val="20"/>
                <w:szCs w:val="20"/>
                <w:lang w:eastAsia="fr-FR"/>
              </w:rPr>
              <w:t xml:space="preserve">, rue Mohamed </w:t>
            </w:r>
            <w:proofErr w:type="spellStart"/>
            <w:r>
              <w:rPr>
                <w:rFonts w:ascii="Arial" w:hAnsi="Arial"/>
                <w:b/>
                <w:bCs/>
                <w:sz w:val="20"/>
                <w:szCs w:val="20"/>
                <w:lang w:eastAsia="fr-FR"/>
              </w:rPr>
              <w:t>Belhassan</w:t>
            </w:r>
            <w:proofErr w:type="spellEnd"/>
            <w:r>
              <w:rPr>
                <w:rFonts w:ascii="Arial" w:hAnsi="Arial"/>
                <w:b/>
                <w:bCs/>
                <w:sz w:val="20"/>
                <w:szCs w:val="20"/>
                <w:lang w:eastAsia="fr-FR"/>
              </w:rPr>
              <w:t xml:space="preserve">       El </w:t>
            </w:r>
            <w:proofErr w:type="spellStart"/>
            <w:r>
              <w:rPr>
                <w:rFonts w:ascii="Arial" w:hAnsi="Arial"/>
                <w:b/>
                <w:bCs/>
                <w:sz w:val="20"/>
                <w:szCs w:val="20"/>
                <w:lang w:eastAsia="fr-FR"/>
              </w:rPr>
              <w:t>Ouazzani</w:t>
            </w:r>
            <w:proofErr w:type="spellEnd"/>
            <w:r>
              <w:rPr>
                <w:rFonts w:ascii="Arial" w:hAnsi="Arial"/>
                <w:b/>
                <w:bCs/>
                <w:sz w:val="20"/>
                <w:szCs w:val="20"/>
                <w:lang w:eastAsia="fr-FR"/>
              </w:rPr>
              <w:t>, Haut–</w:t>
            </w:r>
            <w:proofErr w:type="spellStart"/>
            <w:r>
              <w:rPr>
                <w:rFonts w:ascii="Arial" w:hAnsi="Arial"/>
                <w:b/>
                <w:bCs/>
                <w:sz w:val="20"/>
                <w:szCs w:val="20"/>
                <w:lang w:eastAsia="fr-FR"/>
              </w:rPr>
              <w:t>Agdal</w:t>
            </w:r>
            <w:proofErr w:type="spellEnd"/>
            <w:r>
              <w:rPr>
                <w:rFonts w:ascii="Arial" w:hAnsi="Arial"/>
                <w:b/>
                <w:bCs/>
                <w:sz w:val="20"/>
                <w:szCs w:val="20"/>
                <w:lang w:eastAsia="fr-FR"/>
              </w:rPr>
              <w:t xml:space="preserve">, BP 178,  10001 </w:t>
            </w:r>
            <w:proofErr w:type="spellStart"/>
            <w:r>
              <w:rPr>
                <w:rFonts w:ascii="Arial" w:hAnsi="Arial"/>
                <w:b/>
                <w:bCs/>
                <w:sz w:val="20"/>
                <w:szCs w:val="20"/>
                <w:lang w:eastAsia="fr-FR"/>
              </w:rPr>
              <w:t>Rabat–Maroc</w:t>
            </w:r>
            <w:proofErr w:type="spellEnd"/>
          </w:p>
          <w:p w:rsidR="00BA7BF8" w:rsidRDefault="00BA7BF8" w:rsidP="00BC1915">
            <w:pPr>
              <w:spacing w:after="40"/>
              <w:ind w:left="113" w:right="113"/>
              <w:jc w:val="lowKashida"/>
              <w:rPr>
                <w:rFonts w:ascii="Arial" w:hAnsi="Arial"/>
                <w:b/>
                <w:bCs/>
                <w:sz w:val="20"/>
                <w:szCs w:val="20"/>
                <w:lang w:eastAsia="fr-FR"/>
              </w:rPr>
            </w:pPr>
          </w:p>
          <w:p w:rsidR="00BA7BF8" w:rsidRDefault="00BA7BF8" w:rsidP="00BC1915">
            <w:pPr>
              <w:spacing w:after="40"/>
              <w:jc w:val="center"/>
              <w:rPr>
                <w:rFonts w:ascii="Arial" w:hAnsi="Arial"/>
                <w:b/>
                <w:bCs/>
                <w:sz w:val="18"/>
                <w:szCs w:val="18"/>
                <w:lang w:eastAsia="fr-FR"/>
              </w:rPr>
            </w:pPr>
            <w:r>
              <w:rPr>
                <w:rFonts w:ascii="Arial" w:hAnsi="Arial"/>
                <w:b/>
                <w:bCs/>
                <w:sz w:val="18"/>
                <w:szCs w:val="18"/>
                <w:lang w:eastAsia="fr-FR"/>
              </w:rPr>
              <w:t>Tél : (212) 05.37.27.29.00</w:t>
            </w:r>
          </w:p>
          <w:p w:rsidR="00BA7BF8" w:rsidRDefault="00BA7BF8" w:rsidP="00BC1915">
            <w:pPr>
              <w:spacing w:after="40"/>
              <w:jc w:val="center"/>
              <w:rPr>
                <w:rFonts w:ascii="Arial" w:hAnsi="Arial"/>
                <w:b/>
                <w:bCs/>
                <w:sz w:val="18"/>
                <w:szCs w:val="20"/>
                <w:lang w:eastAsia="fr-FR"/>
              </w:rPr>
            </w:pPr>
            <w:r>
              <w:rPr>
                <w:rFonts w:ascii="Arial" w:hAnsi="Arial"/>
                <w:b/>
                <w:bCs/>
                <w:sz w:val="18"/>
                <w:szCs w:val="18"/>
                <w:lang w:eastAsia="fr-FR"/>
              </w:rPr>
              <w:t>Fax : (212) 05.37.77.32.17</w:t>
            </w:r>
          </w:p>
          <w:p w:rsidR="00BA7BF8" w:rsidRDefault="00BA7BF8" w:rsidP="00BC1915">
            <w:pPr>
              <w:jc w:val="center"/>
              <w:rPr>
                <w:rFonts w:ascii="Arial" w:hAnsi="Arial"/>
                <w:sz w:val="20"/>
                <w:szCs w:val="24"/>
                <w:lang w:eastAsia="fr-FR"/>
              </w:rPr>
            </w:pPr>
            <w:r>
              <w:rPr>
                <w:rFonts w:ascii="Arial" w:hAnsi="Arial"/>
                <w:b/>
                <w:bCs/>
                <w:sz w:val="20"/>
                <w:szCs w:val="22"/>
                <w:lang w:eastAsia="fr-FR"/>
              </w:rPr>
              <w:t xml:space="preserve">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BA7BF8" w:rsidRDefault="00BA7BF8" w:rsidP="00BC1915">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 xml:space="preserve">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w:t>
            </w:r>
            <w:proofErr w:type="spellStart"/>
            <w:r w:rsidRPr="00ED5807">
              <w:rPr>
                <w:rFonts w:cs="Times New Roman"/>
                <w:b/>
                <w:bCs/>
                <w:szCs w:val="24"/>
                <w:rtl/>
                <w:lang w:eastAsia="fr-FR"/>
              </w:rPr>
              <w:t>الوزاني</w:t>
            </w:r>
            <w:proofErr w:type="spellEnd"/>
            <w:r w:rsidRPr="00ED5807">
              <w:rPr>
                <w:rFonts w:cs="Times New Roman"/>
                <w:b/>
                <w:bCs/>
                <w:szCs w:val="24"/>
                <w:rtl/>
                <w:lang w:eastAsia="fr-FR"/>
              </w:rPr>
              <w:t xml:space="preserve">، </w:t>
            </w:r>
            <w:proofErr w:type="spellStart"/>
            <w:r w:rsidRPr="00ED5807">
              <w:rPr>
                <w:rFonts w:cs="Times New Roman"/>
                <w:b/>
                <w:bCs/>
                <w:szCs w:val="24"/>
                <w:rtl/>
                <w:lang w:eastAsia="fr-FR"/>
              </w:rPr>
              <w:t>أكدال</w:t>
            </w:r>
            <w:proofErr w:type="spellEnd"/>
            <w:r w:rsidRPr="00ED5807">
              <w:rPr>
                <w:rFonts w:cs="Times New Roman"/>
                <w:b/>
                <w:bCs/>
                <w:szCs w:val="24"/>
                <w:rtl/>
                <w:lang w:eastAsia="fr-FR"/>
              </w:rPr>
              <w:t xml:space="preserve">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Pr>
                <w:rFonts w:cs="Times New Roman"/>
                <w:b/>
                <w:bCs/>
                <w:szCs w:val="24"/>
                <w:rtl/>
                <w:lang w:eastAsia="fr-FR"/>
              </w:rPr>
              <w:t>–</w:t>
            </w:r>
            <w:r w:rsidRPr="00ED5807">
              <w:rPr>
                <w:rFonts w:cs="Times New Roman"/>
                <w:b/>
                <w:bCs/>
                <w:szCs w:val="24"/>
                <w:rtl/>
                <w:lang w:eastAsia="fr-FR"/>
              </w:rPr>
              <w:t xml:space="preserve"> المغـرب</w:t>
            </w:r>
          </w:p>
          <w:p w:rsidR="00BA7BF8" w:rsidRPr="00ED5807" w:rsidRDefault="00BA7BF8" w:rsidP="00BC1915">
            <w:pPr>
              <w:bidi/>
              <w:spacing w:before="120" w:after="20" w:line="280" w:lineRule="exact"/>
              <w:ind w:left="113" w:right="113"/>
              <w:jc w:val="lowKashida"/>
              <w:rPr>
                <w:rFonts w:cs="Times New Roman"/>
                <w:b/>
                <w:bCs/>
                <w:szCs w:val="24"/>
                <w:rtl/>
                <w:lang w:eastAsia="fr-FR"/>
              </w:rPr>
            </w:pPr>
          </w:p>
          <w:p w:rsidR="00BA7BF8" w:rsidRPr="00ED5807" w:rsidRDefault="00BA7BF8" w:rsidP="00BC1915">
            <w:pPr>
              <w:bidi/>
              <w:spacing w:before="60"/>
              <w:jc w:val="center"/>
              <w:rPr>
                <w:rFonts w:cs="Times New Roman"/>
                <w:b/>
                <w:bCs/>
                <w:sz w:val="28"/>
                <w:szCs w:val="24"/>
                <w:rtl/>
                <w:lang w:eastAsia="fr-FR"/>
              </w:rPr>
            </w:pPr>
            <w:proofErr w:type="gramStart"/>
            <w:r w:rsidRPr="00ED5807">
              <w:rPr>
                <w:rFonts w:cs="Times New Roman" w:hint="cs"/>
                <w:b/>
                <w:bCs/>
                <w:szCs w:val="24"/>
                <w:rtl/>
                <w:lang w:eastAsia="fr-FR"/>
              </w:rPr>
              <w:t>الهاتـف</w:t>
            </w:r>
            <w:proofErr w:type="gramEnd"/>
            <w:r w:rsidRPr="00ED5807">
              <w:rPr>
                <w:rFonts w:cs="Times New Roman" w:hint="cs"/>
                <w:b/>
                <w:bCs/>
                <w:sz w:val="28"/>
                <w:szCs w:val="24"/>
                <w:rtl/>
                <w:lang w:eastAsia="fr-FR"/>
              </w:rPr>
              <w:t>:</w:t>
            </w:r>
            <w:r w:rsidRPr="00ED5807">
              <w:rPr>
                <w:rFonts w:cs="Times New Roman"/>
                <w:b/>
                <w:bCs/>
                <w:sz w:val="28"/>
                <w:szCs w:val="24"/>
                <w:rtl/>
                <w:lang w:eastAsia="fr-FR"/>
              </w:rPr>
              <w:t xml:space="preserve"> </w:t>
            </w:r>
            <w:r w:rsidRPr="00515845">
              <w:rPr>
                <w:rFonts w:ascii="Arial" w:hAnsi="Arial" w:cs="Arial"/>
                <w:b/>
                <w:bCs/>
                <w:sz w:val="18"/>
                <w:szCs w:val="24"/>
                <w:lang w:eastAsia="fr-FR"/>
              </w:rPr>
              <w:t>(212) 05.37.27.29.00</w:t>
            </w:r>
            <w:r w:rsidRPr="00ED5807">
              <w:rPr>
                <w:rFonts w:cs="Times New Roman"/>
                <w:b/>
                <w:bCs/>
                <w:sz w:val="28"/>
                <w:szCs w:val="24"/>
                <w:rtl/>
                <w:lang w:eastAsia="fr-FR"/>
              </w:rPr>
              <w:t xml:space="preserve"> </w:t>
            </w:r>
          </w:p>
          <w:p w:rsidR="00BA7BF8" w:rsidRPr="00ED5807" w:rsidRDefault="00BA7BF8" w:rsidP="00BC1915">
            <w:pPr>
              <w:bidi/>
              <w:jc w:val="center"/>
              <w:rPr>
                <w:rFonts w:cs="Times New Roman"/>
                <w:b/>
                <w:bCs/>
                <w:sz w:val="18"/>
                <w:szCs w:val="24"/>
                <w:rtl/>
                <w:lang w:eastAsia="fr-FR"/>
              </w:rPr>
            </w:pPr>
            <w:proofErr w:type="gramStart"/>
            <w:r w:rsidRPr="00ED5807">
              <w:rPr>
                <w:rFonts w:cs="Times New Roman" w:hint="cs"/>
                <w:b/>
                <w:bCs/>
                <w:sz w:val="28"/>
                <w:szCs w:val="24"/>
                <w:rtl/>
                <w:lang w:eastAsia="fr-FR"/>
              </w:rPr>
              <w:t>الفا</w:t>
            </w:r>
            <w:r w:rsidRPr="00ED5807">
              <w:rPr>
                <w:rFonts w:cs="Times New Roman" w:hint="cs"/>
                <w:b/>
                <w:bCs/>
                <w:szCs w:val="24"/>
                <w:rtl/>
                <w:lang w:eastAsia="fr-FR"/>
              </w:rPr>
              <w:t>كس</w:t>
            </w:r>
            <w:proofErr w:type="gramEnd"/>
            <w:r w:rsidRPr="00ED5807">
              <w:rPr>
                <w:rFonts w:cs="Times New Roman" w:hint="cs"/>
                <w:b/>
                <w:bCs/>
                <w:sz w:val="28"/>
                <w:szCs w:val="24"/>
                <w:rtl/>
                <w:lang w:eastAsia="fr-FR"/>
              </w:rPr>
              <w:t>:</w:t>
            </w:r>
            <w:r w:rsidRPr="00ED5807">
              <w:rPr>
                <w:rFonts w:cs="Times New Roman"/>
                <w:b/>
                <w:bCs/>
                <w:sz w:val="18"/>
                <w:szCs w:val="24"/>
                <w:rtl/>
                <w:lang w:eastAsia="fr-FR"/>
              </w:rPr>
              <w:t xml:space="preserve"> </w:t>
            </w:r>
            <w:r w:rsidRPr="00515845">
              <w:rPr>
                <w:rFonts w:ascii="Arial" w:hAnsi="Arial" w:cs="Arial"/>
                <w:b/>
                <w:bCs/>
                <w:sz w:val="18"/>
                <w:szCs w:val="24"/>
                <w:lang w:eastAsia="fr-FR"/>
              </w:rPr>
              <w:t>(212) 05.37.77.32.17</w:t>
            </w:r>
          </w:p>
          <w:p w:rsidR="00BA7BF8" w:rsidRDefault="00BA7BF8" w:rsidP="00BC1915">
            <w:pPr>
              <w:bidi/>
              <w:jc w:val="center"/>
              <w:rPr>
                <w:szCs w:val="24"/>
                <w:lang w:eastAsia="fr-FR"/>
              </w:rPr>
            </w:pPr>
            <w:proofErr w:type="gramStart"/>
            <w:r w:rsidRPr="00ED5807">
              <w:rPr>
                <w:rFonts w:cs="Times New Roman"/>
                <w:b/>
                <w:bCs/>
                <w:sz w:val="22"/>
                <w:szCs w:val="24"/>
                <w:rtl/>
                <w:lang w:eastAsia="fr-FR"/>
              </w:rPr>
              <w:t>البريد</w:t>
            </w:r>
            <w:proofErr w:type="gramEnd"/>
            <w:r w:rsidRPr="00ED5807">
              <w:rPr>
                <w:rFonts w:cs="Times New Roman"/>
                <w:b/>
                <w:bCs/>
                <w:sz w:val="22"/>
                <w:szCs w:val="24"/>
                <w:rtl/>
                <w:lang w:eastAsia="fr-FR"/>
              </w:rPr>
              <w:t xml:space="preserve"> </w:t>
            </w:r>
            <w:r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BA7BF8" w:rsidRDefault="00BA7BF8" w:rsidP="00BA7BF8">
      <w:pPr>
        <w:jc w:val="center"/>
        <w:rPr>
          <w:lang w:eastAsia="fr-FR"/>
        </w:rPr>
      </w:pPr>
    </w:p>
    <w:p w:rsidR="009F11BD" w:rsidRDefault="006B1AD8"/>
    <w:sectPr w:rsidR="009F11BD" w:rsidSect="003E608E">
      <w:pgSz w:w="10319" w:h="14742" w:code="13"/>
      <w:pgMar w:top="1134" w:right="1418" w:bottom="1134" w:left="1418" w:header="720" w:footer="226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A7BF8"/>
    <w:rsid w:val="000B6FB5"/>
    <w:rsid w:val="000E0936"/>
    <w:rsid w:val="002623CD"/>
    <w:rsid w:val="002E4A39"/>
    <w:rsid w:val="002F0CBA"/>
    <w:rsid w:val="003617EA"/>
    <w:rsid w:val="003E05BC"/>
    <w:rsid w:val="004565EA"/>
    <w:rsid w:val="00485C31"/>
    <w:rsid w:val="004941AB"/>
    <w:rsid w:val="005A57FB"/>
    <w:rsid w:val="006B1AD8"/>
    <w:rsid w:val="006D0F1C"/>
    <w:rsid w:val="007773E2"/>
    <w:rsid w:val="0078540E"/>
    <w:rsid w:val="007B5A8D"/>
    <w:rsid w:val="00822856"/>
    <w:rsid w:val="008615AC"/>
    <w:rsid w:val="009224AA"/>
    <w:rsid w:val="00962DC0"/>
    <w:rsid w:val="009A5DBE"/>
    <w:rsid w:val="009F1ADD"/>
    <w:rsid w:val="00BA7BF8"/>
    <w:rsid w:val="00DF0094"/>
    <w:rsid w:val="00E328B8"/>
    <w:rsid w:val="00E50438"/>
    <w:rsid w:val="00E61D9D"/>
    <w:rsid w:val="00E83E25"/>
    <w:rsid w:val="00EB1A01"/>
    <w:rsid w:val="00EE60C2"/>
    <w:rsid w:val="00F25AB4"/>
    <w:rsid w:val="00F511DD"/>
    <w:rsid w:val="00F626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F8"/>
    <w:pPr>
      <w:spacing w:after="0" w:line="240" w:lineRule="auto"/>
    </w:pPr>
    <w:rPr>
      <w:rFonts w:ascii="Times New Roman" w:eastAsia="Times New Roman" w:hAnsi="Times New Roman" w:cs="Traditional Arabic"/>
      <w:sz w:val="24"/>
      <w:szCs w:val="28"/>
    </w:rPr>
  </w:style>
  <w:style w:type="paragraph" w:styleId="Titre1">
    <w:name w:val="heading 1"/>
    <w:basedOn w:val="Normal"/>
    <w:next w:val="Normal"/>
    <w:link w:val="Titre1Car"/>
    <w:qFormat/>
    <w:rsid w:val="00BA7BF8"/>
    <w:pPr>
      <w:keepNext/>
      <w:keepLines/>
      <w:spacing w:before="480"/>
      <w:outlineLvl w:val="0"/>
    </w:pPr>
    <w:rPr>
      <w:rFonts w:ascii="Cambria" w:hAnsi="Cambria" w:cs="Times New Roman"/>
      <w:b/>
      <w:bCs/>
      <w:color w:val="365F91"/>
      <w:sz w:val="28"/>
    </w:rPr>
  </w:style>
  <w:style w:type="paragraph" w:styleId="Titre4">
    <w:name w:val="heading 4"/>
    <w:basedOn w:val="Normal"/>
    <w:next w:val="Normal"/>
    <w:link w:val="Titre4Car"/>
    <w:qFormat/>
    <w:rsid w:val="00BA7BF8"/>
    <w:pPr>
      <w:keepNext/>
      <w:keepLines/>
      <w:spacing w:before="200"/>
      <w:outlineLvl w:val="3"/>
    </w:pPr>
    <w:rPr>
      <w:rFonts w:ascii="Cambria" w:hAnsi="Cambria" w:cs="Times New Roman"/>
      <w:b/>
      <w:bCs/>
      <w:i/>
      <w:iCs/>
      <w:color w:val="4F81BD"/>
    </w:rPr>
  </w:style>
  <w:style w:type="paragraph" w:styleId="Titre7">
    <w:name w:val="heading 7"/>
    <w:basedOn w:val="Normal"/>
    <w:next w:val="Normal"/>
    <w:link w:val="Titre7Car"/>
    <w:qFormat/>
    <w:rsid w:val="00BA7BF8"/>
    <w:pPr>
      <w:keepNext/>
      <w:keepLines/>
      <w:spacing w:before="200"/>
      <w:outlineLvl w:val="6"/>
    </w:pPr>
    <w:rPr>
      <w:rFonts w:ascii="Cambria" w:hAnsi="Cambria" w:cs="Times New Roman"/>
      <w:i/>
      <w:iCs/>
      <w:color w:val="404040"/>
    </w:rPr>
  </w:style>
  <w:style w:type="paragraph" w:styleId="Titre9">
    <w:name w:val="heading 9"/>
    <w:basedOn w:val="Normal"/>
    <w:next w:val="Normal"/>
    <w:link w:val="Titre9Car"/>
    <w:qFormat/>
    <w:rsid w:val="00BA7BF8"/>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7BF8"/>
    <w:rPr>
      <w:rFonts w:ascii="Cambria" w:eastAsia="Times New Roman" w:hAnsi="Cambria" w:cs="Times New Roman"/>
      <w:b/>
      <w:bCs/>
      <w:color w:val="365F91"/>
      <w:sz w:val="28"/>
      <w:szCs w:val="28"/>
    </w:rPr>
  </w:style>
  <w:style w:type="character" w:customStyle="1" w:styleId="Titre4Car">
    <w:name w:val="Titre 4 Car"/>
    <w:basedOn w:val="Policepardfaut"/>
    <w:link w:val="Titre4"/>
    <w:rsid w:val="00BA7BF8"/>
    <w:rPr>
      <w:rFonts w:ascii="Cambria" w:eastAsia="Times New Roman" w:hAnsi="Cambria" w:cs="Times New Roman"/>
      <w:b/>
      <w:bCs/>
      <w:i/>
      <w:iCs/>
      <w:color w:val="4F81BD"/>
      <w:sz w:val="24"/>
      <w:szCs w:val="28"/>
    </w:rPr>
  </w:style>
  <w:style w:type="character" w:customStyle="1" w:styleId="Titre7Car">
    <w:name w:val="Titre 7 Car"/>
    <w:basedOn w:val="Policepardfaut"/>
    <w:link w:val="Titre7"/>
    <w:rsid w:val="00BA7BF8"/>
    <w:rPr>
      <w:rFonts w:ascii="Cambria" w:eastAsia="Times New Roman" w:hAnsi="Cambria" w:cs="Times New Roman"/>
      <w:i/>
      <w:iCs/>
      <w:color w:val="404040"/>
      <w:sz w:val="24"/>
      <w:szCs w:val="28"/>
    </w:rPr>
  </w:style>
  <w:style w:type="character" w:customStyle="1" w:styleId="Titre9Car">
    <w:name w:val="Titre 9 Car"/>
    <w:basedOn w:val="Policepardfaut"/>
    <w:link w:val="Titre9"/>
    <w:rsid w:val="00BA7BF8"/>
    <w:rPr>
      <w:rFonts w:ascii="Times New Roman" w:eastAsia="Times New Roman" w:hAnsi="Times New Roman" w:cs="Traditional Arabic"/>
      <w:b/>
      <w:bCs/>
      <w:sz w:val="18"/>
      <w:szCs w:val="18"/>
      <w:lang w:eastAsia="fr-FR"/>
    </w:rPr>
  </w:style>
  <w:style w:type="paragraph" w:styleId="Titre">
    <w:name w:val="Title"/>
    <w:basedOn w:val="Normal"/>
    <w:link w:val="TitreCar"/>
    <w:qFormat/>
    <w:rsid w:val="00BA7BF8"/>
    <w:pPr>
      <w:jc w:val="center"/>
    </w:pPr>
    <w:rPr>
      <w:b/>
      <w:bCs/>
      <w:sz w:val="22"/>
    </w:rPr>
  </w:style>
  <w:style w:type="character" w:customStyle="1" w:styleId="TitreCar">
    <w:name w:val="Titre Car"/>
    <w:basedOn w:val="Policepardfaut"/>
    <w:link w:val="Titre"/>
    <w:rsid w:val="00BA7BF8"/>
    <w:rPr>
      <w:rFonts w:ascii="Times New Roman" w:eastAsia="Times New Roman" w:hAnsi="Times New Roman" w:cs="Traditional Arabic"/>
      <w:b/>
      <w:bCs/>
      <w:szCs w:val="28"/>
    </w:rPr>
  </w:style>
  <w:style w:type="paragraph" w:styleId="Corpsdetexte2">
    <w:name w:val="Body Text 2"/>
    <w:basedOn w:val="Normal"/>
    <w:link w:val="Corpsdetexte2Car"/>
    <w:semiHidden/>
    <w:rsid w:val="00BA7BF8"/>
    <w:pPr>
      <w:ind w:firstLine="708"/>
    </w:pPr>
    <w:rPr>
      <w:sz w:val="20"/>
      <w:szCs w:val="24"/>
    </w:rPr>
  </w:style>
  <w:style w:type="character" w:customStyle="1" w:styleId="Corpsdetexte2Car">
    <w:name w:val="Corps de texte 2 Car"/>
    <w:basedOn w:val="Policepardfaut"/>
    <w:link w:val="Corpsdetexte2"/>
    <w:semiHidden/>
    <w:rsid w:val="00BA7BF8"/>
    <w:rPr>
      <w:rFonts w:ascii="Times New Roman" w:eastAsia="Times New Roman" w:hAnsi="Times New Roman" w:cs="Traditional Arabic"/>
      <w:sz w:val="20"/>
      <w:szCs w:val="24"/>
    </w:rPr>
  </w:style>
  <w:style w:type="paragraph" w:styleId="Corpsdetexte">
    <w:name w:val="Body Text"/>
    <w:basedOn w:val="Normal"/>
    <w:link w:val="CorpsdetexteCar"/>
    <w:semiHidden/>
    <w:rsid w:val="00BA7BF8"/>
    <w:pPr>
      <w:spacing w:after="120"/>
    </w:pPr>
    <w:rPr>
      <w:sz w:val="20"/>
      <w:szCs w:val="24"/>
    </w:rPr>
  </w:style>
  <w:style w:type="character" w:customStyle="1" w:styleId="CorpsdetexteCar">
    <w:name w:val="Corps de texte Car"/>
    <w:basedOn w:val="Policepardfaut"/>
    <w:link w:val="Corpsdetexte"/>
    <w:semiHidden/>
    <w:rsid w:val="00BA7BF8"/>
    <w:rPr>
      <w:rFonts w:ascii="Times New Roman" w:eastAsia="Times New Roman" w:hAnsi="Times New Roman" w:cs="Traditional Arabic"/>
      <w:sz w:val="20"/>
      <w:szCs w:val="24"/>
    </w:rPr>
  </w:style>
  <w:style w:type="paragraph" w:styleId="Retraitcorpsdetexte2">
    <w:name w:val="Body Text Indent 2"/>
    <w:basedOn w:val="Normal"/>
    <w:link w:val="Retraitcorpsdetexte2Car"/>
    <w:semiHidden/>
    <w:rsid w:val="00BA7BF8"/>
    <w:pPr>
      <w:spacing w:line="380" w:lineRule="exact"/>
      <w:ind w:firstLine="709"/>
      <w:jc w:val="lowKashida"/>
    </w:pPr>
    <w:rPr>
      <w:rFonts w:ascii="Arial" w:hAnsi="Arial"/>
      <w:sz w:val="23"/>
    </w:rPr>
  </w:style>
  <w:style w:type="character" w:customStyle="1" w:styleId="Retraitcorpsdetexte2Car">
    <w:name w:val="Retrait corps de texte 2 Car"/>
    <w:basedOn w:val="Policepardfaut"/>
    <w:link w:val="Retraitcorpsdetexte2"/>
    <w:semiHidden/>
    <w:rsid w:val="00BA7BF8"/>
    <w:rPr>
      <w:rFonts w:ascii="Arial" w:eastAsia="Times New Roman" w:hAnsi="Arial" w:cs="Traditional Arabic"/>
      <w:sz w:val="23"/>
      <w:szCs w:val="28"/>
    </w:rPr>
  </w:style>
  <w:style w:type="paragraph" w:styleId="Textedebulles">
    <w:name w:val="Balloon Text"/>
    <w:basedOn w:val="Normal"/>
    <w:link w:val="TextedebullesCar"/>
    <w:semiHidden/>
    <w:unhideWhenUsed/>
    <w:rsid w:val="00BA7BF8"/>
    <w:rPr>
      <w:rFonts w:ascii="Tahoma" w:hAnsi="Tahoma" w:cs="Tahoma"/>
      <w:sz w:val="16"/>
      <w:szCs w:val="16"/>
    </w:rPr>
  </w:style>
  <w:style w:type="character" w:customStyle="1" w:styleId="TextedebullesCar">
    <w:name w:val="Texte de bulles Car"/>
    <w:basedOn w:val="Policepardfaut"/>
    <w:link w:val="Textedebulles"/>
    <w:semiHidden/>
    <w:rsid w:val="00BA7BF8"/>
    <w:rPr>
      <w:rFonts w:ascii="Tahoma" w:eastAsia="Times New Roman" w:hAnsi="Tahoma" w:cs="Tahoma"/>
      <w:sz w:val="16"/>
      <w:szCs w:val="16"/>
    </w:rPr>
  </w:style>
  <w:style w:type="paragraph" w:styleId="En-tte">
    <w:name w:val="header"/>
    <w:basedOn w:val="Normal"/>
    <w:link w:val="En-tteCar"/>
    <w:uiPriority w:val="99"/>
    <w:unhideWhenUsed/>
    <w:rsid w:val="00BA7BF8"/>
    <w:pPr>
      <w:tabs>
        <w:tab w:val="center" w:pos="4536"/>
        <w:tab w:val="right" w:pos="9072"/>
      </w:tabs>
    </w:pPr>
  </w:style>
  <w:style w:type="character" w:customStyle="1" w:styleId="En-tteCar">
    <w:name w:val="En-tête Car"/>
    <w:basedOn w:val="Policepardfaut"/>
    <w:link w:val="En-tte"/>
    <w:uiPriority w:val="99"/>
    <w:rsid w:val="00BA7BF8"/>
    <w:rPr>
      <w:rFonts w:ascii="Times New Roman" w:eastAsia="Times New Roman" w:hAnsi="Times New Roman" w:cs="Traditional Arabic"/>
      <w:sz w:val="24"/>
      <w:szCs w:val="28"/>
    </w:rPr>
  </w:style>
  <w:style w:type="paragraph" w:styleId="Pieddepage">
    <w:name w:val="footer"/>
    <w:basedOn w:val="Normal"/>
    <w:link w:val="PieddepageCar"/>
    <w:uiPriority w:val="99"/>
    <w:unhideWhenUsed/>
    <w:rsid w:val="00BA7BF8"/>
    <w:pPr>
      <w:tabs>
        <w:tab w:val="center" w:pos="4536"/>
        <w:tab w:val="right" w:pos="9072"/>
      </w:tabs>
    </w:pPr>
  </w:style>
  <w:style w:type="character" w:customStyle="1" w:styleId="PieddepageCar">
    <w:name w:val="Pied de page Car"/>
    <w:basedOn w:val="Policepardfaut"/>
    <w:link w:val="Pieddepage"/>
    <w:uiPriority w:val="99"/>
    <w:rsid w:val="00BA7BF8"/>
    <w:rPr>
      <w:rFonts w:ascii="Times New Roman" w:eastAsia="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3937E-2"/>
          <c:y val="5.6753593845469026E-2"/>
          <c:w val="0.91655621698349365"/>
          <c:h val="0.68114426691186769"/>
        </c:manualLayout>
      </c:layout>
      <c:lineChart>
        <c:grouping val="standard"/>
        <c:ser>
          <c:idx val="2"/>
          <c:order val="0"/>
          <c:tx>
            <c:strRef>
              <c:f>donnee!$N$1</c:f>
              <c:strCache>
                <c:ptCount val="1"/>
                <c:pt idx="0">
                  <c:v>2019</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donnee!$N$2:$N$13</c:f>
              <c:numCache>
                <c:formatCode>General</c:formatCode>
                <c:ptCount val="12"/>
                <c:pt idx="0">
                  <c:v>101.2</c:v>
                </c:pt>
                <c:pt idx="1">
                  <c:v>100.9</c:v>
                </c:pt>
                <c:pt idx="2">
                  <c:v>101</c:v>
                </c:pt>
                <c:pt idx="3">
                  <c:v>101.7</c:v>
                </c:pt>
                <c:pt idx="4">
                  <c:v>102.2</c:v>
                </c:pt>
                <c:pt idx="5">
                  <c:v>102.1</c:v>
                </c:pt>
                <c:pt idx="6">
                  <c:v>101.6</c:v>
                </c:pt>
                <c:pt idx="7">
                  <c:v>102.2</c:v>
                </c:pt>
                <c:pt idx="8">
                  <c:v>102.2</c:v>
                </c:pt>
                <c:pt idx="9">
                  <c:v>102</c:v>
                </c:pt>
                <c:pt idx="10">
                  <c:v>102.4</c:v>
                </c:pt>
                <c:pt idx="11">
                  <c:v>102.5</c:v>
                </c:pt>
              </c:numCache>
            </c:numRef>
          </c:val>
        </c:ser>
        <c:ser>
          <c:idx val="0"/>
          <c:order val="1"/>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1"/>
          <c:order val="2"/>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donnee!$P$2:$P$11</c:f>
              <c:numCache>
                <c:formatCode>General</c:formatCode>
                <c:ptCount val="10"/>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numCache>
            </c:numRef>
          </c:val>
        </c:ser>
        <c:marker val="1"/>
        <c:axId val="51411200"/>
        <c:axId val="51298304"/>
      </c:lineChart>
      <c:catAx>
        <c:axId val="51411200"/>
        <c:scaling>
          <c:orientation val="minMax"/>
        </c:scaling>
        <c:axPos val="b"/>
        <c:numFmt formatCode="General" sourceLinked="1"/>
        <c:majorTickMark val="none"/>
        <c:tickLblPos val="nextTo"/>
        <c:txPr>
          <a:bodyPr rot="-5400000" vert="horz"/>
          <a:lstStyle/>
          <a:p>
            <a:pPr>
              <a:defRPr/>
            </a:pPr>
            <a:endParaRPr lang="fr-FR"/>
          </a:p>
        </c:txPr>
        <c:crossAx val="51298304"/>
        <c:crosses val="autoZero"/>
        <c:auto val="1"/>
        <c:lblAlgn val="ctr"/>
        <c:lblOffset val="100"/>
        <c:tickLblSkip val="1"/>
        <c:tickMarkSkip val="1"/>
      </c:catAx>
      <c:valAx>
        <c:axId val="51298304"/>
        <c:scaling>
          <c:orientation val="minMax"/>
          <c:max val="110"/>
          <c:min val="100"/>
        </c:scaling>
        <c:axPos val="l"/>
        <c:majorGridlines/>
        <c:numFmt formatCode="General" sourceLinked="1"/>
        <c:tickLblPos val="nextTo"/>
        <c:txPr>
          <a:bodyPr rot="0" vert="horz"/>
          <a:lstStyle/>
          <a:p>
            <a:pPr>
              <a:defRPr/>
            </a:pPr>
            <a:endParaRPr lang="fr-FR"/>
          </a:p>
        </c:txPr>
        <c:crossAx val="51411200"/>
        <c:crosses val="autoZero"/>
        <c:crossBetween val="between"/>
      </c:valAx>
    </c:plotArea>
    <c:legend>
      <c:legendPos val="r"/>
      <c:layout>
        <c:manualLayout>
          <c:xMode val="edge"/>
          <c:yMode val="edge"/>
          <c:x val="0.34967551973955197"/>
          <c:y val="0.85187288222088531"/>
          <c:w val="0.26095704481587439"/>
          <c:h val="7.4811655842289923E-2"/>
        </c:manualLayout>
      </c:layou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3478</Words>
  <Characters>19132</Characters>
  <Application>Microsoft Office Word</Application>
  <DocSecurity>0</DocSecurity>
  <Lines>159</Lines>
  <Paragraphs>45</Paragraphs>
  <ScaleCrop>false</ScaleCrop>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rkassimi</dc:creator>
  <cp:lastModifiedBy>melmaliki</cp:lastModifiedBy>
  <cp:revision>19</cp:revision>
  <dcterms:created xsi:type="dcterms:W3CDTF">2022-02-01T09:55:00Z</dcterms:created>
  <dcterms:modified xsi:type="dcterms:W3CDTF">2022-04-20T13:35:00Z</dcterms:modified>
</cp:coreProperties>
</file>