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A" w:rsidRDefault="00A45889">
      <w:pPr>
        <w:pStyle w:val="Titre9"/>
        <w:spacing w:line="260" w:lineRule="exact"/>
        <w:rPr>
          <w:rtl/>
        </w:rPr>
      </w:pPr>
      <w:r>
        <w:rPr>
          <w:noProof/>
          <w:rtl/>
        </w:rPr>
        <w:pict>
          <v:group id="_x0000_s1104" style="position:absolute;left:0;text-align:left;margin-left:127.8pt;margin-top:-12.7pt;width:163.1pt;height:104.6pt;z-index:251655168" coordorigin="602,618" coordsize="3262,2092" o:regroupid="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1006;top:1330;width:2400;height:1380" o:regroupid="4" stroked="f" o:cliptowrap="t">
              <v:textbox style="mso-next-textbox:#_x0000_s1095;mso-column-margin:2mm">
                <w:txbxContent>
                  <w:p w:rsidR="00035709" w:rsidRDefault="00035709" w:rsidP="00421F24">
                    <w:pPr>
                      <w:widowControl w:val="0"/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8725" cy="723900"/>
                          <wp:effectExtent l="19050" t="0" r="9525" b="0"/>
                          <wp:docPr id="2" name="Image 6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6" type="#_x0000_t202" style="position:absolute;left:602;top:618;width:3262;height:742;mso-wrap-distance-left:2.88pt;mso-wrap-distance-top:2.88pt;mso-wrap-distance-right:2.88pt;mso-wrap-distance-bottom:2.88pt" o:regroupid="4" filled="f" stroked="f" insetpen="t" o:cliptowrap="t">
              <v:shadow color="#ccc"/>
              <v:textbox style="mso-next-textbox:#_x0000_s1096;mso-column-margin:2mm" inset="2.88pt,2.88pt,2.88pt,2.88pt">
                <w:txbxContent>
                  <w:p w:rsidR="00035709" w:rsidRPr="00087250" w:rsidRDefault="00035709" w:rsidP="00850010">
                    <w:pPr>
                      <w:spacing w:before="120" w:after="20" w:line="120" w:lineRule="auto"/>
                      <w:rPr>
                        <w:rFonts w:ascii="Arial" w:hAnsi="Arial" w:cs="Arial"/>
                        <w:b/>
                        <w:bCs/>
                        <w:sz w:val="28"/>
                        <w:lang w:bidi="ar-MA"/>
                      </w:rPr>
                    </w:pPr>
                    <w:r w:rsidRPr="00087250">
                      <w:rPr>
                        <w:rFonts w:ascii="Arial" w:hAnsi="Arial" w:cs="Arial"/>
                        <w:b/>
                        <w:bCs/>
                        <w:sz w:val="28"/>
                        <w:rtl/>
                        <w:lang w:bidi="ar-MA"/>
                      </w:rPr>
                      <w:t>المملكـة المغربيـة</w:t>
                    </w:r>
                  </w:p>
                  <w:p w:rsidR="00035709" w:rsidRPr="00087250" w:rsidRDefault="00035709" w:rsidP="00850010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087250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Royaume du Maroc 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rect id="_x0000_s1093" style="position:absolute;left:0;text-align:left;margin-left:-54.35pt;margin-top:-51.25pt;width:518.15pt;height:241.75pt;z-index:251654144" o:preferrelative="t" o:regroupid="3" filled="f" stroked="f" insetpen="t" o:cliptowrap="t">
            <v:imagedata r:id="rId9" o:title=""/>
            <v:path o:extrusionok="f"/>
            <o:lock v:ext="edit" aspectratio="t"/>
          </v:rect>
          <o:OLEObject Type="Embed" ProgID="PBrush" ShapeID="_x0000_s1093" DrawAspect="Content" ObjectID="_1729505592" r:id="rId10"/>
        </w:pict>
      </w: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135A2C" w:rsidRDefault="00A45889" w:rsidP="0031179F">
      <w:pPr>
        <w:pStyle w:val="Titre9"/>
        <w:spacing w:line="260" w:lineRule="exact"/>
        <w:rPr>
          <w:sz w:val="28"/>
          <w:szCs w:val="22"/>
        </w:rPr>
      </w:pPr>
      <w:r w:rsidRPr="00A45889">
        <w:rPr>
          <w:noProof/>
        </w:rPr>
        <w:pict>
          <v:shape id="_x0000_s1091" type="#_x0000_t202" style="position:absolute;left:0;text-align:left;margin-left:122.55pt;margin-top:487.7pt;width:304.5pt;height:44.75pt;z-index:25165824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91;mso-column-margin:2mm" inset="2.88pt,2.88pt,2.88pt,2.88pt">
              <w:txbxContent>
                <w:p w:rsidR="00035709" w:rsidRPr="00B438D1" w:rsidRDefault="00035709" w:rsidP="000A2AA7">
                  <w:pPr>
                    <w:bidi/>
                    <w:spacing w:before="120" w:line="320" w:lineRule="exact"/>
                    <w:jc w:val="right"/>
                    <w:rPr>
                      <w:rFonts w:cs="Times New Roman"/>
                      <w:b/>
                      <w:bCs/>
                      <w:color w:val="FFFFFF"/>
                      <w:sz w:val="32"/>
                      <w:szCs w:val="40"/>
                      <w:rtl/>
                    </w:rPr>
                  </w:pPr>
                  <w:r w:rsidRPr="00D04C68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  <w:lang w:bidi="ar-MA"/>
                    </w:rPr>
                    <w:t xml:space="preserve">الفصل </w:t>
                  </w:r>
                  <w:r w:rsidR="000A2AA7"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الأول 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لسن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  <w:lang w:bidi="ar-MA"/>
                    </w:rPr>
                    <w:t>ـ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ة</w:t>
                  </w:r>
                  <w:r w:rsidRPr="0000797F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 </w:t>
                  </w:r>
                  <w:r w:rsidR="000A2AA7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2022</w:t>
                  </w:r>
                  <w:r w:rsidR="000A2AA7"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 xml:space="preserve"> 1</w:t>
                  </w:r>
                  <w:r w:rsidR="000A2AA7"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vertAlign w:val="superscript"/>
                      <w:lang w:bidi="ar-MA"/>
                    </w:rPr>
                    <w:t xml:space="preserve">er </w:t>
                  </w:r>
                  <w:r w:rsidR="000A2AA7"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>Trimestre</w:t>
                  </w:r>
                  <w:r w:rsidR="000A2AA7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 xml:space="preserve"> </w:t>
                  </w:r>
                  <w:r w:rsidRPr="0000797F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   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 xml:space="preserve">  </w:t>
                  </w:r>
                </w:p>
                <w:p w:rsidR="00035709" w:rsidRPr="00B438D1" w:rsidRDefault="00035709" w:rsidP="007B1600">
                  <w:pPr>
                    <w:bidi/>
                    <w:spacing w:before="120" w:line="320" w:lineRule="exact"/>
                    <w:jc w:val="left"/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</w:rPr>
                    <w:t xml:space="preserve">     </w:t>
                  </w:r>
                </w:p>
                <w:p w:rsidR="00035709" w:rsidRDefault="00035709" w:rsidP="00EC3CF4">
                  <w:pPr>
                    <w:widowControl w:val="0"/>
                    <w:rPr>
                      <w:rFonts w:ascii="Calibri" w:hAnsi="Calibri" w:cs="Times New Roman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cs="Arial"/>
                      <w:rtl/>
                    </w:rPr>
                    <w:t> </w:t>
                  </w:r>
                </w:p>
              </w:txbxContent>
            </v:textbox>
          </v:shape>
        </w:pict>
      </w:r>
      <w:r w:rsidRPr="00A45889">
        <w:rPr>
          <w:noProof/>
        </w:rPr>
        <w:pict>
          <v:shape id="_x0000_s1085" type="#_x0000_t202" style="position:absolute;left:0;text-align:left;margin-left:-37.5pt;margin-top:128.75pt;width:475.05pt;height:171.75pt;z-index:251653120;mso-wrap-distance-left:2.88pt;mso-wrap-distance-top:2.88pt;mso-wrap-distance-right:2.88pt;mso-wrap-distance-bottom:2.88pt" o:regroupid="2" filled="f" stroked="f" insetpen="t" o:cliptowrap="t">
            <v:shadow color="#ccc"/>
            <v:textbox style="mso-next-textbox:#_x0000_s1085;mso-column-margin:2mm" inset="2.88pt,2.88pt,2.88pt,2.88pt">
              <w:txbxContent>
                <w:p w:rsidR="00035709" w:rsidRPr="00BD374C" w:rsidRDefault="00035709" w:rsidP="005137F1">
                  <w:pPr>
                    <w:bidi/>
                    <w:spacing w:after="120" w:line="560" w:lineRule="exact"/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</w:pP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الرقـم الإستـدلالـي </w:t>
                  </w: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  <w:lang w:bidi="ar-MA"/>
                    </w:rPr>
                    <w:t>ل</w:t>
                  </w: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لأثمـان عند الإنتــاج </w:t>
                  </w:r>
                </w:p>
                <w:p w:rsidR="00035709" w:rsidRPr="00BD374C" w:rsidRDefault="00035709" w:rsidP="00EC3CF4">
                  <w:pPr>
                    <w:spacing w:line="520" w:lineRule="exact"/>
                    <w:rPr>
                      <w:rFonts w:cs="Times New Roman"/>
                      <w:i/>
                      <w:iCs/>
                      <w:color w:val="943634"/>
                      <w:szCs w:val="48"/>
                      <w:rtl/>
                    </w:rPr>
                  </w:pP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الصنـاعـي والطـاقـي والمعـدنــي </w:t>
                  </w:r>
                </w:p>
                <w:p w:rsidR="00035709" w:rsidRDefault="00035709" w:rsidP="00EC3CF4">
                  <w:pPr>
                    <w:spacing w:line="360" w:lineRule="exact"/>
                    <w:rPr>
                      <w:b/>
                      <w:bCs/>
                      <w:sz w:val="40"/>
                      <w:szCs w:val="46"/>
                    </w:rPr>
                  </w:pPr>
                </w:p>
                <w:p w:rsidR="00035709" w:rsidRPr="00961CF9" w:rsidRDefault="00035709" w:rsidP="00EC3CF4">
                  <w:pPr>
                    <w:rPr>
                      <w:rFonts w:ascii="Arial" w:hAnsi="Arial"/>
                      <w:b/>
                      <w:bCs/>
                      <w:color w:val="D4650A"/>
                      <w:sz w:val="32"/>
                      <w:szCs w:val="48"/>
                    </w:rPr>
                  </w:pPr>
                  <w:r w:rsidRPr="00961CF9">
                    <w:rPr>
                      <w:rFonts w:ascii="Arial" w:hAnsi="Arial"/>
                      <w:b/>
                      <w:bCs/>
                      <w:color w:val="D4650A"/>
                      <w:sz w:val="32"/>
                      <w:szCs w:val="48"/>
                    </w:rPr>
                    <w:t>INDICE DES PRIX A LA PRODUCTION</w:t>
                  </w:r>
                </w:p>
                <w:p w:rsidR="00035709" w:rsidRPr="00961CF9" w:rsidRDefault="00035709" w:rsidP="00EC3CF4">
                  <w:pPr>
                    <w:spacing w:before="200"/>
                    <w:rPr>
                      <w:b/>
                      <w:bCs/>
                      <w:color w:val="D4650A"/>
                      <w:sz w:val="32"/>
                      <w:szCs w:val="48"/>
                    </w:rPr>
                  </w:pPr>
                  <w:r w:rsidRPr="00961CF9">
                    <w:rPr>
                      <w:rFonts w:ascii="Arial" w:hAnsi="Arial"/>
                      <w:b/>
                      <w:bCs/>
                      <w:color w:val="D4650A"/>
                      <w:sz w:val="32"/>
                      <w:szCs w:val="48"/>
                    </w:rPr>
                    <w:t>INDUSTRIELLE, ENERGETIQUE ET MINIERE</w:t>
                  </w:r>
                  <w:r w:rsidRPr="00961CF9">
                    <w:rPr>
                      <w:b/>
                      <w:bCs/>
                      <w:color w:val="D4650A"/>
                      <w:sz w:val="32"/>
                      <w:szCs w:val="48"/>
                    </w:rPr>
                    <w:t xml:space="preserve"> </w:t>
                  </w:r>
                </w:p>
                <w:p w:rsidR="00035709" w:rsidRDefault="00035709" w:rsidP="00D33A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035709" w:rsidRDefault="00035709" w:rsidP="00D33AC8">
                  <w:pPr>
                    <w:ind w:right="345"/>
                    <w:jc w:val="right"/>
                    <w:rPr>
                      <w:rFonts w:ascii="Arial"/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>DIVISION DES INDICES STATISTIQUES</w:t>
                  </w:r>
                </w:p>
                <w:p w:rsidR="00035709" w:rsidRDefault="00035709" w:rsidP="00D33AC8">
                  <w:pPr>
                    <w:rPr>
                      <w:rFonts w:cs="Times New Roman"/>
                      <w:color w:val="000000"/>
                      <w:rtl/>
                    </w:rPr>
                  </w:pPr>
                  <w:r>
                    <w:t> </w:t>
                  </w:r>
                </w:p>
                <w:p w:rsidR="00035709" w:rsidRDefault="00035709" w:rsidP="00D33AC8">
                  <w:r>
                    <w:t> </w:t>
                  </w:r>
                </w:p>
                <w:p w:rsidR="00035709" w:rsidRDefault="00035709" w:rsidP="00D33AC8">
                  <w:r>
                    <w:t> </w:t>
                  </w:r>
                </w:p>
                <w:p w:rsidR="00035709" w:rsidRDefault="00035709" w:rsidP="00D33AC8">
                  <w:r>
                    <w:rPr>
                      <w:rFonts w:hint="cs"/>
                      <w:rtl/>
                    </w:rPr>
                    <w:t> </w:t>
                  </w:r>
                </w:p>
                <w:p w:rsidR="00035709" w:rsidRDefault="00035709" w:rsidP="00D33AC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 </w:t>
                  </w:r>
                </w:p>
                <w:p w:rsidR="00035709" w:rsidRDefault="00035709" w:rsidP="00D33AC8">
                  <w:pPr>
                    <w:rPr>
                      <w:rFonts w:cs="Times New Roman"/>
                      <w:rtl/>
                    </w:rPr>
                  </w:pPr>
                  <w:r>
                    <w:t> </w:t>
                  </w:r>
                </w:p>
                <w:p w:rsidR="00035709" w:rsidRDefault="00035709" w:rsidP="00D33AC8">
                  <w:pPr>
                    <w:bidi/>
                    <w:spacing w:after="8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 </w:t>
                  </w:r>
                </w:p>
                <w:p w:rsidR="00035709" w:rsidRDefault="00035709" w:rsidP="00D33AC8">
                  <w:pPr>
                    <w:widowControl w:val="0"/>
                    <w:rPr>
                      <w:rFonts w:cs="Times New Roman"/>
                      <w:sz w:val="20"/>
                      <w:szCs w:val="20"/>
                      <w:rtl/>
                    </w:rPr>
                  </w:pPr>
                  <w:r>
                    <w:t> </w:t>
                  </w:r>
                </w:p>
                <w:p w:rsidR="00035709" w:rsidRDefault="00035709" w:rsidP="00D33AC8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8"/>
                    </w:rPr>
                    <w:t xml:space="preserve">         </w:t>
                  </w:r>
                </w:p>
                <w:p w:rsidR="00035709" w:rsidRDefault="00035709" w:rsidP="00D33AC8">
                  <w:pPr>
                    <w:widowControl w:val="0"/>
                    <w:ind w:right="285"/>
                    <w:jc w:val="right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035709" w:rsidRDefault="00035709" w:rsidP="00D33AC8">
                  <w:pPr>
                    <w:ind w:right="345"/>
                    <w:jc w:val="right"/>
                    <w:rPr>
                      <w:rFonts w:ascii="Arial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int="cs"/>
                      <w:b/>
                      <w:bCs/>
                      <w:i/>
                      <w:iCs/>
                      <w:color w:val="FFFFFF"/>
                      <w:rtl/>
                    </w:rPr>
                    <w:t> </w:t>
                  </w:r>
                </w:p>
              </w:txbxContent>
            </v:textbox>
          </v:shape>
        </w:pict>
      </w:r>
      <w:r w:rsidRPr="00A45889">
        <w:rPr>
          <w:noProof/>
        </w:rPr>
        <w:pict>
          <v:shape id="_x0000_s1105" type="#_x0000_t202" style="position:absolute;left:0;text-align:left;margin-left:-70.95pt;margin-top:280.25pt;width:534pt;height:313.2pt;z-index:251657216" stroked="f">
            <v:textbox style="mso-next-textbox:#_x0000_s1105;mso-fit-shape-to-text:t">
              <w:txbxContent>
                <w:p w:rsidR="00035709" w:rsidRDefault="00035709" w:rsidP="003153ED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91350" cy="38862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55F7">
        <w:br w:type="page"/>
      </w:r>
      <w:r w:rsidR="0031179F">
        <w:rPr>
          <w:sz w:val="28"/>
          <w:szCs w:val="22"/>
        </w:rPr>
        <w:lastRenderedPageBreak/>
        <w:t>1</w:t>
      </w:r>
    </w:p>
    <w:p w:rsidR="004F6969" w:rsidRPr="004F6969" w:rsidRDefault="004F6969" w:rsidP="004F6969"/>
    <w:p w:rsidR="00135A2C" w:rsidRPr="00E56BFA" w:rsidRDefault="00135A2C" w:rsidP="00E56BFA">
      <w:pPr>
        <w:spacing w:before="40" w:after="120"/>
        <w:rPr>
          <w:rFonts w:cs="Simplified Arabic"/>
          <w:b/>
          <w:bCs/>
          <w:color w:val="E36C0A"/>
          <w:sz w:val="20"/>
          <w:szCs w:val="36"/>
          <w:rtl/>
        </w:rPr>
      </w:pPr>
      <w:r w:rsidRPr="00E56BFA">
        <w:rPr>
          <w:rFonts w:cs="Simplified Arabic"/>
          <w:b/>
          <w:bCs/>
          <w:color w:val="E36C0A"/>
          <w:sz w:val="20"/>
          <w:szCs w:val="36"/>
          <w:rtl/>
        </w:rPr>
        <w:t>لمـحـة حـول المنهجيــة</w:t>
      </w:r>
    </w:p>
    <w:p w:rsidR="00135A2C" w:rsidRPr="00E56BFA" w:rsidRDefault="00135A2C" w:rsidP="00E56BFA">
      <w:pPr>
        <w:spacing w:before="40" w:line="240" w:lineRule="exact"/>
        <w:rPr>
          <w:rFonts w:ascii="Arial" w:hAnsi="Arial"/>
          <w:b/>
          <w:bCs/>
          <w:color w:val="943634"/>
          <w:szCs w:val="24"/>
        </w:rPr>
      </w:pPr>
      <w:r w:rsidRPr="00E56BFA">
        <w:rPr>
          <w:rFonts w:ascii="Arial" w:hAnsi="Arial"/>
          <w:b/>
          <w:bCs/>
          <w:color w:val="943634"/>
          <w:szCs w:val="24"/>
        </w:rPr>
        <w:t>APERCU METHODOLOGIQUE</w:t>
      </w:r>
    </w:p>
    <w:tbl>
      <w:tblPr>
        <w:tblW w:w="7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72"/>
        <w:gridCol w:w="284"/>
        <w:gridCol w:w="4007"/>
      </w:tblGrid>
      <w:tr w:rsidR="00135A2C" w:rsidTr="007E7E06">
        <w:trPr>
          <w:trHeight w:val="11055"/>
          <w:jc w:val="center"/>
        </w:trPr>
        <w:tc>
          <w:tcPr>
            <w:tcW w:w="3572" w:type="dxa"/>
          </w:tcPr>
          <w:p w:rsidR="00AB0331" w:rsidRDefault="00AB0331" w:rsidP="00AB0331">
            <w:pPr>
              <w:spacing w:line="180" w:lineRule="exact"/>
              <w:ind w:right="1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163" w:rsidRPr="001B0163" w:rsidRDefault="001B0163" w:rsidP="003150AC">
            <w:pPr>
              <w:spacing w:before="120" w:line="220" w:lineRule="exact"/>
              <w:ind w:right="1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163">
              <w:rPr>
                <w:rFonts w:ascii="Arial" w:hAnsi="Arial" w:cs="Arial"/>
                <w:sz w:val="20"/>
                <w:szCs w:val="20"/>
              </w:rPr>
              <w:t>L</w:t>
            </w:r>
            <w:r w:rsidRPr="001B0163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r w:rsidRPr="001B0163">
              <w:rPr>
                <w:rFonts w:ascii="Arial" w:hAnsi="Arial" w:cs="Arial"/>
                <w:sz w:val="20"/>
                <w:szCs w:val="20"/>
              </w:rPr>
              <w:t xml:space="preserve">indice des prix à la production base 100 en </w:t>
            </w:r>
            <w:r w:rsidR="00724F0D">
              <w:rPr>
                <w:rFonts w:ascii="Arial" w:hAnsi="Arial" w:cs="Arial"/>
                <w:sz w:val="20"/>
                <w:szCs w:val="20"/>
              </w:rPr>
              <w:t>201</w:t>
            </w:r>
            <w:r w:rsidR="003150AC">
              <w:rPr>
                <w:rFonts w:ascii="Arial" w:hAnsi="Arial" w:cs="Arial"/>
                <w:sz w:val="20"/>
                <w:szCs w:val="20"/>
              </w:rPr>
              <w:t>8</w:t>
            </w:r>
            <w:r w:rsidRPr="001B0163">
              <w:rPr>
                <w:rFonts w:ascii="Arial" w:hAnsi="Arial" w:cs="Arial"/>
                <w:sz w:val="20"/>
                <w:szCs w:val="20"/>
              </w:rPr>
              <w:t xml:space="preserve"> sert à mesurer l’évolution relative des prix au stade de la production, c’est à dire, au niveau des prix sortie-usine (ou carreau-mine) hors taxes des produits industriels, énergétiques et miniers fabriqués localement.</w:t>
            </w:r>
          </w:p>
          <w:p w:rsidR="00AB0331" w:rsidRDefault="00AB0331" w:rsidP="0022010A">
            <w:pPr>
              <w:spacing w:line="220" w:lineRule="exact"/>
              <w:ind w:right="113"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832B7C">
            <w:pPr>
              <w:spacing w:line="220" w:lineRule="exact"/>
              <w:ind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La nomenclature des activités économiques utilisée dans cet indice est constituée de </w:t>
            </w:r>
            <w:r w:rsidR="00832B7C">
              <w:rPr>
                <w:rFonts w:ascii="Arial" w:hAnsi="Arial" w:cs="Arial"/>
                <w:sz w:val="20"/>
                <w:szCs w:val="20"/>
              </w:rPr>
              <w:t>quatre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sections :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2B7C" w:rsidRDefault="00832B7C" w:rsidP="00832B7C">
            <w:pPr>
              <w:tabs>
                <w:tab w:val="left" w:pos="380"/>
              </w:tabs>
              <w:spacing w:before="24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E52E5"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 Industries extractives, composée de</w:t>
            </w:r>
            <w:r w:rsid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>3 branches (</w:t>
            </w:r>
            <w:r w:rsidR="00724F0D">
              <w:rPr>
                <w:rFonts w:ascii="Arial" w:hAnsi="Arial" w:cs="Arial"/>
                <w:sz w:val="20"/>
                <w:szCs w:val="20"/>
              </w:rPr>
              <w:t>06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4F0D">
              <w:rPr>
                <w:rFonts w:ascii="Arial" w:hAnsi="Arial" w:cs="Arial"/>
                <w:sz w:val="20"/>
                <w:szCs w:val="20"/>
              </w:rPr>
              <w:t>07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724F0D">
              <w:rPr>
                <w:rFonts w:ascii="Arial" w:hAnsi="Arial" w:cs="Arial"/>
                <w:sz w:val="20"/>
                <w:szCs w:val="20"/>
              </w:rPr>
              <w:t>08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E52E5" w:rsidRPr="00832B7C" w:rsidRDefault="00832B7C" w:rsidP="00832B7C">
            <w:pPr>
              <w:tabs>
                <w:tab w:val="left" w:pos="380"/>
              </w:tabs>
              <w:spacing w:before="24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E52E5"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E52E5" w:rsidRPr="005E52E5">
              <w:rPr>
                <w:rFonts w:ascii="Arial" w:hAnsi="Arial" w:cs="Arial"/>
                <w:spacing w:val="-6"/>
                <w:sz w:val="20"/>
                <w:szCs w:val="20"/>
              </w:rPr>
              <w:t xml:space="preserve">Industries manufacturières, composée 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>
              <w:rPr>
                <w:rFonts w:ascii="Arial" w:hAnsi="Arial" w:cs="Arial" w:hint="cs"/>
                <w:spacing w:val="-2"/>
                <w:sz w:val="20"/>
                <w:szCs w:val="20"/>
                <w:rtl/>
              </w:rPr>
              <w:t>23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 xml:space="preserve"> branches (de </w:t>
            </w:r>
            <w:r>
              <w:rPr>
                <w:rFonts w:ascii="Arial" w:hAnsi="Arial" w:cs="Arial" w:hint="cs"/>
                <w:spacing w:val="-2"/>
                <w:sz w:val="20"/>
                <w:szCs w:val="20"/>
                <w:rtl/>
              </w:rPr>
              <w:t>10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 xml:space="preserve"> à 3</w:t>
            </w:r>
            <w:r>
              <w:rPr>
                <w:rFonts w:ascii="Arial" w:hAnsi="Arial" w:cs="Arial" w:hint="cs"/>
                <w:spacing w:val="-2"/>
                <w:sz w:val="20"/>
                <w:szCs w:val="20"/>
                <w:rtl/>
              </w:rPr>
              <w:t>2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>) ;</w:t>
            </w:r>
          </w:p>
          <w:p w:rsidR="005E52E5" w:rsidRDefault="00832B7C" w:rsidP="00832B7C">
            <w:pPr>
              <w:spacing w:line="220" w:lineRule="exact"/>
              <w:jc w:val="lowKashida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E52E5"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2E5" w:rsidRPr="00B00357">
              <w:rPr>
                <w:rFonts w:ascii="Arial" w:hAnsi="Arial" w:cs="Arial"/>
                <w:spacing w:val="-4"/>
                <w:sz w:val="20"/>
                <w:szCs w:val="20"/>
              </w:rPr>
              <w:t>Production et distribution d’électricité, composée d</w:t>
            </w:r>
            <w:r w:rsidR="0075386D">
              <w:rPr>
                <w:rFonts w:ascii="Arial" w:hAnsi="Arial" w:cs="Arial"/>
                <w:spacing w:val="-4"/>
                <w:sz w:val="20"/>
                <w:szCs w:val="20"/>
                <w:lang w:bidi="ar-MA"/>
              </w:rPr>
              <w:t>e 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branche</w:t>
            </w:r>
            <w:r w:rsidR="005E52E5" w:rsidRPr="00B00357">
              <w:rPr>
                <w:rFonts w:ascii="Arial" w:hAnsi="Arial" w:cs="Arial"/>
                <w:spacing w:val="-4"/>
                <w:sz w:val="20"/>
                <w:szCs w:val="20"/>
              </w:rPr>
              <w:t xml:space="preserve"> de produits (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35</w:t>
            </w:r>
            <w:r w:rsidR="005E52E5" w:rsidRPr="00B00357">
              <w:rPr>
                <w:rFonts w:ascii="Arial" w:hAnsi="Arial" w:cs="Arial"/>
                <w:spacing w:val="-4"/>
                <w:sz w:val="20"/>
                <w:szCs w:val="20"/>
              </w:rPr>
              <w:t>).</w:t>
            </w:r>
          </w:p>
          <w:p w:rsidR="00832B7C" w:rsidRPr="005E52E5" w:rsidRDefault="00832B7C" w:rsidP="00832B7C">
            <w:pPr>
              <w:spacing w:line="220" w:lineRule="exact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Production et distribution 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>d’eau, composée d</w:t>
            </w:r>
            <w:r w:rsidR="0075386D">
              <w:rPr>
                <w:rFonts w:ascii="Arial" w:hAnsi="Arial" w:cs="Arial"/>
                <w:spacing w:val="-4"/>
                <w:sz w:val="20"/>
                <w:szCs w:val="20"/>
              </w:rPr>
              <w:t xml:space="preserve">e la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branche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 xml:space="preserve"> de produits (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36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>).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724F0D">
            <w:pPr>
              <w:tabs>
                <w:tab w:val="left" w:pos="1169"/>
              </w:tabs>
              <w:spacing w:before="120" w:line="220" w:lineRule="exact"/>
              <w:ind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Le panier de l’indice est constitué de </w:t>
            </w:r>
            <w:r w:rsidR="00724F0D" w:rsidRPr="00724F0D">
              <w:rPr>
                <w:rFonts w:ascii="Arial" w:hAnsi="Arial" w:cs="Arial"/>
                <w:sz w:val="20"/>
                <w:szCs w:val="20"/>
              </w:rPr>
              <w:t>351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produits et </w:t>
            </w:r>
            <w:r w:rsidR="00724F0D" w:rsidRPr="00724F0D">
              <w:rPr>
                <w:rFonts w:ascii="Arial" w:hAnsi="Arial" w:cs="Arial"/>
                <w:sz w:val="20"/>
                <w:szCs w:val="20"/>
              </w:rPr>
              <w:t>787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variétés classés par activité, sous-branche et branche conformément à la nomenclature  des activités</w:t>
            </w:r>
            <w:r w:rsidR="00E81562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5E52E5">
              <w:rPr>
                <w:rFonts w:ascii="Arial" w:hAnsi="Arial" w:cs="Arial"/>
                <w:sz w:val="20"/>
                <w:szCs w:val="20"/>
              </w:rPr>
              <w:t>économiques.</w:t>
            </w:r>
            <w:r w:rsidR="00E81562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          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>La collecte des prix s’effectue à l’aide d’une enquête permanente auprès d’un échantillon représentatif des unités de production pour les produits industriels, miniers et énergétiques.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413418">
            <w:pPr>
              <w:spacing w:before="120" w:line="220" w:lineRule="exact"/>
              <w:ind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>A partir de l’année 20</w:t>
            </w:r>
            <w:r w:rsidR="00413418">
              <w:rPr>
                <w:rFonts w:ascii="Arial" w:hAnsi="Arial" w:cs="Arial" w:hint="cs"/>
                <w:sz w:val="20"/>
                <w:szCs w:val="20"/>
                <w:rtl/>
              </w:rPr>
              <w:t>04</w:t>
            </w:r>
            <w:r w:rsidRPr="005E52E5">
              <w:rPr>
                <w:rFonts w:ascii="Arial" w:hAnsi="Arial" w:cs="Arial"/>
                <w:sz w:val="20"/>
                <w:szCs w:val="20"/>
              </w:rPr>
              <w:t>, l’indice est calculé mensuellement pour 5 niveaux de la nomenclature des activités économiques: le produit, l’activité, la sous-branche, la branche et la section.</w:t>
            </w:r>
          </w:p>
          <w:p w:rsidR="00135A2C" w:rsidRPr="005E52E5" w:rsidRDefault="005E52E5" w:rsidP="000A53CA">
            <w:pPr>
              <w:spacing w:before="240" w:line="220" w:lineRule="exact"/>
              <w:ind w:firstLine="284"/>
              <w:jc w:val="both"/>
              <w:rPr>
                <w:spacing w:val="-4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>La formule de calcul est celle de laspeyres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 xml:space="preserve">. Les coefficients de pondération ont été calculés sur la base des valeurs de production relatives à l’année de base </w:t>
            </w:r>
            <w:r w:rsidR="00075157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 w:rsidR="000A53CA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B00357">
              <w:rPr>
                <w:rFonts w:ascii="Arial" w:hAnsi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35A2C" w:rsidRPr="00535EDA" w:rsidRDefault="00135A2C">
            <w:pPr>
              <w:spacing w:line="360" w:lineRule="exact"/>
              <w:jc w:val="lowKashida"/>
              <w:rPr>
                <w:rFonts w:ascii="Arial" w:hAnsi="Arial"/>
                <w:szCs w:val="24"/>
              </w:rPr>
            </w:pPr>
          </w:p>
        </w:tc>
        <w:tc>
          <w:tcPr>
            <w:tcW w:w="4007" w:type="dxa"/>
          </w:tcPr>
          <w:p w:rsidR="001B0163" w:rsidRPr="00FA21C0" w:rsidRDefault="001B0163" w:rsidP="003150AC">
            <w:pPr>
              <w:pStyle w:val="Retraitcorpsdetexte2"/>
              <w:bidi/>
              <w:spacing w:before="240" w:line="322" w:lineRule="exact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يهدف الرقم الاستدلالي للأثمان عند الإنتاج لسنة الأساس </w:t>
            </w:r>
            <w:r w:rsidR="000751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 قياس التطور النسبي للأثمان عند الإنتاج، أي على مستوى أثمان الخروج من المعمل دون احتساب مبلغ الضريبة بالنسبة للمواد الصناعية والطاقية والمعدنية المصنعة محليا.</w:t>
            </w:r>
          </w:p>
          <w:p w:rsidR="001B0163" w:rsidRPr="00FA21C0" w:rsidRDefault="001B0163" w:rsidP="003B1C85">
            <w:pPr>
              <w:pStyle w:val="Retraitcorpsdetexte2"/>
              <w:bidi/>
              <w:spacing w:before="240" w:line="322" w:lineRule="exact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تكون 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التصنيف للأنشطة الإقتصادية المستعمل في هذا الرقم الاستدلالي من </w:t>
            </w:r>
            <w:r w:rsidR="0075386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أربعة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أقسام مفصلة كالتالي :</w:t>
            </w:r>
          </w:p>
          <w:p w:rsidR="001B0163" w:rsidRPr="00FA21C0" w:rsidRDefault="005801A3" w:rsidP="007E7E06">
            <w:pPr>
              <w:pStyle w:val="Retraitcorpsdetexte2"/>
              <w:bidi/>
              <w:spacing w:before="240" w:after="120"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- الصناعات الإستخراجية، مكونة من 3      فروع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F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06</w:t>
            </w:r>
            <w:r w:rsidR="0075386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724F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="00724F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08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</w:p>
          <w:p w:rsidR="001B0163" w:rsidRPr="00FA21C0" w:rsidRDefault="005801A3" w:rsidP="007E7E06">
            <w:pPr>
              <w:pStyle w:val="Retraitcorpsdetexte2"/>
              <w:bidi/>
              <w:spacing w:after="120"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- الصناعات التحويلية، مكونة من 2</w:t>
            </w:r>
            <w:r w:rsidR="007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فرعا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من 1</w:t>
            </w:r>
            <w:r w:rsidR="007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 3</w:t>
            </w:r>
            <w:r w:rsidR="007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</w:p>
          <w:p w:rsidR="001B0163" w:rsidRDefault="005801A3" w:rsidP="007E7E06">
            <w:pPr>
              <w:pStyle w:val="Retraitcorpsdetexte2"/>
              <w:bidi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- إنتاج وتوزيع الكهرباء</w:t>
            </w:r>
            <w:r w:rsidR="007E7E06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، مكون من </w:t>
            </w:r>
            <w:r w:rsidR="0075386D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فرع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</w:p>
          <w:p w:rsidR="005801A3" w:rsidRPr="00FA21C0" w:rsidRDefault="005801A3" w:rsidP="007E7E06">
            <w:pPr>
              <w:pStyle w:val="Retraitcorpsdetexte2"/>
              <w:bidi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ه 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- إنتاج وتوزيع الماء، مكون من </w:t>
            </w:r>
            <w:r w:rsidR="0075386D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فرع </w:t>
            </w:r>
            <w:r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36</w:t>
            </w:r>
            <w:r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</w:p>
          <w:p w:rsidR="005801A3" w:rsidRPr="00FA21C0" w:rsidRDefault="005801A3" w:rsidP="005801A3">
            <w:pPr>
              <w:bidi/>
              <w:spacing w:line="180" w:lineRule="exact"/>
              <w:jc w:val="lowKashida"/>
              <w:rPr>
                <w:rFonts w:cs="Times New Roman"/>
                <w:szCs w:val="24"/>
              </w:rPr>
            </w:pPr>
          </w:p>
          <w:p w:rsidR="001B0163" w:rsidRPr="00FA21C0" w:rsidRDefault="001B0163" w:rsidP="00724F0D">
            <w:pPr>
              <w:pStyle w:val="Retraitcorpsdetexte2"/>
              <w:bidi/>
              <w:spacing w:before="120" w:line="322" w:lineRule="exac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تحتوي سلة الرقم الإستدلالي على </w:t>
            </w:r>
            <w:r w:rsidR="00724F0D" w:rsidRPr="00724F0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مادة و</w:t>
            </w:r>
            <w:r w:rsidR="00724F0D" w:rsidRPr="00724F0D">
              <w:rPr>
                <w:rFonts w:ascii="Times New Roman" w:hAnsi="Times New Roman" w:cs="Times New Roman"/>
                <w:sz w:val="24"/>
                <w:szCs w:val="24"/>
                <w:rtl/>
              </w:rPr>
              <w:t>787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نوعية مصنفة حسب الأنشـطة والفروع والشعـب طبقـا لتصنـيف الأنشطة الاقتصادية. </w:t>
            </w:r>
          </w:p>
          <w:p w:rsidR="001B0163" w:rsidRPr="00FA21C0" w:rsidRDefault="001B0163" w:rsidP="003B1C85">
            <w:pPr>
              <w:bidi/>
              <w:spacing w:line="200" w:lineRule="exact"/>
              <w:jc w:val="lowKashida"/>
              <w:rPr>
                <w:rFonts w:cs="Times New Roman"/>
                <w:szCs w:val="24"/>
                <w:rtl/>
              </w:rPr>
            </w:pPr>
          </w:p>
          <w:p w:rsidR="001B0163" w:rsidRPr="00FA21C0" w:rsidRDefault="001B0163" w:rsidP="003B1C85">
            <w:pPr>
              <w:pStyle w:val="Corpsdetexte"/>
              <w:bidi/>
              <w:spacing w:before="60" w:after="0" w:line="322" w:lineRule="exact"/>
              <w:ind w:firstLine="312"/>
              <w:jc w:val="both"/>
              <w:rPr>
                <w:rFonts w:cs="Times New Roman"/>
                <w:sz w:val="24"/>
              </w:rPr>
            </w:pPr>
            <w:r w:rsidRPr="00FA21C0">
              <w:rPr>
                <w:rFonts w:cs="Times New Roman"/>
                <w:sz w:val="24"/>
                <w:rtl/>
              </w:rPr>
              <w:t xml:space="preserve">تتم معاينة الأثمان على أساس بحث مستمر لدى عينة ممثلة لوحدات إنتاج المواد الصناعية والمنجمية والطاقية. </w:t>
            </w:r>
          </w:p>
          <w:p w:rsidR="001B0163" w:rsidRPr="00FA21C0" w:rsidRDefault="001B0163" w:rsidP="00413418">
            <w:pPr>
              <w:pStyle w:val="Corpsdetexte"/>
              <w:bidi/>
              <w:spacing w:before="360" w:after="0" w:line="322" w:lineRule="exact"/>
              <w:ind w:firstLine="312"/>
              <w:jc w:val="both"/>
              <w:rPr>
                <w:rFonts w:cs="Times New Roman"/>
                <w:sz w:val="24"/>
                <w:rtl/>
              </w:rPr>
            </w:pPr>
            <w:r w:rsidRPr="00FA21C0">
              <w:rPr>
                <w:rFonts w:cs="Times New Roman"/>
                <w:sz w:val="24"/>
                <w:rtl/>
              </w:rPr>
              <w:t>ابتداء من سنة 20</w:t>
            </w:r>
            <w:r w:rsidR="00413418">
              <w:rPr>
                <w:rFonts w:cs="Times New Roman" w:hint="cs"/>
                <w:sz w:val="24"/>
                <w:rtl/>
              </w:rPr>
              <w:t>04</w:t>
            </w:r>
            <w:r w:rsidRPr="00FA21C0">
              <w:rPr>
                <w:rFonts w:cs="Times New Roman"/>
                <w:sz w:val="24"/>
                <w:rtl/>
              </w:rPr>
              <w:t>، تم حساب المؤشر شهريا على</w:t>
            </w:r>
            <w:r w:rsidR="0075386D">
              <w:rPr>
                <w:rFonts w:cs="Times New Roman" w:hint="cs"/>
                <w:sz w:val="24"/>
                <w:rtl/>
                <w:lang w:bidi="ar-MA"/>
              </w:rPr>
              <w:t xml:space="preserve"> صعيد</w:t>
            </w:r>
            <w:r w:rsidRPr="00FA21C0">
              <w:rPr>
                <w:rFonts w:cs="Times New Roman"/>
                <w:sz w:val="24"/>
                <w:rtl/>
              </w:rPr>
              <w:t xml:space="preserve"> خمس مستويات من تصنيف الأنشطة الإقتصادية وهي كالتالي : المادة، النشاط الإقتصادي، الشعبة، الفرع والقطاع.</w:t>
            </w:r>
          </w:p>
          <w:p w:rsidR="005E52E5" w:rsidRPr="001B0163" w:rsidRDefault="005E52E5" w:rsidP="000A53CA">
            <w:pPr>
              <w:pStyle w:val="Corpsdetexte"/>
              <w:bidi/>
              <w:spacing w:before="240" w:after="0" w:line="322" w:lineRule="exact"/>
              <w:ind w:firstLine="210"/>
              <w:jc w:val="both"/>
              <w:rPr>
                <w:sz w:val="24"/>
                <w:rtl/>
              </w:rPr>
            </w:pPr>
            <w:r w:rsidRPr="00FA21C0">
              <w:rPr>
                <w:rFonts w:cs="Times New Roman"/>
                <w:sz w:val="24"/>
                <w:rtl/>
              </w:rPr>
              <w:t>صيغة الحساب المعتمدة هي "لاسبير</w:t>
            </w:r>
            <w:r w:rsidRPr="00FA21C0">
              <w:rPr>
                <w:rFonts w:cs="Times New Roman"/>
                <w:sz w:val="24"/>
                <w:rtl/>
                <w:lang w:bidi="ar-MA"/>
              </w:rPr>
              <w:t>"</w:t>
            </w:r>
            <w:r w:rsidRPr="00FA21C0">
              <w:rPr>
                <w:rFonts w:cs="Times New Roman"/>
                <w:sz w:val="24"/>
                <w:rtl/>
              </w:rPr>
              <w:t xml:space="preserve">. وبالنسبة لمعاملات الترجيح فقد تم حسابها على أساس قيم الإنتاج لسنة </w:t>
            </w:r>
            <w:r w:rsidR="00075157">
              <w:rPr>
                <w:rFonts w:cs="Times New Roman"/>
                <w:sz w:val="24"/>
              </w:rPr>
              <w:t>201</w:t>
            </w:r>
            <w:r w:rsidR="000A53CA">
              <w:rPr>
                <w:rFonts w:cs="Times New Roman"/>
                <w:sz w:val="24"/>
              </w:rPr>
              <w:t>8</w:t>
            </w:r>
            <w:r w:rsidRPr="00FA21C0">
              <w:rPr>
                <w:rFonts w:cs="Times New Roman"/>
                <w:sz w:val="24"/>
                <w:rtl/>
              </w:rPr>
              <w:t>.</w:t>
            </w:r>
          </w:p>
          <w:p w:rsidR="00135A2C" w:rsidRPr="00535EDA" w:rsidRDefault="00135A2C" w:rsidP="00D50092">
            <w:pPr>
              <w:bidi/>
              <w:spacing w:line="286" w:lineRule="exact"/>
              <w:ind w:left="57" w:right="57"/>
              <w:jc w:val="lowKashida"/>
              <w:rPr>
                <w:rFonts w:ascii="Arial" w:hAnsi="Arial" w:cs="Simplified Arabic"/>
                <w:szCs w:val="24"/>
              </w:rPr>
            </w:pPr>
          </w:p>
        </w:tc>
      </w:tr>
    </w:tbl>
    <w:p w:rsidR="000B3AEB" w:rsidRDefault="00135A2C" w:rsidP="00E56BF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5A2C" w:rsidRDefault="0031179F" w:rsidP="00E56BFA">
      <w:pPr>
        <w:spacing w:line="240" w:lineRule="exac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2</w:t>
      </w:r>
    </w:p>
    <w:p w:rsidR="004F6969" w:rsidRDefault="004F6969" w:rsidP="00E56BFA">
      <w:pPr>
        <w:spacing w:line="240" w:lineRule="exact"/>
        <w:rPr>
          <w:b/>
          <w:bCs/>
          <w:sz w:val="28"/>
          <w:szCs w:val="22"/>
        </w:rPr>
      </w:pPr>
    </w:p>
    <w:p w:rsidR="004F6969" w:rsidRDefault="004F6969" w:rsidP="00E56BFA">
      <w:pPr>
        <w:spacing w:line="240" w:lineRule="exact"/>
        <w:rPr>
          <w:b/>
          <w:bCs/>
          <w:szCs w:val="20"/>
        </w:rPr>
      </w:pPr>
    </w:p>
    <w:p w:rsidR="00135A2C" w:rsidRPr="00E56BFA" w:rsidRDefault="00135A2C">
      <w:pPr>
        <w:spacing w:before="80"/>
        <w:rPr>
          <w:rFonts w:cs="Simplified Arabic"/>
          <w:b/>
          <w:bCs/>
          <w:color w:val="E36C0A"/>
          <w:sz w:val="20"/>
          <w:szCs w:val="36"/>
          <w:rtl/>
        </w:rPr>
      </w:pPr>
      <w:r w:rsidRPr="00E56BFA">
        <w:rPr>
          <w:rFonts w:cs="Simplified Arabic"/>
          <w:b/>
          <w:bCs/>
          <w:color w:val="E36C0A"/>
          <w:sz w:val="22"/>
          <w:szCs w:val="36"/>
          <w:rtl/>
        </w:rPr>
        <w:t>نـظـرة عـامــة</w:t>
      </w:r>
    </w:p>
    <w:p w:rsidR="00135A2C" w:rsidRDefault="00135A2C" w:rsidP="00A05887">
      <w:pPr>
        <w:spacing w:before="240" w:after="160" w:line="240" w:lineRule="exact"/>
        <w:rPr>
          <w:rFonts w:ascii="Arial" w:hAnsi="Arial"/>
          <w:b/>
          <w:bCs/>
          <w:color w:val="943634"/>
          <w:sz w:val="28"/>
          <w:szCs w:val="24"/>
        </w:rPr>
      </w:pPr>
      <w:r w:rsidRPr="00E56BFA">
        <w:rPr>
          <w:rFonts w:ascii="Arial" w:hAnsi="Arial"/>
          <w:b/>
          <w:bCs/>
          <w:color w:val="943634"/>
          <w:sz w:val="28"/>
          <w:szCs w:val="24"/>
        </w:rPr>
        <w:t>VUE D’ENSEMBLE</w:t>
      </w:r>
    </w:p>
    <w:tbl>
      <w:tblPr>
        <w:tblW w:w="7292" w:type="dxa"/>
        <w:jc w:val="center"/>
        <w:tblInd w:w="-5" w:type="dxa"/>
        <w:tblCellMar>
          <w:left w:w="57" w:type="dxa"/>
          <w:right w:w="57" w:type="dxa"/>
        </w:tblCellMar>
        <w:tblLook w:val="0000"/>
      </w:tblPr>
      <w:tblGrid>
        <w:gridCol w:w="3611"/>
        <w:gridCol w:w="154"/>
        <w:gridCol w:w="3527"/>
      </w:tblGrid>
      <w:tr w:rsidR="00135A2C" w:rsidTr="00554E56">
        <w:trPr>
          <w:trHeight w:val="10193"/>
          <w:jc w:val="center"/>
        </w:trPr>
        <w:tc>
          <w:tcPr>
            <w:tcW w:w="3611" w:type="dxa"/>
          </w:tcPr>
          <w:p w:rsidR="000A2AA7" w:rsidRDefault="000A2AA7" w:rsidP="000A2AA7">
            <w:pPr>
              <w:pStyle w:val="Retraitcorpsdetexte"/>
              <w:spacing w:line="276" w:lineRule="auto"/>
              <w:ind w:left="-10" w:right="-57" w:firstLine="287"/>
              <w:jc w:val="both"/>
              <w:rPr>
                <w:sz w:val="20"/>
                <w:szCs w:val="20"/>
              </w:rPr>
            </w:pPr>
            <w:r w:rsidRPr="005D5AB2">
              <w:rPr>
                <w:sz w:val="20"/>
                <w:szCs w:val="20"/>
              </w:rPr>
              <w:t xml:space="preserve">Au cours du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 w:rsidRPr="002C2D19">
              <w:rPr>
                <w:sz w:val="20"/>
                <w:szCs w:val="20"/>
              </w:rPr>
              <w:t xml:space="preserve"> trimestre </w:t>
            </w:r>
            <w:r w:rsidRPr="005D5AB2">
              <w:rPr>
                <w:sz w:val="20"/>
                <w:szCs w:val="20"/>
              </w:rPr>
              <w:t xml:space="preserve">de l’année </w:t>
            </w:r>
            <w:r>
              <w:rPr>
                <w:sz w:val="20"/>
                <w:szCs w:val="20"/>
              </w:rPr>
              <w:t>2022</w:t>
            </w:r>
            <w:r w:rsidRPr="005D5AB2">
              <w:rPr>
                <w:sz w:val="20"/>
                <w:szCs w:val="20"/>
              </w:rPr>
              <w:t xml:space="preserve">, l’indice des prix à la production a enregistré des évolutions par rapport au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 w:rsidRPr="002C2D19">
              <w:rPr>
                <w:sz w:val="20"/>
                <w:szCs w:val="20"/>
              </w:rPr>
              <w:t xml:space="preserve"> trimestre </w:t>
            </w:r>
            <w:r w:rsidRPr="005D5AB2">
              <w:rPr>
                <w:sz w:val="20"/>
                <w:szCs w:val="20"/>
              </w:rPr>
              <w:t xml:space="preserve">de l’année </w:t>
            </w:r>
            <w:r>
              <w:rPr>
                <w:sz w:val="20"/>
                <w:szCs w:val="20"/>
              </w:rPr>
              <w:t xml:space="preserve">2021 </w:t>
            </w:r>
            <w:r w:rsidRPr="005D5AB2">
              <w:rPr>
                <w:sz w:val="20"/>
                <w:szCs w:val="20"/>
              </w:rPr>
              <w:t xml:space="preserve">allant d’une </w:t>
            </w:r>
            <w:r>
              <w:rPr>
                <w:sz w:val="20"/>
                <w:szCs w:val="20"/>
              </w:rPr>
              <w:t>stagnation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pour la </w:t>
            </w:r>
            <w:r w:rsidRPr="0000797F">
              <w:rPr>
                <w:sz w:val="20"/>
                <w:szCs w:val="20"/>
              </w:rPr>
              <w:t>«Production et distribution d’eau»</w:t>
            </w:r>
            <w:r>
              <w:rPr>
                <w:sz w:val="20"/>
                <w:szCs w:val="20"/>
              </w:rPr>
              <w:t xml:space="preserve"> et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0797F">
              <w:rPr>
                <w:sz w:val="20"/>
                <w:szCs w:val="20"/>
              </w:rPr>
              <w:t xml:space="preserve">la «Production et distribution </w:t>
            </w:r>
            <w:r>
              <w:rPr>
                <w:sz w:val="20"/>
                <w:szCs w:val="20"/>
              </w:rPr>
              <w:t>d</w:t>
            </w:r>
            <w:r w:rsidRPr="0000797F">
              <w:rPr>
                <w:sz w:val="20"/>
                <w:szCs w:val="20"/>
              </w:rPr>
              <w:t>’électricité»</w:t>
            </w:r>
            <w:r>
              <w:rPr>
                <w:sz w:val="20"/>
                <w:szCs w:val="20"/>
              </w:rPr>
              <w:t xml:space="preserve"> à une hausse de 5,5% </w:t>
            </w:r>
            <w:r w:rsidRPr="005D5AB2">
              <w:rPr>
                <w:sz w:val="20"/>
                <w:szCs w:val="20"/>
              </w:rPr>
              <w:t>pour les «</w:t>
            </w:r>
            <w:r w:rsidRPr="008911C5">
              <w:rPr>
                <w:sz w:val="20"/>
                <w:szCs w:val="20"/>
              </w:rPr>
              <w:t>Industries manufacturières hors raffinage de pétrole</w:t>
            </w:r>
            <w:r>
              <w:rPr>
                <w:sz w:val="20"/>
                <w:szCs w:val="20"/>
              </w:rPr>
              <w:t>».</w:t>
            </w:r>
          </w:p>
          <w:p w:rsidR="000A2AA7" w:rsidRDefault="000A2AA7" w:rsidP="000A2AA7">
            <w:pPr>
              <w:pStyle w:val="Retraitcorpsdetexte"/>
              <w:spacing w:line="276" w:lineRule="auto"/>
              <w:ind w:left="-10" w:right="-57" w:firstLine="287"/>
              <w:jc w:val="both"/>
              <w:rPr>
                <w:sz w:val="20"/>
                <w:szCs w:val="20"/>
              </w:rPr>
            </w:pPr>
          </w:p>
          <w:p w:rsidR="000A2AA7" w:rsidRDefault="000A2AA7" w:rsidP="000779EC">
            <w:pPr>
              <w:pStyle w:val="Retraitcorpsdetexte"/>
              <w:spacing w:line="240" w:lineRule="exact"/>
              <w:ind w:left="-10" w:right="-57" w:firstLine="287"/>
              <w:jc w:val="both"/>
              <w:rPr>
                <w:sz w:val="20"/>
                <w:szCs w:val="20"/>
              </w:rPr>
            </w:pPr>
            <w:r w:rsidRPr="005D5AB2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hau</w:t>
            </w:r>
            <w:r w:rsidRPr="005D5AB2">
              <w:rPr>
                <w:sz w:val="20"/>
                <w:szCs w:val="20"/>
              </w:rPr>
              <w:t xml:space="preserve">sse de l’indice des prix à la production des </w:t>
            </w:r>
            <w:r w:rsidRPr="008911C5">
              <w:rPr>
                <w:sz w:val="20"/>
                <w:szCs w:val="20"/>
              </w:rPr>
              <w:t>«Industries manufacturières hors raffinage de pétrole</w:t>
            </w:r>
            <w:r>
              <w:rPr>
                <w:sz w:val="20"/>
                <w:szCs w:val="20"/>
              </w:rPr>
              <w:t xml:space="preserve">» résulte notamment de </w:t>
            </w:r>
            <w:r w:rsidRPr="005D5AB2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hau</w:t>
            </w:r>
            <w:r w:rsidRPr="005D5AB2">
              <w:rPr>
                <w:sz w:val="20"/>
                <w:szCs w:val="20"/>
              </w:rPr>
              <w:t>sse</w:t>
            </w:r>
            <w:r>
              <w:rPr>
                <w:sz w:val="20"/>
                <w:szCs w:val="20"/>
              </w:rPr>
              <w:t xml:space="preserve"> des </w:t>
            </w:r>
            <w:r w:rsidRPr="005D5AB2">
              <w:rPr>
                <w:sz w:val="20"/>
                <w:szCs w:val="20"/>
              </w:rPr>
              <w:t xml:space="preserve">prix de </w:t>
            </w:r>
            <w:r>
              <w:rPr>
                <w:sz w:val="20"/>
                <w:szCs w:val="20"/>
              </w:rPr>
              <w:t>19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8% dans  l’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>Industrie chimique</w:t>
            </w:r>
            <w:r w:rsidRPr="005D5A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5D5AB2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3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0% dans les 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>Industries alimentaires</w:t>
            </w:r>
            <w:r w:rsidRPr="005D5A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de 2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2% dans l’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 xml:space="preserve">Industrie </w:t>
            </w:r>
            <w:r>
              <w:rPr>
                <w:sz w:val="20"/>
                <w:szCs w:val="20"/>
              </w:rPr>
              <w:t>automobile</w:t>
            </w:r>
            <w:r w:rsidRPr="005D5A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de 1,7% dans la « </w:t>
            </w:r>
            <w:r w:rsidRPr="00E01D96">
              <w:rPr>
                <w:sz w:val="20"/>
                <w:szCs w:val="20"/>
              </w:rPr>
              <w:t>Fabrication d’équipements électriques »,</w:t>
            </w:r>
            <w:r>
              <w:rPr>
                <w:sz w:val="20"/>
                <w:szCs w:val="20"/>
              </w:rPr>
              <w:t xml:space="preserve"> de 5,0% dans la « </w:t>
            </w:r>
            <w:r w:rsidRPr="00117BE8">
              <w:rPr>
                <w:sz w:val="20"/>
                <w:szCs w:val="20"/>
              </w:rPr>
              <w:t>Fabrication de produits à base de tabac</w:t>
            </w:r>
            <w:r>
              <w:rPr>
                <w:sz w:val="20"/>
                <w:szCs w:val="20"/>
              </w:rPr>
              <w:t> », de 1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5% </w:t>
            </w:r>
            <w:r w:rsidRPr="005D5AB2">
              <w:rPr>
                <w:sz w:val="20"/>
                <w:szCs w:val="20"/>
              </w:rPr>
              <w:t>dans</w:t>
            </w:r>
            <w:r>
              <w:rPr>
                <w:sz w:val="20"/>
                <w:szCs w:val="20"/>
              </w:rPr>
              <w:t xml:space="preserve"> l’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 xml:space="preserve">Industrie </w:t>
            </w:r>
            <w:r>
              <w:rPr>
                <w:sz w:val="20"/>
                <w:szCs w:val="20"/>
              </w:rPr>
              <w:t>d’habillement</w:t>
            </w:r>
            <w:r w:rsidRPr="005D5A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de 1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3% </w:t>
            </w:r>
            <w:r w:rsidRPr="005D5AB2">
              <w:rPr>
                <w:sz w:val="20"/>
                <w:szCs w:val="20"/>
              </w:rPr>
              <w:t>dans</w:t>
            </w:r>
            <w:r>
              <w:rPr>
                <w:sz w:val="20"/>
                <w:szCs w:val="20"/>
              </w:rPr>
              <w:t xml:space="preserve"> la </w:t>
            </w:r>
            <w:r w:rsidRPr="005D5AB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Métallurgie</w:t>
            </w:r>
            <w:r w:rsidRPr="005D5A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de 1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2% </w:t>
            </w:r>
            <w:r w:rsidRPr="005D5AB2">
              <w:rPr>
                <w:sz w:val="20"/>
                <w:szCs w:val="20"/>
              </w:rPr>
              <w:t>dans</w:t>
            </w:r>
            <w:r>
              <w:rPr>
                <w:sz w:val="20"/>
                <w:szCs w:val="20"/>
              </w:rPr>
              <w:t xml:space="preserve"> la 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 xml:space="preserve">Fabrication de produits </w:t>
            </w:r>
            <w:r>
              <w:rPr>
                <w:sz w:val="20"/>
                <w:szCs w:val="20"/>
              </w:rPr>
              <w:t>métalliques», de 2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0% </w:t>
            </w:r>
            <w:r w:rsidRPr="005D5AB2">
              <w:rPr>
                <w:sz w:val="20"/>
                <w:szCs w:val="20"/>
              </w:rPr>
              <w:t>dans</w:t>
            </w:r>
            <w:r>
              <w:rPr>
                <w:sz w:val="20"/>
                <w:szCs w:val="20"/>
              </w:rPr>
              <w:t xml:space="preserve"> l’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 xml:space="preserve">Industrie </w:t>
            </w:r>
            <w:r>
              <w:rPr>
                <w:sz w:val="20"/>
                <w:szCs w:val="20"/>
              </w:rPr>
              <w:t>du textile</w:t>
            </w:r>
            <w:r w:rsidRPr="005D5A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et </w:t>
            </w:r>
            <w:r w:rsidR="005A4242">
              <w:rPr>
                <w:sz w:val="20"/>
                <w:szCs w:val="20"/>
              </w:rPr>
              <w:t xml:space="preserve">dans </w:t>
            </w:r>
            <w:r>
              <w:rPr>
                <w:sz w:val="20"/>
                <w:szCs w:val="20"/>
              </w:rPr>
              <w:t xml:space="preserve">la </w:t>
            </w:r>
            <w:r w:rsidRPr="005D5AB2">
              <w:rPr>
                <w:sz w:val="20"/>
                <w:szCs w:val="20"/>
              </w:rPr>
              <w:t>«</w:t>
            </w:r>
            <w:r w:rsidRPr="007505B7">
              <w:rPr>
                <w:sz w:val="20"/>
                <w:szCs w:val="20"/>
              </w:rPr>
              <w:t>Fabrication de produits</w:t>
            </w:r>
            <w:r>
              <w:rPr>
                <w:sz w:val="20"/>
                <w:szCs w:val="20"/>
              </w:rPr>
              <w:t xml:space="preserve"> en caoutchouc et en plastique» et de 3,1% dans le </w:t>
            </w:r>
            <w:r w:rsidRPr="005D5AB2">
              <w:rPr>
                <w:sz w:val="20"/>
                <w:szCs w:val="20"/>
              </w:rPr>
              <w:t>«</w:t>
            </w:r>
            <w:r w:rsidRPr="00E01D96">
              <w:rPr>
                <w:sz w:val="20"/>
                <w:szCs w:val="20"/>
              </w:rPr>
              <w:t>Travail du bois et fabrication d’articles en bois et en liège</w:t>
            </w:r>
            <w:r>
              <w:rPr>
                <w:sz w:val="20"/>
                <w:szCs w:val="20"/>
              </w:rPr>
              <w:t>»</w:t>
            </w:r>
            <w:r w:rsidR="000779E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et de la bai</w:t>
            </w:r>
            <w:r w:rsidRPr="005D5AB2">
              <w:rPr>
                <w:sz w:val="20"/>
                <w:szCs w:val="20"/>
              </w:rPr>
              <w:t xml:space="preserve">sse de </w:t>
            </w:r>
            <w:r>
              <w:rPr>
                <w:sz w:val="20"/>
                <w:szCs w:val="20"/>
              </w:rPr>
              <w:t>0</w:t>
            </w:r>
            <w:r w:rsidRPr="005D5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5% dans l’</w:t>
            </w:r>
            <w:r w:rsidRPr="005D5AB2">
              <w:rPr>
                <w:sz w:val="20"/>
                <w:szCs w:val="20"/>
              </w:rPr>
              <w:t>«</w:t>
            </w:r>
            <w:r w:rsidRPr="00E01D96">
              <w:rPr>
                <w:sz w:val="20"/>
                <w:szCs w:val="20"/>
              </w:rPr>
              <w:t>industrie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01D96">
              <w:rPr>
                <w:sz w:val="20"/>
                <w:szCs w:val="20"/>
              </w:rPr>
              <w:t>pharmaceutique</w:t>
            </w:r>
            <w:r>
              <w:rPr>
                <w:sz w:val="20"/>
                <w:szCs w:val="20"/>
              </w:rPr>
              <w:t>»</w:t>
            </w:r>
            <w:r w:rsidRPr="005D5AB2">
              <w:rPr>
                <w:sz w:val="20"/>
                <w:szCs w:val="20"/>
              </w:rPr>
              <w:t>.</w:t>
            </w:r>
          </w:p>
          <w:p w:rsidR="000A2AA7" w:rsidRPr="00152CF3" w:rsidRDefault="000A2AA7" w:rsidP="000A2AA7">
            <w:pPr>
              <w:spacing w:line="240" w:lineRule="exact"/>
              <w:ind w:right="142" w:firstLine="284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B3359" w:rsidRPr="000B3AEB" w:rsidRDefault="000A2AA7" w:rsidP="000A2AA7">
            <w:pPr>
              <w:spacing w:line="240" w:lineRule="auto"/>
              <w:ind w:left="-10" w:right="85" w:firstLine="4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AB2">
              <w:rPr>
                <w:rFonts w:ascii="Arial" w:hAnsi="Arial" w:cs="Arial"/>
                <w:sz w:val="20"/>
                <w:szCs w:val="20"/>
              </w:rPr>
              <w:t xml:space="preserve">Par rapport au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trimestre </w:t>
            </w:r>
            <w:r>
              <w:rPr>
                <w:rFonts w:ascii="Arial" w:hAnsi="Arial" w:cs="Arial"/>
                <w:sz w:val="20"/>
                <w:szCs w:val="20"/>
              </w:rPr>
              <w:t xml:space="preserve">2021, les </w:t>
            </w:r>
            <w:r w:rsidRPr="005D5AB2">
              <w:rPr>
                <w:rFonts w:ascii="Arial" w:hAnsi="Arial" w:cs="Arial"/>
                <w:sz w:val="20"/>
                <w:szCs w:val="20"/>
              </w:rPr>
              <w:t>indice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des prix à la production des «Industries manufacturières</w:t>
            </w:r>
            <w:r w:rsidRPr="00BD41C2">
              <w:rPr>
                <w:rFonts w:ascii="Arial" w:hAnsi="Arial" w:cs="Arial"/>
                <w:sz w:val="20"/>
                <w:szCs w:val="20"/>
              </w:rPr>
              <w:t xml:space="preserve"> hors raffinage de pétrole</w:t>
            </w:r>
            <w:r w:rsidRPr="005D5AB2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r w:rsidRPr="005D5AB2">
              <w:rPr>
                <w:rFonts w:ascii="Arial" w:hAnsi="Arial" w:cs="Arial"/>
                <w:sz w:val="20"/>
                <w:szCs w:val="20"/>
              </w:rPr>
              <w:t>«Industries extractives»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ont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connu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variations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successives de 14</w:t>
            </w:r>
            <w:r w:rsidRPr="0078291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82917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et de 0</w:t>
            </w:r>
            <w:r w:rsidRPr="0078291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82917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cours du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er 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trimestre de l’année </w:t>
            </w:r>
            <w:r>
              <w:rPr>
                <w:rFonts w:ascii="Arial" w:hAnsi="Arial" w:cs="Arial"/>
                <w:sz w:val="20"/>
                <w:szCs w:val="20"/>
              </w:rPr>
              <w:t xml:space="preserve">2022. Les </w:t>
            </w:r>
            <w:r w:rsidRPr="004D3C30">
              <w:rPr>
                <w:rFonts w:ascii="Arial" w:hAnsi="Arial" w:cs="Arial"/>
                <w:spacing w:val="-6"/>
                <w:sz w:val="20"/>
                <w:szCs w:val="20"/>
              </w:rPr>
              <w:t>indice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 w:hint="cs"/>
                <w:spacing w:val="-6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de</w:t>
            </w:r>
            <w:r>
              <w:rPr>
                <w:rFonts w:ascii="Arial" w:hAnsi="Arial" w:cs="Arial" w:hint="cs"/>
                <w:spacing w:val="-6"/>
                <w:sz w:val="20"/>
                <w:szCs w:val="20"/>
                <w:rtl/>
              </w:rPr>
              <w:t xml:space="preserve"> </w:t>
            </w:r>
            <w:r w:rsidRPr="00732C9A">
              <w:rPr>
                <w:rFonts w:ascii="Arial" w:hAnsi="Arial" w:cs="Arial"/>
                <w:sz w:val="20"/>
                <w:szCs w:val="20"/>
              </w:rPr>
              <w:t xml:space="preserve">la «Production et distribution d’électricité» </w:t>
            </w:r>
            <w:r>
              <w:rPr>
                <w:rFonts w:ascii="Arial" w:hAnsi="Arial" w:cs="Arial"/>
                <w:sz w:val="20"/>
                <w:szCs w:val="20"/>
              </w:rPr>
              <w:t xml:space="preserve">et de </w:t>
            </w:r>
            <w:r w:rsidRPr="005D5AB2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5D5AB2">
              <w:rPr>
                <w:rFonts w:ascii="Arial" w:hAnsi="Arial" w:cs="Arial"/>
                <w:sz w:val="20"/>
                <w:szCs w:val="20"/>
              </w:rPr>
              <w:t>«</w:t>
            </w:r>
            <w:r w:rsidRPr="00115F87">
              <w:rPr>
                <w:rFonts w:ascii="Arial" w:hAnsi="Arial" w:cs="Arial"/>
                <w:sz w:val="20"/>
                <w:szCs w:val="20"/>
              </w:rPr>
              <w:t>Production et distribution d'eau</w:t>
            </w:r>
            <w:r w:rsidRPr="005D5AB2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ont</w:t>
            </w:r>
            <w:r w:rsidRPr="004D3C30">
              <w:rPr>
                <w:rFonts w:ascii="Arial" w:hAnsi="Arial" w:cs="Arial"/>
                <w:spacing w:val="-6"/>
                <w:sz w:val="20"/>
                <w:szCs w:val="20"/>
              </w:rPr>
              <w:t xml:space="preserve"> connu, quant à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eux</w:t>
            </w:r>
            <w:r w:rsidRPr="004D3C30">
              <w:rPr>
                <w:rFonts w:ascii="Arial" w:hAnsi="Arial" w:cs="Arial"/>
                <w:spacing w:val="-6"/>
                <w:sz w:val="20"/>
                <w:szCs w:val="20"/>
              </w:rPr>
              <w:t>, une stagnation au cours de cette même période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" w:type="dxa"/>
          </w:tcPr>
          <w:p w:rsidR="00135A2C" w:rsidRDefault="00135A2C">
            <w:pPr>
              <w:spacing w:line="360" w:lineRule="exact"/>
              <w:jc w:val="lowKashida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</w:tcPr>
          <w:p w:rsidR="000A2AA7" w:rsidRDefault="000A2AA7" w:rsidP="000A2AA7">
            <w:pPr>
              <w:bidi/>
              <w:spacing w:before="120" w:after="240" w:line="276" w:lineRule="auto"/>
              <w:ind w:firstLine="425"/>
              <w:jc w:val="both"/>
              <w:rPr>
                <w:rFonts w:cs="Times New Roman"/>
                <w:szCs w:val="24"/>
                <w:rtl/>
                <w:lang w:bidi="ar-MA"/>
              </w:rPr>
            </w:pPr>
            <w:r w:rsidRPr="0000797F">
              <w:rPr>
                <w:rFonts w:cs="Simplified Arabic"/>
                <w:szCs w:val="24"/>
                <w:rtl/>
              </w:rPr>
              <w:t>خلال الفصل الأول من</w:t>
            </w:r>
            <w:r>
              <w:rPr>
                <w:rFonts w:cs="Simplified Arabic" w:hint="cs"/>
                <w:szCs w:val="24"/>
                <w:rtl/>
              </w:rPr>
              <w:t xml:space="preserve"> </w:t>
            </w:r>
            <w:r w:rsidRPr="00173DDC">
              <w:rPr>
                <w:rFonts w:cs="Simplified Arabic"/>
                <w:szCs w:val="24"/>
                <w:rtl/>
              </w:rPr>
              <w:t xml:space="preserve">سنة </w:t>
            </w:r>
            <w:r>
              <w:rPr>
                <w:rFonts w:cs="Times New Roman"/>
                <w:szCs w:val="24"/>
                <w:rtl/>
              </w:rPr>
              <w:t>202</w:t>
            </w:r>
            <w:r>
              <w:rPr>
                <w:rFonts w:cs="Times New Roman" w:hint="cs"/>
                <w:szCs w:val="24"/>
                <w:rtl/>
              </w:rPr>
              <w:t>2</w:t>
            </w:r>
            <w:r w:rsidRPr="005D5AB2">
              <w:rPr>
                <w:rFonts w:cs="Times New Roman"/>
                <w:szCs w:val="24"/>
                <w:rtl/>
              </w:rPr>
              <w:t xml:space="preserve">، سجل الرقم الاستدلالي للأثمان عند الإنتاج تطورات بالمقارنة مع الفصل السابق </w:t>
            </w:r>
            <w:r w:rsidRPr="00C73F27">
              <w:rPr>
                <w:rFonts w:cs="Times New Roman"/>
                <w:szCs w:val="24"/>
                <w:rtl/>
              </w:rPr>
              <w:t>تتراوح مابين استقرار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73F27">
              <w:rPr>
                <w:rFonts w:cs="Times New Roman" w:hint="cs"/>
                <w:szCs w:val="24"/>
                <w:rtl/>
              </w:rPr>
              <w:t>في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73F27">
              <w:rPr>
                <w:rFonts w:cs="Times New Roman"/>
                <w:szCs w:val="24"/>
                <w:rtl/>
              </w:rPr>
              <w:t>قطاع</w:t>
            </w:r>
            <w:r w:rsidRPr="00C73F27">
              <w:rPr>
                <w:rFonts w:cs="Times New Roman" w:hint="cs"/>
                <w:szCs w:val="24"/>
                <w:rtl/>
              </w:rPr>
              <w:t>ي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73F27">
              <w:rPr>
                <w:rFonts w:cs="Times New Roman"/>
                <w:szCs w:val="24"/>
                <w:rtl/>
              </w:rPr>
              <w:t>"</w:t>
            </w:r>
            <w:r w:rsidRPr="00C73F27">
              <w:rPr>
                <w:rFonts w:cs="Times New Roman" w:hint="cs"/>
                <w:szCs w:val="24"/>
                <w:rtl/>
              </w:rPr>
              <w:t>إنتاج</w:t>
            </w:r>
            <w:r w:rsidRPr="00C73F27">
              <w:rPr>
                <w:rFonts w:cs="Times New Roman"/>
                <w:szCs w:val="24"/>
                <w:rtl/>
              </w:rPr>
              <w:t xml:space="preserve"> وتوزيع الماء"</w:t>
            </w:r>
            <w:r>
              <w:rPr>
                <w:rFonts w:cs="Times New Roman"/>
                <w:szCs w:val="24"/>
              </w:rPr>
              <w:t xml:space="preserve"> </w:t>
            </w:r>
            <w:r w:rsidRPr="00C73F27">
              <w:rPr>
                <w:rFonts w:cs="Times New Roman" w:hint="cs"/>
                <w:szCs w:val="24"/>
                <w:rtl/>
                <w:lang w:bidi="ar-MA"/>
              </w:rPr>
              <w:t xml:space="preserve">و </w:t>
            </w:r>
            <w:r w:rsidRPr="00C73F27">
              <w:rPr>
                <w:rFonts w:cs="Times New Roman"/>
                <w:szCs w:val="24"/>
              </w:rPr>
              <w:t>"</w:t>
            </w:r>
            <w:r w:rsidRPr="00C73F27">
              <w:rPr>
                <w:rFonts w:cs="Times New Roman" w:hint="cs"/>
                <w:szCs w:val="24"/>
                <w:rtl/>
              </w:rPr>
              <w:t xml:space="preserve"> إنتاج</w:t>
            </w:r>
            <w:r w:rsidRPr="00C73F27">
              <w:rPr>
                <w:rFonts w:cs="Times New Roman"/>
                <w:szCs w:val="24"/>
                <w:rtl/>
              </w:rPr>
              <w:t xml:space="preserve"> وتوزيع الكهرباء" وارتفاع</w:t>
            </w:r>
            <w:r w:rsidRPr="00C73F27">
              <w:rPr>
                <w:rFonts w:cs="Times New Roman" w:hint="cs"/>
                <w:szCs w:val="24"/>
                <w:rtl/>
              </w:rPr>
              <w:t xml:space="preserve"> في قطاع </w:t>
            </w:r>
            <w:r w:rsidRPr="00C73F27">
              <w:rPr>
                <w:rFonts w:cs="Times New Roman"/>
                <w:szCs w:val="24"/>
                <w:rtl/>
              </w:rPr>
              <w:t>"الصنا</w:t>
            </w:r>
            <w:r w:rsidRPr="008911C5">
              <w:rPr>
                <w:rFonts w:cs="Times New Roman"/>
                <w:szCs w:val="24"/>
                <w:rtl/>
              </w:rPr>
              <w:t>عات التحويلية باستثناء تكرير البترول</w:t>
            </w:r>
            <w:r w:rsidRPr="005D5AB2">
              <w:rPr>
                <w:rFonts w:cs="Times New Roman"/>
                <w:szCs w:val="24"/>
                <w:rtl/>
              </w:rPr>
              <w:t>"</w:t>
            </w:r>
            <w:r>
              <w:rPr>
                <w:rFonts w:cs="Times New Roman" w:hint="cs"/>
                <w:szCs w:val="24"/>
                <w:rtl/>
              </w:rPr>
              <w:t xml:space="preserve"> ب </w:t>
            </w:r>
            <w:r>
              <w:rPr>
                <w:rFonts w:cs="Times New Roman"/>
                <w:szCs w:val="24"/>
              </w:rPr>
              <w:t>5,5%</w:t>
            </w:r>
            <w:r>
              <w:rPr>
                <w:rFonts w:cs="Times New Roman" w:hint="cs"/>
                <w:szCs w:val="24"/>
                <w:rtl/>
              </w:rPr>
              <w:t>.</w:t>
            </w:r>
          </w:p>
          <w:p w:rsidR="000A2AA7" w:rsidRDefault="000A2AA7" w:rsidP="000A2AA7">
            <w:pPr>
              <w:bidi/>
              <w:spacing w:before="120" w:after="240" w:line="276" w:lineRule="auto"/>
              <w:ind w:firstLine="425"/>
              <w:jc w:val="both"/>
              <w:rPr>
                <w:rFonts w:cs="Times New Roman"/>
                <w:szCs w:val="24"/>
              </w:rPr>
            </w:pPr>
            <w:r w:rsidRPr="00C65F4F">
              <w:rPr>
                <w:rFonts w:cs="Times New Roman"/>
                <w:szCs w:val="24"/>
                <w:rtl/>
              </w:rPr>
              <w:t>ويرجع الارتفاع الذي عرفه قطاع "الصناعات التحويلية باستثناء تكرير البترول" بالأساس إلى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ارتفاع أثمان الإنتاج في "</w:t>
            </w:r>
            <w:r w:rsidRPr="00C65F4F">
              <w:rPr>
                <w:rFonts w:cs="Times New Roman" w:hint="cs"/>
                <w:szCs w:val="24"/>
                <w:rtl/>
              </w:rPr>
              <w:t>الصناعات الكيماوية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ب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</w:rPr>
              <w:t xml:space="preserve">19,8% </w:t>
            </w:r>
            <w:r w:rsidRPr="00C65F4F">
              <w:rPr>
                <w:rFonts w:cs="Times New Roman"/>
                <w:szCs w:val="24"/>
                <w:rtl/>
              </w:rPr>
              <w:t>و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في "</w:t>
            </w:r>
            <w:r w:rsidRPr="00C65F4F">
              <w:rPr>
                <w:rFonts w:cs="Times New Roman" w:hint="cs"/>
                <w:szCs w:val="24"/>
                <w:rtl/>
              </w:rPr>
              <w:t>ال</w:t>
            </w:r>
            <w:r w:rsidRPr="00C65F4F">
              <w:rPr>
                <w:rFonts w:cs="Times New Roman"/>
                <w:szCs w:val="24"/>
                <w:rtl/>
              </w:rPr>
              <w:t>صناع</w:t>
            </w:r>
            <w:r w:rsidRPr="00C65F4F">
              <w:rPr>
                <w:rFonts w:cs="Times New Roman" w:hint="cs"/>
                <w:szCs w:val="24"/>
                <w:rtl/>
              </w:rPr>
              <w:t>ات الغذائية</w:t>
            </w:r>
            <w:r w:rsidRPr="00C65F4F">
              <w:rPr>
                <w:rFonts w:cs="Times New Roman"/>
                <w:szCs w:val="24"/>
                <w:rtl/>
              </w:rPr>
              <w:t xml:space="preserve">" </w:t>
            </w:r>
            <w:r w:rsidRPr="00C65F4F">
              <w:rPr>
                <w:rFonts w:cs="Times New Roman" w:hint="cs"/>
                <w:szCs w:val="24"/>
                <w:rtl/>
              </w:rPr>
              <w:t>ب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/>
                <w:szCs w:val="24"/>
              </w:rPr>
              <w:t xml:space="preserve"> 3,0%</w:t>
            </w:r>
            <w:r w:rsidRPr="00C65F4F">
              <w:rPr>
                <w:rFonts w:cs="Times New Roman"/>
                <w:szCs w:val="24"/>
                <w:rtl/>
              </w:rPr>
              <w:t>و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في"صناع</w:t>
            </w:r>
            <w:r w:rsidRPr="00C65F4F">
              <w:rPr>
                <w:rFonts w:cs="Times New Roman" w:hint="cs"/>
                <w:szCs w:val="24"/>
                <w:rtl/>
              </w:rPr>
              <w:t>ة</w:t>
            </w:r>
            <w:r w:rsidRPr="00C65F4F">
              <w:rPr>
                <w:rFonts w:cs="Times New Roman"/>
                <w:szCs w:val="24"/>
                <w:rtl/>
              </w:rPr>
              <w:t xml:space="preserve"> ال</w:t>
            </w:r>
            <w:r w:rsidRPr="00C65F4F">
              <w:rPr>
                <w:rFonts w:cs="Times New Roman" w:hint="cs"/>
                <w:szCs w:val="24"/>
                <w:rtl/>
              </w:rPr>
              <w:t>سيارات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ب</w:t>
            </w:r>
            <w:r>
              <w:rPr>
                <w:rFonts w:cs="Times New Roman"/>
                <w:szCs w:val="24"/>
              </w:rPr>
              <w:t xml:space="preserve"> 2,2</w:t>
            </w:r>
            <w:r w:rsidRPr="00C65F4F">
              <w:rPr>
                <w:rFonts w:cs="Times New Roman"/>
                <w:szCs w:val="24"/>
              </w:rPr>
              <w:t>%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و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في</w:t>
            </w:r>
            <w:r w:rsidRPr="00C65F4F">
              <w:rPr>
                <w:rFonts w:cs="Times New Roman"/>
                <w:szCs w:val="24"/>
                <w:rtl/>
              </w:rPr>
              <w:t xml:space="preserve">"صنع </w:t>
            </w:r>
            <w:r w:rsidRPr="00C65F4F">
              <w:rPr>
                <w:rFonts w:cs="Times New Roman" w:hint="cs"/>
                <w:szCs w:val="24"/>
                <w:rtl/>
              </w:rPr>
              <w:t>الأجهزة الكهربائية</w:t>
            </w:r>
            <w:r w:rsidRPr="00C65F4F">
              <w:rPr>
                <w:rFonts w:cs="Times New Roman"/>
                <w:szCs w:val="24"/>
                <w:rtl/>
              </w:rPr>
              <w:t xml:space="preserve"> "</w:t>
            </w:r>
            <w:r w:rsidRPr="00C65F4F">
              <w:rPr>
                <w:rFonts w:cs="Times New Roman" w:hint="cs"/>
                <w:szCs w:val="24"/>
                <w:rtl/>
              </w:rPr>
              <w:t xml:space="preserve"> ب</w:t>
            </w:r>
            <w:r>
              <w:rPr>
                <w:rFonts w:cs="Times New Roman"/>
                <w:szCs w:val="24"/>
              </w:rPr>
              <w:t xml:space="preserve"> 1,7</w:t>
            </w:r>
            <w:r w:rsidRPr="00C65F4F">
              <w:rPr>
                <w:rFonts w:cs="Times New Roman"/>
                <w:szCs w:val="24"/>
              </w:rPr>
              <w:t>%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و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في"صناع</w:t>
            </w:r>
            <w:r w:rsidRPr="00C65F4F">
              <w:rPr>
                <w:rFonts w:cs="Times New Roman" w:hint="cs"/>
                <w:szCs w:val="24"/>
                <w:rtl/>
              </w:rPr>
              <w:t>ة</w:t>
            </w:r>
            <w:r w:rsidRPr="00C65F4F">
              <w:rPr>
                <w:rFonts w:cs="Times New Roman"/>
                <w:szCs w:val="24"/>
                <w:rtl/>
              </w:rPr>
              <w:t xml:space="preserve"> ال</w:t>
            </w:r>
            <w:r w:rsidRPr="00C65F4F">
              <w:rPr>
                <w:rFonts w:cs="Times New Roman" w:hint="cs"/>
                <w:szCs w:val="24"/>
                <w:rtl/>
              </w:rPr>
              <w:t>تبغ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ب</w:t>
            </w:r>
            <w:r w:rsidRPr="00C65F4F">
              <w:rPr>
                <w:rFonts w:cs="Times New Roman"/>
                <w:szCs w:val="24"/>
              </w:rPr>
              <w:t xml:space="preserve"> 5,0%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و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في</w:t>
            </w:r>
            <w:r w:rsidRPr="00C65F4F">
              <w:rPr>
                <w:rFonts w:cs="Times New Roman"/>
                <w:szCs w:val="24"/>
                <w:rtl/>
              </w:rPr>
              <w:t xml:space="preserve"> "صناعة </w:t>
            </w:r>
            <w:r w:rsidRPr="00C65F4F">
              <w:rPr>
                <w:rFonts w:cs="Times New Roman" w:hint="cs"/>
                <w:szCs w:val="24"/>
                <w:rtl/>
              </w:rPr>
              <w:t>الملابس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ب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/>
                <w:szCs w:val="24"/>
              </w:rPr>
              <w:t>1,5%</w:t>
            </w:r>
            <w:r>
              <w:rPr>
                <w:rFonts w:cs="Times New Roman" w:hint="cs"/>
                <w:szCs w:val="24"/>
                <w:rtl/>
                <w:lang w:bidi="ar-MA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 xml:space="preserve">و </w:t>
            </w:r>
            <w:r w:rsidRPr="00C65F4F">
              <w:rPr>
                <w:rFonts w:cs="Times New Roman" w:hint="cs"/>
                <w:szCs w:val="24"/>
                <w:rtl/>
              </w:rPr>
              <w:t>في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 w:rsidRPr="00C65F4F">
              <w:rPr>
                <w:rFonts w:cs="Times New Roman" w:hint="cs"/>
                <w:szCs w:val="24"/>
                <w:rtl/>
              </w:rPr>
              <w:t>التعدين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 xml:space="preserve">ب </w:t>
            </w:r>
            <w:r>
              <w:rPr>
                <w:rFonts w:cs="Times New Roman"/>
                <w:szCs w:val="24"/>
              </w:rPr>
              <w:t xml:space="preserve"> </w:t>
            </w:r>
            <w:r w:rsidRPr="00C65F4F">
              <w:rPr>
                <w:rFonts w:cs="Times New Roman"/>
                <w:szCs w:val="24"/>
              </w:rPr>
              <w:t>1,3%</w:t>
            </w:r>
            <w:r w:rsidRPr="00C65F4F">
              <w:rPr>
                <w:rFonts w:cs="Times New Roman" w:hint="cs"/>
                <w:szCs w:val="24"/>
                <w:rtl/>
              </w:rPr>
              <w:t>و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 w:hint="cs"/>
                <w:szCs w:val="24"/>
                <w:rtl/>
              </w:rPr>
              <w:t>في</w:t>
            </w:r>
            <w:r w:rsidRPr="00C65F4F">
              <w:rPr>
                <w:rFonts w:cs="Times New Roman"/>
                <w:szCs w:val="24"/>
                <w:rtl/>
              </w:rPr>
              <w:t>"صن</w:t>
            </w:r>
            <w:r w:rsidRPr="00C65F4F">
              <w:rPr>
                <w:rFonts w:cs="Times New Roman" w:hint="cs"/>
                <w:szCs w:val="24"/>
                <w:rtl/>
              </w:rPr>
              <w:t>ا</w:t>
            </w:r>
            <w:r w:rsidRPr="00C65F4F">
              <w:rPr>
                <w:rFonts w:cs="Times New Roman"/>
                <w:szCs w:val="24"/>
                <w:rtl/>
              </w:rPr>
              <w:t>ع</w:t>
            </w:r>
            <w:r w:rsidRPr="00C65F4F">
              <w:rPr>
                <w:rFonts w:cs="Times New Roman" w:hint="cs"/>
                <w:szCs w:val="24"/>
                <w:rtl/>
              </w:rPr>
              <w:t>ة</w:t>
            </w:r>
            <w:r w:rsidRPr="00C65F4F">
              <w:rPr>
                <w:rFonts w:cs="Times New Roman"/>
                <w:szCs w:val="24"/>
                <w:rtl/>
              </w:rPr>
              <w:t xml:space="preserve"> منتجات </w:t>
            </w:r>
            <w:r w:rsidRPr="00C65F4F">
              <w:rPr>
                <w:rFonts w:cs="Times New Roman" w:hint="cs"/>
                <w:szCs w:val="24"/>
                <w:rtl/>
              </w:rPr>
              <w:t>معدنية</w:t>
            </w:r>
            <w:r w:rsidRPr="00C65F4F">
              <w:rPr>
                <w:rFonts w:cs="Times New Roman"/>
                <w:szCs w:val="24"/>
                <w:rtl/>
              </w:rPr>
              <w:t xml:space="preserve">" </w:t>
            </w:r>
            <w:r w:rsidRPr="00C65F4F">
              <w:rPr>
                <w:rFonts w:cs="Times New Roman" w:hint="cs"/>
                <w:szCs w:val="24"/>
                <w:rtl/>
              </w:rPr>
              <w:t>ب</w:t>
            </w:r>
            <w:r w:rsidRPr="00C65F4F">
              <w:rPr>
                <w:rFonts w:cs="Times New Roman"/>
                <w:szCs w:val="24"/>
              </w:rPr>
              <w:t>1,2%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 w:hint="cs"/>
                <w:szCs w:val="24"/>
                <w:rtl/>
                <w:lang w:bidi="ar-MA"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و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C65F4F">
              <w:rPr>
                <w:rFonts w:cs="Times New Roman"/>
                <w:szCs w:val="24"/>
                <w:rtl/>
              </w:rPr>
              <w:t>في"صناع</w:t>
            </w:r>
            <w:r w:rsidRPr="00C65F4F">
              <w:rPr>
                <w:rFonts w:cs="Times New Roman" w:hint="cs"/>
                <w:szCs w:val="24"/>
                <w:rtl/>
              </w:rPr>
              <w:t>ة</w:t>
            </w:r>
            <w:r w:rsidRPr="00C65F4F">
              <w:rPr>
                <w:rFonts w:cs="Times New Roman"/>
                <w:szCs w:val="24"/>
                <w:rtl/>
              </w:rPr>
              <w:t xml:space="preserve"> ال</w:t>
            </w:r>
            <w:r w:rsidRPr="00C65F4F">
              <w:rPr>
                <w:rFonts w:cs="Times New Roman" w:hint="cs"/>
                <w:szCs w:val="24"/>
                <w:rtl/>
              </w:rPr>
              <w:t>نسيج</w:t>
            </w:r>
            <w:r w:rsidRPr="00C65F4F">
              <w:rPr>
                <w:rFonts w:cs="Times New Roman"/>
                <w:szCs w:val="24"/>
                <w:rtl/>
              </w:rPr>
              <w:t>"</w:t>
            </w:r>
            <w:r w:rsidRPr="00C65F4F">
              <w:rPr>
                <w:rFonts w:cs="Times New Roman" w:hint="cs"/>
                <w:szCs w:val="24"/>
                <w:rtl/>
              </w:rPr>
              <w:t xml:space="preserve"> و"</w:t>
            </w:r>
            <w:r w:rsidRPr="00C65F4F">
              <w:rPr>
                <w:rFonts w:cs="Times New Roman"/>
                <w:szCs w:val="24"/>
                <w:rtl/>
              </w:rPr>
              <w:t>صنع منتجات من المطاط والبلاستيك</w:t>
            </w:r>
            <w:r w:rsidRPr="00C65F4F">
              <w:rPr>
                <w:rFonts w:cs="Times New Roman" w:hint="cs"/>
                <w:szCs w:val="24"/>
                <w:rtl/>
              </w:rPr>
              <w:t>" ب</w:t>
            </w:r>
            <w:r w:rsidRPr="00C65F4F">
              <w:rPr>
                <w:rFonts w:cs="Times New Roman"/>
                <w:szCs w:val="24"/>
              </w:rPr>
              <w:t xml:space="preserve">2,0% </w:t>
            </w:r>
            <w:r w:rsidRPr="00C65F4F">
              <w:rPr>
                <w:rFonts w:cs="Times New Roman" w:hint="cs"/>
                <w:szCs w:val="24"/>
                <w:rtl/>
              </w:rPr>
              <w:t xml:space="preserve"> وفي</w:t>
            </w:r>
            <w:r w:rsidRPr="00C65F4F">
              <w:rPr>
                <w:rFonts w:cs="Times New Roman"/>
                <w:szCs w:val="24"/>
                <w:rtl/>
              </w:rPr>
              <w:t>"نجارة الخشب وصنع منتجات من  الخشب والفلين"</w:t>
            </w:r>
            <w:r w:rsidRPr="00C65F4F">
              <w:rPr>
                <w:rFonts w:cs="Times New Roman" w:hint="cs"/>
                <w:szCs w:val="24"/>
                <w:rtl/>
              </w:rPr>
              <w:t xml:space="preserve"> ب </w:t>
            </w:r>
            <w:r>
              <w:rPr>
                <w:rFonts w:cs="Times New Roman"/>
                <w:szCs w:val="24"/>
              </w:rPr>
              <w:t xml:space="preserve"> </w:t>
            </w:r>
            <w:r w:rsidR="000779EC">
              <w:rPr>
                <w:rFonts w:cs="Times New Roman" w:hint="cs"/>
                <w:szCs w:val="24"/>
                <w:rtl/>
                <w:lang w:bidi="ar-MA"/>
              </w:rPr>
              <w:t xml:space="preserve">  </w:t>
            </w:r>
            <w:r w:rsidRPr="00C65F4F">
              <w:rPr>
                <w:rFonts w:cs="Times New Roman"/>
                <w:szCs w:val="24"/>
              </w:rPr>
              <w:t>3,1%</w:t>
            </w:r>
            <w:r w:rsidR="000779EC">
              <w:rPr>
                <w:rFonts w:cs="Times New Roman" w:hint="cs"/>
                <w:szCs w:val="24"/>
                <w:rtl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 xml:space="preserve">والى </w:t>
            </w:r>
            <w:r w:rsidRPr="0083326F">
              <w:rPr>
                <w:rFonts w:cs="Times New Roman" w:hint="cs"/>
                <w:szCs w:val="24"/>
                <w:rtl/>
              </w:rPr>
              <w:t>تراجع</w:t>
            </w:r>
            <w:r w:rsidRPr="005D5AB2">
              <w:rPr>
                <w:rFonts w:cs="Times New Roman"/>
                <w:szCs w:val="24"/>
                <w:rtl/>
              </w:rPr>
              <w:t>ها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>فـي "</w:t>
            </w:r>
            <w:r>
              <w:rPr>
                <w:rFonts w:cs="Times New Roman" w:hint="cs"/>
                <w:szCs w:val="24"/>
                <w:rtl/>
              </w:rPr>
              <w:t>ال</w:t>
            </w:r>
            <w:r>
              <w:rPr>
                <w:rFonts w:cs="Times New Roman"/>
                <w:szCs w:val="24"/>
                <w:rtl/>
              </w:rPr>
              <w:t>صناع</w:t>
            </w:r>
            <w:r>
              <w:rPr>
                <w:rFonts w:cs="Times New Roman" w:hint="cs"/>
                <w:szCs w:val="24"/>
                <w:rtl/>
              </w:rPr>
              <w:t>ة الصيدلانية</w:t>
            </w:r>
            <w:r w:rsidRPr="005D5AB2">
              <w:rPr>
                <w:rFonts w:cs="Times New Roman"/>
                <w:szCs w:val="24"/>
                <w:rtl/>
              </w:rPr>
              <w:t xml:space="preserve">" </w:t>
            </w:r>
            <w:r>
              <w:rPr>
                <w:rFonts w:cs="Times New Roman" w:hint="cs"/>
                <w:szCs w:val="24"/>
                <w:rtl/>
              </w:rPr>
              <w:t xml:space="preserve"> ب</w:t>
            </w:r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r>
              <w:rPr>
                <w:rFonts w:cs="Times New Roman"/>
                <w:szCs w:val="24"/>
              </w:rPr>
              <w:t>0</w:t>
            </w:r>
            <w:r w:rsidRPr="005D5AB2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5</w:t>
            </w:r>
            <w:r w:rsidRPr="005D5AB2">
              <w:rPr>
                <w:rFonts w:cs="Times New Roman"/>
                <w:szCs w:val="24"/>
              </w:rPr>
              <w:t>%</w:t>
            </w:r>
            <w:r w:rsidRPr="005D5AB2">
              <w:rPr>
                <w:rFonts w:cs="Times New Roman"/>
                <w:szCs w:val="24"/>
                <w:rtl/>
              </w:rPr>
              <w:t>.</w:t>
            </w:r>
          </w:p>
          <w:p w:rsidR="000A2AA7" w:rsidRPr="00D62BB0" w:rsidRDefault="000A2AA7" w:rsidP="000A2AA7">
            <w:pPr>
              <w:bidi/>
              <w:spacing w:line="276" w:lineRule="auto"/>
              <w:ind w:firstLine="286"/>
              <w:jc w:val="both"/>
              <w:rPr>
                <w:rFonts w:cs="Times New Roman"/>
                <w:sz w:val="8"/>
                <w:szCs w:val="8"/>
                <w:lang w:bidi="ar-MA"/>
              </w:rPr>
            </w:pPr>
          </w:p>
          <w:p w:rsidR="00C22E99" w:rsidRDefault="000A2AA7" w:rsidP="000A2AA7">
            <w:pPr>
              <w:bidi/>
              <w:spacing w:line="340" w:lineRule="exact"/>
              <w:ind w:firstLine="286"/>
              <w:jc w:val="both"/>
              <w:rPr>
                <w:rFonts w:cs="Times New Roman"/>
                <w:szCs w:val="24"/>
              </w:rPr>
            </w:pPr>
            <w:r w:rsidRPr="00226896">
              <w:rPr>
                <w:rFonts w:cs="Times New Roman"/>
                <w:sz w:val="25"/>
                <w:szCs w:val="25"/>
                <w:rtl/>
              </w:rPr>
              <w:t xml:space="preserve">مقارنة مع الفصل الأول من سنة </w:t>
            </w:r>
            <w:r>
              <w:rPr>
                <w:rFonts w:cs="Times New Roman"/>
                <w:sz w:val="25"/>
                <w:szCs w:val="25"/>
                <w:rtl/>
              </w:rPr>
              <w:t>202</w:t>
            </w:r>
            <w:r>
              <w:rPr>
                <w:rFonts w:cs="Times New Roman" w:hint="cs"/>
                <w:sz w:val="25"/>
                <w:szCs w:val="25"/>
                <w:rtl/>
              </w:rPr>
              <w:t>1</w:t>
            </w:r>
            <w:r w:rsidRPr="00226896">
              <w:rPr>
                <w:rFonts w:cs="Times New Roman"/>
                <w:sz w:val="25"/>
                <w:szCs w:val="25"/>
                <w:rtl/>
              </w:rPr>
              <w:t>، عرف</w:t>
            </w:r>
            <w:r w:rsidRPr="00226896">
              <w:rPr>
                <w:rFonts w:cs="Times New Roman" w:hint="cs"/>
                <w:sz w:val="25"/>
                <w:szCs w:val="25"/>
                <w:rtl/>
              </w:rPr>
              <w:t>ت</w:t>
            </w:r>
            <w:r>
              <w:rPr>
                <w:rFonts w:cs="Times New Roman" w:hint="cs"/>
                <w:sz w:val="25"/>
                <w:szCs w:val="25"/>
                <w:rtl/>
              </w:rPr>
              <w:t xml:space="preserve"> </w:t>
            </w:r>
            <w:r w:rsidRPr="00226896">
              <w:rPr>
                <w:rFonts w:cs="Times New Roman" w:hint="cs"/>
                <w:sz w:val="25"/>
                <w:szCs w:val="25"/>
                <w:rtl/>
              </w:rPr>
              <w:t>الأرقام</w:t>
            </w:r>
            <w:r w:rsidRPr="00226896">
              <w:rPr>
                <w:rFonts w:cs="Times New Roman"/>
                <w:sz w:val="25"/>
                <w:szCs w:val="25"/>
                <w:rtl/>
              </w:rPr>
              <w:t xml:space="preserve"> الاستدلالي</w:t>
            </w:r>
            <w:r w:rsidRPr="00226896">
              <w:rPr>
                <w:rFonts w:cs="Times New Roman" w:hint="cs"/>
                <w:sz w:val="25"/>
                <w:szCs w:val="25"/>
                <w:rtl/>
              </w:rPr>
              <w:t>ة</w:t>
            </w:r>
            <w:r w:rsidRPr="00226896">
              <w:rPr>
                <w:rFonts w:cs="Times New Roman"/>
                <w:sz w:val="25"/>
                <w:szCs w:val="25"/>
                <w:rtl/>
              </w:rPr>
              <w:t xml:space="preserve"> للأثمان عند الإنتاج لقطاع</w:t>
            </w:r>
            <w:r>
              <w:rPr>
                <w:rFonts w:cs="Times New Roman" w:hint="cs"/>
                <w:sz w:val="25"/>
                <w:szCs w:val="25"/>
                <w:rtl/>
              </w:rPr>
              <w:t>ات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226896">
              <w:rPr>
                <w:rFonts w:cs="Times New Roman"/>
                <w:sz w:val="25"/>
                <w:szCs w:val="25"/>
                <w:rtl/>
              </w:rPr>
              <w:t>"الصناعات التحويلية باستثناء تكرير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226896">
              <w:rPr>
                <w:rFonts w:cs="Times New Roman"/>
                <w:sz w:val="25"/>
                <w:szCs w:val="25"/>
                <w:rtl/>
              </w:rPr>
              <w:t>البترول"</w:t>
            </w:r>
            <w:r w:rsidRPr="00226896">
              <w:rPr>
                <w:rFonts w:cs="Times New Roman" w:hint="cs"/>
                <w:sz w:val="25"/>
                <w:szCs w:val="25"/>
                <w:rtl/>
              </w:rPr>
              <w:t xml:space="preserve"> و</w:t>
            </w:r>
            <w:r w:rsidRPr="00226896">
              <w:rPr>
                <w:rFonts w:cs="Times New Roman"/>
                <w:sz w:val="25"/>
                <w:szCs w:val="25"/>
                <w:rtl/>
              </w:rPr>
              <w:t>"الصناعات الاستخراجية" خلال الفصل الأول</w:t>
            </w:r>
            <w:r>
              <w:rPr>
                <w:rFonts w:cs="Times New Roman" w:hint="cs"/>
                <w:sz w:val="25"/>
                <w:szCs w:val="25"/>
                <w:rtl/>
              </w:rPr>
              <w:t xml:space="preserve"> </w:t>
            </w:r>
            <w:r w:rsidRPr="00226896">
              <w:rPr>
                <w:rFonts w:cs="Times New Roman"/>
                <w:sz w:val="25"/>
                <w:szCs w:val="25"/>
                <w:rtl/>
              </w:rPr>
              <w:t xml:space="preserve">من سنة </w:t>
            </w:r>
            <w:r>
              <w:rPr>
                <w:rFonts w:cs="Times New Roman"/>
                <w:sz w:val="25"/>
                <w:szCs w:val="25"/>
                <w:rtl/>
              </w:rPr>
              <w:t>202</w:t>
            </w:r>
            <w:r>
              <w:rPr>
                <w:rFonts w:cs="Times New Roman" w:hint="cs"/>
                <w:sz w:val="25"/>
                <w:szCs w:val="25"/>
                <w:rtl/>
              </w:rPr>
              <w:t>2</w:t>
            </w:r>
            <w:r w:rsidRPr="00226896">
              <w:rPr>
                <w:rFonts w:cs="Times New Roman"/>
                <w:sz w:val="25"/>
                <w:szCs w:val="25"/>
                <w:rtl/>
              </w:rPr>
              <w:t xml:space="preserve">، </w:t>
            </w:r>
            <w:r>
              <w:rPr>
                <w:rFonts w:cs="Times New Roman" w:hint="cs"/>
                <w:sz w:val="25"/>
                <w:szCs w:val="25"/>
                <w:rtl/>
              </w:rPr>
              <w:t>تغيرات</w:t>
            </w:r>
            <w:r w:rsidRPr="00226896">
              <w:rPr>
                <w:rFonts w:cs="Times New Roman" w:hint="cs"/>
                <w:sz w:val="25"/>
                <w:szCs w:val="25"/>
                <w:rtl/>
                <w:lang w:bidi="ar-MA"/>
              </w:rPr>
              <w:t xml:space="preserve"> على التو</w:t>
            </w:r>
            <w:r>
              <w:rPr>
                <w:rFonts w:cs="Times New Roman" w:hint="cs"/>
                <w:sz w:val="25"/>
                <w:szCs w:val="25"/>
                <w:rtl/>
                <w:lang w:bidi="ar-MA"/>
              </w:rPr>
              <w:t>ا</w:t>
            </w:r>
            <w:r w:rsidRPr="00226896">
              <w:rPr>
                <w:rFonts w:cs="Times New Roman" w:hint="cs"/>
                <w:sz w:val="25"/>
                <w:szCs w:val="25"/>
                <w:rtl/>
                <w:lang w:bidi="ar-MA"/>
              </w:rPr>
              <w:t>لي</w:t>
            </w:r>
            <w:r>
              <w:rPr>
                <w:rFonts w:cs="Times New Roman"/>
                <w:sz w:val="25"/>
                <w:szCs w:val="25"/>
                <w:lang w:bidi="ar-MA"/>
              </w:rPr>
              <w:t xml:space="preserve"> </w:t>
            </w:r>
            <w:r>
              <w:rPr>
                <w:rFonts w:cs="Times New Roman" w:hint="cs"/>
                <w:sz w:val="25"/>
                <w:szCs w:val="25"/>
                <w:rtl/>
              </w:rPr>
              <w:t>ب</w:t>
            </w:r>
            <w:r>
              <w:rPr>
                <w:rFonts w:cs="Times New Roman"/>
                <w:sz w:val="25"/>
                <w:szCs w:val="25"/>
              </w:rPr>
              <w:t>14</w:t>
            </w:r>
            <w:r w:rsidRPr="00226896">
              <w:rPr>
                <w:rFonts w:cs="Times New Roman"/>
                <w:sz w:val="25"/>
                <w:szCs w:val="25"/>
              </w:rPr>
              <w:t>,</w:t>
            </w:r>
            <w:r>
              <w:rPr>
                <w:rFonts w:cs="Times New Roman"/>
                <w:sz w:val="25"/>
                <w:szCs w:val="25"/>
              </w:rPr>
              <w:t>2</w:t>
            </w:r>
            <w:r w:rsidRPr="00226896">
              <w:rPr>
                <w:rFonts w:cs="Times New Roman"/>
                <w:sz w:val="25"/>
                <w:szCs w:val="25"/>
              </w:rPr>
              <w:t xml:space="preserve">% </w:t>
            </w:r>
            <w:r w:rsidRPr="00226896">
              <w:rPr>
                <w:rFonts w:cs="Times New Roman" w:hint="cs"/>
                <w:sz w:val="25"/>
                <w:szCs w:val="25"/>
                <w:rtl/>
              </w:rPr>
              <w:t xml:space="preserve"> و</w:t>
            </w:r>
            <w:r w:rsidRPr="00226896">
              <w:rPr>
                <w:rFonts w:cs="Times New Roman"/>
                <w:sz w:val="25"/>
                <w:szCs w:val="25"/>
              </w:rPr>
              <w:t>0,</w:t>
            </w:r>
            <w:r>
              <w:rPr>
                <w:rFonts w:cs="Times New Roman"/>
                <w:sz w:val="25"/>
                <w:szCs w:val="25"/>
              </w:rPr>
              <w:t>1</w:t>
            </w:r>
            <w:r w:rsidRPr="00226896">
              <w:rPr>
                <w:rFonts w:cs="Times New Roman"/>
                <w:sz w:val="25"/>
                <w:szCs w:val="25"/>
              </w:rPr>
              <w:t>%</w:t>
            </w:r>
            <w:r w:rsidRPr="00226896">
              <w:rPr>
                <w:rFonts w:cs="Times New Roman" w:hint="cs"/>
                <w:sz w:val="25"/>
                <w:szCs w:val="25"/>
                <w:rtl/>
              </w:rPr>
              <w:t>.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226896">
              <w:rPr>
                <w:rFonts w:cs="Times New Roman"/>
                <w:sz w:val="25"/>
                <w:szCs w:val="25"/>
                <w:rtl/>
              </w:rPr>
              <w:t>أما بالنسبة لقطاع</w:t>
            </w:r>
            <w:r>
              <w:rPr>
                <w:rFonts w:cs="Times New Roman" w:hint="cs"/>
                <w:sz w:val="25"/>
                <w:szCs w:val="25"/>
                <w:rtl/>
              </w:rPr>
              <w:t>ي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226896">
              <w:rPr>
                <w:rFonts w:cs="Times New Roman"/>
                <w:sz w:val="25"/>
                <w:szCs w:val="25"/>
                <w:rtl/>
              </w:rPr>
              <w:t>"إنتاج وتوزيع الكهرباء" و"إنتاج وتوزيع الماء"  فقد عرف</w:t>
            </w:r>
            <w:r>
              <w:rPr>
                <w:rFonts w:cs="Times New Roman" w:hint="cs"/>
                <w:sz w:val="25"/>
                <w:szCs w:val="25"/>
                <w:rtl/>
              </w:rPr>
              <w:t>ا</w:t>
            </w:r>
            <w:r w:rsidRPr="00226896">
              <w:rPr>
                <w:rFonts w:cs="Times New Roman"/>
                <w:sz w:val="25"/>
                <w:szCs w:val="25"/>
                <w:rtl/>
              </w:rPr>
              <w:t xml:space="preserve"> استقرارا خلال نفس الفترة</w:t>
            </w:r>
            <w:r w:rsidRPr="00226896">
              <w:rPr>
                <w:rFonts w:cs="Times New Roman"/>
                <w:sz w:val="25"/>
                <w:szCs w:val="25"/>
              </w:rPr>
              <w:t>.</w:t>
            </w:r>
          </w:p>
          <w:p w:rsidR="00554E56" w:rsidRPr="00C22E99" w:rsidRDefault="00554E56" w:rsidP="0012708F">
            <w:pPr>
              <w:bidi/>
              <w:spacing w:line="340" w:lineRule="exact"/>
              <w:ind w:firstLine="286"/>
              <w:jc w:val="both"/>
              <w:rPr>
                <w:rFonts w:ascii="Arial" w:cs="Simplified Arabic"/>
                <w:szCs w:val="24"/>
                <w:lang w:eastAsia="ar-SA"/>
              </w:rPr>
            </w:pPr>
          </w:p>
        </w:tc>
      </w:tr>
    </w:tbl>
    <w:p w:rsidR="007E55FD" w:rsidRDefault="007E55FD" w:rsidP="007E55FD">
      <w:pPr>
        <w:rPr>
          <w:b/>
          <w:bCs/>
          <w:sz w:val="22"/>
          <w:szCs w:val="22"/>
        </w:rPr>
      </w:pPr>
    </w:p>
    <w:p w:rsidR="002F1C41" w:rsidRDefault="002F1C41" w:rsidP="007E55FD">
      <w:pPr>
        <w:rPr>
          <w:b/>
          <w:bCs/>
          <w:sz w:val="22"/>
          <w:szCs w:val="22"/>
        </w:rPr>
      </w:pPr>
    </w:p>
    <w:p w:rsidR="002F1C41" w:rsidRDefault="002F1C41" w:rsidP="007E55FD">
      <w:pPr>
        <w:rPr>
          <w:b/>
          <w:bCs/>
          <w:sz w:val="22"/>
          <w:szCs w:val="22"/>
        </w:rPr>
      </w:pPr>
    </w:p>
    <w:p w:rsidR="002D437C" w:rsidRDefault="002D437C" w:rsidP="007E55FD">
      <w:pPr>
        <w:rPr>
          <w:b/>
          <w:bCs/>
          <w:sz w:val="22"/>
          <w:szCs w:val="22"/>
        </w:rPr>
      </w:pPr>
    </w:p>
    <w:p w:rsidR="007E55FD" w:rsidRDefault="0031179F" w:rsidP="007E5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</w:p>
    <w:p w:rsidR="00135A2C" w:rsidRPr="007E55FD" w:rsidRDefault="00135A2C" w:rsidP="007E55FD">
      <w:pPr>
        <w:rPr>
          <w:rFonts w:cs="Times New Roman"/>
          <w:b/>
          <w:bCs/>
          <w:color w:val="E36C0A"/>
          <w:sz w:val="18"/>
          <w:rtl/>
        </w:rPr>
      </w:pPr>
      <w:r w:rsidRPr="007E55FD">
        <w:rPr>
          <w:rFonts w:cs="Times New Roman"/>
          <w:b/>
          <w:bCs/>
          <w:color w:val="E36C0A"/>
          <w:sz w:val="18"/>
          <w:rtl/>
        </w:rPr>
        <w:t xml:space="preserve">الرقـم الاستدلالـي </w:t>
      </w:r>
      <w:r w:rsidR="008D0041" w:rsidRPr="007E55FD">
        <w:rPr>
          <w:rFonts w:cs="Times New Roman"/>
          <w:b/>
          <w:bCs/>
          <w:color w:val="E36C0A"/>
          <w:sz w:val="18"/>
          <w:rtl/>
          <w:lang w:bidi="ar-MA"/>
        </w:rPr>
        <w:t>ل</w:t>
      </w:r>
      <w:r w:rsidRPr="007E55FD">
        <w:rPr>
          <w:rFonts w:cs="Times New Roman"/>
          <w:b/>
          <w:bCs/>
          <w:color w:val="E36C0A"/>
          <w:sz w:val="18"/>
          <w:rtl/>
        </w:rPr>
        <w:t>لأثمـان</w:t>
      </w:r>
      <w:r w:rsidR="008D0041" w:rsidRPr="007E55FD">
        <w:rPr>
          <w:rFonts w:cs="Times New Roman"/>
          <w:b/>
          <w:bCs/>
          <w:color w:val="E36C0A"/>
          <w:sz w:val="18"/>
          <w:rtl/>
        </w:rPr>
        <w:t xml:space="preserve"> عند</w:t>
      </w:r>
      <w:r w:rsidRPr="007E55FD">
        <w:rPr>
          <w:rFonts w:cs="Times New Roman"/>
          <w:b/>
          <w:bCs/>
          <w:color w:val="E36C0A"/>
          <w:sz w:val="18"/>
          <w:rtl/>
        </w:rPr>
        <w:t xml:space="preserve"> الإنتاج حسـب القطاعـات والـفروع</w:t>
      </w:r>
    </w:p>
    <w:p w:rsidR="00135A2C" w:rsidRPr="007E55FD" w:rsidRDefault="00135A2C" w:rsidP="0043373D">
      <w:pPr>
        <w:pStyle w:val="Titre1"/>
        <w:spacing w:line="200" w:lineRule="exact"/>
        <w:rPr>
          <w:rFonts w:cs="Times New Roman"/>
          <w:color w:val="943634"/>
          <w:sz w:val="20"/>
        </w:rPr>
      </w:pPr>
      <w:r w:rsidRPr="007E55FD">
        <w:rPr>
          <w:rFonts w:cs="Times New Roman"/>
          <w:color w:val="943634"/>
          <w:sz w:val="20"/>
        </w:rPr>
        <w:t>INDICES DES PRIX A LA PRODUCTION PAR SECTION ET BRANCHE</w:t>
      </w:r>
    </w:p>
    <w:p w:rsidR="002C60B9" w:rsidRPr="007E55FD" w:rsidRDefault="000A2AA7" w:rsidP="000A2AA7">
      <w:pPr>
        <w:bidi/>
        <w:spacing w:after="60" w:line="200" w:lineRule="exact"/>
        <w:rPr>
          <w:rFonts w:cs="Times New Roman"/>
          <w:i/>
          <w:iCs/>
          <w:color w:val="943634"/>
          <w:sz w:val="22"/>
          <w:szCs w:val="22"/>
          <w:rtl/>
          <w:lang w:eastAsia="ar-SA"/>
        </w:rPr>
      </w:pPr>
      <w:r w:rsidRPr="00E614EA">
        <w:rPr>
          <w:rFonts w:cs="Times New Roman"/>
          <w:b/>
          <w:bCs/>
          <w:color w:val="943634"/>
          <w:sz w:val="22"/>
          <w:szCs w:val="22"/>
          <w:rtl/>
          <w:lang w:eastAsia="ar-SA"/>
        </w:rPr>
        <w:t>الفصل الأول</w:t>
      </w:r>
      <w:r>
        <w:rPr>
          <w:rFonts w:cs="Times New Roman"/>
          <w:b/>
          <w:bCs/>
          <w:color w:val="943634"/>
          <w:sz w:val="22"/>
          <w:szCs w:val="22"/>
          <w:lang w:eastAsia="ar-SA"/>
        </w:rPr>
        <w:t xml:space="preserve"> </w:t>
      </w:r>
      <w:r w:rsidR="000A4D51" w:rsidRPr="000A4D51">
        <w:rPr>
          <w:rFonts w:cs="Times New Roman" w:hint="cs"/>
          <w:b/>
          <w:bCs/>
          <w:color w:val="943634"/>
          <w:sz w:val="22"/>
          <w:szCs w:val="22"/>
          <w:rtl/>
          <w:lang w:eastAsia="ar-SA" w:bidi="ar-MA"/>
        </w:rPr>
        <w:t>م</w:t>
      </w:r>
      <w:r w:rsidR="000A4D51" w:rsidRPr="000A4D51">
        <w:rPr>
          <w:rFonts w:cs="Times New Roman"/>
          <w:b/>
          <w:bCs/>
          <w:color w:val="943634"/>
          <w:sz w:val="22"/>
          <w:szCs w:val="22"/>
          <w:rtl/>
          <w:lang w:eastAsia="ar-SA"/>
        </w:rPr>
        <w:t xml:space="preserve">ن سنة </w:t>
      </w:r>
      <w:r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>1</w:t>
      </w:r>
      <w:r>
        <w:rPr>
          <w:rFonts w:cs="Times New Roman"/>
          <w:b/>
          <w:bCs/>
          <w:i/>
          <w:iCs/>
          <w:color w:val="943634"/>
          <w:sz w:val="22"/>
          <w:szCs w:val="22"/>
          <w:vertAlign w:val="superscript"/>
          <w:lang w:eastAsia="ar-SA"/>
        </w:rPr>
        <w:t>er</w:t>
      </w:r>
      <w:r w:rsidRPr="000A4D51"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 xml:space="preserve"> Trimestre </w:t>
      </w:r>
      <w:r w:rsidR="000F7078"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>202</w:t>
      </w:r>
      <w:r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>2</w:t>
      </w:r>
      <w:r w:rsidR="000A4D51"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 xml:space="preserve"> 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57" w:type="dxa"/>
        </w:tblCellMar>
        <w:tblLook w:val="0000"/>
      </w:tblPr>
      <w:tblGrid>
        <w:gridCol w:w="602"/>
        <w:gridCol w:w="3342"/>
        <w:gridCol w:w="783"/>
        <w:gridCol w:w="784"/>
        <w:gridCol w:w="626"/>
        <w:gridCol w:w="2958"/>
        <w:gridCol w:w="572"/>
      </w:tblGrid>
      <w:tr w:rsidR="000A2AA7" w:rsidRPr="007E55FD" w:rsidTr="001D7B21">
        <w:trPr>
          <w:cantSplit/>
          <w:trHeight w:val="283"/>
          <w:jc w:val="center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43373D">
            <w:pPr>
              <w:spacing w:line="200" w:lineRule="exact"/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</w:pPr>
            <w:r w:rsidRPr="007E55FD"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  <w:t>Code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43373D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7E55FD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Sections et Branches</w:t>
            </w:r>
          </w:p>
          <w:p w:rsidR="000A2AA7" w:rsidRPr="007E55FD" w:rsidRDefault="000A2AA7" w:rsidP="0043373D">
            <w:pPr>
              <w:spacing w:line="200" w:lineRule="exact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162197" w:rsidRDefault="000A2AA7" w:rsidP="00BB4A9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162197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4</w:t>
            </w:r>
            <w:r w:rsidRPr="00162197">
              <w:rPr>
                <w:rFonts w:cs="Simplified Arabic"/>
                <w:b/>
                <w:bCs/>
                <w:color w:val="FFFFFF"/>
                <w:sz w:val="20"/>
                <w:szCs w:val="24"/>
                <w:vertAlign w:val="superscript"/>
              </w:rPr>
              <w:t>ème</w:t>
            </w:r>
            <w:r w:rsidRPr="00162197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 xml:space="preserve"> T. </w:t>
            </w:r>
            <w:r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2021</w:t>
            </w:r>
          </w:p>
          <w:p w:rsidR="000A2AA7" w:rsidRPr="00162197" w:rsidRDefault="000A2AA7" w:rsidP="00BB4A99">
            <w:pPr>
              <w:spacing w:line="200" w:lineRule="exact"/>
              <w:ind w:left="-68" w:right="-68"/>
              <w:rPr>
                <w:rFonts w:cs="Simplified Arabic"/>
                <w:b/>
                <w:bCs/>
                <w:color w:val="FFFFFF"/>
                <w:sz w:val="20"/>
                <w:szCs w:val="24"/>
                <w:rtl/>
              </w:rPr>
            </w:pPr>
            <w:r w:rsidRPr="00162197">
              <w:rPr>
                <w:rFonts w:cs="Simplified Arabic"/>
                <w:b/>
                <w:bCs/>
                <w:color w:val="FFFFFF"/>
                <w:sz w:val="20"/>
                <w:szCs w:val="24"/>
                <w:rtl/>
              </w:rPr>
              <w:t>الفصل</w:t>
            </w:r>
          </w:p>
          <w:p w:rsidR="000A2AA7" w:rsidRPr="00162197" w:rsidRDefault="000A2AA7" w:rsidP="00BB4A99">
            <w:pPr>
              <w:spacing w:line="200" w:lineRule="exact"/>
              <w:ind w:left="-68"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162197">
              <w:rPr>
                <w:rFonts w:cs="Simplified Arabic" w:hint="cs"/>
                <w:b/>
                <w:bCs/>
                <w:color w:val="FFFFFF"/>
                <w:sz w:val="20"/>
                <w:szCs w:val="24"/>
                <w:rtl/>
              </w:rPr>
              <w:t>الرابع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162197" w:rsidRDefault="000A2AA7" w:rsidP="00BB4A9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1</w:t>
            </w:r>
            <w:r w:rsidRPr="00671062">
              <w:rPr>
                <w:rFonts w:cs="Simplified Arabic"/>
                <w:b/>
                <w:bCs/>
                <w:color w:val="FFFFFF"/>
                <w:sz w:val="20"/>
                <w:szCs w:val="24"/>
                <w:vertAlign w:val="superscript"/>
              </w:rPr>
              <w:t>er</w:t>
            </w:r>
            <w:r w:rsidRPr="00162197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 xml:space="preserve">T. </w:t>
            </w:r>
            <w:r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2022</w:t>
            </w:r>
          </w:p>
          <w:p w:rsidR="000A2AA7" w:rsidRPr="009522D8" w:rsidRDefault="000A2AA7" w:rsidP="00BB4A99">
            <w:pPr>
              <w:spacing w:line="200" w:lineRule="exact"/>
              <w:ind w:left="-68" w:right="-68"/>
              <w:rPr>
                <w:rFonts w:cs="Simplified Arabic"/>
                <w:b/>
                <w:bCs/>
                <w:color w:val="FFFFFF"/>
                <w:sz w:val="20"/>
                <w:szCs w:val="24"/>
                <w:rtl/>
              </w:rPr>
            </w:pPr>
            <w:r w:rsidRPr="009522D8">
              <w:rPr>
                <w:rFonts w:cs="Simplified Arabic"/>
                <w:b/>
                <w:bCs/>
                <w:color w:val="FFFFFF"/>
                <w:sz w:val="20"/>
                <w:szCs w:val="24"/>
                <w:rtl/>
              </w:rPr>
              <w:t>الفصل</w:t>
            </w:r>
          </w:p>
          <w:p w:rsidR="000A2AA7" w:rsidRPr="00162197" w:rsidRDefault="000A2AA7" w:rsidP="00BB4A99">
            <w:pPr>
              <w:spacing w:line="200" w:lineRule="exact"/>
              <w:ind w:left="-68"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9522D8">
              <w:rPr>
                <w:rFonts w:cs="Simplified Arabic" w:hint="cs"/>
                <w:b/>
                <w:bCs/>
                <w:color w:val="FFFFFF"/>
                <w:sz w:val="20"/>
                <w:szCs w:val="24"/>
                <w:rtl/>
              </w:rPr>
              <w:t>الأول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9522D8" w:rsidRDefault="000A2AA7" w:rsidP="00BB4A9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  <w:rtl/>
              </w:rPr>
            </w:pPr>
            <w:r w:rsidRPr="009522D8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Var.</w:t>
            </w:r>
          </w:p>
          <w:p w:rsidR="000A2AA7" w:rsidRPr="009522D8" w:rsidRDefault="000A2AA7" w:rsidP="00BB4A9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9522D8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%</w:t>
            </w:r>
          </w:p>
          <w:p w:rsidR="000A2AA7" w:rsidRPr="007E55FD" w:rsidRDefault="000A2AA7" w:rsidP="00BB4A99">
            <w:pPr>
              <w:spacing w:line="200" w:lineRule="exact"/>
              <w:ind w:right="-68"/>
              <w:rPr>
                <w:rFonts w:cs="Times New Roman"/>
                <w:color w:val="FFFFFF"/>
                <w:sz w:val="18"/>
                <w:szCs w:val="18"/>
              </w:rPr>
            </w:pPr>
            <w:r w:rsidRPr="009522D8">
              <w:rPr>
                <w:rFonts w:cs="Simplified Arabic"/>
                <w:b/>
                <w:bCs/>
                <w:color w:val="FFFFFF"/>
                <w:sz w:val="20"/>
                <w:szCs w:val="24"/>
                <w:rtl/>
              </w:rPr>
              <w:t>التغير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43373D">
            <w:pPr>
              <w:spacing w:line="200" w:lineRule="exact"/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</w:pPr>
            <w:r w:rsidRPr="007E55FD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>القطاعات والفروع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43373D">
            <w:pPr>
              <w:spacing w:line="200" w:lineRule="exact"/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</w:pPr>
            <w:r w:rsidRPr="007E55FD"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  <w:t>الرمز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34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783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100,1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26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958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C56554" w:rsidRDefault="000A2AA7" w:rsidP="002834D1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57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C56554" w:rsidRDefault="000A2AA7" w:rsidP="004A7EC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06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07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08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BD4B4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342" w:type="dxa"/>
            <w:shd w:val="clear" w:color="auto" w:fill="FBD4B4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783" w:type="dxa"/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784" w:type="dxa"/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626" w:type="dxa"/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958" w:type="dxa"/>
            <w:shd w:val="clear" w:color="auto" w:fill="FBD4B4"/>
            <w:vAlign w:val="center"/>
          </w:tcPr>
          <w:p w:rsidR="000A2AA7" w:rsidRPr="00C56554" w:rsidRDefault="000A2AA7" w:rsidP="002834D1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1D42E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572" w:type="dxa"/>
            <w:shd w:val="clear" w:color="auto" w:fill="FBD4B4"/>
            <w:vAlign w:val="center"/>
          </w:tcPr>
          <w:p w:rsidR="000A2AA7" w:rsidRPr="00C56554" w:rsidRDefault="000A2AA7" w:rsidP="004A7EC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10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11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12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13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14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466B18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C56554">
              <w:rPr>
                <w:rFonts w:asciiTheme="majorBidi" w:hAnsiTheme="majorBidi" w:cs="Times New Roman"/>
                <w:sz w:val="18"/>
                <w:szCs w:val="18"/>
                <w:rtl/>
                <w:lang w:bidi="ar-MA"/>
              </w:rPr>
              <w:t>صناعة الجلد والأحذية باستثناء الملابس الجلدية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15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626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16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17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18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20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21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22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23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24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25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26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27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 w:themeFill="accent6" w:themeFillTint="33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machines et équipements n.c.a.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572" w:type="dxa"/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28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 w:themeFill="accent6" w:themeFillTint="33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29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 w:themeFill="accent6" w:themeFillTint="33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30</w:t>
            </w:r>
          </w:p>
        </w:tc>
      </w:tr>
      <w:tr w:rsidR="000A2AA7" w:rsidRPr="00C56554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 w:themeFill="accent6" w:themeFillTint="33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A2AA7" w:rsidRPr="0058215F" w:rsidRDefault="000A2AA7" w:rsidP="002834D1">
            <w:pPr>
              <w:spacing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58215F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 w:rsidRPr="0058215F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58215F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</w:tcPr>
          <w:p w:rsidR="000A2AA7" w:rsidRPr="0058215F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58215F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31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342" w:type="dxa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784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626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958" w:type="dxa"/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32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shd w:val="clear" w:color="auto" w:fill="FBD4B4" w:themeFill="accent6" w:themeFillTint="66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42" w:type="dxa"/>
            <w:shd w:val="clear" w:color="auto" w:fill="FBD4B4" w:themeFill="accent6" w:themeFillTint="66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783" w:type="dxa"/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4" w:type="dxa"/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26" w:type="dxa"/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shd w:val="clear" w:color="auto" w:fill="FBD4B4" w:themeFill="accent6" w:themeFillTint="66"/>
            <w:vAlign w:val="center"/>
          </w:tcPr>
          <w:p w:rsidR="000A2AA7" w:rsidRPr="00C56554" w:rsidRDefault="000A2AA7" w:rsidP="002834D1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0A2AA7" w:rsidRPr="00C56554" w:rsidRDefault="000A2AA7" w:rsidP="004A7EC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B5324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DD6C01" w:rsidRDefault="000A2AA7" w:rsidP="002834D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</w:tr>
      <w:tr w:rsidR="000A2AA7" w:rsidRPr="00C56554" w:rsidTr="00035709">
        <w:trPr>
          <w:cantSplit/>
          <w:trHeight w:val="283"/>
          <w:jc w:val="center"/>
        </w:trPr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DD6C01" w:rsidRDefault="000A2AA7" w:rsidP="00724F0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DD6C01" w:rsidRDefault="000A2AA7" w:rsidP="00724F0D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C56554" w:rsidRDefault="000A2AA7" w:rsidP="002834D1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565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وتوزيع الم</w:t>
            </w:r>
            <w:r w:rsidRPr="00C565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A2AA7" w:rsidRPr="00C56554" w:rsidRDefault="000A2AA7" w:rsidP="004A7EC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0A2AA7" w:rsidRPr="007E55FD" w:rsidTr="00035709">
        <w:trPr>
          <w:cantSplit/>
          <w:trHeight w:val="283"/>
          <w:jc w:val="center"/>
        </w:trPr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0A2AA7" w:rsidRPr="00537C21" w:rsidRDefault="000A2AA7" w:rsidP="00724F0D">
            <w:pPr>
              <w:spacing w:line="240" w:lineRule="auto"/>
              <w:rPr>
                <w:rFonts w:ascii="Arial" w:hAnsi="Arial" w:cs="Arial"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824379" w:rsidRDefault="000A2AA7" w:rsidP="00724F0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824379" w:rsidRDefault="000A2AA7" w:rsidP="002834D1">
            <w:pPr>
              <w:jc w:val="right"/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A2AA7" w:rsidRPr="003C428E" w:rsidRDefault="000A2AA7" w:rsidP="004A7EC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 w:hint="cs"/>
                <w:sz w:val="18"/>
                <w:szCs w:val="18"/>
                <w:rtl/>
              </w:rPr>
              <w:t>36</w:t>
            </w:r>
          </w:p>
        </w:tc>
      </w:tr>
    </w:tbl>
    <w:p w:rsidR="00135A2C" w:rsidRPr="00BA29BD" w:rsidRDefault="00135A2C" w:rsidP="0031179F">
      <w:pPr>
        <w:pStyle w:val="Corpsdetexte"/>
        <w:spacing w:after="0" w:line="240" w:lineRule="exact"/>
        <w:rPr>
          <w:b/>
          <w:bCs/>
          <w:sz w:val="22"/>
          <w:szCs w:val="22"/>
        </w:rPr>
      </w:pPr>
      <w:r w:rsidRPr="007E55FD">
        <w:rPr>
          <w:b/>
          <w:bCs/>
          <w:i/>
          <w:iCs/>
          <w:sz w:val="18"/>
        </w:rPr>
        <w:t>* Indices provisoires</w:t>
      </w:r>
      <w:r w:rsidRPr="007E55FD">
        <w:rPr>
          <w:b/>
          <w:bCs/>
          <w:i/>
          <w:iCs/>
        </w:rPr>
        <w:tab/>
        <w:t xml:space="preserve">         </w:t>
      </w:r>
      <w:r w:rsidR="004A61AF" w:rsidRPr="007E55FD">
        <w:rPr>
          <w:rFonts w:hint="cs"/>
          <w:b/>
          <w:bCs/>
          <w:i/>
          <w:iCs/>
          <w:rtl/>
        </w:rPr>
        <w:t xml:space="preserve">      </w:t>
      </w:r>
      <w:r w:rsidRPr="007E55FD">
        <w:rPr>
          <w:b/>
          <w:bCs/>
          <w:i/>
          <w:iCs/>
        </w:rPr>
        <w:t xml:space="preserve">                    </w:t>
      </w:r>
      <w:r w:rsidRPr="007E55FD">
        <w:rPr>
          <w:b/>
          <w:bCs/>
          <w:i/>
          <w:iCs/>
        </w:rPr>
        <w:tab/>
      </w:r>
      <w:r w:rsidRPr="007E55FD">
        <w:rPr>
          <w:b/>
          <w:bCs/>
          <w:i/>
          <w:iCs/>
        </w:rPr>
        <w:tab/>
        <w:t xml:space="preserve">             </w:t>
      </w:r>
      <w:r w:rsidR="00712778" w:rsidRPr="007E55FD">
        <w:rPr>
          <w:b/>
          <w:bCs/>
          <w:i/>
          <w:iCs/>
        </w:rPr>
        <w:t xml:space="preserve">                       </w:t>
      </w:r>
      <w:r w:rsidR="000A2AA7">
        <w:rPr>
          <w:b/>
          <w:bCs/>
          <w:i/>
          <w:iCs/>
        </w:rPr>
        <w:t xml:space="preserve">            </w:t>
      </w:r>
      <w:r w:rsidR="00712778" w:rsidRPr="007E55FD">
        <w:rPr>
          <w:b/>
          <w:bCs/>
          <w:i/>
          <w:iCs/>
        </w:rPr>
        <w:t xml:space="preserve"> </w:t>
      </w:r>
      <w:r w:rsidRPr="007E55FD">
        <w:rPr>
          <w:b/>
          <w:bCs/>
          <w:i/>
          <w:iCs/>
        </w:rPr>
        <w:t xml:space="preserve">    </w:t>
      </w:r>
      <w:r w:rsidRPr="007E55FD">
        <w:rPr>
          <w:rFonts w:cs="Times New Roman"/>
          <w:b/>
          <w:bCs/>
          <w:i/>
          <w:iCs/>
          <w:szCs w:val="20"/>
          <w:rtl/>
        </w:rPr>
        <w:t>م</w:t>
      </w:r>
      <w:r w:rsidR="004A61AF" w:rsidRPr="007E55FD">
        <w:rPr>
          <w:rFonts w:cs="Times New Roman" w:hint="cs"/>
          <w:b/>
          <w:bCs/>
          <w:i/>
          <w:iCs/>
          <w:szCs w:val="20"/>
          <w:rtl/>
        </w:rPr>
        <w:t>ؤقــت</w:t>
      </w:r>
      <w:r w:rsidRPr="007E55FD">
        <w:rPr>
          <w:b/>
          <w:bCs/>
          <w:i/>
          <w:iCs/>
          <w:szCs w:val="20"/>
          <w:rtl/>
        </w:rPr>
        <w:t xml:space="preserve">   </w:t>
      </w:r>
      <w:r w:rsidRPr="007E55FD">
        <w:rPr>
          <w:b/>
          <w:bCs/>
          <w:i/>
          <w:iCs/>
          <w:szCs w:val="20"/>
        </w:rPr>
        <w:t>*</w:t>
      </w:r>
      <w:r w:rsidRPr="007E55FD">
        <w:rPr>
          <w:b/>
          <w:bCs/>
          <w:i/>
          <w:iCs/>
        </w:rPr>
        <w:t xml:space="preserve"> </w:t>
      </w:r>
      <w:r>
        <w:rPr>
          <w:b/>
          <w:bCs/>
          <w:sz w:val="22"/>
          <w:szCs w:val="30"/>
          <w:rtl/>
        </w:rPr>
        <w:br w:type="page"/>
      </w:r>
      <w:r w:rsidR="0031179F">
        <w:rPr>
          <w:rFonts w:cs="Times New Roman"/>
          <w:b/>
          <w:bCs/>
          <w:sz w:val="22"/>
          <w:szCs w:val="32"/>
        </w:rPr>
        <w:lastRenderedPageBreak/>
        <w:t>4</w:t>
      </w:r>
    </w:p>
    <w:p w:rsidR="00135A2C" w:rsidRPr="006A5BFA" w:rsidRDefault="00135A2C" w:rsidP="005701C8">
      <w:pPr>
        <w:spacing w:before="240" w:line="160" w:lineRule="exact"/>
        <w:rPr>
          <w:rFonts w:cs="Times New Roman"/>
          <w:b/>
          <w:bCs/>
          <w:color w:val="E36C0A"/>
          <w:sz w:val="18"/>
          <w:rtl/>
        </w:rPr>
      </w:pPr>
      <w:r w:rsidRPr="006A5BFA">
        <w:rPr>
          <w:rFonts w:cs="Times New Roman"/>
          <w:b/>
          <w:bCs/>
          <w:color w:val="E36C0A"/>
          <w:sz w:val="18"/>
          <w:rtl/>
        </w:rPr>
        <w:t xml:space="preserve">الرقم الاستدلالي الشهري </w:t>
      </w:r>
      <w:r w:rsidR="008D0041" w:rsidRPr="006A5BFA">
        <w:rPr>
          <w:rFonts w:cs="Times New Roman"/>
          <w:b/>
          <w:bCs/>
          <w:color w:val="E36C0A"/>
          <w:sz w:val="18"/>
          <w:rtl/>
          <w:lang w:bidi="ar-MA"/>
        </w:rPr>
        <w:t>ل</w:t>
      </w:r>
      <w:r w:rsidRPr="006A5BFA">
        <w:rPr>
          <w:rFonts w:cs="Times New Roman"/>
          <w:b/>
          <w:bCs/>
          <w:color w:val="E36C0A"/>
          <w:sz w:val="18"/>
          <w:rtl/>
        </w:rPr>
        <w:t>لأثمان</w:t>
      </w:r>
      <w:r w:rsidR="008D0041" w:rsidRPr="006A5BFA">
        <w:rPr>
          <w:rFonts w:cs="Times New Roman"/>
          <w:b/>
          <w:bCs/>
          <w:color w:val="E36C0A"/>
          <w:sz w:val="18"/>
          <w:rtl/>
        </w:rPr>
        <w:t xml:space="preserve"> عند</w:t>
      </w:r>
      <w:r w:rsidRPr="006A5BFA">
        <w:rPr>
          <w:rFonts w:cs="Times New Roman"/>
          <w:b/>
          <w:bCs/>
          <w:color w:val="E36C0A"/>
          <w:sz w:val="18"/>
          <w:rtl/>
        </w:rPr>
        <w:t xml:space="preserve"> الإنتاج حسب القطاعـات والفـروع</w:t>
      </w:r>
    </w:p>
    <w:p w:rsidR="00135A2C" w:rsidRPr="006A5BFA" w:rsidRDefault="00135A2C" w:rsidP="00A962DF">
      <w:pPr>
        <w:pStyle w:val="Titre1"/>
        <w:spacing w:line="240" w:lineRule="exact"/>
        <w:rPr>
          <w:rFonts w:cs="Times New Roman"/>
          <w:color w:val="943634"/>
          <w:sz w:val="20"/>
        </w:rPr>
      </w:pPr>
      <w:r w:rsidRPr="006A5BFA">
        <w:rPr>
          <w:rFonts w:cs="Times New Roman"/>
          <w:color w:val="943634"/>
          <w:sz w:val="20"/>
        </w:rPr>
        <w:t>INDICES MENSUELS DES PRIX A LA PRODUCTION PAR SECTION</w:t>
      </w:r>
    </w:p>
    <w:p w:rsidR="00135A2C" w:rsidRPr="006A5BFA" w:rsidRDefault="00135A2C" w:rsidP="00A962DF">
      <w:pPr>
        <w:pStyle w:val="Titre1"/>
        <w:spacing w:after="60" w:line="240" w:lineRule="exact"/>
        <w:rPr>
          <w:rFonts w:cs="Times New Roman"/>
          <w:color w:val="943634"/>
          <w:sz w:val="20"/>
          <w:u w:val="single"/>
        </w:rPr>
      </w:pPr>
      <w:r w:rsidRPr="006A5BFA">
        <w:rPr>
          <w:rFonts w:cs="Times New Roman"/>
          <w:color w:val="943634"/>
          <w:sz w:val="20"/>
        </w:rPr>
        <w:t xml:space="preserve"> ET BRANCHE</w:t>
      </w:r>
    </w:p>
    <w:p w:rsidR="00135A2C" w:rsidRDefault="00135A2C">
      <w:pPr>
        <w:tabs>
          <w:tab w:val="left" w:pos="0"/>
        </w:tabs>
        <w:suppressAutoHyphens/>
        <w:spacing w:line="80" w:lineRule="exact"/>
        <w:rPr>
          <w:b/>
          <w:bCs/>
          <w:i/>
          <w:iCs/>
          <w:spacing w:val="-3"/>
          <w:szCs w:val="31"/>
        </w:rPr>
      </w:pPr>
    </w:p>
    <w:tbl>
      <w:tblPr>
        <w:tblW w:w="9589" w:type="dxa"/>
        <w:jc w:val="center"/>
        <w:tblInd w:w="-1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57" w:type="dxa"/>
        </w:tblCellMar>
        <w:tblLook w:val="0000"/>
      </w:tblPr>
      <w:tblGrid>
        <w:gridCol w:w="599"/>
        <w:gridCol w:w="3222"/>
        <w:gridCol w:w="782"/>
        <w:gridCol w:w="783"/>
        <w:gridCol w:w="698"/>
        <w:gridCol w:w="2935"/>
        <w:gridCol w:w="570"/>
      </w:tblGrid>
      <w:tr w:rsidR="000A2AA7" w:rsidRPr="007E55FD" w:rsidTr="00404A0B">
        <w:trPr>
          <w:cantSplit/>
          <w:trHeight w:val="57"/>
          <w:jc w:val="center"/>
        </w:trPr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2834D1">
            <w:pPr>
              <w:spacing w:line="200" w:lineRule="exact"/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</w:pPr>
            <w:r w:rsidRPr="007E55FD"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  <w:t>Code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2834D1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7E55FD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Sections et Branches</w:t>
            </w:r>
          </w:p>
          <w:p w:rsidR="000A2AA7" w:rsidRPr="007E55FD" w:rsidRDefault="000A2AA7" w:rsidP="002834D1">
            <w:pPr>
              <w:spacing w:line="200" w:lineRule="exact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</w:rPr>
            </w:pPr>
            <w:r w:rsidRPr="006D5B5F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Jan</w:t>
            </w:r>
            <w:r w:rsidRPr="00745198">
              <w:rPr>
                <w:rFonts w:cs="Times New Roman"/>
                <w:b/>
                <w:bCs/>
                <w:color w:val="FFFFFF"/>
                <w:sz w:val="17"/>
                <w:szCs w:val="17"/>
              </w:rPr>
              <w:t>.</w:t>
            </w:r>
          </w:p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  <w:rtl/>
              </w:rPr>
            </w:pPr>
            <w:r>
              <w:rPr>
                <w:rFonts w:cs="Times New Roman"/>
                <w:b/>
                <w:bCs/>
                <w:color w:val="FFFFFF"/>
                <w:sz w:val="17"/>
                <w:szCs w:val="17"/>
              </w:rPr>
              <w:t>202</w:t>
            </w:r>
            <w:r>
              <w:rPr>
                <w:rFonts w:cs="Times New Roman" w:hint="cs"/>
                <w:b/>
                <w:bCs/>
                <w:color w:val="FFFFFF"/>
                <w:sz w:val="17"/>
                <w:szCs w:val="17"/>
                <w:rtl/>
              </w:rPr>
              <w:t>2</w:t>
            </w:r>
          </w:p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  <w:rtl/>
              </w:rPr>
            </w:pPr>
            <w:r w:rsidRPr="006D5B5F">
              <w:rPr>
                <w:rFonts w:cs="Times New Roman"/>
                <w:b/>
                <w:bCs/>
                <w:color w:val="FFFFFF"/>
                <w:sz w:val="20"/>
                <w:szCs w:val="20"/>
                <w:rtl/>
                <w:lang w:bidi="ar-MA"/>
              </w:rPr>
              <w:t>يناي</w:t>
            </w:r>
            <w:r w:rsidRPr="006D5B5F">
              <w:rPr>
                <w:rFonts w:cs="Times New Roman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ر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</w:rPr>
            </w:pPr>
            <w:r w:rsidRPr="006D5B5F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Fév</w:t>
            </w:r>
            <w:r w:rsidRPr="00745198">
              <w:rPr>
                <w:rFonts w:cs="Times New Roman"/>
                <w:b/>
                <w:bCs/>
                <w:color w:val="FFFFFF"/>
                <w:sz w:val="17"/>
                <w:szCs w:val="17"/>
              </w:rPr>
              <w:t>.</w:t>
            </w:r>
          </w:p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  <w:rtl/>
              </w:rPr>
            </w:pPr>
            <w:r>
              <w:rPr>
                <w:rFonts w:cs="Times New Roman"/>
                <w:b/>
                <w:bCs/>
                <w:color w:val="FFFFFF"/>
                <w:sz w:val="17"/>
                <w:szCs w:val="17"/>
              </w:rPr>
              <w:t>202</w:t>
            </w:r>
            <w:r>
              <w:rPr>
                <w:rFonts w:cs="Times New Roman" w:hint="cs"/>
                <w:b/>
                <w:bCs/>
                <w:color w:val="FFFFFF"/>
                <w:sz w:val="17"/>
                <w:szCs w:val="17"/>
                <w:rtl/>
              </w:rPr>
              <w:t>2</w:t>
            </w:r>
          </w:p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  <w:lang w:bidi="ar-MA"/>
              </w:rPr>
            </w:pPr>
            <w:r w:rsidRPr="006D5B5F">
              <w:rPr>
                <w:rFonts w:cs="Times New Roman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فبراير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6D5B5F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8"/>
                <w:szCs w:val="18"/>
                <w:rtl/>
              </w:rPr>
            </w:pPr>
            <w:r w:rsidRPr="006D5B5F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Mars</w:t>
            </w:r>
          </w:p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  <w:rtl/>
              </w:rPr>
            </w:pPr>
            <w:r>
              <w:rPr>
                <w:rFonts w:cs="Times New Roman"/>
                <w:b/>
                <w:bCs/>
                <w:color w:val="FFFFFF"/>
                <w:sz w:val="17"/>
                <w:szCs w:val="17"/>
              </w:rPr>
              <w:t>202</w:t>
            </w:r>
            <w:r>
              <w:rPr>
                <w:rFonts w:cs="Times New Roman" w:hint="cs"/>
                <w:b/>
                <w:bCs/>
                <w:color w:val="FFFFFF"/>
                <w:sz w:val="17"/>
                <w:szCs w:val="17"/>
                <w:rtl/>
              </w:rPr>
              <w:t>2</w:t>
            </w:r>
          </w:p>
          <w:p w:rsidR="000A2AA7" w:rsidRPr="00745198" w:rsidRDefault="000A2AA7" w:rsidP="00BB4A99">
            <w:pPr>
              <w:spacing w:line="200" w:lineRule="exact"/>
              <w:ind w:left="-68" w:right="-68"/>
              <w:rPr>
                <w:rFonts w:cs="Times New Roman"/>
                <w:b/>
                <w:bCs/>
                <w:color w:val="FFFFFF"/>
                <w:sz w:val="17"/>
                <w:szCs w:val="17"/>
                <w:lang w:bidi="ar-MA"/>
              </w:rPr>
            </w:pPr>
            <w:r w:rsidRPr="006D5B5F">
              <w:rPr>
                <w:rFonts w:cs="Times New Roman"/>
                <w:b/>
                <w:bCs/>
                <w:color w:val="FFFFFF"/>
                <w:sz w:val="20"/>
                <w:szCs w:val="20"/>
                <w:rtl/>
                <w:lang w:bidi="ar-MA"/>
              </w:rPr>
              <w:t>مارس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2834D1">
            <w:pPr>
              <w:spacing w:line="200" w:lineRule="exact"/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</w:pPr>
            <w:r w:rsidRPr="007E55FD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>القطاعات والفروع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0A2AA7" w:rsidRPr="007E55FD" w:rsidRDefault="000A2AA7" w:rsidP="002834D1">
            <w:pPr>
              <w:spacing w:line="200" w:lineRule="exact"/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</w:pPr>
            <w:r w:rsidRPr="007E55FD"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  <w:t>الرمز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22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78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3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100,1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8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100,2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35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06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07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  <w:r w:rsidRPr="00801D0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08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BD4B4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222" w:type="dxa"/>
            <w:shd w:val="clear" w:color="auto" w:fill="FBD4B4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782" w:type="dxa"/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783" w:type="dxa"/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698" w:type="dxa"/>
            <w:shd w:val="clear" w:color="auto" w:fill="FBD4B4"/>
            <w:vAlign w:val="center"/>
          </w:tcPr>
          <w:p w:rsidR="000A2AA7" w:rsidRPr="00662D53" w:rsidRDefault="000A2AA7" w:rsidP="00BB4A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2935" w:type="dxa"/>
            <w:shd w:val="clear" w:color="auto" w:fill="FBD4B4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1D42E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570" w:type="dxa"/>
            <w:shd w:val="clear" w:color="auto" w:fill="FBD4B4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10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11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12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13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14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15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16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17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18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20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21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22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23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24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25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26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27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machines et équipements n.c.a.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28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29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30</w:t>
            </w:r>
          </w:p>
        </w:tc>
      </w:tr>
      <w:tr w:rsidR="000A2AA7" w:rsidRPr="00DA48E2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 w:themeFill="accent6" w:themeFillTint="33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31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222" w:type="dxa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782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783" w:type="dxa"/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698" w:type="dxa"/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2935" w:type="dxa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32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shd w:val="clear" w:color="auto" w:fill="FBD4B4" w:themeFill="accent6" w:themeFillTint="66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222" w:type="dxa"/>
            <w:shd w:val="clear" w:color="auto" w:fill="FBD4B4" w:themeFill="accent6" w:themeFillTint="66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3" w:type="dxa"/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35" w:type="dxa"/>
            <w:shd w:val="clear" w:color="auto" w:fill="FBD4B4" w:themeFill="accent6" w:themeFillTint="66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B5324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DD6C0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DD6C01" w:rsidRDefault="000A2AA7" w:rsidP="009B09A1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662D53" w:rsidRDefault="000A2AA7" w:rsidP="00BB4A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2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A2AA7" w:rsidRPr="00DD6C01" w:rsidRDefault="000A2AA7" w:rsidP="009B09A1">
            <w:pPr>
              <w:bidi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0A2AA7" w:rsidRPr="007E55FD" w:rsidTr="00035709">
        <w:trPr>
          <w:cantSplit/>
          <w:trHeight w:val="57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0A2AA7" w:rsidRPr="00537C21" w:rsidRDefault="000A2AA7" w:rsidP="009B09A1">
            <w:pPr>
              <w:spacing w:line="240" w:lineRule="auto"/>
              <w:rPr>
                <w:rFonts w:ascii="Arial" w:hAnsi="Arial" w:cs="Arial"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824379" w:rsidRDefault="000A2AA7" w:rsidP="009B09A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E36C9A" w:rsidRDefault="000A2AA7" w:rsidP="00BB4A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6C9A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Default="000A2AA7" w:rsidP="00BB4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AA7" w:rsidRPr="00824379" w:rsidRDefault="000A2AA7" w:rsidP="009B09A1">
            <w:pPr>
              <w:bidi/>
              <w:spacing w:line="240" w:lineRule="auto"/>
              <w:jc w:val="left"/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A2AA7" w:rsidRPr="009B09A1" w:rsidRDefault="000A2AA7" w:rsidP="009B09A1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 w:hint="cs"/>
                <w:sz w:val="18"/>
                <w:szCs w:val="18"/>
                <w:rtl/>
              </w:rPr>
              <w:t>36</w:t>
            </w:r>
          </w:p>
        </w:tc>
      </w:tr>
    </w:tbl>
    <w:p w:rsidR="00C44971" w:rsidRDefault="006645AB" w:rsidP="001F4936">
      <w:pPr>
        <w:pStyle w:val="Corpsdetexte"/>
        <w:spacing w:line="210" w:lineRule="exact"/>
        <w:jc w:val="left"/>
        <w:rPr>
          <w:rFonts w:cs="Times New Roman"/>
          <w:b/>
          <w:bCs/>
          <w:i/>
          <w:iCs/>
        </w:rPr>
        <w:sectPr w:rsidR="00C44971" w:rsidSect="000B3AEB">
          <w:type w:val="oddPage"/>
          <w:pgSz w:w="10319" w:h="14572" w:code="13"/>
          <w:pgMar w:top="426" w:right="1134" w:bottom="425" w:left="1134" w:header="1134" w:footer="425" w:gutter="0"/>
          <w:cols w:space="720"/>
        </w:sectPr>
      </w:pPr>
      <w:r w:rsidRPr="001F4936">
        <w:rPr>
          <w:rFonts w:cs="Times New Roman"/>
          <w:b/>
          <w:bCs/>
          <w:i/>
          <w:iCs/>
          <w:sz w:val="18"/>
        </w:rPr>
        <w:t>* Indices provisoires</w:t>
      </w:r>
      <w:r w:rsidRPr="001F4936">
        <w:rPr>
          <w:rFonts w:cs="Times New Roman"/>
          <w:b/>
          <w:bCs/>
          <w:i/>
          <w:iCs/>
        </w:rPr>
        <w:tab/>
      </w:r>
      <w:r w:rsidR="001F4936">
        <w:rPr>
          <w:rFonts w:cs="Times New Roman" w:hint="cs"/>
          <w:b/>
          <w:bCs/>
          <w:i/>
          <w:iCs/>
          <w:rtl/>
        </w:rPr>
        <w:t xml:space="preserve">  </w:t>
      </w:r>
      <w:r w:rsidRPr="001F4936">
        <w:rPr>
          <w:rFonts w:cs="Times New Roman"/>
          <w:b/>
          <w:bCs/>
          <w:i/>
          <w:iCs/>
        </w:rPr>
        <w:t xml:space="preserve">         </w:t>
      </w:r>
      <w:r w:rsidR="00C44971">
        <w:rPr>
          <w:rFonts w:cs="Times New Roman" w:hint="cs"/>
          <w:b/>
          <w:bCs/>
          <w:i/>
          <w:iCs/>
          <w:rtl/>
        </w:rPr>
        <w:t xml:space="preserve">                                                                            </w:t>
      </w:r>
      <w:r w:rsidRPr="001F4936">
        <w:rPr>
          <w:rFonts w:cs="Times New Roman"/>
          <w:b/>
          <w:bCs/>
          <w:i/>
          <w:iCs/>
        </w:rPr>
        <w:t xml:space="preserve">        </w:t>
      </w:r>
      <w:r w:rsidR="00C44971" w:rsidRPr="001F4936">
        <w:rPr>
          <w:rFonts w:cs="Times New Roman"/>
          <w:b/>
          <w:bCs/>
          <w:i/>
          <w:iCs/>
          <w:szCs w:val="20"/>
          <w:rtl/>
        </w:rPr>
        <w:t xml:space="preserve">مؤقت   </w:t>
      </w:r>
      <w:r w:rsidR="00C44971" w:rsidRPr="001F4936">
        <w:rPr>
          <w:rFonts w:cs="Times New Roman"/>
          <w:b/>
          <w:bCs/>
          <w:i/>
          <w:iCs/>
          <w:szCs w:val="20"/>
        </w:rPr>
        <w:t>*</w:t>
      </w:r>
    </w:p>
    <w:p w:rsidR="00982FA7" w:rsidRDefault="0031179F" w:rsidP="00982FA7">
      <w:pPr>
        <w:pStyle w:val="Corpsdetexte"/>
        <w:spacing w:line="210" w:lineRule="exact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lastRenderedPageBreak/>
        <w:t>5</w:t>
      </w:r>
    </w:p>
    <w:p w:rsidR="00982FA7" w:rsidRDefault="00982FA7" w:rsidP="00982FA7">
      <w:pPr>
        <w:spacing w:line="300" w:lineRule="exact"/>
        <w:rPr>
          <w:b/>
          <w:bCs/>
          <w:sz w:val="22"/>
          <w:szCs w:val="30"/>
        </w:rPr>
      </w:pPr>
    </w:p>
    <w:p w:rsidR="00982FA7" w:rsidRPr="006A5BFA" w:rsidRDefault="00982FA7" w:rsidP="00982FA7">
      <w:pPr>
        <w:spacing w:line="300" w:lineRule="exact"/>
        <w:rPr>
          <w:rFonts w:cs="Times New Roman"/>
          <w:b/>
          <w:bCs/>
          <w:color w:val="E36C0A"/>
          <w:sz w:val="22"/>
          <w:rtl/>
        </w:rPr>
      </w:pPr>
      <w:r w:rsidRPr="006A5BFA">
        <w:rPr>
          <w:rFonts w:cs="Times New Roman"/>
          <w:b/>
          <w:bCs/>
          <w:color w:val="E36C0A"/>
          <w:sz w:val="22"/>
          <w:rtl/>
        </w:rPr>
        <w:t>التطـور الفصلي للرقـم الإستدلالي للأثمان عند الإنتاج حسب القطاعـات</w:t>
      </w:r>
    </w:p>
    <w:p w:rsidR="00982FA7" w:rsidRPr="006A5BFA" w:rsidRDefault="00982FA7" w:rsidP="00982FA7">
      <w:pPr>
        <w:spacing w:line="300" w:lineRule="exact"/>
        <w:rPr>
          <w:rFonts w:cs="Times New Roman"/>
          <w:b/>
          <w:bCs/>
          <w:color w:val="943634"/>
          <w:sz w:val="22"/>
          <w:szCs w:val="30"/>
        </w:rPr>
      </w:pPr>
      <w:r w:rsidRPr="006A5BFA">
        <w:rPr>
          <w:rFonts w:cs="Times New Roman"/>
          <w:b/>
          <w:bCs/>
          <w:color w:val="943634"/>
          <w:sz w:val="22"/>
          <w:szCs w:val="30"/>
        </w:rPr>
        <w:t xml:space="preserve">EVOLUTION TRIMESTRIELLE DES INDICES DES PRIX </w:t>
      </w:r>
    </w:p>
    <w:p w:rsidR="00982FA7" w:rsidRPr="006A5BFA" w:rsidRDefault="00982FA7" w:rsidP="00982FA7">
      <w:pPr>
        <w:spacing w:line="300" w:lineRule="exact"/>
        <w:rPr>
          <w:rFonts w:cs="Times New Roman"/>
          <w:b/>
          <w:bCs/>
          <w:color w:val="943634"/>
          <w:sz w:val="22"/>
          <w:szCs w:val="30"/>
          <w:rtl/>
        </w:rPr>
      </w:pPr>
      <w:r w:rsidRPr="006A5BFA">
        <w:rPr>
          <w:rFonts w:cs="Times New Roman"/>
          <w:b/>
          <w:bCs/>
          <w:color w:val="943634"/>
          <w:sz w:val="22"/>
          <w:szCs w:val="30"/>
        </w:rPr>
        <w:t>A LA PRODUCTION PAR SECTION</w:t>
      </w:r>
    </w:p>
    <w:p w:rsidR="000A2AA7" w:rsidRDefault="000A2AA7" w:rsidP="000A2AA7">
      <w:pPr>
        <w:spacing w:line="300" w:lineRule="exact"/>
        <w:rPr>
          <w:b/>
          <w:bCs/>
          <w:sz w:val="22"/>
          <w:szCs w:val="30"/>
          <w:rtl/>
        </w:rPr>
      </w:pPr>
    </w:p>
    <w:tbl>
      <w:tblPr>
        <w:bidiVisual/>
        <w:tblW w:w="13046" w:type="dxa"/>
        <w:jc w:val="center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689"/>
        <w:gridCol w:w="729"/>
        <w:gridCol w:w="730"/>
        <w:gridCol w:w="730"/>
        <w:gridCol w:w="730"/>
        <w:gridCol w:w="729"/>
        <w:gridCol w:w="730"/>
        <w:gridCol w:w="730"/>
        <w:gridCol w:w="730"/>
        <w:gridCol w:w="730"/>
        <w:gridCol w:w="2389"/>
        <w:gridCol w:w="687"/>
      </w:tblGrid>
      <w:tr w:rsidR="000A2AA7" w:rsidTr="00BB4A99">
        <w:trPr>
          <w:trHeight w:val="960"/>
          <w:jc w:val="center"/>
        </w:trPr>
        <w:tc>
          <w:tcPr>
            <w:tcW w:w="713" w:type="dxa"/>
            <w:shd w:val="clear" w:color="auto" w:fill="984806"/>
            <w:vAlign w:val="center"/>
          </w:tcPr>
          <w:p w:rsidR="000A2AA7" w:rsidRPr="006A5BFA" w:rsidRDefault="000A2AA7" w:rsidP="00BB4A99">
            <w:pPr>
              <w:pStyle w:val="Titre4"/>
              <w:bidi/>
              <w:spacing w:before="120" w:after="120" w:line="240" w:lineRule="exact"/>
              <w:ind w:left="57"/>
              <w:rPr>
                <w:rFonts w:cs="Times New Roman"/>
                <w:color w:val="FFFFFF"/>
                <w:sz w:val="18"/>
                <w:szCs w:val="22"/>
                <w:rtl/>
              </w:rPr>
            </w:pPr>
            <w:r w:rsidRPr="006A5BFA">
              <w:rPr>
                <w:rFonts w:cs="Times New Roman"/>
                <w:color w:val="FFFFFF"/>
                <w:sz w:val="18"/>
                <w:szCs w:val="22"/>
                <w:rtl/>
              </w:rPr>
              <w:t>الرمز</w:t>
            </w:r>
          </w:p>
        </w:tc>
        <w:tc>
          <w:tcPr>
            <w:tcW w:w="2689" w:type="dxa"/>
            <w:shd w:val="clear" w:color="auto" w:fill="984806"/>
            <w:vAlign w:val="center"/>
          </w:tcPr>
          <w:p w:rsidR="000A2AA7" w:rsidRPr="006A5BFA" w:rsidRDefault="000A2AA7" w:rsidP="00BB4A99">
            <w:pPr>
              <w:spacing w:before="120" w:after="120" w:line="240" w:lineRule="exact"/>
              <w:ind w:right="57"/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</w:pPr>
            <w:r w:rsidRPr="006A5BFA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>القطاعـات</w:t>
            </w:r>
          </w:p>
        </w:tc>
        <w:tc>
          <w:tcPr>
            <w:tcW w:w="729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 w:hint="cs"/>
                <w:b/>
                <w:bCs/>
                <w:color w:val="FFFFFF"/>
                <w:sz w:val="6"/>
                <w:szCs w:val="16"/>
                <w:rtl/>
              </w:rPr>
              <w:t>1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2022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 w:rsidRPr="00B56B82">
              <w:rPr>
                <w:rFonts w:ascii="Arial" w:hint="cs"/>
                <w:b/>
                <w:bCs/>
                <w:color w:val="FFFFFF"/>
                <w:sz w:val="6"/>
                <w:szCs w:val="16"/>
                <w:rtl/>
              </w:rPr>
              <w:t>4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2021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 w:rsidRPr="00B56B82">
              <w:rPr>
                <w:rFonts w:ascii="Arial" w:hint="cs"/>
                <w:b/>
                <w:bCs/>
                <w:color w:val="FFFFFF"/>
                <w:sz w:val="6"/>
                <w:szCs w:val="16"/>
                <w:rtl/>
              </w:rPr>
              <w:t>3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2021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2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2021</w:t>
            </w:r>
          </w:p>
        </w:tc>
        <w:tc>
          <w:tcPr>
            <w:tcW w:w="729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1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2021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 w:rsidRPr="00B56B82">
              <w:rPr>
                <w:rFonts w:ascii="Arial" w:hint="cs"/>
                <w:b/>
                <w:bCs/>
                <w:color w:val="FFFFFF"/>
                <w:sz w:val="6"/>
                <w:szCs w:val="16"/>
                <w:rtl/>
              </w:rPr>
              <w:t>4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2020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 w:rsidRPr="00B56B82">
              <w:rPr>
                <w:rFonts w:ascii="Arial" w:hint="cs"/>
                <w:b/>
                <w:bCs/>
                <w:color w:val="FFFFFF"/>
                <w:sz w:val="6"/>
                <w:szCs w:val="16"/>
                <w:rtl/>
              </w:rPr>
              <w:t>3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2020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2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2020</w:t>
            </w:r>
          </w:p>
        </w:tc>
        <w:tc>
          <w:tcPr>
            <w:tcW w:w="730" w:type="dxa"/>
            <w:shd w:val="clear" w:color="auto" w:fill="984806"/>
            <w:vAlign w:val="bottom"/>
          </w:tcPr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1</w:t>
            </w:r>
          </w:p>
          <w:p w:rsidR="000A2AA7" w:rsidRPr="00745198" w:rsidRDefault="000A2AA7" w:rsidP="00BB4A9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>
              <w:rPr>
                <w:rFonts w:ascii="Arial"/>
                <w:b/>
                <w:bCs/>
                <w:color w:val="FFFFFF"/>
                <w:sz w:val="16"/>
              </w:rPr>
              <w:t>2020</w:t>
            </w:r>
          </w:p>
        </w:tc>
        <w:tc>
          <w:tcPr>
            <w:tcW w:w="2389" w:type="dxa"/>
            <w:shd w:val="clear" w:color="auto" w:fill="984806"/>
            <w:vAlign w:val="center"/>
          </w:tcPr>
          <w:p w:rsidR="000A2AA7" w:rsidRPr="004A61AF" w:rsidRDefault="000A2AA7" w:rsidP="00BB4A99">
            <w:pPr>
              <w:spacing w:before="120" w:after="120" w:line="240" w:lineRule="exact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6D5B5F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Sections</w:t>
            </w:r>
          </w:p>
        </w:tc>
        <w:tc>
          <w:tcPr>
            <w:tcW w:w="687" w:type="dxa"/>
            <w:shd w:val="clear" w:color="auto" w:fill="984806"/>
            <w:vAlign w:val="center"/>
          </w:tcPr>
          <w:p w:rsidR="000A2AA7" w:rsidRPr="004A61AF" w:rsidRDefault="000A2AA7" w:rsidP="00BB4A99">
            <w:pPr>
              <w:spacing w:before="120" w:after="120" w:line="240" w:lineRule="exact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4A61AF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Code</w:t>
            </w:r>
          </w:p>
        </w:tc>
      </w:tr>
      <w:tr w:rsidR="000A2AA7" w:rsidTr="00BB4A99">
        <w:trPr>
          <w:trHeight w:val="960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0A2AA7" w:rsidRPr="00306526" w:rsidRDefault="000A2AA7" w:rsidP="00BB4A99">
            <w:pPr>
              <w:spacing w:before="120"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0A2AA7" w:rsidRPr="006A5BFA" w:rsidRDefault="000A2AA7" w:rsidP="00BB4A99">
            <w:pPr>
              <w:spacing w:before="120" w:after="12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r w:rsidRPr="006A5BFA">
              <w:rPr>
                <w:rFonts w:cs="Times New Roman"/>
                <w:sz w:val="18"/>
                <w:szCs w:val="22"/>
                <w:rtl/>
              </w:rPr>
              <w:t>الصناعـات الإستخراجيـة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99,8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99,8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99,9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before="120"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Industries extractives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before="120"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22"/>
              </w:rPr>
              <w:t>B</w:t>
            </w:r>
          </w:p>
        </w:tc>
      </w:tr>
      <w:tr w:rsidR="000A2AA7" w:rsidTr="00BB4A99">
        <w:trPr>
          <w:trHeight w:val="960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0A2AA7" w:rsidRPr="00306526" w:rsidRDefault="000A2AA7" w:rsidP="00BB4A99">
            <w:pPr>
              <w:spacing w:before="120"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0A2AA7" w:rsidRPr="006A5BFA" w:rsidRDefault="000A2AA7" w:rsidP="00BB4A99">
            <w:pPr>
              <w:spacing w:before="120" w:after="12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r w:rsidRPr="00576915">
              <w:rPr>
                <w:rFonts w:cs="Times New Roman"/>
                <w:sz w:val="18"/>
                <w:szCs w:val="22"/>
                <w:rtl/>
              </w:rPr>
              <w:t>الصناعات التحويلية باستثناء تكرير البترول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>
              <w:rPr>
                <w:rFonts w:ascii="Arial" w:cs="Arial"/>
                <w:snapToGrid w:val="0"/>
                <w:color w:val="000000"/>
                <w:sz w:val="16"/>
              </w:rPr>
              <w:t>114,0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108,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105,1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101,6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99,8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99,1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98,9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99,6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99,9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before="120"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Industries manufacturières</w:t>
            </w:r>
            <w:r>
              <w:rPr>
                <w:rFonts w:cs="Simplified Arabic" w:hint="cs"/>
                <w:sz w:val="18"/>
                <w:szCs w:val="22"/>
                <w:rtl/>
              </w:rPr>
              <w:t xml:space="preserve"> </w:t>
            </w:r>
            <w:r w:rsidRPr="00576915">
              <w:rPr>
                <w:rFonts w:cs="Simplified Arabic"/>
                <w:sz w:val="18"/>
                <w:szCs w:val="22"/>
              </w:rPr>
              <w:t>hors raffinage de pétrole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before="120"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22"/>
              </w:rPr>
              <w:t>C</w:t>
            </w:r>
          </w:p>
        </w:tc>
      </w:tr>
      <w:tr w:rsidR="000A2AA7" w:rsidTr="00BB4A99">
        <w:trPr>
          <w:trHeight w:val="960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0A2AA7" w:rsidRPr="00306526" w:rsidRDefault="000A2AA7" w:rsidP="00BB4A99">
            <w:pPr>
              <w:spacing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0A2AA7" w:rsidRPr="006A5BFA" w:rsidRDefault="000A2AA7" w:rsidP="00BB4A99">
            <w:pPr>
              <w:spacing w:after="12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r w:rsidRPr="006A5BFA">
              <w:rPr>
                <w:rFonts w:cs="Times New Roman"/>
                <w:sz w:val="18"/>
                <w:szCs w:val="22"/>
                <w:rtl/>
              </w:rPr>
              <w:t>إنتاج وتوزيـع الكهربـاء</w:t>
            </w:r>
          </w:p>
          <w:p w:rsidR="000A2AA7" w:rsidRPr="006A5BFA" w:rsidRDefault="000A2AA7" w:rsidP="00BB4A99">
            <w:pPr>
              <w:spacing w:after="12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</w:rPr>
            </w:pPr>
            <w:r w:rsidRPr="004A61AF">
              <w:rPr>
                <w:rFonts w:cs="Simplified Arabic"/>
                <w:sz w:val="18"/>
                <w:szCs w:val="22"/>
              </w:rPr>
              <w:t>Production et distribution</w:t>
            </w:r>
          </w:p>
          <w:p w:rsidR="000A2AA7" w:rsidRPr="004A61AF" w:rsidRDefault="000A2AA7" w:rsidP="00BB4A99">
            <w:pPr>
              <w:spacing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 xml:space="preserve">d'électricité 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22"/>
              </w:rPr>
              <w:t>D</w:t>
            </w:r>
          </w:p>
        </w:tc>
      </w:tr>
      <w:tr w:rsidR="000A2AA7" w:rsidRPr="004A61AF" w:rsidTr="00BB4A99">
        <w:trPr>
          <w:trHeight w:val="960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0A2AA7" w:rsidRPr="00306526" w:rsidRDefault="000A2AA7" w:rsidP="00BB4A99">
            <w:pPr>
              <w:spacing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306526"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  <w:t>هـ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0A2AA7" w:rsidRPr="006A5BFA" w:rsidRDefault="000A2AA7" w:rsidP="00BB4A99">
            <w:pPr>
              <w:spacing w:after="12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r w:rsidRPr="006A5BFA">
              <w:rPr>
                <w:rFonts w:cs="Times New Roman"/>
                <w:sz w:val="18"/>
                <w:szCs w:val="22"/>
                <w:rtl/>
              </w:rPr>
              <w:t>إنتاج وتوزيـع</w:t>
            </w:r>
            <w:r>
              <w:rPr>
                <w:rFonts w:cs="Times New Roman" w:hint="cs"/>
                <w:sz w:val="18"/>
                <w:szCs w:val="22"/>
                <w:rtl/>
              </w:rPr>
              <w:t xml:space="preserve"> الماء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0C746E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0C746E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0A2AA7" w:rsidRPr="006759B5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6759B5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0A2AA7" w:rsidRPr="00BF45B8" w:rsidRDefault="000A2AA7" w:rsidP="00BB4A99">
            <w:pPr>
              <w:spacing w:line="60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F45B8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</w:rPr>
            </w:pPr>
            <w:r w:rsidRPr="004A61AF">
              <w:rPr>
                <w:rFonts w:cs="Simplified Arabic"/>
                <w:sz w:val="18"/>
                <w:szCs w:val="22"/>
              </w:rPr>
              <w:t>Production et distribution</w:t>
            </w:r>
          </w:p>
          <w:p w:rsidR="000A2AA7" w:rsidRPr="004A61AF" w:rsidRDefault="000A2AA7" w:rsidP="00BB4A99">
            <w:pPr>
              <w:spacing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d'eau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A2AA7" w:rsidRPr="004A61AF" w:rsidRDefault="000A2AA7" w:rsidP="00BB4A99">
            <w:pPr>
              <w:spacing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 w:rsidRPr="004A61AF">
              <w:rPr>
                <w:rFonts w:cs="Simplified Arabic"/>
                <w:b/>
                <w:bCs/>
                <w:sz w:val="18"/>
                <w:szCs w:val="22"/>
              </w:rPr>
              <w:t>E</w:t>
            </w:r>
          </w:p>
        </w:tc>
      </w:tr>
    </w:tbl>
    <w:p w:rsidR="00B56B82" w:rsidRPr="006A5BFA" w:rsidRDefault="00B56B82" w:rsidP="00B56B82">
      <w:pPr>
        <w:pStyle w:val="Corpsdetexte"/>
        <w:tabs>
          <w:tab w:val="left" w:pos="4111"/>
        </w:tabs>
        <w:spacing w:before="120" w:after="0" w:line="240" w:lineRule="exact"/>
        <w:ind w:left="-284" w:right="822" w:hanging="284"/>
        <w:jc w:val="left"/>
        <w:rPr>
          <w:rFonts w:cs="Times New Roman"/>
          <w:b/>
          <w:bCs/>
          <w:i/>
          <w:iCs/>
        </w:rPr>
      </w:pPr>
      <w:r w:rsidRPr="006A5BFA">
        <w:rPr>
          <w:rFonts w:cs="Times New Roman"/>
          <w:b/>
          <w:bCs/>
          <w:i/>
          <w:iCs/>
          <w:sz w:val="18"/>
        </w:rPr>
        <w:t xml:space="preserve">                              * Indices provisoires</w:t>
      </w:r>
      <w:r w:rsidRPr="006A5BFA">
        <w:rPr>
          <w:rFonts w:cs="Times New Roman"/>
          <w:b/>
          <w:bCs/>
          <w:i/>
          <w:iCs/>
          <w:sz w:val="18"/>
          <w:rtl/>
        </w:rPr>
        <w:t xml:space="preserve">           </w:t>
      </w:r>
      <w:r w:rsidRPr="006A5BFA">
        <w:rPr>
          <w:rFonts w:cs="Times New Roman"/>
          <w:b/>
          <w:bCs/>
          <w:i/>
          <w:iCs/>
        </w:rPr>
        <w:tab/>
      </w:r>
      <w:r w:rsidRPr="006A5BFA">
        <w:rPr>
          <w:rFonts w:cs="Times New Roman"/>
          <w:b/>
          <w:bCs/>
          <w:i/>
          <w:iCs/>
          <w:rtl/>
        </w:rPr>
        <w:t xml:space="preserve">              </w:t>
      </w:r>
      <w:r w:rsidRPr="006A5BFA">
        <w:rPr>
          <w:rFonts w:cs="Times New Roman"/>
          <w:b/>
          <w:bCs/>
          <w:i/>
          <w:iCs/>
        </w:rPr>
        <w:t xml:space="preserve">                               </w:t>
      </w:r>
      <w:r w:rsidRPr="006A5BFA">
        <w:rPr>
          <w:rFonts w:cs="Times New Roman"/>
          <w:b/>
          <w:bCs/>
          <w:i/>
          <w:iCs/>
          <w:rtl/>
        </w:rPr>
        <w:t xml:space="preserve">   </w:t>
      </w:r>
      <w:r w:rsidRPr="006A5BFA">
        <w:rPr>
          <w:rFonts w:cs="Times New Roman"/>
          <w:b/>
          <w:bCs/>
          <w:i/>
          <w:iCs/>
        </w:rPr>
        <w:t xml:space="preserve">         </w:t>
      </w:r>
      <w:r>
        <w:rPr>
          <w:rFonts w:cs="Times New Roman" w:hint="cs"/>
          <w:b/>
          <w:bCs/>
          <w:i/>
          <w:iCs/>
          <w:rtl/>
        </w:rPr>
        <w:t xml:space="preserve">                                    </w:t>
      </w:r>
      <w:r w:rsidRPr="006A5BFA">
        <w:rPr>
          <w:rFonts w:cs="Times New Roman"/>
          <w:b/>
          <w:bCs/>
          <w:i/>
          <w:iCs/>
        </w:rPr>
        <w:t xml:space="preserve">                     </w:t>
      </w:r>
      <w:r w:rsidRPr="006A5BFA">
        <w:rPr>
          <w:rFonts w:cs="Times New Roman"/>
          <w:b/>
          <w:bCs/>
          <w:i/>
          <w:iCs/>
          <w:rtl/>
        </w:rPr>
        <w:t xml:space="preserve">   </w:t>
      </w:r>
      <w:r w:rsidRPr="006A5BFA">
        <w:rPr>
          <w:rFonts w:cs="Times New Roman"/>
          <w:b/>
          <w:bCs/>
          <w:i/>
          <w:iCs/>
        </w:rPr>
        <w:t xml:space="preserve">   </w:t>
      </w:r>
      <w:r w:rsidRPr="006A5BFA">
        <w:rPr>
          <w:rFonts w:cs="Times New Roman"/>
          <w:b/>
          <w:bCs/>
          <w:i/>
          <w:iCs/>
        </w:rPr>
        <w:tab/>
      </w:r>
      <w:r w:rsidRPr="006A5BFA">
        <w:rPr>
          <w:rFonts w:cs="Times New Roman"/>
          <w:b/>
          <w:bCs/>
          <w:i/>
          <w:iCs/>
          <w:rtl/>
          <w:lang w:bidi="ar-MA"/>
        </w:rPr>
        <w:t>مؤق</w:t>
      </w:r>
      <w:r>
        <w:rPr>
          <w:rFonts w:cs="Times New Roman" w:hint="cs"/>
          <w:b/>
          <w:bCs/>
          <w:i/>
          <w:iCs/>
          <w:rtl/>
          <w:lang w:bidi="ar-MA"/>
        </w:rPr>
        <w:t>ــ</w:t>
      </w:r>
      <w:r w:rsidRPr="006A5BFA">
        <w:rPr>
          <w:rFonts w:cs="Times New Roman"/>
          <w:b/>
          <w:bCs/>
          <w:i/>
          <w:iCs/>
          <w:rtl/>
          <w:lang w:bidi="ar-MA"/>
        </w:rPr>
        <w:t>ــت</w:t>
      </w:r>
      <w:r w:rsidRPr="006A5BFA">
        <w:rPr>
          <w:rFonts w:cs="Times New Roman"/>
          <w:b/>
          <w:bCs/>
          <w:i/>
          <w:iCs/>
          <w:szCs w:val="20"/>
        </w:rPr>
        <w:t xml:space="preserve"> *     </w:t>
      </w:r>
      <w:r w:rsidRPr="006A5BFA">
        <w:rPr>
          <w:rFonts w:cs="Times New Roman"/>
          <w:b/>
          <w:bCs/>
          <w:i/>
          <w:iCs/>
          <w:szCs w:val="20"/>
          <w:rtl/>
          <w:lang w:bidi="ar-MA"/>
        </w:rPr>
        <w:t xml:space="preserve">          </w:t>
      </w:r>
      <w:r w:rsidRPr="006A5BFA">
        <w:rPr>
          <w:rFonts w:cs="Times New Roman"/>
          <w:b/>
          <w:bCs/>
          <w:i/>
          <w:iCs/>
          <w:szCs w:val="20"/>
        </w:rPr>
        <w:t xml:space="preserve">    </w:t>
      </w:r>
    </w:p>
    <w:p w:rsidR="00982FA7" w:rsidRDefault="00982FA7" w:rsidP="00982FA7">
      <w:pPr>
        <w:spacing w:line="240" w:lineRule="auto"/>
        <w:jc w:val="right"/>
      </w:pPr>
    </w:p>
    <w:p w:rsidR="00982FA7" w:rsidRDefault="00982FA7" w:rsidP="00982FA7">
      <w:pPr>
        <w:spacing w:line="240" w:lineRule="auto"/>
        <w:jc w:val="right"/>
      </w:pPr>
    </w:p>
    <w:p w:rsidR="00FB3A78" w:rsidRDefault="00FB3A78" w:rsidP="00FB3A78">
      <w:r>
        <w:rPr>
          <w:b/>
          <w:bCs/>
          <w:noProof/>
          <w:sz w:val="22"/>
          <w:szCs w:val="24"/>
        </w:rPr>
        <w:lastRenderedPageBreak/>
        <w:t>6</w:t>
      </w:r>
    </w:p>
    <w:p w:rsidR="00982FA7" w:rsidRDefault="00982FA7" w:rsidP="00982FA7">
      <w:pPr>
        <w:spacing w:line="240" w:lineRule="auto"/>
        <w:jc w:val="right"/>
      </w:pPr>
    </w:p>
    <w:p w:rsidR="00982FA7" w:rsidRDefault="00982FA7" w:rsidP="00982FA7">
      <w:pPr>
        <w:spacing w:line="240" w:lineRule="auto"/>
      </w:pPr>
    </w:p>
    <w:p w:rsidR="00982FA7" w:rsidRDefault="00FB3A78" w:rsidP="00982FA7">
      <w:pPr>
        <w:spacing w:line="240" w:lineRule="auto"/>
      </w:pPr>
      <w:r w:rsidRPr="00FB3A78">
        <w:rPr>
          <w:noProof/>
        </w:rPr>
        <w:drawing>
          <wp:inline distT="0" distB="0" distL="0" distR="0">
            <wp:extent cx="8143875" cy="4352925"/>
            <wp:effectExtent l="19050" t="0" r="9525" b="0"/>
            <wp:docPr id="6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2FA7" w:rsidRDefault="00982FA7" w:rsidP="00FD7FC1">
      <w:pPr>
        <w:spacing w:line="240" w:lineRule="auto"/>
      </w:pPr>
    </w:p>
    <w:p w:rsidR="00982FA7" w:rsidRDefault="00982FA7" w:rsidP="00982FA7">
      <w:pPr>
        <w:spacing w:line="240" w:lineRule="auto"/>
        <w:jc w:val="both"/>
        <w:sectPr w:rsidR="00982FA7" w:rsidSect="00C44971">
          <w:pgSz w:w="14572" w:h="10319" w:orient="landscape" w:code="13"/>
          <w:pgMar w:top="1134" w:right="1134" w:bottom="1134" w:left="425" w:header="425" w:footer="1134" w:gutter="0"/>
          <w:cols w:space="720"/>
        </w:sectPr>
      </w:pPr>
    </w:p>
    <w:p w:rsidR="009A63E4" w:rsidRDefault="009A63E4" w:rsidP="00982FA7">
      <w:pPr>
        <w:pStyle w:val="Corpsdetexte"/>
        <w:spacing w:line="210" w:lineRule="exact"/>
      </w:pPr>
    </w:p>
    <w:p w:rsidR="009A63E4" w:rsidRDefault="009A63E4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A45889">
      <w:r>
        <w:rPr>
          <w:noProof/>
        </w:rPr>
        <w:pict>
          <v:shape id="_x0000_s1108" type="#_x0000_t202" style="position:absolute;left:0;text-align:left;margin-left:124.8pt;margin-top:6.4pt;width:179.25pt;height:34.5pt;z-index:251662336" stroked="f">
            <v:textbox>
              <w:txbxContent>
                <w:p w:rsidR="00035709" w:rsidRDefault="00035709" w:rsidP="00E14B10">
                  <w:pPr>
                    <w:pBdr>
                      <w:bottom w:val="single" w:sz="12" w:space="5" w:color="auto"/>
                    </w:pBdr>
                    <w:bidi/>
                    <w:spacing w:after="60"/>
                    <w:rPr>
                      <w:b/>
                      <w:bCs/>
                      <w:szCs w:val="24"/>
                    </w:rPr>
                  </w:pPr>
                  <w:r w:rsidRPr="00153832">
                    <w:rPr>
                      <w:b/>
                      <w:bCs/>
                      <w:sz w:val="32"/>
                      <w:szCs w:val="36"/>
                      <w:rtl/>
                    </w:rPr>
                    <w:t xml:space="preserve">الإيداع القانوني </w:t>
                  </w:r>
                  <w:r>
                    <w:rPr>
                      <w:b/>
                      <w:bCs/>
                      <w:rtl/>
                    </w:rPr>
                    <w:t>33-1984</w:t>
                  </w:r>
                  <w:r>
                    <w:rPr>
                      <w:b/>
                      <w:bCs/>
                      <w:sz w:val="28"/>
                      <w:szCs w:val="32"/>
                      <w:rtl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szCs w:val="32"/>
                    </w:rPr>
                    <w:t>ISSN 0851-0954</w:t>
                  </w:r>
                </w:p>
                <w:p w:rsidR="00035709" w:rsidRDefault="00035709"/>
              </w:txbxContent>
            </v:textbox>
          </v:shape>
        </w:pict>
      </w:r>
    </w:p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A45889">
      <w:r>
        <w:rPr>
          <w:noProof/>
        </w:rPr>
        <w:pict>
          <v:shape id="_x0000_s1106" type="#_x0000_t202" style="position:absolute;left:0;text-align:left;margin-left:-77.7pt;margin-top:.3pt;width:559.5pt;height:326.05pt;z-index:251659264" stroked="f">
            <v:textbox style="mso-next-textbox:#_x0000_s1106;mso-fit-shape-to-text:t">
              <w:txbxContent>
                <w:p w:rsidR="00035709" w:rsidRDefault="00035709" w:rsidP="00F211FC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86575" cy="4048125"/>
                        <wp:effectExtent l="1905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6575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A45889">
      <w:r>
        <w:rPr>
          <w:noProof/>
        </w:rPr>
        <w:pict>
          <v:shape id="_x0000_s1103" type="#_x0000_t202" style="position:absolute;left:0;text-align:left;margin-left:-54.9pt;margin-top:10pt;width:227.5pt;height:134.65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103;mso-column-margin:2mm" inset="2.88pt,2.88pt,2.88pt,2.88pt">
              <w:txbxContent>
                <w:p w:rsidR="00035709" w:rsidRDefault="00035709" w:rsidP="00153832">
                  <w:pPr>
                    <w:widowControl w:val="0"/>
                    <w:spacing w:after="40"/>
                    <w:ind w:left="113" w:right="113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Direction de </w:t>
                  </w:r>
                  <w:smartTag w:uri="urn:schemas-microsoft-com:office:smarttags" w:element="PersonName">
                    <w:smartTagPr>
                      <w:attr w:name="ProductID" w:val="la Statistique"/>
                    </w:smartTag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</w:rPr>
                      <w:t>la Statistique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: Rue Mohamed Belhassan  El Ouazzani, Haut-Agdal, </w:t>
                  </w:r>
                </w:p>
                <w:p w:rsidR="00035709" w:rsidRDefault="00035709" w:rsidP="00153832">
                  <w:pPr>
                    <w:widowControl w:val="0"/>
                    <w:spacing w:after="40"/>
                    <w:ind w:left="113" w:right="113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BP 178,  10001 Rabat-Maroc</w:t>
                  </w:r>
                </w:p>
                <w:p w:rsidR="00035709" w:rsidRPr="00616C2A" w:rsidRDefault="00035709" w:rsidP="00153832">
                  <w:pPr>
                    <w:widowControl w:val="0"/>
                    <w:spacing w:after="4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16C2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Tél : (212) 05.37.27.29.00</w:t>
                  </w:r>
                </w:p>
                <w:p w:rsidR="00035709" w:rsidRPr="00616C2A" w:rsidRDefault="00035709" w:rsidP="00153832">
                  <w:pPr>
                    <w:widowControl w:val="0"/>
                    <w:spacing w:after="4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16C2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Fax : (212) 05.37.77.32.17</w:t>
                  </w:r>
                </w:p>
                <w:p w:rsidR="00035709" w:rsidRDefault="00035709" w:rsidP="00153832">
                  <w:pPr>
                    <w:widowControl w:val="0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E-mail 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</w:rPr>
                      <w:t>statguichet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@statistic.gov.ma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A45889">
      <w:pPr>
        <w:rPr>
          <w:rtl/>
        </w:rPr>
      </w:pPr>
      <w:r>
        <w:rPr>
          <w:noProof/>
          <w:rtl/>
        </w:rPr>
        <w:pict>
          <v:shape id="_x0000_s1099" type="#_x0000_t202" style="position:absolute;left:0;text-align:left;margin-left:-70.95pt;margin-top:212.25pt;width:530.25pt;height:324.75pt;z-index:251656192" stroked="f">
            <v:textbox>
              <w:txbxContent>
                <w:p w:rsidR="00035709" w:rsidRDefault="00035709" w:rsidP="009A63E4">
                  <w:pPr>
                    <w:spacing w:line="240" w:lineRule="auto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0" cy="4133850"/>
                        <wp:effectExtent l="1905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A63E4" w:rsidSect="00C44971">
      <w:pgSz w:w="10319" w:h="14572" w:code="13"/>
      <w:pgMar w:top="1134" w:right="1134" w:bottom="425" w:left="1134" w:header="720" w:footer="2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2F" w:rsidRDefault="005B682F" w:rsidP="00A72CB8">
      <w:pPr>
        <w:spacing w:line="240" w:lineRule="auto"/>
      </w:pPr>
      <w:r>
        <w:separator/>
      </w:r>
    </w:p>
  </w:endnote>
  <w:endnote w:type="continuationSeparator" w:id="1">
    <w:p w:rsidR="005B682F" w:rsidRDefault="005B682F" w:rsidP="00A72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2F" w:rsidRDefault="005B682F" w:rsidP="00A72CB8">
      <w:pPr>
        <w:spacing w:line="240" w:lineRule="auto"/>
      </w:pPr>
      <w:r>
        <w:separator/>
      </w:r>
    </w:p>
  </w:footnote>
  <w:footnote w:type="continuationSeparator" w:id="1">
    <w:p w:rsidR="005B682F" w:rsidRDefault="005B682F" w:rsidP="00A72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F641F2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D94645"/>
    <w:multiLevelType w:val="singleLevel"/>
    <w:tmpl w:val="EA88E6B4"/>
    <w:lvl w:ilvl="0">
      <w:numFmt w:val="chosung"/>
      <w:lvlText w:val="-"/>
      <w:lvlJc w:val="left"/>
      <w:pPr>
        <w:tabs>
          <w:tab w:val="num" w:pos="1155"/>
        </w:tabs>
        <w:ind w:right="1155" w:hanging="360"/>
      </w:pPr>
      <w:rPr>
        <w:rFonts w:ascii="Times New Roman" w:hAnsi="Times New Roman" w:cs="Times New Roman" w:hint="default"/>
      </w:rPr>
    </w:lvl>
  </w:abstractNum>
  <w:abstractNum w:abstractNumId="2">
    <w:nsid w:val="3CB64F8D"/>
    <w:multiLevelType w:val="singleLevel"/>
    <w:tmpl w:val="1E5AC630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">
    <w:nsid w:val="42696F12"/>
    <w:multiLevelType w:val="singleLevel"/>
    <w:tmpl w:val="C37873B0"/>
    <w:lvl w:ilvl="0"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ascii="Times New Roman" w:cs="Times New Roman" w:hint="default"/>
        <w:b/>
        <w:i/>
      </w:rPr>
    </w:lvl>
  </w:abstractNum>
  <w:abstractNum w:abstractNumId="4">
    <w:nsid w:val="566B07F2"/>
    <w:multiLevelType w:val="singleLevel"/>
    <w:tmpl w:val="DDEEAA04"/>
    <w:lvl w:ilvl="0">
      <w:start w:val="1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5">
    <w:nsid w:val="578C4DFF"/>
    <w:multiLevelType w:val="singleLevel"/>
    <w:tmpl w:val="D22A46CE"/>
    <w:lvl w:ilvl="0">
      <w:numFmt w:val="chosung"/>
      <w:lvlText w:val="-"/>
      <w:lvlJc w:val="left"/>
      <w:pPr>
        <w:tabs>
          <w:tab w:val="num" w:pos="1072"/>
        </w:tabs>
        <w:ind w:left="1072" w:hanging="360"/>
      </w:pPr>
      <w:rPr>
        <w:rFonts w:hint="default"/>
        <w:b/>
        <w:sz w:val="30"/>
      </w:rPr>
    </w:lvl>
  </w:abstractNum>
  <w:abstractNum w:abstractNumId="6">
    <w:nsid w:val="63981183"/>
    <w:multiLevelType w:val="singleLevel"/>
    <w:tmpl w:val="298E82A2"/>
    <w:lvl w:ilvl="0">
      <w:start w:val="8"/>
      <w:numFmt w:val="chosung"/>
      <w:lvlText w:val="-"/>
      <w:lvlJc w:val="left"/>
      <w:pPr>
        <w:tabs>
          <w:tab w:val="num" w:pos="1065"/>
        </w:tabs>
        <w:ind w:right="1065" w:hanging="360"/>
      </w:pPr>
      <w:rPr>
        <w:rFonts w:ascii="Times New Roman" w:hAnsi="Times New Roman" w:cs="Times New Roman" w:hint="default"/>
        <w:sz w:val="24"/>
      </w:rPr>
    </w:lvl>
  </w:abstractNum>
  <w:abstractNum w:abstractNumId="7">
    <w:nsid w:val="6F130DE7"/>
    <w:multiLevelType w:val="singleLevel"/>
    <w:tmpl w:val="EDFA39B0"/>
    <w:lvl w:ilvl="0">
      <w:start w:val="1"/>
      <w:numFmt w:val="chosung"/>
      <w:lvlText w:val="-"/>
      <w:lvlJc w:val="left"/>
      <w:pPr>
        <w:tabs>
          <w:tab w:val="num" w:pos="1065"/>
        </w:tabs>
        <w:ind w:right="1065" w:hanging="360"/>
      </w:pPr>
      <w:rPr>
        <w:rFonts w:ascii="Times New Roman" w:hAnsi="Times New Roman" w:cs="Times New Roman" w:hint="default"/>
      </w:rPr>
    </w:lvl>
  </w:abstractNum>
  <w:abstractNum w:abstractNumId="8">
    <w:nsid w:val="73D16420"/>
    <w:multiLevelType w:val="singleLevel"/>
    <w:tmpl w:val="B6766EBE"/>
    <w:lvl w:ilvl="0">
      <w:start w:val="1"/>
      <w:numFmt w:val="chosung"/>
      <w:lvlText w:val="-"/>
      <w:lvlJc w:val="left"/>
      <w:pPr>
        <w:tabs>
          <w:tab w:val="num" w:pos="1065"/>
        </w:tabs>
        <w:ind w:right="1065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75BC73E4"/>
    <w:multiLevelType w:val="singleLevel"/>
    <w:tmpl w:val="EA88E6B4"/>
    <w:lvl w:ilvl="0">
      <w:numFmt w:val="chosung"/>
      <w:lvlText w:val="-"/>
      <w:lvlJc w:val="left"/>
      <w:pPr>
        <w:tabs>
          <w:tab w:val="num" w:pos="1155"/>
        </w:tabs>
        <w:ind w:right="1155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4A6"/>
    <w:rsid w:val="00002E6F"/>
    <w:rsid w:val="000059C3"/>
    <w:rsid w:val="000074DF"/>
    <w:rsid w:val="0000797F"/>
    <w:rsid w:val="00010F42"/>
    <w:rsid w:val="00026F51"/>
    <w:rsid w:val="0003422A"/>
    <w:rsid w:val="00035506"/>
    <w:rsid w:val="00035709"/>
    <w:rsid w:val="000368F8"/>
    <w:rsid w:val="00037E0B"/>
    <w:rsid w:val="00042191"/>
    <w:rsid w:val="00043262"/>
    <w:rsid w:val="00043C36"/>
    <w:rsid w:val="0004582A"/>
    <w:rsid w:val="00055430"/>
    <w:rsid w:val="00057200"/>
    <w:rsid w:val="000575A3"/>
    <w:rsid w:val="00060118"/>
    <w:rsid w:val="0007178C"/>
    <w:rsid w:val="000729DF"/>
    <w:rsid w:val="00075157"/>
    <w:rsid w:val="00076BB6"/>
    <w:rsid w:val="000779EC"/>
    <w:rsid w:val="00083981"/>
    <w:rsid w:val="00083D14"/>
    <w:rsid w:val="00093EA8"/>
    <w:rsid w:val="000A00F0"/>
    <w:rsid w:val="000A13D3"/>
    <w:rsid w:val="000A2AA7"/>
    <w:rsid w:val="000A4808"/>
    <w:rsid w:val="000A4D51"/>
    <w:rsid w:val="000A53CA"/>
    <w:rsid w:val="000A78EB"/>
    <w:rsid w:val="000B3AEB"/>
    <w:rsid w:val="000C1FAE"/>
    <w:rsid w:val="000C7CA2"/>
    <w:rsid w:val="000C7EAF"/>
    <w:rsid w:val="000D0D55"/>
    <w:rsid w:val="000D606A"/>
    <w:rsid w:val="000E2B9F"/>
    <w:rsid w:val="000F1291"/>
    <w:rsid w:val="000F7078"/>
    <w:rsid w:val="00106B1F"/>
    <w:rsid w:val="00115F87"/>
    <w:rsid w:val="001165FD"/>
    <w:rsid w:val="0012214F"/>
    <w:rsid w:val="00123A3F"/>
    <w:rsid w:val="0012463F"/>
    <w:rsid w:val="0012708F"/>
    <w:rsid w:val="001335B2"/>
    <w:rsid w:val="00135A2C"/>
    <w:rsid w:val="0014353F"/>
    <w:rsid w:val="00152CF3"/>
    <w:rsid w:val="001537FA"/>
    <w:rsid w:val="00153832"/>
    <w:rsid w:val="00154634"/>
    <w:rsid w:val="00155585"/>
    <w:rsid w:val="00155733"/>
    <w:rsid w:val="00160AF7"/>
    <w:rsid w:val="00162197"/>
    <w:rsid w:val="0016507F"/>
    <w:rsid w:val="00167E40"/>
    <w:rsid w:val="0017117A"/>
    <w:rsid w:val="00174FBA"/>
    <w:rsid w:val="00175F03"/>
    <w:rsid w:val="001775CD"/>
    <w:rsid w:val="00180E54"/>
    <w:rsid w:val="00184A0C"/>
    <w:rsid w:val="00185311"/>
    <w:rsid w:val="00187166"/>
    <w:rsid w:val="00187849"/>
    <w:rsid w:val="00187FED"/>
    <w:rsid w:val="001A1194"/>
    <w:rsid w:val="001A3E9B"/>
    <w:rsid w:val="001A484A"/>
    <w:rsid w:val="001B0163"/>
    <w:rsid w:val="001B0F42"/>
    <w:rsid w:val="001B1650"/>
    <w:rsid w:val="001B3359"/>
    <w:rsid w:val="001B5560"/>
    <w:rsid w:val="001C503B"/>
    <w:rsid w:val="001C5085"/>
    <w:rsid w:val="001D1B45"/>
    <w:rsid w:val="001D2744"/>
    <w:rsid w:val="001D6BDA"/>
    <w:rsid w:val="001D798D"/>
    <w:rsid w:val="001D7B21"/>
    <w:rsid w:val="001E1F82"/>
    <w:rsid w:val="001E425A"/>
    <w:rsid w:val="001E6FC3"/>
    <w:rsid w:val="001F0B5F"/>
    <w:rsid w:val="001F4936"/>
    <w:rsid w:val="002052B7"/>
    <w:rsid w:val="00211F0E"/>
    <w:rsid w:val="0021216D"/>
    <w:rsid w:val="00212B70"/>
    <w:rsid w:val="00213923"/>
    <w:rsid w:val="00216CE1"/>
    <w:rsid w:val="0022010A"/>
    <w:rsid w:val="0022098F"/>
    <w:rsid w:val="002211B0"/>
    <w:rsid w:val="00223F31"/>
    <w:rsid w:val="00230BE2"/>
    <w:rsid w:val="0023706F"/>
    <w:rsid w:val="0024317A"/>
    <w:rsid w:val="00247073"/>
    <w:rsid w:val="00250D56"/>
    <w:rsid w:val="002529B2"/>
    <w:rsid w:val="00257CEB"/>
    <w:rsid w:val="00262AE7"/>
    <w:rsid w:val="00263DEF"/>
    <w:rsid w:val="0026480D"/>
    <w:rsid w:val="00264A2A"/>
    <w:rsid w:val="00264CD5"/>
    <w:rsid w:val="002760C7"/>
    <w:rsid w:val="00276A06"/>
    <w:rsid w:val="00276EAD"/>
    <w:rsid w:val="00277B1C"/>
    <w:rsid w:val="002834D1"/>
    <w:rsid w:val="002865A2"/>
    <w:rsid w:val="0029088A"/>
    <w:rsid w:val="00292FE7"/>
    <w:rsid w:val="00297D6A"/>
    <w:rsid w:val="002A5E77"/>
    <w:rsid w:val="002B0951"/>
    <w:rsid w:val="002B37AB"/>
    <w:rsid w:val="002B71CF"/>
    <w:rsid w:val="002C1F92"/>
    <w:rsid w:val="002C2D19"/>
    <w:rsid w:val="002C45E0"/>
    <w:rsid w:val="002C60B9"/>
    <w:rsid w:val="002D390F"/>
    <w:rsid w:val="002D437C"/>
    <w:rsid w:val="002E0177"/>
    <w:rsid w:val="002E2729"/>
    <w:rsid w:val="002E43CB"/>
    <w:rsid w:val="002E6A9B"/>
    <w:rsid w:val="002E78E1"/>
    <w:rsid w:val="002F1C41"/>
    <w:rsid w:val="002F2F98"/>
    <w:rsid w:val="003038BC"/>
    <w:rsid w:val="00304268"/>
    <w:rsid w:val="00306526"/>
    <w:rsid w:val="00307123"/>
    <w:rsid w:val="0031179F"/>
    <w:rsid w:val="003150AC"/>
    <w:rsid w:val="003153ED"/>
    <w:rsid w:val="00315F08"/>
    <w:rsid w:val="003169E8"/>
    <w:rsid w:val="00320752"/>
    <w:rsid w:val="00322CC5"/>
    <w:rsid w:val="003241C7"/>
    <w:rsid w:val="0032439A"/>
    <w:rsid w:val="00326029"/>
    <w:rsid w:val="00340D4B"/>
    <w:rsid w:val="00345AB4"/>
    <w:rsid w:val="0035024A"/>
    <w:rsid w:val="00351DDF"/>
    <w:rsid w:val="00356EB2"/>
    <w:rsid w:val="00356EE3"/>
    <w:rsid w:val="0036089D"/>
    <w:rsid w:val="00361304"/>
    <w:rsid w:val="00367BAB"/>
    <w:rsid w:val="00367BDF"/>
    <w:rsid w:val="00367DD5"/>
    <w:rsid w:val="00374343"/>
    <w:rsid w:val="003757E3"/>
    <w:rsid w:val="0038067D"/>
    <w:rsid w:val="00384ECC"/>
    <w:rsid w:val="00386589"/>
    <w:rsid w:val="00390C8A"/>
    <w:rsid w:val="0039203C"/>
    <w:rsid w:val="0039576D"/>
    <w:rsid w:val="00396AB2"/>
    <w:rsid w:val="00397A1E"/>
    <w:rsid w:val="00397D69"/>
    <w:rsid w:val="003A02B3"/>
    <w:rsid w:val="003B0186"/>
    <w:rsid w:val="003B0995"/>
    <w:rsid w:val="003B1C85"/>
    <w:rsid w:val="003B4E5E"/>
    <w:rsid w:val="003B51BB"/>
    <w:rsid w:val="003C428E"/>
    <w:rsid w:val="003C7E42"/>
    <w:rsid w:val="003D276A"/>
    <w:rsid w:val="003E4332"/>
    <w:rsid w:val="003F0B2B"/>
    <w:rsid w:val="003F5191"/>
    <w:rsid w:val="003F54B4"/>
    <w:rsid w:val="003F5AB2"/>
    <w:rsid w:val="00402634"/>
    <w:rsid w:val="00404A0B"/>
    <w:rsid w:val="00410B79"/>
    <w:rsid w:val="00411E6C"/>
    <w:rsid w:val="00413418"/>
    <w:rsid w:val="00415301"/>
    <w:rsid w:val="00415681"/>
    <w:rsid w:val="00421F24"/>
    <w:rsid w:val="0042232D"/>
    <w:rsid w:val="00424928"/>
    <w:rsid w:val="00431E55"/>
    <w:rsid w:val="0043373D"/>
    <w:rsid w:val="004346B2"/>
    <w:rsid w:val="00436609"/>
    <w:rsid w:val="004407E3"/>
    <w:rsid w:val="00442A00"/>
    <w:rsid w:val="004457B1"/>
    <w:rsid w:val="0044769F"/>
    <w:rsid w:val="00451BF1"/>
    <w:rsid w:val="00463DC5"/>
    <w:rsid w:val="00466B18"/>
    <w:rsid w:val="00470C63"/>
    <w:rsid w:val="00480C05"/>
    <w:rsid w:val="00485758"/>
    <w:rsid w:val="00487049"/>
    <w:rsid w:val="00495A3F"/>
    <w:rsid w:val="004A4255"/>
    <w:rsid w:val="004A5018"/>
    <w:rsid w:val="004A61AF"/>
    <w:rsid w:val="004A7EC0"/>
    <w:rsid w:val="004B0C9C"/>
    <w:rsid w:val="004B3B8E"/>
    <w:rsid w:val="004B4310"/>
    <w:rsid w:val="004C6266"/>
    <w:rsid w:val="004D107D"/>
    <w:rsid w:val="004D3373"/>
    <w:rsid w:val="004E4079"/>
    <w:rsid w:val="004E7EDC"/>
    <w:rsid w:val="004F138B"/>
    <w:rsid w:val="004F47AB"/>
    <w:rsid w:val="004F6969"/>
    <w:rsid w:val="00511ADB"/>
    <w:rsid w:val="005137F1"/>
    <w:rsid w:val="0051387F"/>
    <w:rsid w:val="00514A93"/>
    <w:rsid w:val="005153F1"/>
    <w:rsid w:val="0053178D"/>
    <w:rsid w:val="00535EDA"/>
    <w:rsid w:val="005447DE"/>
    <w:rsid w:val="0054498E"/>
    <w:rsid w:val="00547965"/>
    <w:rsid w:val="0055227A"/>
    <w:rsid w:val="00554E56"/>
    <w:rsid w:val="00561A16"/>
    <w:rsid w:val="00565804"/>
    <w:rsid w:val="005672DF"/>
    <w:rsid w:val="005701C8"/>
    <w:rsid w:val="00573E93"/>
    <w:rsid w:val="005766B5"/>
    <w:rsid w:val="005772C3"/>
    <w:rsid w:val="005801A3"/>
    <w:rsid w:val="0058168F"/>
    <w:rsid w:val="0058215F"/>
    <w:rsid w:val="00590A9C"/>
    <w:rsid w:val="005930A1"/>
    <w:rsid w:val="005953F2"/>
    <w:rsid w:val="005A4242"/>
    <w:rsid w:val="005A512E"/>
    <w:rsid w:val="005A5A21"/>
    <w:rsid w:val="005A66B6"/>
    <w:rsid w:val="005B4954"/>
    <w:rsid w:val="005B682F"/>
    <w:rsid w:val="005B6FB5"/>
    <w:rsid w:val="005C656B"/>
    <w:rsid w:val="005C7276"/>
    <w:rsid w:val="005C72EB"/>
    <w:rsid w:val="005D00DD"/>
    <w:rsid w:val="005D5AB2"/>
    <w:rsid w:val="005E1015"/>
    <w:rsid w:val="005E52E5"/>
    <w:rsid w:val="005E5913"/>
    <w:rsid w:val="005E7F5D"/>
    <w:rsid w:val="005F070D"/>
    <w:rsid w:val="005F07F2"/>
    <w:rsid w:val="005F1FD9"/>
    <w:rsid w:val="005F28E0"/>
    <w:rsid w:val="005F3928"/>
    <w:rsid w:val="005F596D"/>
    <w:rsid w:val="006005F4"/>
    <w:rsid w:val="006023D3"/>
    <w:rsid w:val="00602D3A"/>
    <w:rsid w:val="00603088"/>
    <w:rsid w:val="00605ECD"/>
    <w:rsid w:val="006071DC"/>
    <w:rsid w:val="00607B70"/>
    <w:rsid w:val="00622D39"/>
    <w:rsid w:val="006239BF"/>
    <w:rsid w:val="00625A3C"/>
    <w:rsid w:val="00634EC3"/>
    <w:rsid w:val="00641383"/>
    <w:rsid w:val="00644C3D"/>
    <w:rsid w:val="00646464"/>
    <w:rsid w:val="006522F7"/>
    <w:rsid w:val="00653BED"/>
    <w:rsid w:val="00653DCB"/>
    <w:rsid w:val="00653EA4"/>
    <w:rsid w:val="006555F7"/>
    <w:rsid w:val="00657DDA"/>
    <w:rsid w:val="006624D5"/>
    <w:rsid w:val="006645AB"/>
    <w:rsid w:val="00664CBA"/>
    <w:rsid w:val="00676CEF"/>
    <w:rsid w:val="006808FE"/>
    <w:rsid w:val="0068615A"/>
    <w:rsid w:val="0069073B"/>
    <w:rsid w:val="00697AD0"/>
    <w:rsid w:val="006A0FA0"/>
    <w:rsid w:val="006A5342"/>
    <w:rsid w:val="006A5BFA"/>
    <w:rsid w:val="006B311E"/>
    <w:rsid w:val="006B74A6"/>
    <w:rsid w:val="006C36CF"/>
    <w:rsid w:val="006C5CD6"/>
    <w:rsid w:val="006C7DEE"/>
    <w:rsid w:val="006D5B5F"/>
    <w:rsid w:val="006E0A09"/>
    <w:rsid w:val="006E2D47"/>
    <w:rsid w:val="006E6149"/>
    <w:rsid w:val="006F4463"/>
    <w:rsid w:val="006F6900"/>
    <w:rsid w:val="007027A9"/>
    <w:rsid w:val="00703222"/>
    <w:rsid w:val="00705A0D"/>
    <w:rsid w:val="00712778"/>
    <w:rsid w:val="00713AD2"/>
    <w:rsid w:val="0071576A"/>
    <w:rsid w:val="00716981"/>
    <w:rsid w:val="00721C15"/>
    <w:rsid w:val="00724F0D"/>
    <w:rsid w:val="00726245"/>
    <w:rsid w:val="0073246E"/>
    <w:rsid w:val="00734983"/>
    <w:rsid w:val="007376FD"/>
    <w:rsid w:val="00742D65"/>
    <w:rsid w:val="00745198"/>
    <w:rsid w:val="0075386D"/>
    <w:rsid w:val="0076733B"/>
    <w:rsid w:val="007728F6"/>
    <w:rsid w:val="0077329A"/>
    <w:rsid w:val="00783B1E"/>
    <w:rsid w:val="00787C2B"/>
    <w:rsid w:val="00792A53"/>
    <w:rsid w:val="00792E16"/>
    <w:rsid w:val="00795732"/>
    <w:rsid w:val="00797925"/>
    <w:rsid w:val="007A04A6"/>
    <w:rsid w:val="007A1AFB"/>
    <w:rsid w:val="007A2A0A"/>
    <w:rsid w:val="007B0680"/>
    <w:rsid w:val="007B1600"/>
    <w:rsid w:val="007B3348"/>
    <w:rsid w:val="007B37A5"/>
    <w:rsid w:val="007B4A6B"/>
    <w:rsid w:val="007B4DC1"/>
    <w:rsid w:val="007B777B"/>
    <w:rsid w:val="007B77D9"/>
    <w:rsid w:val="007C2716"/>
    <w:rsid w:val="007C29B7"/>
    <w:rsid w:val="007C3AF0"/>
    <w:rsid w:val="007C5C58"/>
    <w:rsid w:val="007D01C0"/>
    <w:rsid w:val="007D1599"/>
    <w:rsid w:val="007D4852"/>
    <w:rsid w:val="007D56E6"/>
    <w:rsid w:val="007D793D"/>
    <w:rsid w:val="007E2468"/>
    <w:rsid w:val="007E55FD"/>
    <w:rsid w:val="007E5AEC"/>
    <w:rsid w:val="007E5D7E"/>
    <w:rsid w:val="007E6316"/>
    <w:rsid w:val="007E7D80"/>
    <w:rsid w:val="007E7E06"/>
    <w:rsid w:val="007F3507"/>
    <w:rsid w:val="007F5B0F"/>
    <w:rsid w:val="007F642B"/>
    <w:rsid w:val="00800F4F"/>
    <w:rsid w:val="00810111"/>
    <w:rsid w:val="008102A3"/>
    <w:rsid w:val="0081314D"/>
    <w:rsid w:val="00815824"/>
    <w:rsid w:val="008204B0"/>
    <w:rsid w:val="00825EF5"/>
    <w:rsid w:val="00827DCF"/>
    <w:rsid w:val="008305D0"/>
    <w:rsid w:val="00831A10"/>
    <w:rsid w:val="00832B7C"/>
    <w:rsid w:val="00832C10"/>
    <w:rsid w:val="00832D83"/>
    <w:rsid w:val="00840516"/>
    <w:rsid w:val="008434D2"/>
    <w:rsid w:val="00843AB6"/>
    <w:rsid w:val="008478E4"/>
    <w:rsid w:val="00850010"/>
    <w:rsid w:val="0085188C"/>
    <w:rsid w:val="00852940"/>
    <w:rsid w:val="00860AE5"/>
    <w:rsid w:val="00867BC0"/>
    <w:rsid w:val="00873EA6"/>
    <w:rsid w:val="008924A4"/>
    <w:rsid w:val="00896D80"/>
    <w:rsid w:val="008A7343"/>
    <w:rsid w:val="008B2004"/>
    <w:rsid w:val="008B28CD"/>
    <w:rsid w:val="008B3D88"/>
    <w:rsid w:val="008B4739"/>
    <w:rsid w:val="008B4F48"/>
    <w:rsid w:val="008B584C"/>
    <w:rsid w:val="008C0340"/>
    <w:rsid w:val="008C2B5E"/>
    <w:rsid w:val="008C35F9"/>
    <w:rsid w:val="008D0041"/>
    <w:rsid w:val="008D2248"/>
    <w:rsid w:val="008D4937"/>
    <w:rsid w:val="008D6472"/>
    <w:rsid w:val="008E1DC9"/>
    <w:rsid w:val="008E7863"/>
    <w:rsid w:val="008F0F21"/>
    <w:rsid w:val="008F23D5"/>
    <w:rsid w:val="008F4148"/>
    <w:rsid w:val="008F497F"/>
    <w:rsid w:val="008F5B3C"/>
    <w:rsid w:val="008F7A45"/>
    <w:rsid w:val="00900AFA"/>
    <w:rsid w:val="00901F22"/>
    <w:rsid w:val="009074A7"/>
    <w:rsid w:val="009140FD"/>
    <w:rsid w:val="00914AA1"/>
    <w:rsid w:val="00921C77"/>
    <w:rsid w:val="009310EC"/>
    <w:rsid w:val="0093132A"/>
    <w:rsid w:val="00937E1A"/>
    <w:rsid w:val="00941133"/>
    <w:rsid w:val="009448C1"/>
    <w:rsid w:val="00944BB7"/>
    <w:rsid w:val="00945094"/>
    <w:rsid w:val="00952F55"/>
    <w:rsid w:val="00953E27"/>
    <w:rsid w:val="009612B6"/>
    <w:rsid w:val="00961CF9"/>
    <w:rsid w:val="009644B0"/>
    <w:rsid w:val="0096451E"/>
    <w:rsid w:val="009654A9"/>
    <w:rsid w:val="00965D74"/>
    <w:rsid w:val="00971355"/>
    <w:rsid w:val="00982FA7"/>
    <w:rsid w:val="00993DEB"/>
    <w:rsid w:val="009958E5"/>
    <w:rsid w:val="009A3F81"/>
    <w:rsid w:val="009A4167"/>
    <w:rsid w:val="009A61EA"/>
    <w:rsid w:val="009A63E4"/>
    <w:rsid w:val="009A6708"/>
    <w:rsid w:val="009B09A1"/>
    <w:rsid w:val="009B11E2"/>
    <w:rsid w:val="009B4C35"/>
    <w:rsid w:val="009B4CD6"/>
    <w:rsid w:val="009C3281"/>
    <w:rsid w:val="009C3D54"/>
    <w:rsid w:val="009C4B26"/>
    <w:rsid w:val="009C562E"/>
    <w:rsid w:val="009C6430"/>
    <w:rsid w:val="009E0266"/>
    <w:rsid w:val="009E48F0"/>
    <w:rsid w:val="009F07B1"/>
    <w:rsid w:val="009F2997"/>
    <w:rsid w:val="009F498E"/>
    <w:rsid w:val="009F4FD6"/>
    <w:rsid w:val="009F5B42"/>
    <w:rsid w:val="00A017B3"/>
    <w:rsid w:val="00A03DC0"/>
    <w:rsid w:val="00A05887"/>
    <w:rsid w:val="00A10144"/>
    <w:rsid w:val="00A12D25"/>
    <w:rsid w:val="00A16C4C"/>
    <w:rsid w:val="00A20BAA"/>
    <w:rsid w:val="00A20F94"/>
    <w:rsid w:val="00A26175"/>
    <w:rsid w:val="00A30DB7"/>
    <w:rsid w:val="00A30DDD"/>
    <w:rsid w:val="00A339C8"/>
    <w:rsid w:val="00A44FCF"/>
    <w:rsid w:val="00A45889"/>
    <w:rsid w:val="00A46C90"/>
    <w:rsid w:val="00A51E7C"/>
    <w:rsid w:val="00A609C7"/>
    <w:rsid w:val="00A70D1A"/>
    <w:rsid w:val="00A72CB8"/>
    <w:rsid w:val="00A8074D"/>
    <w:rsid w:val="00A85EC1"/>
    <w:rsid w:val="00A90DA8"/>
    <w:rsid w:val="00A9260E"/>
    <w:rsid w:val="00A93786"/>
    <w:rsid w:val="00A94103"/>
    <w:rsid w:val="00A962DF"/>
    <w:rsid w:val="00A97D56"/>
    <w:rsid w:val="00AA2E72"/>
    <w:rsid w:val="00AA4F55"/>
    <w:rsid w:val="00AA6DC5"/>
    <w:rsid w:val="00AA6E6D"/>
    <w:rsid w:val="00AA78CF"/>
    <w:rsid w:val="00AB0331"/>
    <w:rsid w:val="00AB3395"/>
    <w:rsid w:val="00AB36B0"/>
    <w:rsid w:val="00AB60E2"/>
    <w:rsid w:val="00AC18C8"/>
    <w:rsid w:val="00AC7F7A"/>
    <w:rsid w:val="00AD5631"/>
    <w:rsid w:val="00AD5C71"/>
    <w:rsid w:val="00AE15F8"/>
    <w:rsid w:val="00AE2FC4"/>
    <w:rsid w:val="00AE38B5"/>
    <w:rsid w:val="00AE6088"/>
    <w:rsid w:val="00AE69D5"/>
    <w:rsid w:val="00AE72F0"/>
    <w:rsid w:val="00AF4C41"/>
    <w:rsid w:val="00AF67F4"/>
    <w:rsid w:val="00B00357"/>
    <w:rsid w:val="00B104FE"/>
    <w:rsid w:val="00B12905"/>
    <w:rsid w:val="00B13250"/>
    <w:rsid w:val="00B13F71"/>
    <w:rsid w:val="00B15E6D"/>
    <w:rsid w:val="00B2037A"/>
    <w:rsid w:val="00B24256"/>
    <w:rsid w:val="00B27267"/>
    <w:rsid w:val="00B340E3"/>
    <w:rsid w:val="00B438D1"/>
    <w:rsid w:val="00B47740"/>
    <w:rsid w:val="00B5074B"/>
    <w:rsid w:val="00B5163C"/>
    <w:rsid w:val="00B541C5"/>
    <w:rsid w:val="00B54DB2"/>
    <w:rsid w:val="00B55858"/>
    <w:rsid w:val="00B56189"/>
    <w:rsid w:val="00B56B82"/>
    <w:rsid w:val="00B570BC"/>
    <w:rsid w:val="00B607B5"/>
    <w:rsid w:val="00B62D06"/>
    <w:rsid w:val="00B63277"/>
    <w:rsid w:val="00B6442B"/>
    <w:rsid w:val="00B6537A"/>
    <w:rsid w:val="00B65956"/>
    <w:rsid w:val="00B67993"/>
    <w:rsid w:val="00B702B1"/>
    <w:rsid w:val="00B71785"/>
    <w:rsid w:val="00B7457F"/>
    <w:rsid w:val="00B74D27"/>
    <w:rsid w:val="00B92C3E"/>
    <w:rsid w:val="00B95665"/>
    <w:rsid w:val="00B95CE9"/>
    <w:rsid w:val="00B96418"/>
    <w:rsid w:val="00B97AB8"/>
    <w:rsid w:val="00BA09CD"/>
    <w:rsid w:val="00BA23EC"/>
    <w:rsid w:val="00BA29BD"/>
    <w:rsid w:val="00BA2FEA"/>
    <w:rsid w:val="00BA30F4"/>
    <w:rsid w:val="00BB0EE3"/>
    <w:rsid w:val="00BB2609"/>
    <w:rsid w:val="00BB4430"/>
    <w:rsid w:val="00BB703A"/>
    <w:rsid w:val="00BC5003"/>
    <w:rsid w:val="00BC7945"/>
    <w:rsid w:val="00BD374C"/>
    <w:rsid w:val="00BD3864"/>
    <w:rsid w:val="00BD386C"/>
    <w:rsid w:val="00BD53CF"/>
    <w:rsid w:val="00BE25B2"/>
    <w:rsid w:val="00BE71C2"/>
    <w:rsid w:val="00BF0BBA"/>
    <w:rsid w:val="00BF296E"/>
    <w:rsid w:val="00BF3986"/>
    <w:rsid w:val="00BF7189"/>
    <w:rsid w:val="00C00374"/>
    <w:rsid w:val="00C03DD0"/>
    <w:rsid w:val="00C1097B"/>
    <w:rsid w:val="00C1128E"/>
    <w:rsid w:val="00C118DB"/>
    <w:rsid w:val="00C121AA"/>
    <w:rsid w:val="00C123FE"/>
    <w:rsid w:val="00C1267D"/>
    <w:rsid w:val="00C1567C"/>
    <w:rsid w:val="00C22E99"/>
    <w:rsid w:val="00C34DE2"/>
    <w:rsid w:val="00C3574B"/>
    <w:rsid w:val="00C35B6D"/>
    <w:rsid w:val="00C367A9"/>
    <w:rsid w:val="00C37AB6"/>
    <w:rsid w:val="00C40311"/>
    <w:rsid w:val="00C44971"/>
    <w:rsid w:val="00C44D78"/>
    <w:rsid w:val="00C4610C"/>
    <w:rsid w:val="00C52337"/>
    <w:rsid w:val="00C56554"/>
    <w:rsid w:val="00C61A4A"/>
    <w:rsid w:val="00C6261B"/>
    <w:rsid w:val="00C65AE1"/>
    <w:rsid w:val="00C77DDB"/>
    <w:rsid w:val="00C824C5"/>
    <w:rsid w:val="00C82DB9"/>
    <w:rsid w:val="00C830CF"/>
    <w:rsid w:val="00C839B7"/>
    <w:rsid w:val="00C84402"/>
    <w:rsid w:val="00C84627"/>
    <w:rsid w:val="00C87105"/>
    <w:rsid w:val="00C93EED"/>
    <w:rsid w:val="00CA1670"/>
    <w:rsid w:val="00CA17CB"/>
    <w:rsid w:val="00CA5C76"/>
    <w:rsid w:val="00CB2AFB"/>
    <w:rsid w:val="00CB3F1A"/>
    <w:rsid w:val="00CB442E"/>
    <w:rsid w:val="00CB49A7"/>
    <w:rsid w:val="00CB5904"/>
    <w:rsid w:val="00CD0545"/>
    <w:rsid w:val="00CE0549"/>
    <w:rsid w:val="00CE4E81"/>
    <w:rsid w:val="00D04C68"/>
    <w:rsid w:val="00D06466"/>
    <w:rsid w:val="00D0680D"/>
    <w:rsid w:val="00D101AC"/>
    <w:rsid w:val="00D15303"/>
    <w:rsid w:val="00D17FE6"/>
    <w:rsid w:val="00D23037"/>
    <w:rsid w:val="00D23C45"/>
    <w:rsid w:val="00D27966"/>
    <w:rsid w:val="00D33AC8"/>
    <w:rsid w:val="00D355BB"/>
    <w:rsid w:val="00D40AE1"/>
    <w:rsid w:val="00D42EEF"/>
    <w:rsid w:val="00D43A5E"/>
    <w:rsid w:val="00D43B1B"/>
    <w:rsid w:val="00D455D7"/>
    <w:rsid w:val="00D50092"/>
    <w:rsid w:val="00D50674"/>
    <w:rsid w:val="00D5257C"/>
    <w:rsid w:val="00D525D3"/>
    <w:rsid w:val="00D54527"/>
    <w:rsid w:val="00D631D1"/>
    <w:rsid w:val="00D64948"/>
    <w:rsid w:val="00D82264"/>
    <w:rsid w:val="00D85B13"/>
    <w:rsid w:val="00D93816"/>
    <w:rsid w:val="00D93A40"/>
    <w:rsid w:val="00D95404"/>
    <w:rsid w:val="00D9704E"/>
    <w:rsid w:val="00DA48E2"/>
    <w:rsid w:val="00DB08FF"/>
    <w:rsid w:val="00DB2DCE"/>
    <w:rsid w:val="00DB5545"/>
    <w:rsid w:val="00DC15C4"/>
    <w:rsid w:val="00DC2D76"/>
    <w:rsid w:val="00DC310F"/>
    <w:rsid w:val="00DC5070"/>
    <w:rsid w:val="00DD1006"/>
    <w:rsid w:val="00DD5440"/>
    <w:rsid w:val="00DD583F"/>
    <w:rsid w:val="00DE0BC0"/>
    <w:rsid w:val="00DE38C9"/>
    <w:rsid w:val="00DE451D"/>
    <w:rsid w:val="00DE5A5C"/>
    <w:rsid w:val="00DF1D98"/>
    <w:rsid w:val="00E03FFD"/>
    <w:rsid w:val="00E067F8"/>
    <w:rsid w:val="00E10A8C"/>
    <w:rsid w:val="00E14B10"/>
    <w:rsid w:val="00E17001"/>
    <w:rsid w:val="00E24A66"/>
    <w:rsid w:val="00E3010A"/>
    <w:rsid w:val="00E303FB"/>
    <w:rsid w:val="00E35AF8"/>
    <w:rsid w:val="00E42727"/>
    <w:rsid w:val="00E438C1"/>
    <w:rsid w:val="00E56BFA"/>
    <w:rsid w:val="00E614EA"/>
    <w:rsid w:val="00E71204"/>
    <w:rsid w:val="00E71707"/>
    <w:rsid w:val="00E74597"/>
    <w:rsid w:val="00E81562"/>
    <w:rsid w:val="00E87FD2"/>
    <w:rsid w:val="00E93389"/>
    <w:rsid w:val="00E9558B"/>
    <w:rsid w:val="00EA299A"/>
    <w:rsid w:val="00EA4FFF"/>
    <w:rsid w:val="00EB1540"/>
    <w:rsid w:val="00EB42DB"/>
    <w:rsid w:val="00EB4FD5"/>
    <w:rsid w:val="00EB6834"/>
    <w:rsid w:val="00EC0DF6"/>
    <w:rsid w:val="00EC3CF4"/>
    <w:rsid w:val="00EC6514"/>
    <w:rsid w:val="00ED5666"/>
    <w:rsid w:val="00EE36F6"/>
    <w:rsid w:val="00EF1268"/>
    <w:rsid w:val="00EF2C64"/>
    <w:rsid w:val="00EF551D"/>
    <w:rsid w:val="00EF7FE8"/>
    <w:rsid w:val="00F00D5A"/>
    <w:rsid w:val="00F02ECB"/>
    <w:rsid w:val="00F02F04"/>
    <w:rsid w:val="00F0528A"/>
    <w:rsid w:val="00F1029C"/>
    <w:rsid w:val="00F12693"/>
    <w:rsid w:val="00F211FC"/>
    <w:rsid w:val="00F21609"/>
    <w:rsid w:val="00F25F52"/>
    <w:rsid w:val="00F31976"/>
    <w:rsid w:val="00F33082"/>
    <w:rsid w:val="00F3621D"/>
    <w:rsid w:val="00F435E1"/>
    <w:rsid w:val="00F436B1"/>
    <w:rsid w:val="00F449A8"/>
    <w:rsid w:val="00F5078A"/>
    <w:rsid w:val="00F51C79"/>
    <w:rsid w:val="00F545EA"/>
    <w:rsid w:val="00F55927"/>
    <w:rsid w:val="00F60CCB"/>
    <w:rsid w:val="00F63F5E"/>
    <w:rsid w:val="00F65960"/>
    <w:rsid w:val="00F75D9F"/>
    <w:rsid w:val="00F81DE7"/>
    <w:rsid w:val="00F81FE3"/>
    <w:rsid w:val="00F93367"/>
    <w:rsid w:val="00F93FB6"/>
    <w:rsid w:val="00F9562C"/>
    <w:rsid w:val="00F97F07"/>
    <w:rsid w:val="00FA21C0"/>
    <w:rsid w:val="00FA444D"/>
    <w:rsid w:val="00FA7B59"/>
    <w:rsid w:val="00FB3A78"/>
    <w:rsid w:val="00FC1F72"/>
    <w:rsid w:val="00FD0AB7"/>
    <w:rsid w:val="00FD4FC2"/>
    <w:rsid w:val="00FD6889"/>
    <w:rsid w:val="00FD7FC1"/>
    <w:rsid w:val="00FE119B"/>
    <w:rsid w:val="00FE265F"/>
    <w:rsid w:val="00FF08C6"/>
    <w:rsid w:val="00FF501C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7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89"/>
    <w:pPr>
      <w:spacing w:line="280" w:lineRule="exact"/>
      <w:jc w:val="center"/>
    </w:pPr>
    <w:rPr>
      <w:sz w:val="24"/>
      <w:szCs w:val="28"/>
    </w:rPr>
  </w:style>
  <w:style w:type="paragraph" w:styleId="Titre1">
    <w:name w:val="heading 1"/>
    <w:basedOn w:val="Normal"/>
    <w:next w:val="Normal"/>
    <w:qFormat/>
    <w:rsid w:val="00BF7189"/>
    <w:pPr>
      <w:keepNext/>
      <w:spacing w:line="380" w:lineRule="exact"/>
      <w:outlineLvl w:val="0"/>
    </w:pPr>
    <w:rPr>
      <w:b/>
      <w:bCs/>
      <w:sz w:val="22"/>
      <w:szCs w:val="32"/>
    </w:rPr>
  </w:style>
  <w:style w:type="paragraph" w:styleId="Titre2">
    <w:name w:val="heading 2"/>
    <w:basedOn w:val="Normal"/>
    <w:next w:val="Normal"/>
    <w:qFormat/>
    <w:rsid w:val="00BF7189"/>
    <w:pPr>
      <w:keepNext/>
      <w:spacing w:before="60" w:after="60" w:line="170" w:lineRule="exact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rsid w:val="00BF7189"/>
    <w:pPr>
      <w:keepNext/>
      <w:spacing w:before="120" w:after="120"/>
      <w:jc w:val="right"/>
      <w:outlineLvl w:val="2"/>
    </w:pPr>
    <w:rPr>
      <w:rFonts w:cs="Simplified Arabic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BF7189"/>
    <w:pPr>
      <w:keepNext/>
      <w:spacing w:line="320" w:lineRule="exact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BF7189"/>
    <w:pPr>
      <w:keepNext/>
      <w:outlineLvl w:val="4"/>
    </w:pPr>
    <w:rPr>
      <w:b/>
      <w:bCs/>
      <w:sz w:val="20"/>
      <w:szCs w:val="26"/>
    </w:rPr>
  </w:style>
  <w:style w:type="paragraph" w:styleId="Titre6">
    <w:name w:val="heading 6"/>
    <w:basedOn w:val="Normal"/>
    <w:next w:val="Normal"/>
    <w:qFormat/>
    <w:rsid w:val="00BF7189"/>
    <w:pPr>
      <w:keepNext/>
      <w:spacing w:line="360" w:lineRule="exac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F7189"/>
    <w:pPr>
      <w:keepNext/>
      <w:spacing w:before="120" w:line="180" w:lineRule="exact"/>
      <w:outlineLvl w:val="6"/>
    </w:pPr>
    <w:rPr>
      <w:b/>
      <w:bCs/>
      <w:sz w:val="20"/>
      <w:szCs w:val="24"/>
    </w:rPr>
  </w:style>
  <w:style w:type="paragraph" w:styleId="Titre8">
    <w:name w:val="heading 8"/>
    <w:basedOn w:val="Normal"/>
    <w:next w:val="Normal"/>
    <w:qFormat/>
    <w:rsid w:val="00BF7189"/>
    <w:pPr>
      <w:keepNext/>
      <w:spacing w:before="120"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rsid w:val="00BF7189"/>
    <w:pPr>
      <w:keepNext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BF7189"/>
    <w:pPr>
      <w:ind w:firstLine="708"/>
    </w:pPr>
    <w:rPr>
      <w:sz w:val="20"/>
      <w:szCs w:val="24"/>
    </w:rPr>
  </w:style>
  <w:style w:type="paragraph" w:styleId="Listepuces2">
    <w:name w:val="List Bullet 2"/>
    <w:basedOn w:val="Normal"/>
    <w:semiHidden/>
    <w:rsid w:val="00BF7189"/>
    <w:pPr>
      <w:ind w:left="283"/>
    </w:pPr>
    <w:rPr>
      <w:rFonts w:ascii="Arial" w:hAnsi="Arial"/>
      <w:b/>
      <w:bCs/>
    </w:rPr>
  </w:style>
  <w:style w:type="paragraph" w:styleId="Corpsdetexte">
    <w:name w:val="Body Text"/>
    <w:basedOn w:val="Normal"/>
    <w:semiHidden/>
    <w:rsid w:val="00BF7189"/>
    <w:pPr>
      <w:spacing w:after="120"/>
    </w:pPr>
    <w:rPr>
      <w:sz w:val="20"/>
      <w:szCs w:val="24"/>
    </w:rPr>
  </w:style>
  <w:style w:type="paragraph" w:styleId="Listecontinue2">
    <w:name w:val="List Continue 2"/>
    <w:basedOn w:val="Normal"/>
    <w:semiHidden/>
    <w:rsid w:val="00BF7189"/>
    <w:pPr>
      <w:spacing w:after="120"/>
      <w:ind w:left="566"/>
    </w:pPr>
    <w:rPr>
      <w:sz w:val="20"/>
      <w:szCs w:val="24"/>
    </w:rPr>
  </w:style>
  <w:style w:type="paragraph" w:styleId="Corpsdetexte3">
    <w:name w:val="Body Text 3"/>
    <w:basedOn w:val="Normal"/>
    <w:semiHidden/>
    <w:rsid w:val="00BF7189"/>
    <w:pPr>
      <w:spacing w:line="360" w:lineRule="exact"/>
      <w:jc w:val="lowKashida"/>
    </w:pPr>
  </w:style>
  <w:style w:type="paragraph" w:styleId="Titre">
    <w:name w:val="Title"/>
    <w:basedOn w:val="Normal"/>
    <w:qFormat/>
    <w:rsid w:val="00BF7189"/>
    <w:rPr>
      <w:b/>
      <w:bCs/>
      <w:sz w:val="22"/>
    </w:rPr>
  </w:style>
  <w:style w:type="paragraph" w:styleId="Retraitcorpsdetexte">
    <w:name w:val="Body Text Indent"/>
    <w:basedOn w:val="Normal"/>
    <w:semiHidden/>
    <w:rsid w:val="00BF7189"/>
    <w:pPr>
      <w:spacing w:line="310" w:lineRule="exact"/>
      <w:ind w:firstLine="709"/>
      <w:jc w:val="lowKashida"/>
    </w:pPr>
    <w:rPr>
      <w:rFonts w:ascii="Arial" w:hAnsi="Arial" w:cs="Arial"/>
      <w:sz w:val="23"/>
      <w:szCs w:val="24"/>
    </w:rPr>
  </w:style>
  <w:style w:type="paragraph" w:styleId="Retraitcorpsdetexte2">
    <w:name w:val="Body Text Indent 2"/>
    <w:basedOn w:val="Normal"/>
    <w:semiHidden/>
    <w:rsid w:val="00BF7189"/>
    <w:pPr>
      <w:spacing w:line="380" w:lineRule="exact"/>
      <w:ind w:firstLine="709"/>
      <w:jc w:val="lowKashida"/>
    </w:pPr>
    <w:rPr>
      <w:rFonts w:ascii="Arial" w:hAnsi="Arial"/>
      <w:sz w:val="23"/>
    </w:rPr>
  </w:style>
  <w:style w:type="paragraph" w:styleId="Explorateurdedocuments">
    <w:name w:val="Document Map"/>
    <w:basedOn w:val="Normal"/>
    <w:semiHidden/>
    <w:rsid w:val="00BF7189"/>
    <w:pPr>
      <w:shd w:val="clear" w:color="auto" w:fill="000080"/>
    </w:pPr>
    <w:rPr>
      <w:rFonts w:ascii="Tahoma"/>
    </w:rPr>
  </w:style>
  <w:style w:type="paragraph" w:styleId="Retraitcorpsdetexte3">
    <w:name w:val="Body Text Indent 3"/>
    <w:basedOn w:val="Normal"/>
    <w:semiHidden/>
    <w:rsid w:val="00BF7189"/>
    <w:pPr>
      <w:spacing w:line="370" w:lineRule="exact"/>
      <w:ind w:firstLine="709"/>
      <w:jc w:val="lowKashida"/>
    </w:pPr>
    <w:rPr>
      <w:rFonts w:ascii="Arial" w:hAnsi="Arial"/>
    </w:rPr>
  </w:style>
  <w:style w:type="paragraph" w:styleId="Normalcentr">
    <w:name w:val="Block Text"/>
    <w:basedOn w:val="Normal"/>
    <w:semiHidden/>
    <w:rsid w:val="00BF7189"/>
    <w:pPr>
      <w:widowControl w:val="0"/>
      <w:suppressAutoHyphens/>
      <w:bidi/>
      <w:spacing w:line="220" w:lineRule="exact"/>
      <w:ind w:left="1440"/>
      <w:jc w:val="lowKashida"/>
    </w:pPr>
    <w:rPr>
      <w:rFonts w:ascii="Arial" w:hAnsi="Arial" w:cs="Simplified Arabic"/>
      <w:sz w:val="18"/>
      <w:szCs w:val="22"/>
    </w:rPr>
  </w:style>
  <w:style w:type="character" w:styleId="Lienhypertexte">
    <w:name w:val="Hyperlink"/>
    <w:basedOn w:val="Policepardfaut"/>
    <w:semiHidden/>
    <w:rsid w:val="00BF718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1B0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2CB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2CB8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A72CB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2CB8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rafik\Desktop\IPPIEM\IPP\publications%202022\Graphique%20IP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9440245848665904E-2"/>
          <c:y val="0.15077784507705771"/>
          <c:w val="0.91811419301230557"/>
          <c:h val="0.56723628777171409"/>
        </c:manualLayout>
      </c:layout>
      <c:lineChart>
        <c:grouping val="standard"/>
        <c:ser>
          <c:idx val="0"/>
          <c:order val="0"/>
          <c:tx>
            <c:strRef>
              <c:f>'donnée1t-12'!$A$22:$C$22</c:f>
              <c:strCache>
                <c:ptCount val="1"/>
                <c:pt idx="0">
                  <c:v>Industries extractives</c:v>
                </c:pt>
              </c:strCache>
            </c:strRef>
          </c:tx>
          <c:cat>
            <c:strRef>
              <c:f>'donnée1t-12'!$D$21:$L$21</c:f>
              <c:strCache>
                <c:ptCount val="9"/>
                <c:pt idx="0">
                  <c:v>1T2020</c:v>
                </c:pt>
                <c:pt idx="1">
                  <c:v>2T2020</c:v>
                </c:pt>
                <c:pt idx="2">
                  <c:v>3T2020</c:v>
                </c:pt>
                <c:pt idx="3">
                  <c:v>4T2020</c:v>
                </c:pt>
                <c:pt idx="4">
                  <c:v>1T2021</c:v>
                </c:pt>
                <c:pt idx="5">
                  <c:v>2T2021</c:v>
                </c:pt>
                <c:pt idx="6">
                  <c:v>3T2021</c:v>
                </c:pt>
                <c:pt idx="7">
                  <c:v>4T2021</c:v>
                </c:pt>
                <c:pt idx="8">
                  <c:v>1T2022</c:v>
                </c:pt>
              </c:strCache>
            </c:strRef>
          </c:cat>
          <c:val>
            <c:numRef>
              <c:f>'donnée1t-12'!$D$22:$L$22</c:f>
              <c:numCache>
                <c:formatCode>0.0</c:formatCode>
                <c:ptCount val="9"/>
                <c:pt idx="0" formatCode="General">
                  <c:v>99.9</c:v>
                </c:pt>
                <c:pt idx="1">
                  <c:v>99.8</c:v>
                </c:pt>
                <c:pt idx="2">
                  <c:v>99.8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CF-4443-A50F-96E43352FD8D}"/>
            </c:ext>
          </c:extLst>
        </c:ser>
        <c:ser>
          <c:idx val="1"/>
          <c:order val="1"/>
          <c:tx>
            <c:strRef>
              <c:f>'donnée1t-12'!$A$23:$C$23</c:f>
              <c:strCache>
                <c:ptCount val="1"/>
                <c:pt idx="0">
                  <c:v>Industries manufacturières hors raffinage de pétrole</c:v>
                </c:pt>
              </c:strCache>
            </c:strRef>
          </c:tx>
          <c:cat>
            <c:strRef>
              <c:f>'donnée1t-12'!$D$21:$L$21</c:f>
              <c:strCache>
                <c:ptCount val="9"/>
                <c:pt idx="0">
                  <c:v>1T2020</c:v>
                </c:pt>
                <c:pt idx="1">
                  <c:v>2T2020</c:v>
                </c:pt>
                <c:pt idx="2">
                  <c:v>3T2020</c:v>
                </c:pt>
                <c:pt idx="3">
                  <c:v>4T2020</c:v>
                </c:pt>
                <c:pt idx="4">
                  <c:v>1T2021</c:v>
                </c:pt>
                <c:pt idx="5">
                  <c:v>2T2021</c:v>
                </c:pt>
                <c:pt idx="6">
                  <c:v>3T2021</c:v>
                </c:pt>
                <c:pt idx="7">
                  <c:v>4T2021</c:v>
                </c:pt>
                <c:pt idx="8">
                  <c:v>1T2022</c:v>
                </c:pt>
              </c:strCache>
            </c:strRef>
          </c:cat>
          <c:val>
            <c:numRef>
              <c:f>'donnée1t-12'!$D$23:$L$23</c:f>
              <c:numCache>
                <c:formatCode>0.0</c:formatCode>
                <c:ptCount val="9"/>
                <c:pt idx="0" formatCode="General">
                  <c:v>99.9</c:v>
                </c:pt>
                <c:pt idx="1">
                  <c:v>99.6</c:v>
                </c:pt>
                <c:pt idx="2">
                  <c:v>98.9</c:v>
                </c:pt>
                <c:pt idx="3">
                  <c:v>99.1</c:v>
                </c:pt>
                <c:pt idx="4">
                  <c:v>99.8</c:v>
                </c:pt>
                <c:pt idx="5">
                  <c:v>101.6</c:v>
                </c:pt>
                <c:pt idx="6">
                  <c:v>105.1</c:v>
                </c:pt>
                <c:pt idx="7">
                  <c:v>108.1</c:v>
                </c:pt>
                <c:pt idx="8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CF-4443-A50F-96E43352FD8D}"/>
            </c:ext>
          </c:extLst>
        </c:ser>
        <c:ser>
          <c:idx val="2"/>
          <c:order val="2"/>
          <c:tx>
            <c:strRef>
              <c:f>'donnée1t-12'!$A$24:$C$24</c:f>
              <c:strCache>
                <c:ptCount val="1"/>
                <c:pt idx="0">
                  <c:v>Production et distribution d'électricité </c:v>
                </c:pt>
              </c:strCache>
            </c:strRef>
          </c:tx>
          <c:cat>
            <c:strRef>
              <c:f>'donnée1t-12'!$D$21:$L$21</c:f>
              <c:strCache>
                <c:ptCount val="9"/>
                <c:pt idx="0">
                  <c:v>1T2020</c:v>
                </c:pt>
                <c:pt idx="1">
                  <c:v>2T2020</c:v>
                </c:pt>
                <c:pt idx="2">
                  <c:v>3T2020</c:v>
                </c:pt>
                <c:pt idx="3">
                  <c:v>4T2020</c:v>
                </c:pt>
                <c:pt idx="4">
                  <c:v>1T2021</c:v>
                </c:pt>
                <c:pt idx="5">
                  <c:v>2T2021</c:v>
                </c:pt>
                <c:pt idx="6">
                  <c:v>3T2021</c:v>
                </c:pt>
                <c:pt idx="7">
                  <c:v>4T2021</c:v>
                </c:pt>
                <c:pt idx="8">
                  <c:v>1T2022</c:v>
                </c:pt>
              </c:strCache>
            </c:strRef>
          </c:cat>
          <c:val>
            <c:numRef>
              <c:f>'donnée1t-12'!$D$24:$L$24</c:f>
              <c:numCache>
                <c:formatCode>0.0</c:formatCode>
                <c:ptCount val="9"/>
                <c:pt idx="0" formatCode="General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CF-4443-A50F-96E43352FD8D}"/>
            </c:ext>
          </c:extLst>
        </c:ser>
        <c:ser>
          <c:idx val="3"/>
          <c:order val="3"/>
          <c:tx>
            <c:strRef>
              <c:f>'donnée1t-12'!$A$25:$C$25</c:f>
              <c:strCache>
                <c:ptCount val="1"/>
                <c:pt idx="0">
                  <c:v>Production et distribution d'eau</c:v>
                </c:pt>
              </c:strCache>
            </c:strRef>
          </c:tx>
          <c:cat>
            <c:strRef>
              <c:f>'donnée1t-12'!$D$21:$L$21</c:f>
              <c:strCache>
                <c:ptCount val="9"/>
                <c:pt idx="0">
                  <c:v>1T2020</c:v>
                </c:pt>
                <c:pt idx="1">
                  <c:v>2T2020</c:v>
                </c:pt>
                <c:pt idx="2">
                  <c:v>3T2020</c:v>
                </c:pt>
                <c:pt idx="3">
                  <c:v>4T2020</c:v>
                </c:pt>
                <c:pt idx="4">
                  <c:v>1T2021</c:v>
                </c:pt>
                <c:pt idx="5">
                  <c:v>2T2021</c:v>
                </c:pt>
                <c:pt idx="6">
                  <c:v>3T2021</c:v>
                </c:pt>
                <c:pt idx="7">
                  <c:v>4T2021</c:v>
                </c:pt>
                <c:pt idx="8">
                  <c:v>1T2022</c:v>
                </c:pt>
              </c:strCache>
            </c:strRef>
          </c:cat>
          <c:val>
            <c:numRef>
              <c:f>'donnée1t-12'!$D$25:$L$25</c:f>
              <c:numCache>
                <c:formatCode>0.0</c:formatCode>
                <c:ptCount val="9"/>
                <c:pt idx="0" formatCode="General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CF-4443-A50F-96E43352FD8D}"/>
            </c:ext>
          </c:extLst>
        </c:ser>
        <c:marker val="1"/>
        <c:axId val="85707776"/>
        <c:axId val="85709568"/>
      </c:lineChart>
      <c:catAx>
        <c:axId val="85707776"/>
        <c:scaling>
          <c:orientation val="minMax"/>
        </c:scaling>
        <c:axPos val="b"/>
        <c:numFmt formatCode="General" sourceLinked="0"/>
        <c:tickLblPos val="nextTo"/>
        <c:crossAx val="85709568"/>
        <c:crosses val="autoZero"/>
        <c:auto val="1"/>
        <c:lblAlgn val="ctr"/>
        <c:lblOffset val="100"/>
      </c:catAx>
      <c:valAx>
        <c:axId val="85709568"/>
        <c:scaling>
          <c:orientation val="minMax"/>
        </c:scaling>
        <c:axPos val="l"/>
        <c:majorGridlines/>
        <c:numFmt formatCode="General" sourceLinked="1"/>
        <c:tickLblPos val="nextTo"/>
        <c:crossAx val="8570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906197654942306E-2"/>
          <c:y val="0.8475840904502322"/>
          <c:w val="0.82646566164154101"/>
          <c:h val="0.12876344303115991"/>
        </c:manualLayout>
      </c:layout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0.04523</cdr:x>
      <cdr:y>0</cdr:y>
    </cdr:from>
    <cdr:to>
      <cdr:x>0.93844</cdr:x>
      <cdr:y>0.13927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2900" y="0"/>
          <a:ext cx="6772275" cy="5810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7882-09B9-41F3-83B8-8C704634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1940</Words>
  <Characters>10674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ROYAUME DU MAROC</vt:lpstr>
    </vt:vector>
  </TitlesOfParts>
  <Company>DS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DS - DI - SMA</dc:creator>
  <cp:lastModifiedBy>melmaliki</cp:lastModifiedBy>
  <cp:revision>8</cp:revision>
  <cp:lastPrinted>2022-11-08T13:55:00Z</cp:lastPrinted>
  <dcterms:created xsi:type="dcterms:W3CDTF">2022-11-08T13:55:00Z</dcterms:created>
  <dcterms:modified xsi:type="dcterms:W3CDTF">2022-11-09T13:27:00Z</dcterms:modified>
</cp:coreProperties>
</file>