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75" w:rsidRDefault="009D2B75" w:rsidP="00FB5DB6">
      <w:pPr>
        <w:jc w:val="center"/>
        <w:rPr>
          <w:rFonts w:ascii="Book Antiqua" w:hAnsi="Book Antiqua"/>
          <w:b/>
          <w:bCs/>
          <w:color w:val="993366"/>
          <w:sz w:val="40"/>
          <w:szCs w:val="40"/>
        </w:rPr>
      </w:pPr>
    </w:p>
    <w:p w:rsidR="009D2B75" w:rsidRPr="00807292" w:rsidRDefault="009D2B75" w:rsidP="00945A4B">
      <w:pPr>
        <w:jc w:val="center"/>
        <w:rPr>
          <w:rFonts w:ascii="Book Antiqua" w:hAnsi="Book Antiqua"/>
          <w:b/>
          <w:bCs/>
          <w:shadow/>
          <w:color w:val="993366"/>
          <w:sz w:val="30"/>
          <w:szCs w:val="30"/>
        </w:rPr>
      </w:pPr>
      <w:r w:rsidRPr="00807292">
        <w:rPr>
          <w:rFonts w:ascii="Book Antiqua" w:hAnsi="Book Antiqua" w:hint="cs"/>
          <w:b/>
          <w:bCs/>
          <w:shadow/>
          <w:color w:val="993366"/>
          <w:sz w:val="30"/>
          <w:szCs w:val="30"/>
          <w:rtl/>
        </w:rPr>
        <w:t xml:space="preserve">مذكرة </w:t>
      </w:r>
      <w:r w:rsidR="00F31600" w:rsidRPr="00807292">
        <w:rPr>
          <w:rFonts w:ascii="Book Antiqua" w:hAnsi="Book Antiqua" w:hint="cs"/>
          <w:b/>
          <w:bCs/>
          <w:shadow/>
          <w:color w:val="993366"/>
          <w:sz w:val="30"/>
          <w:szCs w:val="30"/>
          <w:rtl/>
        </w:rPr>
        <w:t>إخبارية</w:t>
      </w:r>
    </w:p>
    <w:p w:rsidR="00FB5DB6" w:rsidRDefault="00FB5DB6" w:rsidP="00945A4B">
      <w:pPr>
        <w:jc w:val="center"/>
        <w:rPr>
          <w:rFonts w:ascii="Book Antiqua" w:hAnsi="Book Antiqua"/>
          <w:b/>
          <w:bCs/>
          <w:shadow/>
          <w:color w:val="993366"/>
          <w:sz w:val="30"/>
          <w:szCs w:val="30"/>
        </w:rPr>
      </w:pPr>
      <w:r w:rsidRPr="00807292">
        <w:rPr>
          <w:rFonts w:ascii="Book Antiqua" w:hAnsi="Book Antiqua" w:hint="cs"/>
          <w:b/>
          <w:bCs/>
          <w:shadow/>
          <w:color w:val="993366"/>
          <w:sz w:val="30"/>
          <w:szCs w:val="30"/>
          <w:rtl/>
        </w:rPr>
        <w:t>بمناسبة اليوم العالمي لمحاربة تشغيل الأطفال</w:t>
      </w:r>
    </w:p>
    <w:p w:rsidR="00807292" w:rsidRPr="00807292" w:rsidRDefault="00A322F8" w:rsidP="00807292">
      <w:pPr>
        <w:spacing w:after="0" w:line="240" w:lineRule="auto"/>
        <w:jc w:val="center"/>
        <w:rPr>
          <w:rFonts w:cs="Simplified Arabic"/>
          <w:b/>
          <w:bCs/>
          <w:shadow/>
          <w:sz w:val="30"/>
          <w:szCs w:val="30"/>
          <w:lang w:bidi="ar-MA"/>
        </w:rPr>
      </w:pPr>
      <w:r>
        <w:rPr>
          <w:rFonts w:cs="Simplified Arabic"/>
          <w:b/>
          <w:bCs/>
          <w:shadow/>
          <w:sz w:val="30"/>
          <w:szCs w:val="30"/>
          <w:lang w:bidi="ar-MA"/>
        </w:rPr>
        <w:t xml:space="preserve">         </w:t>
      </w:r>
    </w:p>
    <w:p w:rsidR="00FB5DB6" w:rsidRPr="00380D96" w:rsidRDefault="005F23AE" w:rsidP="0080729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380D96">
        <w:rPr>
          <w:rFonts w:asciiTheme="majorBidi" w:hAnsiTheme="majorBidi" w:cstheme="majorBidi"/>
          <w:sz w:val="28"/>
          <w:szCs w:val="28"/>
          <w:rtl/>
        </w:rPr>
        <w:t>يحتفل العالم</w:t>
      </w:r>
      <w:r w:rsidR="002340A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يوم</w:t>
      </w:r>
      <w:r>
        <w:rPr>
          <w:rFonts w:asciiTheme="majorBidi" w:hAnsiTheme="majorBidi" w:cstheme="majorBidi"/>
          <w:sz w:val="28"/>
          <w:szCs w:val="28"/>
          <w:rtl/>
        </w:rPr>
        <w:t xml:space="preserve"> 12 يونيو 2022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باليوم العالمي </w:t>
      </w:r>
      <w:r>
        <w:rPr>
          <w:rFonts w:cs="Simplified Arabic" w:hint="cs"/>
          <w:sz w:val="28"/>
          <w:szCs w:val="28"/>
          <w:rtl/>
          <w:lang w:bidi="ar-MA"/>
        </w:rPr>
        <w:t xml:space="preserve">لمحاربة تشغيل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>الأطفال تحت شعار "الحماية الاجتماعي</w:t>
      </w:r>
      <w:r>
        <w:rPr>
          <w:rFonts w:asciiTheme="majorBidi" w:hAnsiTheme="majorBidi" w:cstheme="majorBidi"/>
          <w:sz w:val="28"/>
          <w:szCs w:val="28"/>
          <w:rtl/>
        </w:rPr>
        <w:t>ة الشاملة لإنهاء تشغيل الأطفال"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2572C4" w:rsidRPr="00380D96" w:rsidRDefault="008A377E" w:rsidP="00426580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خلال سنة 2021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من بين </w:t>
      </w:r>
      <w:r w:rsidR="009D2B75" w:rsidRPr="009D2B75">
        <w:rPr>
          <w:rFonts w:asciiTheme="majorBidi" w:hAnsiTheme="majorBidi" w:cstheme="majorBidi"/>
          <w:sz w:val="28"/>
          <w:szCs w:val="28"/>
        </w:rPr>
        <w:t>7.493.000</w:t>
      </w:r>
      <w:r w:rsidR="009D2B75" w:rsidRPr="00380D96">
        <w:rPr>
          <w:rFonts w:asciiTheme="majorBidi" w:hAnsiTheme="majorBidi" w:cstheme="majorBidi"/>
          <w:sz w:val="28"/>
          <w:szCs w:val="28"/>
          <w:rtl/>
        </w:rPr>
        <w:t>طفل الذين تتراوح أعمارهم ما بين7وأقل من 17 سنة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بلغ عدد الأطفال النشيطين المشتغلين 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>بالمغرب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000</w:t>
      </w:r>
      <w:r w:rsidR="00FB5DB6" w:rsidRPr="00380D96">
        <w:rPr>
          <w:rFonts w:asciiTheme="majorBidi" w:hAnsiTheme="majorBidi" w:cstheme="majorBidi"/>
          <w:sz w:val="28"/>
          <w:szCs w:val="28"/>
        </w:rPr>
        <w:t>.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>148 طفل، 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هو ما يمثل </w:t>
      </w:r>
      <w:r w:rsidRPr="00380D96">
        <w:rPr>
          <w:rFonts w:asciiTheme="majorBidi" w:hAnsiTheme="majorBidi" w:cstheme="majorBidi"/>
          <w:sz w:val="28"/>
          <w:szCs w:val="28"/>
        </w:rPr>
        <w:t>2%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من مجموع الأطفال الذين ينتمون إلى </w:t>
      </w:r>
      <w:r w:rsidR="00426580">
        <w:rPr>
          <w:rFonts w:asciiTheme="majorBidi" w:hAnsiTheme="majorBidi" w:cstheme="majorBidi" w:hint="cs"/>
          <w:sz w:val="28"/>
          <w:szCs w:val="28"/>
          <w:rtl/>
          <w:lang w:bidi="tzm-Arab-MA"/>
        </w:rPr>
        <w:t>هذه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الفئة العمرية</w:t>
      </w:r>
      <w:r>
        <w:rPr>
          <w:rFonts w:asciiTheme="majorBidi" w:hAnsiTheme="majorBidi" w:cstheme="majorBidi" w:hint="cs"/>
          <w:sz w:val="28"/>
          <w:szCs w:val="28"/>
          <w:rtl/>
        </w:rPr>
        <w:t>. وتبلغ هذه النسبة</w:t>
      </w:r>
      <w:r w:rsidR="00FB5DB6" w:rsidRPr="00380D96">
        <w:rPr>
          <w:rFonts w:asciiTheme="majorBidi" w:hAnsiTheme="majorBidi" w:cstheme="majorBidi"/>
          <w:sz w:val="28"/>
          <w:szCs w:val="28"/>
        </w:rPr>
        <w:t>3,8%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بالوسط القروي (119.000 طفل) مقابل </w:t>
      </w:r>
      <w:r w:rsidR="00FB5DB6" w:rsidRPr="00380D96">
        <w:rPr>
          <w:rFonts w:asciiTheme="majorBidi" w:hAnsiTheme="majorBidi" w:cstheme="majorBidi"/>
          <w:sz w:val="28"/>
          <w:szCs w:val="28"/>
        </w:rPr>
        <w:t xml:space="preserve">0,7%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بالوسط الحضري (2</w:t>
      </w:r>
      <w:r w:rsidR="002572C4" w:rsidRPr="00380D96">
        <w:rPr>
          <w:rFonts w:asciiTheme="majorBidi" w:hAnsiTheme="majorBidi" w:cstheme="majorBidi"/>
          <w:sz w:val="28"/>
          <w:szCs w:val="28"/>
          <w:rtl/>
        </w:rPr>
        <w:t>9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.000 طفل).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ومقارنة </w:t>
      </w:r>
      <w:r w:rsidR="009D2B75">
        <w:rPr>
          <w:rFonts w:asciiTheme="majorBidi" w:hAnsiTheme="majorBidi" w:cs="Times New Roman" w:hint="cs"/>
          <w:sz w:val="28"/>
          <w:szCs w:val="28"/>
          <w:rtl/>
          <w:lang w:bidi="tzm-Arab-MA"/>
        </w:rPr>
        <w:t>مع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سنة 2019، تراجع عدد الأطفال </w:t>
      </w:r>
      <w:r w:rsidR="00F83A54" w:rsidRPr="00380D96">
        <w:rPr>
          <w:rFonts w:asciiTheme="majorBidi" w:hAnsiTheme="majorBidi" w:cstheme="majorBidi"/>
          <w:sz w:val="28"/>
          <w:szCs w:val="28"/>
          <w:rtl/>
        </w:rPr>
        <w:t>النشيطين المشتغلين</w:t>
      </w:r>
      <w:r w:rsidR="00F83A54">
        <w:rPr>
          <w:rFonts w:asciiTheme="majorBidi" w:hAnsiTheme="majorBidi" w:cstheme="majorBidi" w:hint="cs"/>
          <w:sz w:val="28"/>
          <w:szCs w:val="28"/>
          <w:rtl/>
        </w:rPr>
        <w:t xml:space="preserve"> ب </w:t>
      </w:r>
      <w:r w:rsidR="00F83A54">
        <w:rPr>
          <w:rFonts w:asciiTheme="majorBidi" w:hAnsiTheme="majorBidi" w:cstheme="majorBidi"/>
          <w:sz w:val="28"/>
          <w:szCs w:val="28"/>
        </w:rPr>
        <w:t>26%</w:t>
      </w:r>
      <w:r w:rsidR="00F83A5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B5DB6" w:rsidRPr="00380D96" w:rsidRDefault="002572C4" w:rsidP="009D2B75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80D96">
        <w:rPr>
          <w:rFonts w:asciiTheme="majorBidi" w:hAnsiTheme="majorBidi" w:cstheme="majorBidi"/>
          <w:sz w:val="28"/>
          <w:szCs w:val="28"/>
          <w:rtl/>
        </w:rPr>
        <w:t>يقطن</w:t>
      </w:r>
      <w:r w:rsidRPr="00380D96">
        <w:rPr>
          <w:rFonts w:asciiTheme="majorBidi" w:hAnsiTheme="majorBidi" w:cstheme="majorBidi"/>
          <w:sz w:val="28"/>
          <w:szCs w:val="28"/>
        </w:rPr>
        <w:t xml:space="preserve">80,4%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من</w:t>
      </w:r>
      <w:r w:rsidR="002340AE">
        <w:rPr>
          <w:rFonts w:asciiTheme="majorBidi" w:hAnsiTheme="majorBidi" w:cstheme="majorBidi"/>
          <w:sz w:val="28"/>
          <w:szCs w:val="28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</w:rPr>
        <w:t>ال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أطفال </w:t>
      </w:r>
      <w:r w:rsidRPr="00380D96">
        <w:rPr>
          <w:rFonts w:asciiTheme="majorBidi" w:hAnsiTheme="majorBidi" w:cstheme="majorBidi"/>
          <w:sz w:val="28"/>
          <w:szCs w:val="28"/>
          <w:rtl/>
        </w:rPr>
        <w:t>ال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نشيطين </w:t>
      </w:r>
      <w:r w:rsidRPr="00380D96">
        <w:rPr>
          <w:rFonts w:asciiTheme="majorBidi" w:hAnsiTheme="majorBidi" w:cstheme="majorBidi"/>
          <w:sz w:val="28"/>
          <w:szCs w:val="28"/>
          <w:rtl/>
        </w:rPr>
        <w:t>ال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>مشتغلين بالوسط القروي و</w:t>
      </w:r>
      <w:r w:rsidRPr="00380D96">
        <w:rPr>
          <w:rFonts w:asciiTheme="majorBidi" w:hAnsiTheme="majorBidi" w:cstheme="majorBidi"/>
          <w:sz w:val="28"/>
          <w:szCs w:val="28"/>
        </w:rPr>
        <w:t>79,5%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منهم ذكور و</w:t>
      </w:r>
      <w:r w:rsidRPr="00380D96">
        <w:rPr>
          <w:rFonts w:asciiTheme="majorBidi" w:hAnsiTheme="majorBidi" w:cstheme="majorBidi"/>
          <w:sz w:val="28"/>
          <w:szCs w:val="28"/>
        </w:rPr>
        <w:t xml:space="preserve">87,5%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تتراوح أعمارهم ما بين 15 و 17 سنة. </w:t>
      </w:r>
      <w:r w:rsidR="00351A4A">
        <w:rPr>
          <w:rFonts w:asciiTheme="majorBidi" w:hAnsiTheme="majorBidi" w:cstheme="majorBidi" w:hint="cs"/>
          <w:sz w:val="28"/>
          <w:szCs w:val="28"/>
          <w:rtl/>
        </w:rPr>
        <w:t>كما أن</w:t>
      </w:r>
      <w:r w:rsidRPr="00380D96">
        <w:rPr>
          <w:rFonts w:asciiTheme="majorBidi" w:hAnsiTheme="majorBidi" w:cstheme="majorBidi"/>
          <w:sz w:val="28"/>
          <w:szCs w:val="28"/>
        </w:rPr>
        <w:t xml:space="preserve">12,1%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من الأطفال يشتغلون بالموازاة مع تمدرسهم و</w:t>
      </w:r>
      <w:r w:rsidRPr="00380D96">
        <w:rPr>
          <w:rFonts w:asciiTheme="majorBidi" w:hAnsiTheme="majorBidi" w:cstheme="majorBidi"/>
          <w:sz w:val="28"/>
          <w:szCs w:val="28"/>
        </w:rPr>
        <w:t xml:space="preserve">85,7%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غادروا المدرسة بينما لم يسبق ل </w:t>
      </w:r>
      <w:r w:rsidRPr="00380D96">
        <w:rPr>
          <w:rFonts w:asciiTheme="majorBidi" w:hAnsiTheme="majorBidi" w:cstheme="majorBidi"/>
          <w:sz w:val="28"/>
          <w:szCs w:val="28"/>
        </w:rPr>
        <w:t xml:space="preserve">2,2%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منهم أن تمدرسوا.</w:t>
      </w:r>
    </w:p>
    <w:p w:rsidR="002572C4" w:rsidRPr="00380D96" w:rsidRDefault="00B0288E" w:rsidP="002340AE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يستفيد</w:t>
      </w:r>
      <w:r w:rsidR="002340AE">
        <w:rPr>
          <w:rFonts w:asciiTheme="majorBidi" w:hAnsiTheme="majorBidi" w:cstheme="majorBidi"/>
          <w:sz w:val="28"/>
          <w:szCs w:val="28"/>
        </w:rPr>
        <w:t xml:space="preserve"> </w:t>
      </w:r>
      <w:r w:rsidR="00351A4A">
        <w:rPr>
          <w:rFonts w:asciiTheme="majorBidi" w:hAnsiTheme="majorBidi" w:cstheme="majorBidi" w:hint="cs"/>
          <w:sz w:val="28"/>
          <w:szCs w:val="28"/>
          <w:rtl/>
        </w:rPr>
        <w:t xml:space="preserve">حوالي </w:t>
      </w:r>
      <w:r w:rsidR="00351A4A">
        <w:rPr>
          <w:rFonts w:asciiTheme="majorBidi" w:hAnsiTheme="majorBidi" w:cstheme="majorBidi"/>
          <w:sz w:val="28"/>
          <w:szCs w:val="28"/>
        </w:rPr>
        <w:t>65%</w:t>
      </w:r>
      <w:r w:rsidR="002340AE">
        <w:rPr>
          <w:rFonts w:asciiTheme="majorBidi" w:hAnsiTheme="majorBidi" w:cstheme="majorBidi"/>
          <w:sz w:val="28"/>
          <w:szCs w:val="28"/>
        </w:rPr>
        <w:t xml:space="preserve"> 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من </w:t>
      </w:r>
      <w:r w:rsidR="00351A4A" w:rsidRPr="00380D96">
        <w:rPr>
          <w:rFonts w:asciiTheme="majorBidi" w:hAnsiTheme="majorBidi" w:cstheme="majorBidi"/>
          <w:sz w:val="28"/>
          <w:szCs w:val="28"/>
          <w:rtl/>
        </w:rPr>
        <w:t>الأطفال النشيطين المشتغلي</w:t>
      </w:r>
      <w:r w:rsidR="00351A4A">
        <w:rPr>
          <w:rFonts w:asciiTheme="majorBidi" w:hAnsiTheme="majorBidi" w:cstheme="majorBidi" w:hint="cs"/>
          <w:sz w:val="28"/>
          <w:szCs w:val="28"/>
          <w:rtl/>
        </w:rPr>
        <w:t xml:space="preserve">ن من تغطية صحية، في حين تبلغ هذه النسبة </w:t>
      </w:r>
      <w:r w:rsidR="00351A4A">
        <w:rPr>
          <w:rFonts w:asciiTheme="majorBidi" w:hAnsiTheme="majorBidi" w:cstheme="majorBidi"/>
          <w:sz w:val="28"/>
          <w:szCs w:val="28"/>
        </w:rPr>
        <w:t>75%</w:t>
      </w:r>
      <w:r w:rsidR="00351A4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بين </w:t>
      </w:r>
      <w:r w:rsidR="007347E0">
        <w:rPr>
          <w:rFonts w:asciiTheme="majorBidi" w:hAnsiTheme="majorBidi" w:cstheme="majorBidi" w:hint="cs"/>
          <w:sz w:val="28"/>
          <w:szCs w:val="28"/>
          <w:rtl/>
          <w:lang w:bidi="ar-MA"/>
        </w:rPr>
        <w:t>مجموع</w:t>
      </w:r>
      <w:r w:rsidR="00351A4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الأطفال المتراوحة أعمارهم بين 7 و17 سنة.</w:t>
      </w:r>
    </w:p>
    <w:p w:rsidR="00FB5DB6" w:rsidRPr="00380D96" w:rsidRDefault="00FB5DB6" w:rsidP="00F17DB7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lang w:bidi="tzm-Arab-MA"/>
        </w:rPr>
      </w:pPr>
      <w:r w:rsidRPr="00380D96">
        <w:rPr>
          <w:rFonts w:asciiTheme="majorBidi" w:hAnsiTheme="majorBidi" w:cstheme="majorBidi"/>
          <w:sz w:val="28"/>
          <w:szCs w:val="28"/>
          <w:rtl/>
        </w:rPr>
        <w:t xml:space="preserve">وتبقى ظاهرة الأطفال المشتغلين متمركزة في قطاعات اقتصادية معينة مع اختلاف حسب وسط الإقامة. وهكذا، بالوسط القروي، </w:t>
      </w:r>
      <w:r w:rsidRPr="00380D96">
        <w:rPr>
          <w:rFonts w:asciiTheme="majorBidi" w:hAnsiTheme="majorBidi" w:cstheme="majorBidi"/>
          <w:sz w:val="28"/>
          <w:szCs w:val="28"/>
        </w:rPr>
        <w:t>8</w:t>
      </w:r>
      <w:r w:rsidR="00404F82" w:rsidRPr="00380D96">
        <w:rPr>
          <w:rFonts w:asciiTheme="majorBidi" w:hAnsiTheme="majorBidi" w:cstheme="majorBidi"/>
          <w:sz w:val="28"/>
          <w:szCs w:val="28"/>
        </w:rPr>
        <w:t>2,2</w:t>
      </w:r>
      <w:r w:rsidRPr="00380D96">
        <w:rPr>
          <w:rFonts w:asciiTheme="majorBidi" w:hAnsiTheme="majorBidi" w:cstheme="majorBidi"/>
          <w:sz w:val="28"/>
          <w:szCs w:val="28"/>
        </w:rPr>
        <w:t>%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 منهم يشتغلون بقطاع "الفلاحة، الغابة والصيد". أما بالوسط الحضري، فإن قطاعي "الخدمات" ب</w:t>
      </w:r>
      <w:r w:rsidR="00404F82" w:rsidRPr="00380D96">
        <w:rPr>
          <w:rFonts w:asciiTheme="majorBidi" w:hAnsiTheme="majorBidi" w:cstheme="majorBidi"/>
          <w:sz w:val="28"/>
          <w:szCs w:val="28"/>
        </w:rPr>
        <w:t xml:space="preserve">58,4% 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 و"الصناعة " 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>ب</w:t>
      </w:r>
      <w:r w:rsidR="00404F82" w:rsidRPr="00380D96">
        <w:rPr>
          <w:rFonts w:asciiTheme="majorBidi" w:hAnsiTheme="majorBidi" w:cstheme="majorBidi"/>
          <w:sz w:val="28"/>
          <w:szCs w:val="28"/>
        </w:rPr>
        <w:t xml:space="preserve">24,7% 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 يعتبران القطاع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>ين ال</w:t>
      </w:r>
      <w:r w:rsidR="00D4106D">
        <w:rPr>
          <w:rFonts w:asciiTheme="majorBidi" w:hAnsiTheme="majorBidi" w:cstheme="majorBidi" w:hint="cs"/>
          <w:sz w:val="28"/>
          <w:szCs w:val="28"/>
          <w:rtl/>
          <w:lang w:bidi="ar-DZ"/>
        </w:rPr>
        <w:t>رئيسيين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لتشغيل ا</w:t>
      </w:r>
      <w:r w:rsidRPr="00380D96">
        <w:rPr>
          <w:rFonts w:asciiTheme="majorBidi" w:hAnsiTheme="majorBidi" w:cstheme="majorBidi"/>
          <w:sz w:val="28"/>
          <w:szCs w:val="28"/>
          <w:rtl/>
        </w:rPr>
        <w:t>لأطفال.</w:t>
      </w:r>
    </w:p>
    <w:p w:rsidR="00FB5DB6" w:rsidRPr="00380D96" w:rsidRDefault="00404F82" w:rsidP="002340AE">
      <w:pPr>
        <w:bidi/>
        <w:spacing w:before="240"/>
        <w:jc w:val="both"/>
        <w:rPr>
          <w:rFonts w:asciiTheme="majorBidi" w:hAnsiTheme="majorBidi" w:cstheme="majorBidi"/>
          <w:sz w:val="28"/>
          <w:szCs w:val="28"/>
        </w:rPr>
      </w:pPr>
      <w:r w:rsidRPr="00380D96">
        <w:rPr>
          <w:rFonts w:asciiTheme="majorBidi" w:hAnsiTheme="majorBidi" w:cstheme="majorBidi"/>
          <w:sz w:val="28"/>
          <w:szCs w:val="28"/>
          <w:rtl/>
        </w:rPr>
        <w:t>ما يق</w:t>
      </w:r>
      <w:r w:rsidR="00351A4A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رب ثلاثة أرباع 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>ال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أطفال 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>ال</w:t>
      </w:r>
      <w:r w:rsidRPr="00380D96">
        <w:rPr>
          <w:rFonts w:asciiTheme="majorBidi" w:hAnsiTheme="majorBidi" w:cstheme="majorBidi"/>
          <w:sz w:val="28"/>
          <w:szCs w:val="28"/>
          <w:rtl/>
        </w:rPr>
        <w:t>مشتغلين بالوسط القروي يعملون كمساعدين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</w:rPr>
        <w:t>عائليين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>. أما بالوسط الحضري، فإن</w:t>
      </w:r>
      <w:r w:rsidRPr="00380D96">
        <w:rPr>
          <w:rFonts w:asciiTheme="majorBidi" w:hAnsiTheme="majorBidi" w:cstheme="majorBidi"/>
          <w:sz w:val="28"/>
          <w:szCs w:val="28"/>
        </w:rPr>
        <w:t xml:space="preserve">45,2% 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>يعملون كمستأجرين،</w:t>
      </w:r>
      <w:r w:rsidRPr="00380D96">
        <w:rPr>
          <w:rFonts w:asciiTheme="majorBidi" w:hAnsiTheme="majorBidi" w:cstheme="majorBidi"/>
          <w:sz w:val="28"/>
          <w:szCs w:val="28"/>
        </w:rPr>
        <w:t xml:space="preserve">27,5%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كمتعلمين و</w:t>
      </w:r>
      <w:r w:rsidRPr="00380D96">
        <w:rPr>
          <w:rFonts w:asciiTheme="majorBidi" w:hAnsiTheme="majorBidi" w:cstheme="majorBidi"/>
          <w:sz w:val="28"/>
          <w:szCs w:val="28"/>
        </w:rPr>
        <w:t xml:space="preserve">20,5% 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ك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>مساعدين عائليين.</w:t>
      </w:r>
    </w:p>
    <w:p w:rsidR="00232869" w:rsidRPr="00380D96" w:rsidRDefault="00F17DB7" w:rsidP="00F17DB7">
      <w:pPr>
        <w:bidi/>
        <w:spacing w:before="2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كما أن 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6 أطفال </w:t>
      </w:r>
      <w:r w:rsidR="00D4106D" w:rsidRPr="00380D96">
        <w:rPr>
          <w:rFonts w:asciiTheme="majorBidi" w:hAnsiTheme="majorBidi" w:cstheme="majorBidi" w:hint="cs"/>
          <w:sz w:val="28"/>
          <w:szCs w:val="28"/>
          <w:rtl/>
        </w:rPr>
        <w:t>مشتغلين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D4106D" w:rsidRPr="00380D96">
        <w:rPr>
          <w:rFonts w:asciiTheme="majorBidi" w:hAnsiTheme="majorBidi" w:cstheme="majorBidi" w:hint="cs"/>
          <w:sz w:val="28"/>
          <w:szCs w:val="28"/>
          <w:rtl/>
        </w:rPr>
        <w:t>من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 أصل 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>10</w:t>
      </w:r>
      <w:r w:rsidR="00426580" w:rsidRPr="00380D96">
        <w:rPr>
          <w:rFonts w:asciiTheme="majorBidi" w:hAnsiTheme="majorBidi" w:cstheme="majorBidi"/>
          <w:sz w:val="28"/>
          <w:szCs w:val="28"/>
        </w:rPr>
        <w:t>(59,4%)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 يقومون 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>بأ</w:t>
      </w:r>
      <w:r w:rsidR="00D4106D">
        <w:rPr>
          <w:rFonts w:asciiTheme="majorBidi" w:hAnsiTheme="majorBidi" w:cstheme="majorBidi" w:hint="cs"/>
          <w:sz w:val="28"/>
          <w:szCs w:val="28"/>
          <w:rtl/>
        </w:rPr>
        <w:t>ش</w:t>
      </w:r>
      <w:r w:rsidR="00F4779C">
        <w:rPr>
          <w:rFonts w:asciiTheme="majorBidi" w:hAnsiTheme="majorBidi" w:cstheme="majorBidi" w:hint="cs"/>
          <w:sz w:val="28"/>
          <w:szCs w:val="28"/>
          <w:rtl/>
        </w:rPr>
        <w:t>غال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 خط</w:t>
      </w:r>
      <w:r w:rsidR="00426580">
        <w:rPr>
          <w:rFonts w:asciiTheme="majorBidi" w:hAnsiTheme="majorBidi" w:cstheme="majorBidi" w:hint="cs"/>
          <w:sz w:val="28"/>
          <w:szCs w:val="28"/>
          <w:rtl/>
          <w:lang w:bidi="tzm-Arab-MA"/>
        </w:rPr>
        <w:t>ي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>رة</w:t>
      </w:r>
      <w:r w:rsidR="00232869" w:rsidRPr="007347E0">
        <w:rPr>
          <w:rFonts w:asciiTheme="majorBidi" w:hAnsiTheme="majorBidi" w:cstheme="majorBidi"/>
          <w:sz w:val="28"/>
          <w:szCs w:val="28"/>
          <w:vertAlign w:val="superscript"/>
          <w:rtl/>
        </w:rPr>
        <w:footnoteReference w:id="2"/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 (88000 طفل)، وهو ما يمثل</w:t>
      </w:r>
      <w:r w:rsidR="00232869" w:rsidRPr="00380D96">
        <w:rPr>
          <w:rFonts w:asciiTheme="majorBidi" w:hAnsiTheme="majorBidi" w:cstheme="majorBidi"/>
          <w:sz w:val="28"/>
          <w:szCs w:val="28"/>
        </w:rPr>
        <w:t xml:space="preserve"> 1,2% 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7347E0">
        <w:rPr>
          <w:rFonts w:asciiTheme="majorBidi" w:hAnsiTheme="majorBidi" w:cstheme="majorBidi" w:hint="cs"/>
          <w:sz w:val="28"/>
          <w:szCs w:val="28"/>
          <w:rtl/>
        </w:rPr>
        <w:t>م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>جم</w:t>
      </w:r>
      <w:r w:rsidR="007347E0">
        <w:rPr>
          <w:rFonts w:asciiTheme="majorBidi" w:hAnsiTheme="majorBidi" w:cstheme="majorBidi" w:hint="cs"/>
          <w:sz w:val="28"/>
          <w:szCs w:val="28"/>
          <w:rtl/>
        </w:rPr>
        <w:t>و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ع أطفال هذه الفئة العمرية. 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 xml:space="preserve">من بين الأطفال الذين يزاولون 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>هذا النوع من ال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أ</w:t>
      </w:r>
      <w:r w:rsidR="00F4779C">
        <w:rPr>
          <w:rFonts w:asciiTheme="majorBidi" w:hAnsiTheme="majorBidi" w:cstheme="majorBidi" w:hint="cs"/>
          <w:sz w:val="28"/>
          <w:szCs w:val="28"/>
          <w:rtl/>
        </w:rPr>
        <w:t>شغال</w:t>
      </w:r>
      <w:r w:rsidR="00426580">
        <w:rPr>
          <w:rFonts w:asciiTheme="majorBidi" w:hAnsiTheme="majorBidi" w:cstheme="majorBidi" w:hint="cs"/>
          <w:sz w:val="28"/>
          <w:szCs w:val="28"/>
          <w:rtl/>
          <w:lang w:bidi="tzm-Arab-MA"/>
        </w:rPr>
        <w:t>، نجد أن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</w:rPr>
        <w:t xml:space="preserve"> 73,7%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>قروي</w:t>
      </w:r>
      <w:r w:rsidR="00426580">
        <w:rPr>
          <w:rFonts w:asciiTheme="majorBidi" w:hAnsiTheme="majorBidi" w:cstheme="majorBidi" w:hint="cs"/>
          <w:sz w:val="28"/>
          <w:szCs w:val="28"/>
          <w:rtl/>
          <w:lang w:bidi="tzm-Arab-MA"/>
        </w:rPr>
        <w:t>ي</w:t>
      </w:r>
      <w:r w:rsidR="007347E0">
        <w:rPr>
          <w:rFonts w:asciiTheme="majorBidi" w:hAnsiTheme="majorBidi" w:cstheme="majorBidi" w:hint="cs"/>
          <w:sz w:val="28"/>
          <w:szCs w:val="28"/>
          <w:rtl/>
        </w:rPr>
        <w:t>ن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</w:rPr>
        <w:t>88,6%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 ذكور و</w:t>
      </w:r>
      <w:r w:rsidR="00232869" w:rsidRPr="00380D96">
        <w:rPr>
          <w:rFonts w:asciiTheme="majorBidi" w:hAnsiTheme="majorBidi" w:cstheme="majorBidi"/>
          <w:sz w:val="28"/>
          <w:szCs w:val="28"/>
        </w:rPr>
        <w:t>81,9%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 تتراوح أعمارهم بين 15 و 17 سنة</w:t>
      </w:r>
      <w:r w:rsidR="00232869" w:rsidRPr="00380D96">
        <w:rPr>
          <w:rFonts w:asciiTheme="majorBidi" w:hAnsiTheme="majorBidi" w:cstheme="majorBidi"/>
          <w:sz w:val="28"/>
          <w:szCs w:val="28"/>
        </w:rPr>
        <w:t>.</w:t>
      </w:r>
    </w:p>
    <w:p w:rsidR="009C41C5" w:rsidRPr="00380D96" w:rsidRDefault="00232869" w:rsidP="002340AE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380D96">
        <w:rPr>
          <w:rFonts w:asciiTheme="majorBidi" w:hAnsiTheme="majorBidi" w:cstheme="majorBidi"/>
          <w:sz w:val="28"/>
          <w:szCs w:val="28"/>
          <w:rtl/>
        </w:rPr>
        <w:lastRenderedPageBreak/>
        <w:t>ويبقى الأطفال المشتغلون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380D96">
        <w:rPr>
          <w:rFonts w:asciiTheme="majorBidi" w:hAnsiTheme="majorBidi" w:cstheme="majorBidi"/>
          <w:sz w:val="28"/>
          <w:szCs w:val="28"/>
          <w:rtl/>
        </w:rPr>
        <w:t>قطاع "الصناع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" الأكثر تعرضاً للخطر بنسبة </w:t>
      </w:r>
      <w:r w:rsidRPr="00380D96">
        <w:rPr>
          <w:rFonts w:asciiTheme="majorBidi" w:hAnsiTheme="majorBidi" w:cstheme="majorBidi"/>
          <w:sz w:val="28"/>
          <w:szCs w:val="28"/>
        </w:rPr>
        <w:t>90,2%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380D96">
        <w:rPr>
          <w:rFonts w:asciiTheme="majorBidi" w:hAnsiTheme="majorBidi" w:cstheme="majorBidi"/>
          <w:sz w:val="28"/>
          <w:szCs w:val="28"/>
          <w:rtl/>
        </w:rPr>
        <w:t>و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 xml:space="preserve">تبلغ 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هذه النسبة 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</w:rPr>
        <w:t>73,3%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ب</w:t>
      </w:r>
      <w:r w:rsidRPr="00380D96">
        <w:rPr>
          <w:rFonts w:asciiTheme="majorBidi" w:hAnsiTheme="majorBidi" w:cstheme="majorBidi"/>
          <w:sz w:val="28"/>
          <w:szCs w:val="28"/>
          <w:rtl/>
        </w:rPr>
        <w:t>قطاع "الخدمات" و</w:t>
      </w:r>
      <w:r w:rsidRPr="00380D96">
        <w:rPr>
          <w:rFonts w:asciiTheme="majorBidi" w:hAnsiTheme="majorBidi" w:cstheme="majorBidi"/>
          <w:sz w:val="28"/>
          <w:szCs w:val="28"/>
        </w:rPr>
        <w:t>71,2%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بقطاع</w:t>
      </w:r>
      <w:r w:rsidR="005160F4">
        <w:rPr>
          <w:rFonts w:asciiTheme="majorBidi" w:hAnsiTheme="majorBidi" w:cstheme="majorBidi"/>
          <w:sz w:val="28"/>
          <w:szCs w:val="28"/>
        </w:rPr>
        <w:t xml:space="preserve"> </w:t>
      </w:r>
      <w:r w:rsidR="004B0490" w:rsidRPr="00380D96">
        <w:rPr>
          <w:rFonts w:asciiTheme="majorBidi" w:hAnsiTheme="majorBidi" w:cstheme="majorBidi"/>
          <w:sz w:val="28"/>
          <w:szCs w:val="28"/>
          <w:rtl/>
        </w:rPr>
        <w:t>"</w:t>
      </w:r>
      <w:r w:rsidRPr="00380D96">
        <w:rPr>
          <w:rFonts w:asciiTheme="majorBidi" w:hAnsiTheme="majorBidi" w:cstheme="majorBidi"/>
          <w:sz w:val="28"/>
          <w:szCs w:val="28"/>
          <w:rtl/>
        </w:rPr>
        <w:t>البناء والأشغال العمومية</w:t>
      </w:r>
      <w:r w:rsidR="004B0490" w:rsidRPr="00380D96">
        <w:rPr>
          <w:rFonts w:asciiTheme="majorBidi" w:hAnsiTheme="majorBidi" w:cstheme="majorBidi"/>
          <w:sz w:val="28"/>
          <w:szCs w:val="28"/>
          <w:rtl/>
        </w:rPr>
        <w:t>"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</w:rPr>
        <w:t>و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</w:rPr>
        <w:t>51,1%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بقطاع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4B0490" w:rsidRPr="00380D96">
        <w:rPr>
          <w:rFonts w:asciiTheme="majorBidi" w:hAnsiTheme="majorBidi" w:cstheme="majorBidi"/>
          <w:sz w:val="28"/>
          <w:szCs w:val="28"/>
          <w:rtl/>
        </w:rPr>
        <w:t>"الفلاحة، الغابة والصيد"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232869" w:rsidRPr="00380D96" w:rsidRDefault="00232869" w:rsidP="004B0490">
      <w:pPr>
        <w:bidi/>
        <w:spacing w:before="240"/>
        <w:ind w:right="-426"/>
        <w:jc w:val="both"/>
        <w:rPr>
          <w:rFonts w:asciiTheme="majorBidi" w:hAnsiTheme="majorBidi" w:cstheme="majorBidi"/>
          <w:b/>
          <w:bCs/>
          <w:color w:val="993366"/>
          <w:sz w:val="28"/>
          <w:szCs w:val="28"/>
          <w:rtl/>
          <w:lang w:bidi="ar-MA"/>
        </w:rPr>
      </w:pPr>
      <w:r w:rsidRPr="00380D96">
        <w:rPr>
          <w:rFonts w:asciiTheme="majorBidi" w:hAnsiTheme="majorBidi" w:cstheme="majorBidi"/>
          <w:b/>
          <w:bCs/>
          <w:color w:val="993366"/>
          <w:sz w:val="28"/>
          <w:szCs w:val="28"/>
          <w:rtl/>
          <w:lang w:bidi="ar-MA"/>
        </w:rPr>
        <w:t>المحيط الأسري للأطفال المشتغلين</w:t>
      </w:r>
    </w:p>
    <w:p w:rsidR="004B0490" w:rsidRDefault="00232869" w:rsidP="00F17DB7">
      <w:pPr>
        <w:pStyle w:val="Paragraphedeliste"/>
        <w:bidi/>
        <w:spacing w:after="0" w:line="240" w:lineRule="auto"/>
        <w:ind w:left="0"/>
        <w:contextualSpacing w:val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>تهم ظاهرة تشغيل الأطفال</w:t>
      </w:r>
      <w:r w:rsidRPr="00380D96">
        <w:rPr>
          <w:rFonts w:asciiTheme="majorBidi" w:hAnsiTheme="majorBidi" w:cstheme="majorBidi"/>
          <w:sz w:val="28"/>
          <w:szCs w:val="28"/>
        </w:rPr>
        <w:t>109.000</w:t>
      </w:r>
      <w:r w:rsidR="00CE092D">
        <w:rPr>
          <w:rFonts w:asciiTheme="majorBidi" w:hAnsiTheme="majorBidi" w:cstheme="majorBidi"/>
          <w:sz w:val="28"/>
          <w:szCs w:val="28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أسرة، أي ما يمثل </w:t>
      </w:r>
      <w:r w:rsidRPr="00380D96">
        <w:rPr>
          <w:rFonts w:asciiTheme="majorBidi" w:hAnsiTheme="majorBidi" w:cstheme="majorBidi"/>
          <w:sz w:val="28"/>
          <w:szCs w:val="28"/>
          <w:lang w:bidi="ar-MA"/>
        </w:rPr>
        <w:t>1,3%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 من مجموع الأسر المغربية</w:t>
      </w:r>
      <w:r w:rsidR="004B0490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="005160F4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4B0490">
        <w:rPr>
          <w:rFonts w:asciiTheme="majorBidi" w:hAnsiTheme="majorBidi" w:cstheme="majorBidi" w:hint="cs"/>
          <w:sz w:val="28"/>
          <w:szCs w:val="28"/>
          <w:rtl/>
          <w:lang w:bidi="ar-MA"/>
        </w:rPr>
        <w:t>وتت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>مركز</w:t>
      </w:r>
      <w:r w:rsidR="004B049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هذه الأسر</w:t>
      </w:r>
      <w:r w:rsidR="00CE092D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>أساسا بالوسط القروي (</w:t>
      </w:r>
      <w:r w:rsidRPr="00380D96">
        <w:rPr>
          <w:rFonts w:asciiTheme="majorBidi" w:hAnsiTheme="majorBidi" w:cstheme="majorBidi"/>
          <w:sz w:val="28"/>
          <w:szCs w:val="28"/>
        </w:rPr>
        <w:t>82.000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>أسرة مقابل</w:t>
      </w:r>
      <w:r w:rsidRPr="00380D96">
        <w:rPr>
          <w:rFonts w:asciiTheme="majorBidi" w:hAnsiTheme="majorBidi" w:cstheme="majorBidi"/>
          <w:sz w:val="28"/>
          <w:szCs w:val="28"/>
        </w:rPr>
        <w:t xml:space="preserve">27.000 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أسرة بالمدن)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وحوالي </w:t>
      </w:r>
      <w:r w:rsidRPr="00380D96">
        <w:rPr>
          <w:rFonts w:asciiTheme="majorBidi" w:hAnsiTheme="majorBidi" w:cstheme="majorBidi"/>
          <w:sz w:val="28"/>
          <w:szCs w:val="28"/>
          <w:lang w:bidi="ar-MA"/>
        </w:rPr>
        <w:t>9</w:t>
      </w:r>
      <w:r w:rsidR="004B0490">
        <w:rPr>
          <w:rFonts w:asciiTheme="majorBidi" w:hAnsiTheme="majorBidi" w:cstheme="majorBidi"/>
          <w:sz w:val="28"/>
          <w:szCs w:val="28"/>
          <w:lang w:bidi="ar-MA"/>
        </w:rPr>
        <w:t>,</w:t>
      </w:r>
      <w:r w:rsidRPr="00380D96">
        <w:rPr>
          <w:rFonts w:asciiTheme="majorBidi" w:hAnsiTheme="majorBidi" w:cstheme="majorBidi"/>
          <w:sz w:val="28"/>
          <w:szCs w:val="28"/>
          <w:lang w:bidi="ar-MA"/>
        </w:rPr>
        <w:t>5%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منه</w:t>
      </w:r>
      <w:r w:rsidR="004B0490"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>مسيرة من طرف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نساء.</w:t>
      </w:r>
    </w:p>
    <w:p w:rsidR="00232869" w:rsidRPr="00380D96" w:rsidRDefault="00232869" w:rsidP="004B0490">
      <w:pPr>
        <w:pStyle w:val="Paragraphedeliste"/>
        <w:bidi/>
        <w:spacing w:before="240" w:line="240" w:lineRule="auto"/>
        <w:ind w:left="0"/>
        <w:contextualSpacing w:val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كما أن هذه الظاهرة تهم بالخصوص </w:t>
      </w:r>
      <w:r w:rsidR="004B0490" w:rsidRPr="00380D96">
        <w:rPr>
          <w:rFonts w:asciiTheme="majorBidi" w:hAnsiTheme="majorBidi" w:cstheme="majorBidi" w:hint="cs"/>
          <w:sz w:val="28"/>
          <w:szCs w:val="28"/>
          <w:rtl/>
          <w:lang w:bidi="ar-MA"/>
        </w:rPr>
        <w:t>الأسر الكبير</w:t>
      </w:r>
      <w:r w:rsidR="004B0490" w:rsidRPr="00380D96">
        <w:rPr>
          <w:rFonts w:asciiTheme="majorBidi" w:hAnsiTheme="majorBidi" w:cstheme="majorBidi" w:hint="eastAsia"/>
          <w:sz w:val="28"/>
          <w:szCs w:val="28"/>
          <w:rtl/>
          <w:lang w:bidi="ar-MA"/>
        </w:rPr>
        <w:t>ة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الحجم، حيث تبلغ نسبة الأسر التي تضم على الأقل طفل مشتغل </w:t>
      </w:r>
      <w:r w:rsidRPr="00380D96">
        <w:rPr>
          <w:rFonts w:asciiTheme="majorBidi" w:hAnsiTheme="majorBidi" w:cstheme="majorBidi"/>
          <w:sz w:val="28"/>
          <w:szCs w:val="28"/>
          <w:lang w:bidi="ar-MA"/>
        </w:rPr>
        <w:t>0,5%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للأسر المكونة من ثلاثة أفراد وترتفع تدريجيا مع حجم الأسرة لتصل إلى</w:t>
      </w:r>
      <w:r w:rsidRPr="00380D96">
        <w:rPr>
          <w:rFonts w:asciiTheme="majorBidi" w:hAnsiTheme="majorBidi" w:cstheme="majorBidi"/>
          <w:sz w:val="28"/>
          <w:szCs w:val="28"/>
          <w:lang w:bidi="ar-MA"/>
        </w:rPr>
        <w:t>3,5%</w:t>
      </w:r>
      <w:r w:rsidR="00F17DB7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لدى الأسر المكونة من ستة أفراد أو أكثر.</w:t>
      </w:r>
    </w:p>
    <w:p w:rsidR="00232869" w:rsidRPr="00380D96" w:rsidRDefault="00F17DB7" w:rsidP="00F17DB7">
      <w:pPr>
        <w:pStyle w:val="Paragraphedeliste"/>
        <w:bidi/>
        <w:spacing w:after="0" w:line="240" w:lineRule="auto"/>
        <w:ind w:left="0"/>
        <w:contextualSpacing w:val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من جهة أخرى، يبقى المستوى الدراسي ل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رب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الأسر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ة عاملا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في تحديد هذه الظاهرة. وهكذا فإن نسبة الأسر التي تضم على الأقل طفلا مشتغلا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072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تبلغ </w:t>
      </w:r>
      <w:r w:rsidR="007072C2" w:rsidRPr="00380D96">
        <w:rPr>
          <w:rFonts w:asciiTheme="majorBidi" w:hAnsiTheme="majorBidi" w:cstheme="majorBidi"/>
          <w:sz w:val="28"/>
          <w:szCs w:val="28"/>
          <w:lang w:bidi="ar-MA"/>
        </w:rPr>
        <w:t xml:space="preserve">2% </w:t>
      </w:r>
      <w:r w:rsidR="007072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بين</w:t>
      </w:r>
      <w:r w:rsidR="007072C2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الأسر</w:t>
      </w:r>
      <w:r w:rsidR="00F7168B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7072C2" w:rsidRPr="00380D96">
        <w:rPr>
          <w:rFonts w:asciiTheme="majorBidi" w:hAnsiTheme="majorBidi" w:cstheme="majorBidi"/>
          <w:sz w:val="28"/>
          <w:szCs w:val="28"/>
          <w:rtl/>
          <w:lang w:bidi="ar-MA"/>
        </w:rPr>
        <w:t>المسيرة من طرف شخص بدون مستوى دراسي</w:t>
      </w:r>
      <w:r w:rsidR="007072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في حين تبقى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شبه منعدمة لدى الأسر المسيرة من طرف شخص له مستوى دراسي عال</w:t>
      </w:r>
      <w:r w:rsidR="007072C2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9C41C5" w:rsidRPr="00380D96" w:rsidRDefault="009C41C5" w:rsidP="009C41C5">
      <w:pPr>
        <w:pStyle w:val="Paragraphedeliste"/>
        <w:bidi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:rsidR="00232869" w:rsidRPr="00380D96" w:rsidRDefault="002340AE" w:rsidP="00CE092D">
      <w:pPr>
        <w:pStyle w:val="Paragraphedeliste"/>
        <w:bidi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bidi="tzm-Arab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هذا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كلما ت</w:t>
      </w:r>
      <w:r w:rsidR="007072C2">
        <w:rPr>
          <w:rFonts w:asciiTheme="majorBidi" w:hAnsiTheme="majorBidi" w:cstheme="majorBidi" w:hint="cs"/>
          <w:sz w:val="28"/>
          <w:szCs w:val="28"/>
          <w:rtl/>
          <w:lang w:bidi="ar-MA"/>
        </w:rPr>
        <w:t>ق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دم </w:t>
      </w:r>
      <w:r w:rsidR="00426580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رب الأسرة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في السلم الاجتماعي كلما </w:t>
      </w:r>
      <w:r w:rsidR="00426580"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نخفض</w:t>
      </w:r>
      <w:r w:rsidR="007D2C48" w:rsidRPr="00380D96">
        <w:rPr>
          <w:rFonts w:asciiTheme="majorBidi" w:hAnsiTheme="majorBidi" w:cstheme="majorBidi"/>
          <w:sz w:val="28"/>
          <w:szCs w:val="28"/>
          <w:rtl/>
          <w:lang w:bidi="ar-MA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7D2C48" w:rsidRPr="00380D96">
        <w:rPr>
          <w:rFonts w:asciiTheme="majorBidi" w:hAnsiTheme="majorBidi" w:cstheme="majorBidi"/>
          <w:sz w:val="28"/>
          <w:szCs w:val="28"/>
          <w:rtl/>
          <w:lang w:bidi="ar-MA"/>
        </w:rPr>
        <w:t>ظاهرة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تشغيل الأطفال. وهكذا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فإن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lang w:bidi="ar-MA"/>
        </w:rPr>
        <w:t>50,4%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الأطفال </w:t>
      </w:r>
      <w:r w:rsidR="00D6393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المشتغلين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ينحدرون من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أسر مسيرة من طرف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مستغلين فلاحيين، </w:t>
      </w:r>
      <w:r w:rsidR="00232869" w:rsidRPr="00380D96">
        <w:rPr>
          <w:rFonts w:asciiTheme="majorBidi" w:hAnsiTheme="majorBidi" w:cstheme="majorBidi"/>
          <w:sz w:val="28"/>
          <w:szCs w:val="28"/>
          <w:lang w:bidi="ar-MA"/>
        </w:rPr>
        <w:t>16,6%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من طرف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CE092D">
        <w:rPr>
          <w:rFonts w:asciiTheme="majorBidi" w:hAnsiTheme="majorBidi" w:cstheme="majorBidi" w:hint="cs"/>
          <w:sz w:val="28"/>
          <w:szCs w:val="28"/>
          <w:rtl/>
          <w:lang w:bidi="ar-MA"/>
        </w:rPr>
        <w:t>عمال أو</w:t>
      </w:r>
      <w:r w:rsidR="00F7168B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CE092D">
        <w:rPr>
          <w:rFonts w:asciiTheme="majorBidi" w:hAnsiTheme="majorBidi" w:cstheme="majorBidi" w:hint="cs"/>
          <w:sz w:val="28"/>
          <w:szCs w:val="28"/>
          <w:rtl/>
          <w:lang w:bidi="ar-MA"/>
        </w:rPr>
        <w:t>عمال يدوي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>ي</w:t>
      </w:r>
      <w:r w:rsidRPr="00CE092D">
        <w:rPr>
          <w:rFonts w:asciiTheme="majorBidi" w:hAnsiTheme="majorBidi" w:cstheme="majorBidi" w:hint="cs"/>
          <w:sz w:val="28"/>
          <w:szCs w:val="28"/>
          <w:rtl/>
          <w:lang w:bidi="ar-MA"/>
        </w:rPr>
        <w:t>ن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، </w:t>
      </w:r>
      <w:r w:rsidR="00232869" w:rsidRPr="00380D96">
        <w:rPr>
          <w:rFonts w:asciiTheme="majorBidi" w:hAnsiTheme="majorBidi" w:cstheme="majorBidi"/>
          <w:sz w:val="28"/>
          <w:szCs w:val="28"/>
          <w:lang w:bidi="ar-MA"/>
        </w:rPr>
        <w:t>21,3%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طرف </w:t>
      </w:r>
      <w:r w:rsidRPr="00CE092D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مستخدمين، </w:t>
      </w:r>
      <w:r w:rsidR="00CE092D">
        <w:rPr>
          <w:rFonts w:asciiTheme="majorBidi" w:hAnsiTheme="majorBidi" w:cstheme="majorBidi" w:hint="cs"/>
          <w:sz w:val="28"/>
          <w:szCs w:val="28"/>
          <w:rtl/>
          <w:lang w:bidi="ar-MA"/>
        </w:rPr>
        <w:t>تجا</w:t>
      </w:r>
      <w:r w:rsidR="00CE092D">
        <w:rPr>
          <w:rFonts w:asciiTheme="majorBidi" w:hAnsiTheme="majorBidi" w:cs="Times New Roman" w:hint="cs"/>
          <w:sz w:val="28"/>
          <w:szCs w:val="28"/>
          <w:rtl/>
          <w:lang w:bidi="tzm-Arab-MA"/>
        </w:rPr>
        <w:t>ر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Pr="00CE092D">
        <w:rPr>
          <w:rFonts w:asciiTheme="majorBidi" w:hAnsiTheme="majorBidi" w:cstheme="majorBidi" w:hint="cs"/>
          <w:sz w:val="28"/>
          <w:szCs w:val="28"/>
          <w:rtl/>
          <w:lang w:bidi="ar-MA"/>
        </w:rPr>
        <w:t>مسيري التجهيزات أو</w:t>
      </w:r>
      <w:r w:rsidR="00F7168B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CE092D">
        <w:rPr>
          <w:rFonts w:asciiTheme="majorBidi" w:hAnsiTheme="majorBidi" w:cstheme="majorBidi" w:hint="cs"/>
          <w:sz w:val="28"/>
          <w:szCs w:val="28"/>
          <w:rtl/>
          <w:lang w:bidi="ar-MA"/>
        </w:rPr>
        <w:t>حرفيين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،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و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lang w:bidi="ar-MA"/>
        </w:rPr>
        <w:t>11,4%</w:t>
      </w:r>
      <w:r w:rsidR="00CE092D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من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طرف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غير النشطين</w:t>
      </w:r>
      <w:r w:rsidR="00785C35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</w:t>
      </w:r>
      <w:r w:rsidR="00785C3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تبقى هذه الظاهرة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شبه منعدمة</w:t>
      </w:r>
      <w:r w:rsidR="00785C3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 صفوف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الأسر المسيرة من طرف</w:t>
      </w:r>
      <w:r w:rsidR="00CE092D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الأطر العليا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>.</w:t>
      </w:r>
    </w:p>
    <w:p w:rsidR="00404F82" w:rsidRPr="00380D96" w:rsidRDefault="00404F82" w:rsidP="00404F82">
      <w:pPr>
        <w:pStyle w:val="Paragraphedeliste"/>
        <w:bidi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:rsidR="00404F82" w:rsidRPr="009C41C5" w:rsidRDefault="00404F82" w:rsidP="009C41C5">
      <w:pPr>
        <w:pStyle w:val="Paragraphedeliste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2D3C18" w:rsidRPr="009C41C5" w:rsidRDefault="002D3C18">
      <w:pPr>
        <w:rPr>
          <w:sz w:val="28"/>
          <w:szCs w:val="28"/>
          <w:lang w:bidi="ar-MA"/>
        </w:rPr>
      </w:pPr>
    </w:p>
    <w:sectPr w:rsidR="002D3C18" w:rsidRPr="009C41C5" w:rsidSect="0080729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06" w:rsidRDefault="00CF3D06" w:rsidP="00232869">
      <w:pPr>
        <w:spacing w:after="0" w:line="240" w:lineRule="auto"/>
      </w:pPr>
      <w:r>
        <w:separator/>
      </w:r>
    </w:p>
  </w:endnote>
  <w:endnote w:type="continuationSeparator" w:id="1">
    <w:p w:rsidR="00CF3D06" w:rsidRDefault="00CF3D06" w:rsidP="0023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06" w:rsidRDefault="00CF3D06" w:rsidP="00232869">
      <w:pPr>
        <w:spacing w:after="0" w:line="240" w:lineRule="auto"/>
      </w:pPr>
      <w:r>
        <w:separator/>
      </w:r>
    </w:p>
  </w:footnote>
  <w:footnote w:type="continuationSeparator" w:id="1">
    <w:p w:rsidR="00CF3D06" w:rsidRDefault="00CF3D06" w:rsidP="00232869">
      <w:pPr>
        <w:spacing w:after="0" w:line="240" w:lineRule="auto"/>
      </w:pPr>
      <w:r>
        <w:continuationSeparator/>
      </w:r>
    </w:p>
  </w:footnote>
  <w:footnote w:id="2">
    <w:p w:rsidR="00232869" w:rsidRDefault="00232869" w:rsidP="00F31600">
      <w:pPr>
        <w:pStyle w:val="Notedebasdepage"/>
        <w:bidi/>
      </w:pPr>
      <w:r>
        <w:rPr>
          <w:rStyle w:val="Appelnotedebasdep"/>
        </w:rPr>
        <w:footnoteRef/>
      </w:r>
      <w:r w:rsidRPr="000C67EB">
        <w:rPr>
          <w:rtl/>
        </w:rPr>
        <w:t>يعتبر العمل الخطير أي عمل من شأنه، بحكم طبيعته أو الظروف التي يؤدى فيها ، أن يضر بصحة الطفل أو سلامته أو أخلاقه ، أي عمل يتم تنفيذه لفترة طويلة نسبياً في عمر الطفل؛ بالإضافة إلى أي عمل يكون جدوله الزمني جزئيًا أو كليًا في الليل</w:t>
      </w:r>
      <w:r w:rsidRPr="000C67EB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92" w:rsidRDefault="00807292" w:rsidP="00807292">
    <w:pPr>
      <w:pStyle w:val="En-tte"/>
      <w:jc w:val="center"/>
    </w:pPr>
    <w:r w:rsidRPr="00807292">
      <w:rPr>
        <w:noProof/>
        <w:lang w:eastAsia="fr-FR"/>
      </w:rPr>
      <w:drawing>
        <wp:inline distT="0" distB="0" distL="0" distR="0">
          <wp:extent cx="1225550" cy="1061459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187" cy="106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DB6"/>
    <w:rsid w:val="00022F76"/>
    <w:rsid w:val="00077C89"/>
    <w:rsid w:val="00196187"/>
    <w:rsid w:val="001C5F89"/>
    <w:rsid w:val="00232869"/>
    <w:rsid w:val="002340AE"/>
    <w:rsid w:val="00252E03"/>
    <w:rsid w:val="002572C4"/>
    <w:rsid w:val="0028129E"/>
    <w:rsid w:val="002D3C18"/>
    <w:rsid w:val="002F4A40"/>
    <w:rsid w:val="00351A4A"/>
    <w:rsid w:val="00380D96"/>
    <w:rsid w:val="00404F82"/>
    <w:rsid w:val="00425481"/>
    <w:rsid w:val="00426580"/>
    <w:rsid w:val="00446B02"/>
    <w:rsid w:val="004B0490"/>
    <w:rsid w:val="004B3D82"/>
    <w:rsid w:val="005160F4"/>
    <w:rsid w:val="005F23AE"/>
    <w:rsid w:val="0067485A"/>
    <w:rsid w:val="006B4601"/>
    <w:rsid w:val="006B618E"/>
    <w:rsid w:val="007072C2"/>
    <w:rsid w:val="007347E0"/>
    <w:rsid w:val="00785C35"/>
    <w:rsid w:val="007D2C48"/>
    <w:rsid w:val="00807292"/>
    <w:rsid w:val="008A377E"/>
    <w:rsid w:val="00945A4B"/>
    <w:rsid w:val="0095586E"/>
    <w:rsid w:val="00962BC9"/>
    <w:rsid w:val="009C41C5"/>
    <w:rsid w:val="009D2B75"/>
    <w:rsid w:val="009E3626"/>
    <w:rsid w:val="00A322F8"/>
    <w:rsid w:val="00A666F9"/>
    <w:rsid w:val="00A86EF1"/>
    <w:rsid w:val="00B0288E"/>
    <w:rsid w:val="00B169AF"/>
    <w:rsid w:val="00B56F98"/>
    <w:rsid w:val="00CE092D"/>
    <w:rsid w:val="00CF3D06"/>
    <w:rsid w:val="00D34CCF"/>
    <w:rsid w:val="00D4106D"/>
    <w:rsid w:val="00D63939"/>
    <w:rsid w:val="00D925EA"/>
    <w:rsid w:val="00E82001"/>
    <w:rsid w:val="00F17DB7"/>
    <w:rsid w:val="00F31600"/>
    <w:rsid w:val="00F4779C"/>
    <w:rsid w:val="00F7168B"/>
    <w:rsid w:val="00F83A54"/>
    <w:rsid w:val="00FB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B6"/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qFormat/>
    <w:rsid w:val="00FB5DB6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color w:val="99336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B5DB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FB5DB6"/>
    <w:rPr>
      <w:rFonts w:ascii="Book Antiqua" w:eastAsia="Times New Roman" w:hAnsi="Book Antiqua" w:cs="Times New Roman"/>
      <w:b/>
      <w:color w:val="993366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232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23286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3286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60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0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7292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80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7292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zouazzani</dc:creator>
  <cp:lastModifiedBy>HCP</cp:lastModifiedBy>
  <cp:revision>2</cp:revision>
  <cp:lastPrinted>2022-06-09T14:56:00Z</cp:lastPrinted>
  <dcterms:created xsi:type="dcterms:W3CDTF">2022-06-13T13:49:00Z</dcterms:created>
  <dcterms:modified xsi:type="dcterms:W3CDTF">2022-06-13T13:49:00Z</dcterms:modified>
</cp:coreProperties>
</file>